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Anchoring</w:t>
      </w:r>
    </w:p>
    <w:p>
      <w:pPr>
        <w:pStyle w:val="Heading2"/>
      </w:pPr>
      <w:r>
        <w:t>1. Definition and Purpose</w:t>
      </w:r>
    </w:p>
    <w:p>
      <w:r>
        <w:t>Mechanical anchoring is the process of securing equipment, structural supports, baseplates, machine frames, or fixtures to a foundation or supporting structure using an engineered fastening system.</w:t>
      </w:r>
    </w:p>
    <w:p>
      <w:r>
        <w:t>Anchoring helps resist the forces and moments acting on equipment during installation, operation, braking, vibration, impact, and other specified loading conditions.</w:t>
      </w:r>
    </w:p>
    <w:p>
      <w:r>
        <w:t>In industrial site execution, anchoring may involve:</w:t>
      </w:r>
    </w:p>
    <w:p>
      <w:pPr>
        <w:pStyle w:val="ListBullet"/>
      </w:pPr>
      <w:r>
        <w:t>Securing CNC machines and machining centers to concrete foundations.</w:t>
      </w:r>
    </w:p>
    <w:p>
      <w:pPr>
        <w:pStyle w:val="ListBullet"/>
      </w:pPr>
      <w:r>
        <w:t>Fixing motor, gearbox, pump, and test-bench baseplates.</w:t>
      </w:r>
    </w:p>
    <w:p>
      <w:pPr>
        <w:pStyle w:val="ListBullet"/>
      </w:pPr>
      <w:r>
        <w:t>Securing conveyor structures, robotic pedestals, and automation stations.</w:t>
      </w:r>
    </w:p>
    <w:p>
      <w:pPr>
        <w:pStyle w:val="ListBullet"/>
      </w:pPr>
      <w:r>
        <w:t>Fixing machine guards, platforms, support frames, and service structures.</w:t>
      </w:r>
    </w:p>
    <w:p>
      <w:pPr>
        <w:pStyle w:val="ListBullet"/>
      </w:pPr>
      <w:r>
        <w:t>Installing anchor bolts for equipment subject to vibration or dynamic loads.</w:t>
      </w:r>
    </w:p>
    <w:p>
      <w:pPr>
        <w:pStyle w:val="ListBullet"/>
      </w:pPr>
      <w:r>
        <w:t>Securing precision fixtures and inspection stations where movement would affect process quality.</w:t>
      </w:r>
    </w:p>
    <w:p>
      <w:r>
        <w:t>Anchoring is not simply tightening a bolt into concrete. The anchor, foundation, baseplate, fastener, installation method, and applied loads must work together as an engineered system.</w:t>
      </w:r>
    </w:p>
    <w:p>
      <w:pPr>
        <w:pStyle w:val="Heading2"/>
      </w:pPr>
      <w:r>
        <w:t>2. Why Anchoring Matters</w:t>
      </w:r>
    </w:p>
    <w:p>
      <w:r>
        <w:t>Incorrect anchoring can cause equipment movement, loss of alignment, foundation damage, vibration, fastener loosening, and safety hazards.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Anchoring defect</w:t>
            </w:r>
          </w:p>
        </w:tc>
        <w:tc>
          <w:tcPr>
            <w:tcW w:type="dxa" w:w="5400"/>
            <w:shd w:val="clear" w:color="auto" w:fill="EEF2F7"/>
          </w:tcPr>
          <w:p>
            <w:pPr>
              <w:spacing w:after="0" w:before="0" w:line="240" w:lineRule="auto"/>
              <w:jc w:val="left"/>
            </w:pPr>
            <w:r>
              <w:rPr>
                <w:b/>
                <w:color w:val="1A2E4A"/>
              </w:rPr>
              <w:t>Possible consequence</w:t>
            </w:r>
          </w:p>
        </w:tc>
      </w:tr>
      <w:tr>
        <w:tc>
          <w:tcPr>
            <w:tcW w:type="dxa" w:w="5400"/>
          </w:tcPr>
          <w:p>
            <w:pPr>
              <w:spacing w:after="0" w:before="0" w:line="240" w:lineRule="auto"/>
              <w:jc w:val="left"/>
            </w:pPr>
            <w:r>
              <w:t>Incorrect anchor location</w:t>
            </w:r>
          </w:p>
        </w:tc>
        <w:tc>
          <w:tcPr>
            <w:tcW w:type="dxa" w:w="5400"/>
          </w:tcPr>
          <w:p>
            <w:pPr>
              <w:spacing w:after="0" w:before="0" w:line="240" w:lineRule="auto"/>
              <w:jc w:val="left"/>
            </w:pPr>
            <w:r>
              <w:t>Equipment cannot be positioned correctly or bolt holes do not match</w:t>
            </w:r>
          </w:p>
        </w:tc>
      </w:tr>
      <w:tr>
        <w:tc>
          <w:tcPr>
            <w:tcW w:type="dxa" w:w="5400"/>
          </w:tcPr>
          <w:p>
            <w:pPr>
              <w:spacing w:after="0" w:before="0" w:line="240" w:lineRule="auto"/>
              <w:jc w:val="left"/>
            </w:pPr>
            <w:r>
              <w:t>Insufficient embedment</w:t>
            </w:r>
          </w:p>
        </w:tc>
        <w:tc>
          <w:tcPr>
            <w:tcW w:type="dxa" w:w="5400"/>
          </w:tcPr>
          <w:p>
            <w:pPr>
              <w:spacing w:after="0" w:before="0" w:line="240" w:lineRule="auto"/>
              <w:jc w:val="left"/>
            </w:pPr>
            <w:r>
              <w:t>Reduced load capacity and possible pullout</w:t>
            </w:r>
          </w:p>
        </w:tc>
      </w:tr>
      <w:tr>
        <w:tc>
          <w:tcPr>
            <w:tcW w:type="dxa" w:w="5400"/>
          </w:tcPr>
          <w:p>
            <w:pPr>
              <w:spacing w:after="0" w:before="0" w:line="240" w:lineRule="auto"/>
              <w:jc w:val="left"/>
            </w:pPr>
            <w:r>
              <w:t>Incorrect anchor type</w:t>
            </w:r>
          </w:p>
        </w:tc>
        <w:tc>
          <w:tcPr>
            <w:tcW w:type="dxa" w:w="5400"/>
          </w:tcPr>
          <w:p>
            <w:pPr>
              <w:spacing w:after="0" w:before="0" w:line="240" w:lineRule="auto"/>
              <w:jc w:val="left"/>
            </w:pPr>
            <w:r>
              <w:t>Inadequate performance for the substrate or loading condition</w:t>
            </w:r>
          </w:p>
        </w:tc>
      </w:tr>
      <w:tr>
        <w:tc>
          <w:tcPr>
            <w:tcW w:type="dxa" w:w="5400"/>
          </w:tcPr>
          <w:p>
            <w:pPr>
              <w:spacing w:after="0" w:before="0" w:line="240" w:lineRule="auto"/>
              <w:jc w:val="left"/>
            </w:pPr>
            <w:r>
              <w:t>Poor concrete condition</w:t>
            </w:r>
          </w:p>
        </w:tc>
        <w:tc>
          <w:tcPr>
            <w:tcW w:type="dxa" w:w="5400"/>
          </w:tcPr>
          <w:p>
            <w:pPr>
              <w:spacing w:after="0" w:before="0" w:line="240" w:lineRule="auto"/>
              <w:jc w:val="left"/>
            </w:pPr>
            <w:r>
              <w:t>Cracking, breakout, or anchor failure</w:t>
            </w:r>
          </w:p>
        </w:tc>
      </w:tr>
      <w:tr>
        <w:tc>
          <w:tcPr>
            <w:tcW w:type="dxa" w:w="5400"/>
          </w:tcPr>
          <w:p>
            <w:pPr>
              <w:spacing w:after="0" w:before="0" w:line="240" w:lineRule="auto"/>
              <w:jc w:val="left"/>
            </w:pPr>
            <w:r>
              <w:t>Incorrect tightening torque</w:t>
            </w:r>
          </w:p>
        </w:tc>
        <w:tc>
          <w:tcPr>
            <w:tcW w:type="dxa" w:w="5400"/>
          </w:tcPr>
          <w:p>
            <w:pPr>
              <w:spacing w:after="0" w:before="0" w:line="240" w:lineRule="auto"/>
              <w:jc w:val="left"/>
            </w:pPr>
            <w:r>
              <w:t>Inadequate clamping or damage to the anchor system</w:t>
            </w:r>
          </w:p>
        </w:tc>
      </w:tr>
      <w:tr>
        <w:tc>
          <w:tcPr>
            <w:tcW w:type="dxa" w:w="5400"/>
          </w:tcPr>
          <w:p>
            <w:pPr>
              <w:spacing w:after="0" w:before="0" w:line="240" w:lineRule="auto"/>
              <w:jc w:val="left"/>
            </w:pPr>
            <w:r>
              <w:t>Uneven baseplate support</w:t>
            </w:r>
          </w:p>
        </w:tc>
        <w:tc>
          <w:tcPr>
            <w:tcW w:type="dxa" w:w="5400"/>
          </w:tcPr>
          <w:p>
            <w:pPr>
              <w:spacing w:after="0" w:before="0" w:line="240" w:lineRule="auto"/>
              <w:jc w:val="left"/>
            </w:pPr>
            <w:r>
              <w:t>Distortion, local stress, and loss of alignment</w:t>
            </w:r>
          </w:p>
        </w:tc>
      </w:tr>
      <w:tr>
        <w:tc>
          <w:tcPr>
            <w:tcW w:type="dxa" w:w="5400"/>
          </w:tcPr>
          <w:p>
            <w:pPr>
              <w:spacing w:after="0" w:before="0" w:line="240" w:lineRule="auto"/>
              <w:jc w:val="left"/>
            </w:pPr>
            <w:r>
              <w:t>Inadequate edge distance or spacing</w:t>
            </w:r>
          </w:p>
        </w:tc>
        <w:tc>
          <w:tcPr>
            <w:tcW w:type="dxa" w:w="5400"/>
          </w:tcPr>
          <w:p>
            <w:pPr>
              <w:spacing w:after="0" w:before="0" w:line="240" w:lineRule="auto"/>
              <w:jc w:val="left"/>
            </w:pPr>
            <w:r>
              <w:t>Reduced concrete capacity and possible cracking</w:t>
            </w:r>
          </w:p>
        </w:tc>
      </w:tr>
      <w:tr>
        <w:tc>
          <w:tcPr>
            <w:tcW w:type="dxa" w:w="5400"/>
          </w:tcPr>
          <w:p>
            <w:pPr>
              <w:spacing w:after="0" w:before="0" w:line="240" w:lineRule="auto"/>
              <w:jc w:val="left"/>
            </w:pPr>
            <w:r>
              <w:t>Loose or damaged fasteners</w:t>
            </w:r>
          </w:p>
        </w:tc>
        <w:tc>
          <w:tcPr>
            <w:tcW w:type="dxa" w:w="5400"/>
          </w:tcPr>
          <w:p>
            <w:pPr>
              <w:spacing w:after="0" w:before="0" w:line="240" w:lineRule="auto"/>
              <w:jc w:val="left"/>
            </w:pPr>
            <w:r>
              <w:t>Equipment movement under operating loads</w:t>
            </w:r>
          </w:p>
        </w:tc>
      </w:tr>
      <w:tr>
        <w:tc>
          <w:tcPr>
            <w:tcW w:type="dxa" w:w="5400"/>
          </w:tcPr>
          <w:p>
            <w:pPr>
              <w:spacing w:after="0" w:before="0" w:line="240" w:lineRule="auto"/>
              <w:jc w:val="left"/>
            </w:pPr>
            <w:r>
              <w:t>Incorrect installation of chemical anchors</w:t>
            </w:r>
          </w:p>
        </w:tc>
        <w:tc>
          <w:tcPr>
            <w:tcW w:type="dxa" w:w="5400"/>
          </w:tcPr>
          <w:p>
            <w:pPr>
              <w:spacing w:after="0" w:before="0" w:line="240" w:lineRule="auto"/>
              <w:jc w:val="left"/>
            </w:pPr>
            <w:r>
              <w:t>Inadequate bond strength or premature failure</w:t>
            </w:r>
          </w:p>
        </w:tc>
      </w:tr>
      <w:tr>
        <w:tc>
          <w:tcPr>
            <w:tcW w:type="dxa" w:w="5400"/>
          </w:tcPr>
          <w:p>
            <w:pPr>
              <w:spacing w:after="0" w:before="0" w:line="240" w:lineRule="auto"/>
              <w:jc w:val="left"/>
            </w:pPr>
            <w:r>
              <w:t>Premature loading before curing</w:t>
            </w:r>
          </w:p>
        </w:tc>
        <w:tc>
          <w:tcPr>
            <w:tcW w:type="dxa" w:w="5400"/>
          </w:tcPr>
          <w:p>
            <w:pPr>
              <w:spacing w:after="0" w:before="0" w:line="240" w:lineRule="auto"/>
              <w:jc w:val="left"/>
            </w:pPr>
            <w:r>
              <w:t>Anchor movement or failure</w:t>
            </w:r>
          </w:p>
        </w:tc>
      </w:tr>
      <w:tr>
        <w:tc>
          <w:tcPr>
            <w:tcW w:type="dxa" w:w="5400"/>
          </w:tcPr>
          <w:p>
            <w:pPr>
              <w:spacing w:after="0" w:before="0" w:line="240" w:lineRule="auto"/>
              <w:jc w:val="left"/>
            </w:pPr>
            <w:r>
              <w:t>Poor corrosion protection</w:t>
            </w:r>
          </w:p>
        </w:tc>
        <w:tc>
          <w:tcPr>
            <w:tcW w:type="dxa" w:w="5400"/>
          </w:tcPr>
          <w:p>
            <w:pPr>
              <w:spacing w:after="0" w:before="0" w:line="240" w:lineRule="auto"/>
              <w:jc w:val="left"/>
            </w:pPr>
            <w:r>
              <w:t>Long-term degradation of the anchoring system</w:t>
            </w:r>
          </w:p>
        </w:tc>
      </w:tr>
      <w:tr>
        <w:tc>
          <w:tcPr>
            <w:tcW w:type="dxa" w:w="5400"/>
          </w:tcPr>
          <w:p>
            <w:pPr>
              <w:spacing w:after="0" w:before="0" w:line="240" w:lineRule="auto"/>
              <w:jc w:val="left"/>
            </w:pPr>
            <w:r>
              <w:t>Unapproved drilling near reinforcement or services</w:t>
            </w:r>
          </w:p>
        </w:tc>
        <w:tc>
          <w:tcPr>
            <w:tcW w:type="dxa" w:w="5400"/>
          </w:tcPr>
          <w:p>
            <w:pPr>
              <w:spacing w:after="0" w:before="0" w:line="240" w:lineRule="auto"/>
              <w:jc w:val="left"/>
            </w:pPr>
            <w:r>
              <w:t>Structural damage or safety hazards</w:t>
            </w:r>
          </w:p>
        </w:tc>
      </w:tr>
    </w:tbl>
    <w:p/>
    <w:p>
      <w:r>
        <w:t>A machine can pass a short operational test while its anchoring remains inadequate. Mechanical operation does not establish structural adequacy.</w:t>
      </w:r>
    </w:p>
    <w:p>
      <w:pPr>
        <w:pStyle w:val="Heading2"/>
      </w:pPr>
      <w:r>
        <w:t>3. Anchoring Versus Related Installation Activities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Positioning</w:t>
            </w:r>
          </w:p>
        </w:tc>
        <w:tc>
          <w:tcPr>
            <w:tcW w:type="dxa" w:w="3600"/>
          </w:tcPr>
          <w:p>
            <w:pPr>
              <w:spacing w:after="0" w:before="0" w:line="240" w:lineRule="auto"/>
              <w:jc w:val="left"/>
            </w:pPr>
            <w:r>
              <w:t>Place equipment at the required location</w:t>
            </w:r>
          </w:p>
        </w:tc>
        <w:tc>
          <w:tcPr>
            <w:tcW w:type="dxa" w:w="3600"/>
          </w:tcPr>
          <w:p>
            <w:pPr>
              <w:spacing w:after="0" w:before="0" w:line="240" w:lineRule="auto"/>
              <w:jc w:val="left"/>
            </w:pPr>
            <w:r>
              <w:t>Locating a machine over its foundation bolts</w:t>
            </w:r>
          </w:p>
        </w:tc>
      </w:tr>
      <w:tr>
        <w:tc>
          <w:tcPr>
            <w:tcW w:type="dxa" w:w="3600"/>
          </w:tcPr>
          <w:p>
            <w:pPr>
              <w:spacing w:after="0" w:before="0" w:line="240" w:lineRule="auto"/>
              <w:jc w:val="left"/>
            </w:pPr>
            <w:r>
              <w:t>Leveling</w:t>
            </w:r>
          </w:p>
        </w:tc>
        <w:tc>
          <w:tcPr>
            <w:tcW w:type="dxa" w:w="3600"/>
          </w:tcPr>
          <w:p>
            <w:pPr>
              <w:spacing w:after="0" w:before="0" w:line="240" w:lineRule="auto"/>
              <w:jc w:val="left"/>
            </w:pPr>
            <w:r>
              <w:t>Establish the specified reference orientation</w:t>
            </w:r>
          </w:p>
        </w:tc>
        <w:tc>
          <w:tcPr>
            <w:tcW w:type="dxa" w:w="3600"/>
          </w:tcPr>
          <w:p>
            <w:pPr>
              <w:spacing w:after="0" w:before="0" w:line="240" w:lineRule="auto"/>
              <w:jc w:val="left"/>
            </w:pPr>
            <w:r>
              <w:t>Adjusting machine support points</w:t>
            </w:r>
          </w:p>
        </w:tc>
      </w:tr>
      <w:tr>
        <w:tc>
          <w:tcPr>
            <w:tcW w:type="dxa" w:w="3600"/>
          </w:tcPr>
          <w:p>
            <w:pPr>
              <w:spacing w:after="0" w:before="0" w:line="240" w:lineRule="auto"/>
              <w:jc w:val="left"/>
            </w:pPr>
            <w:r>
              <w:t>Alignment</w:t>
            </w:r>
          </w:p>
        </w:tc>
        <w:tc>
          <w:tcPr>
            <w:tcW w:type="dxa" w:w="3600"/>
          </w:tcPr>
          <w:p>
            <w:pPr>
              <w:spacing w:after="0" w:before="0" w:line="240" w:lineRule="auto"/>
              <w:jc w:val="left"/>
            </w:pPr>
            <w:r>
              <w:t>Establish the required relationship between components</w:t>
            </w:r>
          </w:p>
        </w:tc>
        <w:tc>
          <w:tcPr>
            <w:tcW w:type="dxa" w:w="3600"/>
          </w:tcPr>
          <w:p>
            <w:pPr>
              <w:spacing w:after="0" w:before="0" w:line="240" w:lineRule="auto"/>
              <w:jc w:val="left"/>
            </w:pPr>
            <w:r>
              <w:t>Aligning motor and gearbox shafts</w:t>
            </w:r>
          </w:p>
        </w:tc>
      </w:tr>
      <w:tr>
        <w:tc>
          <w:tcPr>
            <w:tcW w:type="dxa" w:w="3600"/>
          </w:tcPr>
          <w:p>
            <w:pPr>
              <w:spacing w:after="0" w:before="0" w:line="240" w:lineRule="auto"/>
              <w:jc w:val="left"/>
            </w:pPr>
            <w:r>
              <w:t>Anchoring</w:t>
            </w:r>
          </w:p>
        </w:tc>
        <w:tc>
          <w:tcPr>
            <w:tcW w:type="dxa" w:w="3600"/>
          </w:tcPr>
          <w:p>
            <w:pPr>
              <w:spacing w:after="0" w:before="0" w:line="240" w:lineRule="auto"/>
              <w:jc w:val="left"/>
            </w:pPr>
            <w:r>
              <w:t>Secure equipment to the foundation</w:t>
            </w:r>
          </w:p>
        </w:tc>
        <w:tc>
          <w:tcPr>
            <w:tcW w:type="dxa" w:w="3600"/>
          </w:tcPr>
          <w:p>
            <w:pPr>
              <w:spacing w:after="0" w:before="0" w:line="240" w:lineRule="auto"/>
              <w:jc w:val="left"/>
            </w:pPr>
            <w:r>
              <w:t>Installing and tightening approved anchor bolts</w:t>
            </w:r>
          </w:p>
        </w:tc>
      </w:tr>
      <w:tr>
        <w:tc>
          <w:tcPr>
            <w:tcW w:type="dxa" w:w="3600"/>
          </w:tcPr>
          <w:p>
            <w:pPr>
              <w:spacing w:after="0" w:before="0" w:line="240" w:lineRule="auto"/>
              <w:jc w:val="left"/>
            </w:pPr>
            <w:r>
              <w:t>Grouting</w:t>
            </w:r>
          </w:p>
        </w:tc>
        <w:tc>
          <w:tcPr>
            <w:tcW w:type="dxa" w:w="3600"/>
          </w:tcPr>
          <w:p>
            <w:pPr>
              <w:spacing w:after="0" w:before="0" w:line="240" w:lineRule="auto"/>
              <w:jc w:val="left"/>
            </w:pPr>
            <w:r>
              <w:t>Provide specified support and load transfer beneath a baseplate</w:t>
            </w:r>
          </w:p>
        </w:tc>
        <w:tc>
          <w:tcPr>
            <w:tcW w:type="dxa" w:w="3600"/>
          </w:tcPr>
          <w:p>
            <w:pPr>
              <w:spacing w:after="0" w:before="0" w:line="240" w:lineRule="auto"/>
              <w:jc w:val="left"/>
            </w:pPr>
            <w:r>
              <w:t>Filling the gap below a machine base</w:t>
            </w:r>
          </w:p>
        </w:tc>
      </w:tr>
      <w:tr>
        <w:tc>
          <w:tcPr>
            <w:tcW w:type="dxa" w:w="3600"/>
          </w:tcPr>
          <w:p>
            <w:pPr>
              <w:spacing w:after="0" w:before="0" w:line="240" w:lineRule="auto"/>
              <w:jc w:val="left"/>
            </w:pPr>
            <w:r>
              <w:t>Shimming</w:t>
            </w:r>
          </w:p>
        </w:tc>
        <w:tc>
          <w:tcPr>
            <w:tcW w:type="dxa" w:w="3600"/>
          </w:tcPr>
          <w:p>
            <w:pPr>
              <w:spacing w:after="0" w:before="0" w:line="240" w:lineRule="auto"/>
              <w:jc w:val="left"/>
            </w:pPr>
            <w:r>
              <w:t>Adjust height and support contact</w:t>
            </w:r>
          </w:p>
        </w:tc>
        <w:tc>
          <w:tcPr>
            <w:tcW w:type="dxa" w:w="3600"/>
          </w:tcPr>
          <w:p>
            <w:pPr>
              <w:spacing w:after="0" w:before="0" w:line="240" w:lineRule="auto"/>
              <w:jc w:val="left"/>
            </w:pPr>
            <w:r>
              <w:t>Correcting the height of a machine foot</w:t>
            </w:r>
          </w:p>
        </w:tc>
      </w:tr>
      <w:tr>
        <w:tc>
          <w:tcPr>
            <w:tcW w:type="dxa" w:w="3600"/>
          </w:tcPr>
          <w:p>
            <w:pPr>
              <w:spacing w:after="0" w:before="0" w:line="240" w:lineRule="auto"/>
              <w:jc w:val="left"/>
            </w:pPr>
            <w:r>
              <w:t>Fixture installation</w:t>
            </w:r>
          </w:p>
        </w:tc>
        <w:tc>
          <w:tcPr>
            <w:tcW w:type="dxa" w:w="3600"/>
          </w:tcPr>
          <w:p>
            <w:pPr>
              <w:spacing w:after="0" w:before="0" w:line="240" w:lineRule="auto"/>
              <w:jc w:val="left"/>
            </w:pPr>
            <w:r>
              <w:t>Mount tooling or locating equipment</w:t>
            </w:r>
          </w:p>
        </w:tc>
        <w:tc>
          <w:tcPr>
            <w:tcW w:type="dxa" w:w="3600"/>
          </w:tcPr>
          <w:p>
            <w:pPr>
              <w:spacing w:after="0" w:before="0" w:line="240" w:lineRule="auto"/>
              <w:jc w:val="left"/>
            </w:pPr>
            <w:r>
              <w:t>Fixing a welding fixture to its base</w:t>
            </w:r>
          </w:p>
        </w:tc>
      </w:tr>
      <w:tr>
        <w:tc>
          <w:tcPr>
            <w:tcW w:type="dxa" w:w="3600"/>
          </w:tcPr>
          <w:p>
            <w:pPr>
              <w:spacing w:after="0" w:before="0" w:line="240" w:lineRule="auto"/>
              <w:jc w:val="left"/>
            </w:pPr>
            <w:r>
              <w:t>Torque tightening</w:t>
            </w:r>
          </w:p>
        </w:tc>
        <w:tc>
          <w:tcPr>
            <w:tcW w:type="dxa" w:w="3600"/>
          </w:tcPr>
          <w:p>
            <w:pPr>
              <w:spacing w:after="0" w:before="0" w:line="240" w:lineRule="auto"/>
              <w:jc w:val="left"/>
            </w:pPr>
            <w:r>
              <w:t>Apply specified tightening torque to a fastener</w:t>
            </w:r>
          </w:p>
        </w:tc>
        <w:tc>
          <w:tcPr>
            <w:tcW w:type="dxa" w:w="3600"/>
          </w:tcPr>
          <w:p>
            <w:pPr>
              <w:spacing w:after="0" w:before="0" w:line="240" w:lineRule="auto"/>
              <w:jc w:val="left"/>
            </w:pPr>
            <w:r>
              <w:t>Tightening mounting bolts using a torque wrench</w:t>
            </w:r>
          </w:p>
        </w:tc>
      </w:tr>
    </w:tbl>
    <w:p/>
    <w:p>
      <w:r>
        <w:t>These operations are connected, but one does not automatically complete another. For example, anchors may secure a machine to its foundation without ensuring full baseplate contact, correct leveling, or accurate shaft alignment.</w:t>
      </w:r>
    </w:p>
    <w:p>
      <w:pPr>
        <w:pStyle w:val="Heading2"/>
      </w:pPr>
      <w:r>
        <w:t>4. Main Components of an Anchoring System</w:t>
      </w:r>
    </w:p>
    <w:p>
      <w:pPr>
        <w:pStyle w:val="Heading3"/>
      </w:pPr>
      <w:r>
        <w:t>4.1 Anchor bolt or anchor assembly</w:t>
      </w:r>
    </w:p>
    <w:p>
      <w:r>
        <w:t>The anchor transfers the required forces between the equipment and the supporting structure.</w:t>
      </w:r>
    </w:p>
    <w:p>
      <w:r>
        <w:t>Depending on the design, an anchoring assembly may include:</w:t>
      </w:r>
    </w:p>
    <w:p>
      <w:pPr>
        <w:pStyle w:val="ListBullet"/>
      </w:pPr>
      <w:r>
        <w:t>Anchor bolt or threaded rod.</w:t>
      </w:r>
    </w:p>
    <w:p>
      <w:pPr>
        <w:pStyle w:val="ListBullet"/>
      </w:pPr>
      <w:r>
        <w:t>Nut and washer.</w:t>
      </w:r>
    </w:p>
    <w:p>
      <w:pPr>
        <w:pStyle w:val="ListBullet"/>
      </w:pPr>
      <w:r>
        <w:t>Cast-in anchor or embedded insert.</w:t>
      </w:r>
    </w:p>
    <w:p>
      <w:pPr>
        <w:pStyle w:val="ListBullet"/>
      </w:pPr>
      <w:r>
        <w:t>Mechanical expansion anchor.</w:t>
      </w:r>
    </w:p>
    <w:p>
      <w:pPr>
        <w:pStyle w:val="ListBullet"/>
      </w:pPr>
      <w:r>
        <w:t>Undercut anchor.</w:t>
      </w:r>
    </w:p>
    <w:p>
      <w:pPr>
        <w:pStyle w:val="ListBullet"/>
      </w:pPr>
      <w:r>
        <w:t>Adhesive or chemical anchor system.</w:t>
      </w:r>
    </w:p>
    <w:p>
      <w:pPr>
        <w:pStyle w:val="ListBullet"/>
      </w:pPr>
      <w:r>
        <w:t>Baseplate, bracket, or mounting foot.</w:t>
      </w:r>
    </w:p>
    <w:p>
      <w:r>
        <w:t>The approved design determines which system is suitable. A standard threaded rod is not automatically equivalent to an engineered anchor.</w:t>
      </w:r>
    </w:p>
    <w:p>
      <w:pPr>
        <w:pStyle w:val="Heading3"/>
      </w:pPr>
      <w:r>
        <w:t>4.2 Foundation</w:t>
      </w:r>
    </w:p>
    <w:p>
      <w:r>
        <w:t>The foundation supports the equipment and transfers its loads into the ground or supporting structure.</w:t>
      </w:r>
    </w:p>
    <w:p>
      <w:r>
        <w:t>Important foundation characteristics include:</w:t>
      </w:r>
    </w:p>
    <w:p>
      <w:pPr>
        <w:pStyle w:val="ListBullet"/>
      </w:pPr>
      <w:r>
        <w:t>Concrete strength and condition.</w:t>
      </w:r>
    </w:p>
    <w:p>
      <w:pPr>
        <w:pStyle w:val="ListBullet"/>
      </w:pPr>
      <w:r>
        <w:t>Foundation dimensions and thickness.</w:t>
      </w:r>
    </w:p>
    <w:p>
      <w:pPr>
        <w:pStyle w:val="ListBullet"/>
      </w:pPr>
      <w:r>
        <w:t>Reinforcement arrangement.</w:t>
      </w:r>
    </w:p>
    <w:p>
      <w:pPr>
        <w:pStyle w:val="ListBullet"/>
      </w:pPr>
      <w:r>
        <w:t>Anchor embedment depth.</w:t>
      </w:r>
    </w:p>
    <w:p>
      <w:pPr>
        <w:pStyle w:val="ListBullet"/>
      </w:pPr>
      <w:r>
        <w:t>Edge distance and anchor spacing.</w:t>
      </w:r>
    </w:p>
    <w:p>
      <w:pPr>
        <w:pStyle w:val="ListBullet"/>
      </w:pPr>
      <w:r>
        <w:t>Crack condition and any specified cracked-concrete design assumptions.</w:t>
      </w:r>
    </w:p>
    <w:p>
      <w:pPr>
        <w:pStyle w:val="ListBullet"/>
      </w:pPr>
      <w:r>
        <w:t>Dynamic loading and vibration requirements.</w:t>
      </w:r>
    </w:p>
    <w:p>
      <w:pPr>
        <w:pStyle w:val="ListBullet"/>
      </w:pPr>
      <w:r>
        <w:t>Location of underground utilities or embedded services.</w:t>
      </w:r>
    </w:p>
    <w:p>
      <w:r>
        <w:t>The actual concrete condition must be consistent with the assumptions used in the anchor design.</w:t>
      </w:r>
    </w:p>
    <w:p>
      <w:pPr>
        <w:pStyle w:val="Heading3"/>
      </w:pPr>
      <w:r>
        <w:t>4.3 Baseplate and machine frame</w:t>
      </w:r>
    </w:p>
    <w:p>
      <w:r>
        <w:t>The baseplate distributes loads from the machine into its supports and anchors. Its thickness, stiffness, hole arrangement, and contact with the foundation influence how the system behaves.</w:t>
      </w:r>
    </w:p>
    <w:p>
      <w:r>
        <w:t>A poorly supported baseplate may bend when anchor nuts are tightened. This can distort the equipment frame or change alignment.</w:t>
      </w:r>
    </w:p>
    <w:p>
      <w:pPr>
        <w:pStyle w:val="Heading3"/>
      </w:pPr>
      <w:r>
        <w:t>4.4 Washers, nuts, and threads</w:t>
      </w:r>
    </w:p>
    <w:p>
      <w:r>
        <w:t>These components must match the specified fastening system.</w:t>
      </w:r>
    </w:p>
    <w:p>
      <w:r>
        <w:t>Check:</w:t>
      </w:r>
    </w:p>
    <w:p>
      <w:pPr>
        <w:pStyle w:val="ListBullet"/>
      </w:pPr>
      <w:r>
        <w:t>Correct thread size and pitch.</w:t>
      </w:r>
    </w:p>
    <w:p>
      <w:pPr>
        <w:pStyle w:val="ListBullet"/>
      </w:pPr>
      <w:r>
        <w:t>Compatible nut and bolt grades.</w:t>
      </w:r>
    </w:p>
    <w:p>
      <w:pPr>
        <w:pStyle w:val="ListBullet"/>
      </w:pPr>
      <w:r>
        <w:t>Correct washer type and dimensions.</w:t>
      </w:r>
    </w:p>
    <w:p>
      <w:pPr>
        <w:pStyle w:val="ListBullet"/>
      </w:pPr>
      <w:r>
        <w:t>Adequate thread engagement.</w:t>
      </w:r>
    </w:p>
    <w:p>
      <w:pPr>
        <w:pStyle w:val="ListBullet"/>
      </w:pPr>
      <w:r>
        <w:t>Thread condition and cleanliness.</w:t>
      </w:r>
    </w:p>
    <w:p>
      <w:pPr>
        <w:pStyle w:val="ListBullet"/>
      </w:pPr>
      <w:r>
        <w:t>Required corrosion protection.</w:t>
      </w:r>
    </w:p>
    <w:p>
      <w:pPr>
        <w:pStyle w:val="ListBullet"/>
      </w:pPr>
      <w:r>
        <w:t>Specified tightening method.</w:t>
      </w:r>
    </w:p>
    <w:p>
      <w:r>
        <w:t>Do not assume that any nut or washer of the correct nominal diameter is acceptable.</w:t>
      </w:r>
    </w:p>
    <w:p>
      <w:pPr>
        <w:pStyle w:val="Heading2"/>
      </w:pPr>
      <w:r>
        <w:t>5. Types of Mechanical Anchors</w:t>
      </w:r>
    </w:p>
    <w:p>
      <w:pPr>
        <w:pStyle w:val="Heading3"/>
      </w:pPr>
      <w:r>
        <w:t>5.1 Cast-in anchor bolts</w:t>
      </w:r>
    </w:p>
    <w:p>
      <w:r>
        <w:t>Cast-in anchors are positioned before the concrete is poured. They become embedded in the concrete and may be held using a template.</w:t>
      </w:r>
    </w:p>
    <w:p>
      <w:r>
        <w:t>Common applications include heavy machine foundations and equipment installed on newly constructed concrete bases.</w:t>
      </w:r>
    </w:p>
    <w:p>
      <w:r>
        <w:t>Advantages:</w:t>
      </w:r>
    </w:p>
    <w:p>
      <w:pPr>
        <w:pStyle w:val="ListBullet"/>
      </w:pPr>
      <w:r>
        <w:t>Can be designed for substantial loads.</w:t>
      </w:r>
    </w:p>
    <w:p>
      <w:pPr>
        <w:pStyle w:val="ListBullet"/>
      </w:pPr>
      <w:r>
        <w:t>Anchor positions can be integrated into the foundation design.</w:t>
      </w:r>
    </w:p>
    <w:p>
      <w:pPr>
        <w:pStyle w:val="ListBullet"/>
      </w:pPr>
      <w:r>
        <w:t>Suitable for many permanent installations.</w:t>
      </w:r>
    </w:p>
    <w:p>
      <w:r>
        <w:t>Limitations and risks:</w:t>
      </w:r>
    </w:p>
    <w:p>
      <w:pPr>
        <w:pStyle w:val="ListBullet"/>
      </w:pPr>
      <w:r>
        <w:t>Bolt position must be controlled before and during concrete placement.</w:t>
      </w:r>
    </w:p>
    <w:p>
      <w:pPr>
        <w:pStyle w:val="ListBullet"/>
      </w:pPr>
      <w:r>
        <w:t>Incorrect projection, orientation, or spacing can prevent equipment installation.</w:t>
      </w:r>
    </w:p>
    <w:p>
      <w:pPr>
        <w:pStyle w:val="ListBullet"/>
      </w:pPr>
      <w:r>
        <w:t>Repairs to misplaced anchors may require engineering approval.</w:t>
      </w:r>
    </w:p>
    <w:p>
      <w:pPr>
        <w:pStyle w:val="ListBullet"/>
      </w:pPr>
      <w:r>
        <w:t>Concrete strength and embedment requirements must be satisfied before loading.</w:t>
      </w:r>
    </w:p>
    <w:p>
      <w:r>
        <w:t>Cast-in anchors should be checked against the foundation drawing before concrete placement and again before equipment installation.</w:t>
      </w:r>
    </w:p>
    <w:p>
      <w:pPr>
        <w:pStyle w:val="Heading3"/>
      </w:pPr>
      <w:r>
        <w:t>5.2 Mechanical expansion anchors</w:t>
      </w:r>
    </w:p>
    <w:p>
      <w:r>
        <w:t>Expansion anchors develop holding resistance through a mechanism that expands against the wall of a drilled hole.</w:t>
      </w:r>
    </w:p>
    <w:p>
      <w:r>
        <w:t>Depending on the anchor design, expansion may occur through a wedge, sleeve, or other mechanical arrangement.</w:t>
      </w:r>
    </w:p>
    <w:p>
      <w:r>
        <w:t>Typical uses include suitable brackets, supports, and equipment installations where the anchor's approved load capacity is sufficient.</w:t>
      </w:r>
    </w:p>
    <w:p>
      <w:r>
        <w:t>Important requirements include:</w:t>
      </w:r>
    </w:p>
    <w:p>
      <w:pPr>
        <w:pStyle w:val="ListBullet"/>
      </w:pPr>
      <w:r>
        <w:t>Correct hole diameter and depth.</w:t>
      </w:r>
    </w:p>
    <w:p>
      <w:pPr>
        <w:pStyle w:val="ListBullet"/>
      </w:pPr>
      <w:r>
        <w:t>Suitable concrete or substrate condition.</w:t>
      </w:r>
    </w:p>
    <w:p>
      <w:pPr>
        <w:pStyle w:val="ListBullet"/>
      </w:pPr>
      <w:r>
        <w:t>Specified edge distance and spacing.</w:t>
      </w:r>
    </w:p>
    <w:p>
      <w:pPr>
        <w:pStyle w:val="ListBullet"/>
      </w:pPr>
      <w:r>
        <w:t>Hole cleaning where required by the manufacturer.</w:t>
      </w:r>
    </w:p>
    <w:p>
      <w:pPr>
        <w:pStyle w:val="ListBullet"/>
      </w:pPr>
      <w:r>
        <w:t>Correct installation and tightening procedure.</w:t>
      </w:r>
    </w:p>
    <w:p>
      <w:pPr>
        <w:pStyle w:val="ListBullet"/>
      </w:pPr>
      <w:r>
        <w:t>Verification that the anchor is approved for the applied loads and conditions.</w:t>
      </w:r>
    </w:p>
    <w:p>
      <w:r>
        <w:t>Expansion anchors can introduce forces into the surrounding concrete. They are not interchangeable with every other anchor type.</w:t>
      </w:r>
    </w:p>
    <w:p>
      <w:pPr>
        <w:pStyle w:val="Heading3"/>
      </w:pPr>
      <w:r>
        <w:t>5.3 Chemical or adhesive anchors</w:t>
      </w:r>
    </w:p>
    <w:p>
      <w:r>
        <w:t>Chemical anchors use an approved adhesive system to bond an anchor rod or reinforcing element into a drilled hole.</w:t>
      </w:r>
    </w:p>
    <w:p>
      <w:r>
        <w:t>Typical installation steps include drilling, cleaning, adhesive preparation, installation of the rod, curing, and loading in accordance with the manufacturer's instructions.</w:t>
      </w:r>
    </w:p>
    <w:p>
      <w:r>
        <w:t>Critical variables include:</w:t>
      </w:r>
    </w:p>
    <w:p>
      <w:pPr>
        <w:pStyle w:val="ListBullet"/>
      </w:pPr>
      <w:r>
        <w:t>Correct adhesive product and approved application.</w:t>
      </w:r>
    </w:p>
    <w:p>
      <w:pPr>
        <w:pStyle w:val="ListBullet"/>
      </w:pPr>
      <w:r>
        <w:t>Hole diameter and embedment depth.</w:t>
      </w:r>
    </w:p>
    <w:p>
      <w:pPr>
        <w:pStyle w:val="ListBullet"/>
      </w:pPr>
      <w:r>
        <w:t>Specified hole-cleaning sequence.</w:t>
      </w:r>
    </w:p>
    <w:p>
      <w:pPr>
        <w:pStyle w:val="ListBullet"/>
      </w:pPr>
      <w:r>
        <w:t>Substrate condition.</w:t>
      </w:r>
    </w:p>
    <w:p>
      <w:pPr>
        <w:pStyle w:val="ListBullet"/>
      </w:pPr>
      <w:r>
        <w:t>Concrete and adhesive temperature.</w:t>
      </w:r>
    </w:p>
    <w:p>
      <w:pPr>
        <w:pStyle w:val="ListBullet"/>
      </w:pPr>
      <w:r>
        <w:t>Moisture conditions permitted by the product.</w:t>
      </w:r>
    </w:p>
    <w:p>
      <w:pPr>
        <w:pStyle w:val="ListBullet"/>
      </w:pPr>
      <w:r>
        <w:t>Cartridge shelf life and storage.</w:t>
      </w:r>
    </w:p>
    <w:p>
      <w:pPr>
        <w:pStyle w:val="ListBullet"/>
      </w:pPr>
      <w:r>
        <w:t>Mixing quality and dispensing procedure.</w:t>
      </w:r>
    </w:p>
    <w:p>
      <w:pPr>
        <w:pStyle w:val="ListBullet"/>
      </w:pPr>
      <w:r>
        <w:t>Required curing time.</w:t>
      </w:r>
    </w:p>
    <w:p>
      <w:pPr>
        <w:pStyle w:val="ListBullet"/>
      </w:pPr>
      <w:r>
        <w:t>Approved loading condition.</w:t>
      </w:r>
    </w:p>
    <w:p>
      <w:r>
        <w:t>Curing time is not optional. Applying load before the specified cure is complete can compromise the anchoring system.</w:t>
      </w:r>
    </w:p>
    <w:p>
      <w:r>
        <w:t>The installation instructions for the exact anchor product govern. Cleaning requirements, permissible hole conditions, and curing times differ among products.</w:t>
      </w:r>
    </w:p>
    <w:p>
      <w:pPr>
        <w:pStyle w:val="Heading3"/>
      </w:pPr>
      <w:r>
        <w:t>5.4 Undercut anchors</w:t>
      </w:r>
    </w:p>
    <w:p>
      <w:r>
        <w:t>Undercut anchors engage a specially formed recess in the concrete. Their performance depends on the anchor design, installation geometry, and substrate conditions.</w:t>
      </w:r>
    </w:p>
    <w:p>
      <w:r>
        <w:t>They may be used where the specified design calls for this anchoring method. Installation requires the approved drilling and setting equipment and the manufacturer's procedure.</w:t>
      </w:r>
    </w:p>
    <w:p>
      <w:pPr>
        <w:pStyle w:val="Heading3"/>
      </w:pPr>
      <w:r>
        <w:t>5.5 Embedded inserts and proprietary anchor systems</w:t>
      </w:r>
    </w:p>
    <w:p>
      <w:r>
        <w:t>Some machine foundations use embedded plates, inserts, sleeves, or proprietary anchor assemblies. These must be installed according to the equipment and foundation drawings.</w:t>
      </w:r>
    </w:p>
    <w:p>
      <w:r>
        <w:t>Substituting a different system without engineering approval can change the load path and capacity.</w:t>
      </w:r>
    </w:p>
    <w:p>
      <w:pPr>
        <w:pStyle w:val="Heading2"/>
      </w:pPr>
      <w:r>
        <w:t>6. Selecting an Anchoring Method</w:t>
      </w:r>
    </w:p>
    <w:p>
      <w:r>
        <w:t>The anchor type must be selected from the engineered requirements, not solely from convenience or availability.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Selection factor</w:t>
            </w:r>
          </w:p>
        </w:tc>
        <w:tc>
          <w:tcPr>
            <w:tcW w:type="dxa" w:w="5400"/>
            <w:shd w:val="clear" w:color="auto" w:fill="EEF2F7"/>
          </w:tcPr>
          <w:p>
            <w:pPr>
              <w:spacing w:after="0" w:before="0" w:line="240" w:lineRule="auto"/>
              <w:jc w:val="left"/>
            </w:pPr>
            <w:r>
              <w:rPr>
                <w:b/>
                <w:color w:val="1A2E4A"/>
              </w:rPr>
              <w:t>Why it matters</w:t>
            </w:r>
          </w:p>
        </w:tc>
      </w:tr>
      <w:tr>
        <w:tc>
          <w:tcPr>
            <w:tcW w:type="dxa" w:w="5400"/>
          </w:tcPr>
          <w:p>
            <w:pPr>
              <w:spacing w:after="0" w:before="0" w:line="240" w:lineRule="auto"/>
              <w:jc w:val="left"/>
            </w:pPr>
            <w:r>
              <w:t>Equipment mass</w:t>
            </w:r>
          </w:p>
        </w:tc>
        <w:tc>
          <w:tcPr>
            <w:tcW w:type="dxa" w:w="5400"/>
          </w:tcPr>
          <w:p>
            <w:pPr>
              <w:spacing w:after="0" w:before="0" w:line="240" w:lineRule="auto"/>
              <w:jc w:val="left"/>
            </w:pPr>
            <w:r>
              <w:t>Contributes to dead load and affects handling and installation</w:t>
            </w:r>
          </w:p>
        </w:tc>
      </w:tr>
      <w:tr>
        <w:tc>
          <w:tcPr>
            <w:tcW w:type="dxa" w:w="5400"/>
          </w:tcPr>
          <w:p>
            <w:pPr>
              <w:spacing w:after="0" w:before="0" w:line="240" w:lineRule="auto"/>
              <w:jc w:val="left"/>
            </w:pPr>
            <w:r>
              <w:t>Operating forces</w:t>
            </w:r>
          </w:p>
        </w:tc>
        <w:tc>
          <w:tcPr>
            <w:tcW w:type="dxa" w:w="5400"/>
          </w:tcPr>
          <w:p>
            <w:pPr>
              <w:spacing w:after="0" w:before="0" w:line="240" w:lineRule="auto"/>
              <w:jc w:val="left"/>
            </w:pPr>
            <w:r>
              <w:t>Determines forces transmitted during normal operation</w:t>
            </w:r>
          </w:p>
        </w:tc>
      </w:tr>
      <w:tr>
        <w:tc>
          <w:tcPr>
            <w:tcW w:type="dxa" w:w="5400"/>
          </w:tcPr>
          <w:p>
            <w:pPr>
              <w:spacing w:after="0" w:before="0" w:line="240" w:lineRule="auto"/>
              <w:jc w:val="left"/>
            </w:pPr>
            <w:r>
              <w:t>Dynamic and impact loads</w:t>
            </w:r>
          </w:p>
        </w:tc>
        <w:tc>
          <w:tcPr>
            <w:tcW w:type="dxa" w:w="5400"/>
          </w:tcPr>
          <w:p>
            <w:pPr>
              <w:spacing w:after="0" w:before="0" w:line="240" w:lineRule="auto"/>
              <w:jc w:val="left"/>
            </w:pPr>
            <w:r>
              <w:t>Can govern anchor design for machines with cyclic or shock loading</w:t>
            </w:r>
          </w:p>
        </w:tc>
      </w:tr>
      <w:tr>
        <w:tc>
          <w:tcPr>
            <w:tcW w:type="dxa" w:w="5400"/>
          </w:tcPr>
          <w:p>
            <w:pPr>
              <w:spacing w:after="0" w:before="0" w:line="240" w:lineRule="auto"/>
              <w:jc w:val="left"/>
            </w:pPr>
            <w:r>
              <w:t>Overturning moment</w:t>
            </w:r>
          </w:p>
        </w:tc>
        <w:tc>
          <w:tcPr>
            <w:tcW w:type="dxa" w:w="5400"/>
          </w:tcPr>
          <w:p>
            <w:pPr>
              <w:spacing w:after="0" w:before="0" w:line="240" w:lineRule="auto"/>
              <w:jc w:val="left"/>
            </w:pPr>
            <w:r>
              <w:t>Can increase tension in anchors on one side of the base</w:t>
            </w:r>
          </w:p>
        </w:tc>
      </w:tr>
      <w:tr>
        <w:tc>
          <w:tcPr>
            <w:tcW w:type="dxa" w:w="5400"/>
          </w:tcPr>
          <w:p>
            <w:pPr>
              <w:spacing w:after="0" w:before="0" w:line="240" w:lineRule="auto"/>
              <w:jc w:val="left"/>
            </w:pPr>
            <w:r>
              <w:t>Concrete strength and condition</w:t>
            </w:r>
          </w:p>
        </w:tc>
        <w:tc>
          <w:tcPr>
            <w:tcW w:type="dxa" w:w="5400"/>
          </w:tcPr>
          <w:p>
            <w:pPr>
              <w:spacing w:after="0" w:before="0" w:line="240" w:lineRule="auto"/>
              <w:jc w:val="left"/>
            </w:pPr>
            <w:r>
              <w:t>Affects anchor resistance</w:t>
            </w:r>
          </w:p>
        </w:tc>
      </w:tr>
      <w:tr>
        <w:tc>
          <w:tcPr>
            <w:tcW w:type="dxa" w:w="5400"/>
          </w:tcPr>
          <w:p>
            <w:pPr>
              <w:spacing w:after="0" w:before="0" w:line="240" w:lineRule="auto"/>
              <w:jc w:val="left"/>
            </w:pPr>
            <w:r>
              <w:t>Foundation thickness</w:t>
            </w:r>
          </w:p>
        </w:tc>
        <w:tc>
          <w:tcPr>
            <w:tcW w:type="dxa" w:w="5400"/>
          </w:tcPr>
          <w:p>
            <w:pPr>
              <w:spacing w:after="0" w:before="0" w:line="240" w:lineRule="auto"/>
              <w:jc w:val="left"/>
            </w:pPr>
            <w:r>
              <w:t>Limits permissible embedment and may influence anchor selection</w:t>
            </w:r>
          </w:p>
        </w:tc>
      </w:tr>
      <w:tr>
        <w:tc>
          <w:tcPr>
            <w:tcW w:type="dxa" w:w="5400"/>
          </w:tcPr>
          <w:p>
            <w:pPr>
              <w:spacing w:after="0" w:before="0" w:line="240" w:lineRule="auto"/>
              <w:jc w:val="left"/>
            </w:pPr>
            <w:r>
              <w:t>Edge distance and spacing</w:t>
            </w:r>
          </w:p>
        </w:tc>
        <w:tc>
          <w:tcPr>
            <w:tcW w:type="dxa" w:w="5400"/>
          </w:tcPr>
          <w:p>
            <w:pPr>
              <w:spacing w:after="0" w:before="0" w:line="240" w:lineRule="auto"/>
              <w:jc w:val="left"/>
            </w:pPr>
            <w:r>
              <w:t>Affect concrete breakout and interaction between anchors</w:t>
            </w:r>
          </w:p>
        </w:tc>
      </w:tr>
      <w:tr>
        <w:tc>
          <w:tcPr>
            <w:tcW w:type="dxa" w:w="5400"/>
          </w:tcPr>
          <w:p>
            <w:pPr>
              <w:spacing w:after="0" w:before="0" w:line="240" w:lineRule="auto"/>
              <w:jc w:val="left"/>
            </w:pPr>
            <w:r>
              <w:t>Vibration and cyclic loading</w:t>
            </w:r>
          </w:p>
        </w:tc>
        <w:tc>
          <w:tcPr>
            <w:tcW w:type="dxa" w:w="5400"/>
          </w:tcPr>
          <w:p>
            <w:pPr>
              <w:spacing w:after="0" w:before="0" w:line="240" w:lineRule="auto"/>
              <w:jc w:val="left"/>
            </w:pPr>
            <w:r>
              <w:t>May require specific design provisions and inspection</w:t>
            </w:r>
          </w:p>
        </w:tc>
      </w:tr>
      <w:tr>
        <w:tc>
          <w:tcPr>
            <w:tcW w:type="dxa" w:w="5400"/>
          </w:tcPr>
          <w:p>
            <w:pPr>
              <w:spacing w:after="0" w:before="0" w:line="240" w:lineRule="auto"/>
              <w:jc w:val="left"/>
            </w:pPr>
            <w:r>
              <w:t>Environmental exposure</w:t>
            </w:r>
          </w:p>
        </w:tc>
        <w:tc>
          <w:tcPr>
            <w:tcW w:type="dxa" w:w="5400"/>
          </w:tcPr>
          <w:p>
            <w:pPr>
              <w:spacing w:after="0" w:before="0" w:line="240" w:lineRule="auto"/>
              <w:jc w:val="left"/>
            </w:pPr>
            <w:r>
              <w:t>Influences corrosion protection and product suitability</w:t>
            </w:r>
          </w:p>
        </w:tc>
      </w:tr>
      <w:tr>
        <w:tc>
          <w:tcPr>
            <w:tcW w:type="dxa" w:w="5400"/>
          </w:tcPr>
          <w:p>
            <w:pPr>
              <w:spacing w:after="0" w:before="0" w:line="240" w:lineRule="auto"/>
              <w:jc w:val="left"/>
            </w:pPr>
            <w:r>
              <w:t>Installation access</w:t>
            </w:r>
          </w:p>
        </w:tc>
        <w:tc>
          <w:tcPr>
            <w:tcW w:type="dxa" w:w="5400"/>
          </w:tcPr>
          <w:p>
            <w:pPr>
              <w:spacing w:after="0" w:before="0" w:line="240" w:lineRule="auto"/>
              <w:jc w:val="left"/>
            </w:pPr>
            <w:r>
              <w:t>Affects drilling, setting, tightening, and inspection</w:t>
            </w:r>
          </w:p>
        </w:tc>
      </w:tr>
      <w:tr>
        <w:tc>
          <w:tcPr>
            <w:tcW w:type="dxa" w:w="5400"/>
          </w:tcPr>
          <w:p>
            <w:pPr>
              <w:spacing w:after="0" w:before="0" w:line="240" w:lineRule="auto"/>
              <w:jc w:val="left"/>
            </w:pPr>
            <w:r>
              <w:t>Future maintenance</w:t>
            </w:r>
          </w:p>
        </w:tc>
        <w:tc>
          <w:tcPr>
            <w:tcW w:type="dxa" w:w="5400"/>
          </w:tcPr>
          <w:p>
            <w:pPr>
              <w:spacing w:after="0" w:before="0" w:line="240" w:lineRule="auto"/>
              <w:jc w:val="left"/>
            </w:pPr>
            <w:r>
              <w:t>May influence whether removable or replaceable anchor arrangements are needed</w:t>
            </w:r>
          </w:p>
        </w:tc>
      </w:tr>
    </w:tbl>
    <w:p/>
    <w:p>
      <w:r>
        <w:t>For structural or safety-critical installations, anchor selection and capacity must be verified by a qualified engineer using the applicable design standard and manufacturer data.</w:t>
      </w:r>
    </w:p>
    <w:p>
      <w:pPr>
        <w:pStyle w:val="Heading2"/>
      </w:pPr>
      <w:r>
        <w:t>7. Loads Acting on Anchors</w:t>
      </w:r>
    </w:p>
    <w:p>
      <w:r>
        <w:t>Anchors may experience several types of load at the same time. Understanding these loads helps explain why a machine with many bolts can still be inadequately anchored.</w:t>
      </w:r>
    </w:p>
    <w:p>
      <w:pPr>
        <w:pStyle w:val="Heading3"/>
      </w:pPr>
      <w:r>
        <w:t>7.1 Tension</w:t>
      </w:r>
    </w:p>
    <w:p>
      <w:r>
        <w:t>Tension acts along the anchor axis and tends to pull the anchor out of the supporting structure.</w:t>
      </w:r>
    </w:p>
    <w:p>
      <w:r>
        <w:t>Possible causes include:</w:t>
      </w:r>
    </w:p>
    <w:p>
      <w:pPr>
        <w:pStyle w:val="ListBullet"/>
      </w:pPr>
      <w:r>
        <w:t>Overturning of a tall machine or support frame.</w:t>
      </w:r>
    </w:p>
    <w:p>
      <w:pPr>
        <w:pStyle w:val="ListBullet"/>
      </w:pPr>
      <w:r>
        <w:t>Uplift forces.</w:t>
      </w:r>
    </w:p>
    <w:p>
      <w:pPr>
        <w:pStyle w:val="ListBullet"/>
      </w:pPr>
      <w:r>
        <w:t>External pulling forces.</w:t>
      </w:r>
    </w:p>
    <w:p>
      <w:pPr>
        <w:pStyle w:val="ListBullet"/>
      </w:pPr>
      <w:r>
        <w:t>Dynamic forces acting on the equipment.</w:t>
      </w:r>
    </w:p>
    <w:p>
      <w:r>
        <w:t>Tension resistance depends on the anchor design, embedment, concrete condition, steel strength, edge distances, spacing, and other applicable design factors.</w:t>
      </w:r>
    </w:p>
    <w:p>
      <w:pPr>
        <w:pStyle w:val="Heading3"/>
      </w:pPr>
      <w:r>
        <w:t>7.2 Shear</w:t>
      </w:r>
    </w:p>
    <w:p>
      <w:r>
        <w:t>Shear acts transverse to the anchor axis.</w:t>
      </w:r>
    </w:p>
    <w:p>
      <w:r>
        <w:t>Possible causes include:</w:t>
      </w:r>
    </w:p>
    <w:p>
      <w:pPr>
        <w:pStyle w:val="ListBullet"/>
      </w:pPr>
      <w:r>
        <w:t>Horizontal operating forces.</w:t>
      </w:r>
    </w:p>
    <w:p>
      <w:pPr>
        <w:pStyle w:val="ListBullet"/>
      </w:pPr>
      <w:r>
        <w:t>Machine acceleration and braking.</w:t>
      </w:r>
    </w:p>
    <w:p>
      <w:pPr>
        <w:pStyle w:val="ListBullet"/>
      </w:pPr>
      <w:r>
        <w:t>Conveyor loads.</w:t>
      </w:r>
    </w:p>
    <w:p>
      <w:pPr>
        <w:pStyle w:val="ListBullet"/>
      </w:pPr>
      <w:r>
        <w:t>Lateral forces on support structures.</w:t>
      </w:r>
    </w:p>
    <w:p>
      <w:pPr>
        <w:pStyle w:val="ListBullet"/>
      </w:pPr>
      <w:r>
        <w:t>External impact.</w:t>
      </w:r>
    </w:p>
    <w:p>
      <w:r>
        <w:t>Depending on the design, shear may be transferred through anchor resistance, baseplate friction, shear keys, bearing against concrete, or other engineered load-transfer features.</w:t>
      </w:r>
    </w:p>
    <w:p>
      <w:r>
        <w:t>Do not assume that all horizontal loads should be resisted by friction beneath the baseplate.</w:t>
      </w:r>
    </w:p>
    <w:p>
      <w:pPr>
        <w:pStyle w:val="Heading3"/>
      </w:pPr>
      <w:r>
        <w:t>7.3 Overturning moment</w:t>
      </w:r>
    </w:p>
    <w:p>
      <w:r>
        <w:t>A horizontal force acting at a height above the foundation can create an overturning moment.</w:t>
      </w:r>
    </w:p>
    <w:p>
      <w:r>
        <w:t>For a simplified case:</w:t>
      </w:r>
    </w:p>
    <w:p>
      <w:pPr>
        <w:spacing w:before="120" w:after="160"/>
        <w:jc w:val="center"/>
      </w:pPr>
      <m:oMathPara>
        <m:oMath>
          <m:r>
            <m:t>M=Fh</m:t>
          </m:r>
        </m:oMath>
      </m:oMathPara>
    </w:p>
    <w:p>
      <w:r>
        <w:t>Where:</w:t>
      </w:r>
    </w:p>
    <w:p>
      <w:pPr>
        <w:pStyle w:val="ListBullet"/>
      </w:pPr>
      <m:oMath>
        <m:r>
          <m:t>M</m:t>
        </m:r>
      </m:oMath>
      <w:r>
        <w:t xml:space="preserve"> is the overturning moment.</w:t>
      </w:r>
    </w:p>
    <w:p>
      <w:pPr>
        <w:pStyle w:val="ListBullet"/>
      </w:pPr>
      <m:oMath>
        <m:r>
          <m:t>F</m:t>
        </m:r>
      </m:oMath>
      <w:r>
        <w:t xml:space="preserve"> is the horizontal force.</w:t>
      </w:r>
    </w:p>
    <w:p>
      <w:pPr>
        <w:pStyle w:val="ListBullet"/>
      </w:pPr>
      <m:oMath>
        <m:r>
          <m:t>h</m:t>
        </m:r>
      </m:oMath>
      <w:r>
        <w:t xml:space="preserve"> is the height of the force above the reference point.</w:t>
      </w:r>
    </w:p>
    <w:p>
      <w:r>
        <w:t>The moment may increase tension in anchors on one side while increasing compression or bearing pressure on the opposite side. The actual distribution depends on the baseplate geometry, stiffness, anchor arrangement, and foundation design.</w:t>
      </w:r>
    </w:p>
    <w:p>
      <w:pPr>
        <w:pStyle w:val="Heading3"/>
      </w:pPr>
      <w:r>
        <w:t>7.4 Combined loading</w:t>
      </w:r>
    </w:p>
    <w:p>
      <w:r>
        <w:t>Anchors may experience tension and shear simultaneously. Their combined capacity must be assessed using the applicable design method and anchor manufacturer's technical data.</w:t>
      </w:r>
    </w:p>
    <w:p>
      <w:r>
        <w:t>A simple calculation based only on bolt tensile strength does not establish the capacity of the complete anchoring system. Concrete breakout, pullout, pryout, edge failure, steel failure, and other limit states may govern.</w:t>
      </w:r>
    </w:p>
    <w:p>
      <w:pPr>
        <w:pStyle w:val="Heading2"/>
      </w:pPr>
      <w:r>
        <w:t>8. Anchor Layout, Spacing, and Embedment</w:t>
      </w:r>
    </w:p>
    <w:p>
      <w:pPr>
        <w:pStyle w:val="Heading3"/>
      </w:pPr>
      <w:r>
        <w:t>8.1 Anchor spacing</w:t>
      </w:r>
    </w:p>
    <w:p>
      <w:r>
        <w:t>Anchor spacing is the distance between anchor centerlines.</w:t>
      </w:r>
    </w:p>
    <w:p>
      <w:r>
        <w:t>Insufficient spacing can cause overlapping concrete failure regions or violate the anchor system's design limitations. Increasing spacing without checking the baseplate and foundation design may also be unacceptable.</w:t>
      </w:r>
    </w:p>
    <w:p>
      <w:pPr>
        <w:pStyle w:val="Heading3"/>
      </w:pPr>
      <w:r>
        <w:t>8.2 Edge distance</w:t>
      </w:r>
    </w:p>
    <w:p>
      <w:r>
        <w:t>Edge distance is the distance from an anchor centerline to the nearest relevant concrete edge.</w:t>
      </w:r>
    </w:p>
    <w:p>
      <w:r>
        <w:t>An anchor too close to an edge may have reduced resistance to concrete breakout or splitting. The minimum required distance depends on the anchor type, size, embedment, loading, and design requirements.</w:t>
      </w:r>
    </w:p>
    <w:p>
      <w:pPr>
        <w:pStyle w:val="Heading3"/>
      </w:pPr>
      <w:r>
        <w:t>8.3 Embedment depth</w:t>
      </w:r>
    </w:p>
    <w:p>
      <w:r>
        <w:t>Embedment depth is the specified depth over which the anchor is embedded or engaged in the supporting material, as defined for the particular anchor system.</w:t>
      </w:r>
    </w:p>
    <w:p>
      <w:r>
        <w:t>Greater embedment does not automatically guarantee greater usable capacity. The design must account for foundation thickness, edge distance, reinforcement, anchor type, and possible failure modes.</w:t>
      </w:r>
    </w:p>
    <w:p>
      <w:pPr>
        <w:pStyle w:val="Heading3"/>
      </w:pPr>
      <w:r>
        <w:t>8.4 Bolt projection</w:t>
      </w:r>
    </w:p>
    <w:p>
      <w:r>
        <w:t>Projection is the length of the anchor extending above the foundation or mounting surface.</w:t>
      </w:r>
    </w:p>
    <w:p>
      <w:r>
        <w:t>It must accommodate the baseplate, washer, nut, and required thread engagement without interfering with other components.</w:t>
      </w:r>
    </w:p>
    <w:p>
      <w:r>
        <w:t>Excessive projection can create installation problems or an unsupported length that differs from the design assumptions. Insufficient projection may prevent proper nut engagement.</w:t>
      </w:r>
    </w:p>
    <w:p>
      <w:pPr>
        <w:pStyle w:val="Heading3"/>
      </w:pPr>
      <w:r>
        <w:t>8.5 Anchor template</w:t>
      </w:r>
    </w:p>
    <w:p>
      <w:r>
        <w:t>An anchor template holds cast-in anchor bolts in their intended positions during concrete placement.</w:t>
      </w:r>
    </w:p>
    <w:p>
      <w:r>
        <w:t>A proper template helps control:</w:t>
      </w:r>
    </w:p>
    <w:p>
      <w:pPr>
        <w:pStyle w:val="ListBullet"/>
      </w:pPr>
      <w:r>
        <w:t>Bolt spacing.</w:t>
      </w:r>
    </w:p>
    <w:p>
      <w:pPr>
        <w:pStyle w:val="ListBullet"/>
      </w:pPr>
      <w:r>
        <w:t>Bolt orientation.</w:t>
      </w:r>
    </w:p>
    <w:p>
      <w:pPr>
        <w:pStyle w:val="ListBullet"/>
      </w:pPr>
      <w:r>
        <w:t>Center-to-center dimensions.</w:t>
      </w:r>
    </w:p>
    <w:p>
      <w:pPr>
        <w:pStyle w:val="ListBullet"/>
      </w:pPr>
      <w:r>
        <w:t>Bolt projection.</w:t>
      </w:r>
    </w:p>
    <w:p>
      <w:pPr>
        <w:pStyle w:val="ListBullet"/>
      </w:pPr>
      <w:r>
        <w:t>Relationship to the equipment datum.</w:t>
      </w:r>
    </w:p>
    <w:p>
      <w:pPr>
        <w:pStyle w:val="ListBullet"/>
      </w:pPr>
      <w:r>
        <w:t>Alignment with the baseplate holes.</w:t>
      </w:r>
    </w:p>
    <w:p>
      <w:r>
        <w:t>The template should be checked against the approved drawing before concrete placement. Concrete work is a particularly expensive time to discover that the holes do not match.</w:t>
      </w:r>
    </w:p>
    <w:p>
      <w:pPr>
        <w:pStyle w:val="Heading2"/>
      </w:pPr>
      <w:r>
        <w:t>9. Step-by-Step Anchoring Procedure</w:t>
      </w:r>
    </w:p>
    <w:p>
      <w:r>
        <w:t>The following is a general site-execution workflow. The approved method statement, anchor design, equipment instructions, and local safety requirements take precedence.</w:t>
      </w:r>
    </w:p>
    <w:p>
      <w:pPr>
        <w:pStyle w:val="Heading3"/>
      </w:pPr>
      <w:r>
        <w:t>Step 1: Review approved documents</w:t>
      </w:r>
    </w:p>
    <w:p>
      <w:r>
        <w:t>Verify:</w:t>
      </w:r>
    </w:p>
    <w:p>
      <w:pPr>
        <w:pStyle w:val="ListBullet"/>
      </w:pPr>
      <w:r>
        <w:t>Equipment foundation drawing.</w:t>
      </w:r>
    </w:p>
    <w:p>
      <w:pPr>
        <w:pStyle w:val="ListBullet"/>
      </w:pPr>
      <w:r>
        <w:t>Anchor layout and bolt schedule.</w:t>
      </w:r>
    </w:p>
    <w:p>
      <w:pPr>
        <w:pStyle w:val="ListBullet"/>
      </w:pPr>
      <w:r>
        <w:t>Approved anchor type and product.</w:t>
      </w:r>
    </w:p>
    <w:p>
      <w:pPr>
        <w:pStyle w:val="ListBullet"/>
      </w:pPr>
      <w:r>
        <w:t>Required embedment and projection.</w:t>
      </w:r>
    </w:p>
    <w:p>
      <w:pPr>
        <w:pStyle w:val="ListBullet"/>
      </w:pPr>
      <w:r>
        <w:t>Concrete strength and curing requirements.</w:t>
      </w:r>
    </w:p>
    <w:p>
      <w:pPr>
        <w:pStyle w:val="ListBullet"/>
      </w:pPr>
      <w:r>
        <w:t>Anchor spacing and edge distances.</w:t>
      </w:r>
    </w:p>
    <w:p>
      <w:pPr>
        <w:pStyle w:val="ListBullet"/>
      </w:pPr>
      <w:r>
        <w:t>Specified installation and tightening method.</w:t>
      </w:r>
    </w:p>
    <w:p>
      <w:pPr>
        <w:pStyle w:val="ListBullet"/>
      </w:pPr>
      <w:r>
        <w:t>Grouting and alignment sequence.</w:t>
      </w:r>
    </w:p>
    <w:p>
      <w:pPr>
        <w:pStyle w:val="ListBullet"/>
      </w:pPr>
      <w:r>
        <w:t>Inspection and acceptance criteria.</w:t>
      </w:r>
    </w:p>
    <w:p>
      <w:r>
        <w:t>Confirm that the drawing revision matches the equipment being installed.</w:t>
      </w:r>
    </w:p>
    <w:p>
      <w:pPr>
        <w:pStyle w:val="Heading3"/>
      </w:pPr>
      <w:r>
        <w:t>Step 2: Inspect the foundation</w:t>
      </w:r>
    </w:p>
    <w:p>
      <w:r>
        <w:t>Check the foundation dimensions, elevation, concrete condition, anchor locations, and accessibility.</w:t>
      </w:r>
    </w:p>
    <w:p>
      <w:r>
        <w:t>Look for:</w:t>
      </w:r>
    </w:p>
    <w:p>
      <w:pPr>
        <w:pStyle w:val="ListBullet"/>
      </w:pPr>
      <w:r>
        <w:t>Cracks or damaged concrete.</w:t>
      </w:r>
    </w:p>
    <w:p>
      <w:pPr>
        <w:pStyle w:val="ListBullet"/>
      </w:pPr>
      <w:r>
        <w:t>Incorrect anchor positions.</w:t>
      </w:r>
    </w:p>
    <w:p>
      <w:pPr>
        <w:pStyle w:val="ListBullet"/>
      </w:pPr>
      <w:r>
        <w:t>Damaged or contaminated threads.</w:t>
      </w:r>
    </w:p>
    <w:p>
      <w:pPr>
        <w:pStyle w:val="ListBullet"/>
      </w:pPr>
      <w:r>
        <w:t>Inadequate foundation dimensions.</w:t>
      </w:r>
    </w:p>
    <w:p>
      <w:pPr>
        <w:pStyle w:val="ListBullet"/>
      </w:pPr>
      <w:r>
        <w:t>Unexpected obstructions.</w:t>
      </w:r>
    </w:p>
    <w:p>
      <w:pPr>
        <w:pStyle w:val="ListBullet"/>
      </w:pPr>
      <w:r>
        <w:t>Potential conflicts with reinforcement or embedded services.</w:t>
      </w:r>
    </w:p>
    <w:p>
      <w:r>
        <w:t>Stop and obtain engineering guidance if a defect could affect structural adequacy.</w:t>
      </w:r>
    </w:p>
    <w:p>
      <w:pPr>
        <w:pStyle w:val="Heading3"/>
      </w:pPr>
      <w:r>
        <w:t>Step 3: Verify the anchor materials</w:t>
      </w:r>
    </w:p>
    <w:p>
      <w:r>
        <w:t>Check the anchor type, size, grade or product designation, quantity, washers, nuts, and any specified coatings.</w:t>
      </w:r>
    </w:p>
    <w:p>
      <w:r>
        <w:t>For adhesive anchors, also verify product identity, expiry or shelf-life requirements, storage conditions, and compatibility with the specified substrate and installation conditions.</w:t>
      </w:r>
    </w:p>
    <w:p>
      <w:r>
        <w:t>Do not replace a specified anchor with an apparently similar product without approval.</w:t>
      </w:r>
    </w:p>
    <w:p>
      <w:pPr>
        <w:pStyle w:val="Heading3"/>
      </w:pPr>
      <w:r>
        <w:t>Step 4: Position the equipment</w:t>
      </w:r>
    </w:p>
    <w:p>
      <w:r>
        <w:t>Move the equipment into position using the approved lifting and handling procedure.</w:t>
      </w:r>
    </w:p>
    <w:p>
      <w:r>
        <w:t>Align the baseplate holes with the anchors without forcing the machine into place. If the holes do not match, investigate the cause.</w:t>
      </w:r>
    </w:p>
    <w:p>
      <w:r>
        <w:t>Possible causes include incorrect foundation layout, incorrect machine orientation, misplaced anchors, dimensional variation, or an incorrect drawing revision.</w:t>
      </w:r>
    </w:p>
    <w:p>
      <w:r>
        <w:t>Never bend anchor bolts or enlarge structural holes as an improvised correction without engineering authorization.</w:t>
      </w:r>
    </w:p>
    <w:p>
      <w:pPr>
        <w:pStyle w:val="Heading3"/>
      </w:pPr>
      <w:r>
        <w:t>Step 5: Establish support and leveling</w:t>
      </w:r>
    </w:p>
    <w:p>
      <w:r>
        <w:t>Set the machine on its designated supports, shims, leveling screws, or other approved arrangement.</w:t>
      </w:r>
    </w:p>
    <w:p>
      <w:r>
        <w:t>Verify that the base is supported as specified and that the required leveling or reference condition is established.</w:t>
      </w:r>
    </w:p>
    <w:p>
      <w:r>
        <w:t>Anchors should not be used to pull a distorted or unsupported baseplate into position.</w:t>
      </w:r>
    </w:p>
    <w:p>
      <w:pPr>
        <w:pStyle w:val="Heading3"/>
      </w:pPr>
      <w:r>
        <w:t>Step 6: Install or engage the anchors</w:t>
      </w:r>
    </w:p>
    <w:p>
      <w:r>
        <w:t>Use the installation method specified for the selected anchor type.</w:t>
      </w:r>
    </w:p>
    <w:p>
      <w:r>
        <w:t>For drilled anchors, verify the approved drilling equipment, hole dimensions, cleaning requirements, and substrate condition.</w:t>
      </w:r>
    </w:p>
    <w:p>
      <w:r>
        <w:t>For cast-in anchors, check the installed position, projection, and condition of the embedded assembly.</w:t>
      </w:r>
    </w:p>
    <w:p>
      <w:r>
        <w:t>For adhesive anchors, follow the exact product-specific preparation, dispensing, installation, and curing instructions.</w:t>
      </w:r>
    </w:p>
    <w:p>
      <w:pPr>
        <w:pStyle w:val="Heading3"/>
      </w:pPr>
      <w:r>
        <w:t>Step 7: Apply the specified tightening procedure</w:t>
      </w:r>
    </w:p>
    <w:p>
      <w:r>
        <w:t>Tighten fasteners using the specified torque, preload method, or other approved installation procedure.</w:t>
      </w:r>
    </w:p>
    <w:p>
      <w:r>
        <w:t>The correct procedure may depend on:</w:t>
      </w:r>
    </w:p>
    <w:p>
      <w:pPr>
        <w:pStyle w:val="ListBullet"/>
      </w:pPr>
      <w:r>
        <w:t>Anchor type and diameter.</w:t>
      </w:r>
    </w:p>
    <w:p>
      <w:pPr>
        <w:pStyle w:val="ListBullet"/>
      </w:pPr>
      <w:r>
        <w:t>Fastener grade.</w:t>
      </w:r>
    </w:p>
    <w:p>
      <w:pPr>
        <w:pStyle w:val="ListBullet"/>
      </w:pPr>
      <w:r>
        <w:t>Lubrication and coating.</w:t>
      </w:r>
    </w:p>
    <w:p>
      <w:pPr>
        <w:pStyle w:val="ListBullet"/>
      </w:pPr>
      <w:r>
        <w:t>Washer and nut arrangement.</w:t>
      </w:r>
    </w:p>
    <w:p>
      <w:pPr>
        <w:pStyle w:val="ListBullet"/>
      </w:pPr>
      <w:r>
        <w:t>Thread condition.</w:t>
      </w:r>
    </w:p>
    <w:p>
      <w:pPr>
        <w:pStyle w:val="ListBullet"/>
      </w:pPr>
      <w:r>
        <w:t>Required preload.</w:t>
      </w:r>
    </w:p>
    <w:p>
      <w:pPr>
        <w:pStyle w:val="ListBullet"/>
      </w:pPr>
      <w:r>
        <w:t>Whether the anchor system permits or requires torque-controlled installation.</w:t>
      </w:r>
    </w:p>
    <w:p>
      <w:r>
        <w:t>Torque is not a universal direct measurement of bolt preload. Friction in the threads and beneath the nut can cause substantial variation.</w:t>
      </w:r>
    </w:p>
    <w:p>
      <w:pPr>
        <w:pStyle w:val="Heading3"/>
      </w:pPr>
      <w:r>
        <w:t>Step 8: Complete the required grouting sequence</w:t>
      </w:r>
    </w:p>
    <w:p>
      <w:r>
        <w:t>Where grout is part of the design, install it using the specified material and method.</w:t>
      </w:r>
    </w:p>
    <w:p>
      <w:r>
        <w:t>Verify that the baseplate is supported, grout reaches the required areas, and any specified voids, drainage, venting, or curing requirements are addressed.</w:t>
      </w:r>
    </w:p>
    <w:p>
      <w:r>
        <w:t>Follow the approved sequence for anchor tightening and grouting. Some systems require a particular tightening stage before grouting and final tightening or verification after curing.</w:t>
      </w:r>
    </w:p>
    <w:p>
      <w:pPr>
        <w:pStyle w:val="Heading3"/>
      </w:pPr>
      <w:r>
        <w:t>Step 9: Recheck alignment and mechanical condition</w:t>
      </w:r>
    </w:p>
    <w:p>
      <w:r>
        <w:t>After the specified installation stages, recheck:</w:t>
      </w:r>
    </w:p>
    <w:p>
      <w:pPr>
        <w:pStyle w:val="ListBullet"/>
      </w:pPr>
      <w:r>
        <w:t>Machine position and level.</w:t>
      </w:r>
    </w:p>
    <w:p>
      <w:pPr>
        <w:pStyle w:val="ListBullet"/>
      </w:pPr>
      <w:r>
        <w:t>Shaft or coupling alignment, where applicable.</w:t>
      </w:r>
    </w:p>
    <w:p>
      <w:pPr>
        <w:pStyle w:val="ListBullet"/>
      </w:pPr>
      <w:r>
        <w:t>Baseplate and support condition.</w:t>
      </w:r>
    </w:p>
    <w:p>
      <w:pPr>
        <w:pStyle w:val="ListBullet"/>
      </w:pPr>
      <w:r>
        <w:t>Fastener condition and specified tightening.</w:t>
      </w:r>
    </w:p>
    <w:p>
      <w:pPr>
        <w:pStyle w:val="ListBullet"/>
      </w:pPr>
      <w:r>
        <w:t>Anchor projection and visible damage.</w:t>
      </w:r>
    </w:p>
    <w:p>
      <w:pPr>
        <w:pStyle w:val="ListBullet"/>
      </w:pPr>
      <w:r>
        <w:t>Any required geometric or functional measurements.</w:t>
      </w:r>
    </w:p>
    <w:p>
      <w:r>
        <w:t>If the machine moves during tightening or grouting, determine the cause and repeat the required measurements after correction.</w:t>
      </w:r>
    </w:p>
    <w:p>
      <w:pPr>
        <w:pStyle w:val="Heading3"/>
      </w:pPr>
      <w:r>
        <w:t>Step 10: Record and release</w:t>
      </w:r>
    </w:p>
    <w:p>
      <w:r>
        <w:t>Document the anchor type, material identification, installation procedure, required curing, tightening results, inspection status, deviations, and approval.</w:t>
      </w:r>
    </w:p>
    <w:p>
      <w:r>
        <w:t>Release the equipment only when the applicable anchoring and installation acceptance requirements have been met.</w:t>
      </w:r>
    </w:p>
    <w:p>
      <w:pPr>
        <w:pStyle w:val="Heading2"/>
      </w:pPr>
      <w:r>
        <w:t>10. Drilled Anchor Installation: Critical Controls</w:t>
      </w:r>
    </w:p>
    <w:p>
      <w:r>
        <w:t>For mechanical and adhesive anchors installed in drilled holes, hole preparation is a major part of the installation quality.</w:t>
      </w:r>
    </w:p>
    <w:p>
      <w:r>
        <w:t>A general sequence is:</w:t>
      </w:r>
    </w:p>
    <w:p>
      <w:pPr>
        <w:tabs>
          <w:tab w:pos="403" w:val="left"/>
        </w:tabs>
        <w:spacing w:after="40" w:line="276" w:lineRule="auto"/>
        <w:ind w:left="403" w:hanging="403"/>
        <w:jc w:val="left"/>
      </w:pPr>
      <w:r>
        <w:rPr>
          <w:color w:val="1A2E4A"/>
        </w:rPr>
        <w:t>1.</w:t>
        <w:tab/>
      </w:r>
      <w:r>
        <w:t>Confirm the approved anchor product and the location of reinforcement or embedded services.</w:t>
      </w:r>
    </w:p>
    <w:p>
      <w:pPr>
        <w:tabs>
          <w:tab w:pos="403" w:val="left"/>
        </w:tabs>
        <w:spacing w:after="40" w:line="276" w:lineRule="auto"/>
        <w:ind w:left="403" w:hanging="403"/>
        <w:jc w:val="left"/>
      </w:pPr>
      <w:r>
        <w:rPr>
          <w:color w:val="1A2E4A"/>
        </w:rPr>
        <w:t>2.</w:t>
        <w:tab/>
      </w:r>
      <w:r>
        <w:t>Mark the drilling locations from the approved datum and drawing.</w:t>
      </w:r>
    </w:p>
    <w:p>
      <w:pPr>
        <w:tabs>
          <w:tab w:pos="403" w:val="left"/>
        </w:tabs>
        <w:spacing w:after="40" w:line="276" w:lineRule="auto"/>
        <w:ind w:left="403" w:hanging="403"/>
        <w:jc w:val="left"/>
      </w:pPr>
      <w:r>
        <w:rPr>
          <w:color w:val="1A2E4A"/>
        </w:rPr>
        <w:t>3.</w:t>
        <w:tab/>
      </w:r>
      <w:r>
        <w:t>Drill to the specified diameter and depth using the approved equipment.</w:t>
      </w:r>
    </w:p>
    <w:p>
      <w:pPr>
        <w:tabs>
          <w:tab w:pos="403" w:val="left"/>
        </w:tabs>
        <w:spacing w:after="40" w:line="276" w:lineRule="auto"/>
        <w:ind w:left="403" w:hanging="403"/>
        <w:jc w:val="left"/>
      </w:pPr>
      <w:r>
        <w:rPr>
          <w:color w:val="1A2E4A"/>
        </w:rPr>
        <w:t>4.</w:t>
        <w:tab/>
      </w:r>
      <w:r>
        <w:t>Inspect the hole dimensions and substrate condition.</w:t>
      </w:r>
    </w:p>
    <w:p>
      <w:pPr>
        <w:tabs>
          <w:tab w:pos="403" w:val="left"/>
        </w:tabs>
        <w:spacing w:after="40" w:line="276" w:lineRule="auto"/>
        <w:ind w:left="403" w:hanging="403"/>
        <w:jc w:val="left"/>
      </w:pPr>
      <w:r>
        <w:rPr>
          <w:color w:val="1A2E4A"/>
        </w:rPr>
        <w:t>5.</w:t>
        <w:tab/>
      </w:r>
      <w:r>
        <w:t>Clean the hole using the exact procedure required for the anchor product.</w:t>
      </w:r>
    </w:p>
    <w:p>
      <w:pPr>
        <w:tabs>
          <w:tab w:pos="403" w:val="left"/>
        </w:tabs>
        <w:spacing w:after="40" w:line="276" w:lineRule="auto"/>
        <w:ind w:left="403" w:hanging="403"/>
        <w:jc w:val="left"/>
      </w:pPr>
      <w:r>
        <w:rPr>
          <w:color w:val="1A2E4A"/>
        </w:rPr>
        <w:t>6.</w:t>
        <w:tab/>
      </w:r>
      <w:r>
        <w:t>Install the anchor using the manufacturer's setting or adhesive procedure.</w:t>
      </w:r>
    </w:p>
    <w:p>
      <w:pPr>
        <w:tabs>
          <w:tab w:pos="403" w:val="left"/>
        </w:tabs>
        <w:spacing w:after="40" w:line="276" w:lineRule="auto"/>
        <w:ind w:left="403" w:hanging="403"/>
        <w:jc w:val="left"/>
      </w:pPr>
      <w:r>
        <w:rPr>
          <w:color w:val="1A2E4A"/>
        </w:rPr>
        <w:t>7.</w:t>
        <w:tab/>
      </w:r>
      <w:r>
        <w:t>Observe the specified curing or setting requirements.</w:t>
      </w:r>
    </w:p>
    <w:p>
      <w:pPr>
        <w:tabs>
          <w:tab w:pos="403" w:val="left"/>
        </w:tabs>
        <w:spacing w:after="40" w:line="276" w:lineRule="auto"/>
        <w:ind w:left="403" w:hanging="403"/>
        <w:jc w:val="left"/>
      </w:pPr>
      <w:r>
        <w:rPr>
          <w:color w:val="1A2E4A"/>
        </w:rPr>
        <w:t>8.</w:t>
        <w:tab/>
      </w:r>
      <w:r>
        <w:t>Apply the specified tightening or loading procedure.</w:t>
      </w:r>
    </w:p>
    <w:p>
      <w:pPr>
        <w:tabs>
          <w:tab w:pos="403" w:val="left"/>
        </w:tabs>
        <w:spacing w:after="40" w:line="276" w:lineRule="auto"/>
        <w:ind w:left="403" w:hanging="403"/>
        <w:jc w:val="left"/>
      </w:pPr>
      <w:r>
        <w:rPr>
          <w:color w:val="1A2E4A"/>
        </w:rPr>
        <w:t>9.</w:t>
        <w:tab/>
      </w:r>
      <w:r>
        <w:t>Complete the required inspection and documentation.</w:t>
      </w:r>
    </w:p>
    <w:p>
      <w:r>
        <w:t>Important controls:</w:t>
      </w:r>
    </w:p>
    <w:p>
      <w:pPr>
        <w:pStyle w:val="ListBullet"/>
      </w:pPr>
      <w:r>
        <w:t>Do not drill into reinforcement or embedded services without authorization.</w:t>
      </w:r>
    </w:p>
    <w:p>
      <w:pPr>
        <w:pStyle w:val="ListBullet"/>
      </w:pPr>
      <w:r>
        <w:t>Do not assume a visibly clean hole meets the product's cleaning requirements.</w:t>
      </w:r>
    </w:p>
    <w:p>
      <w:pPr>
        <w:pStyle w:val="ListBullet"/>
      </w:pPr>
      <w:r>
        <w:t>Do not use adhesive anchors with an incompatible substrate or unapproved hole condition.</w:t>
      </w:r>
    </w:p>
    <w:p>
      <w:pPr>
        <w:pStyle w:val="ListBullet"/>
      </w:pPr>
      <w:r>
        <w:t>Do not apply loads before the specified cure or setting period.</w:t>
      </w:r>
    </w:p>
    <w:p>
      <w:pPr>
        <w:pStyle w:val="ListBullet"/>
      </w:pPr>
      <w:r>
        <w:t>Do not improvise proof testing or pull testing without an approved procedure and acceptance criteria.</w:t>
      </w:r>
    </w:p>
    <w:p>
      <w:r>
        <w:t>Where the anchoring system is safety-critical, use the inspection and testing requirements defined by the engineer, applicable standards, and anchor manufacturer.</w:t>
      </w:r>
    </w:p>
    <w:p>
      <w:pPr>
        <w:pStyle w:val="Heading2"/>
      </w:pPr>
      <w:r>
        <w:t>11. Torque Tightening and Fastener Control</w:t>
      </w:r>
    </w:p>
    <w:p>
      <w:r>
        <w:t>Correct tightening helps achieve the specified clamping condition. However, the required torque must come from the approved specification or the anchor manufacturer's installation instructions.</w:t>
      </w:r>
    </w:p>
    <w:p>
      <w:r>
        <w:t>A simplified torque relationship is sometimes expressed as:</w:t>
      </w:r>
    </w:p>
    <w:p>
      <w:pPr>
        <w:spacing w:before="120" w:after="160"/>
        <w:jc w:val="center"/>
      </w:pPr>
      <m:oMathPara>
        <m:oMath>
          <m:r>
            <m:t>T=KFd</m:t>
          </m:r>
        </m:oMath>
      </m:oMathPara>
    </w:p>
    <w:p>
      <w:r>
        <w:t>Where:</w:t>
      </w:r>
    </w:p>
    <w:p>
      <w:pPr>
        <w:pStyle w:val="ListBullet"/>
      </w:pPr>
      <m:oMath>
        <m:r>
          <m:t>T</m:t>
        </m:r>
      </m:oMath>
      <w:r>
        <w:t xml:space="preserve"> is the applied tightening torque.</w:t>
      </w:r>
    </w:p>
    <w:p>
      <w:pPr>
        <w:pStyle w:val="ListBullet"/>
      </w:pPr>
      <m:oMath>
        <m:r>
          <m:t>K</m:t>
        </m:r>
      </m:oMath>
      <w:r>
        <w:t xml:space="preserve"> is an empirical nut factor.</w:t>
      </w:r>
    </w:p>
    <w:p>
      <w:pPr>
        <w:pStyle w:val="ListBullet"/>
      </w:pPr>
      <m:oMath>
        <m:r>
          <m:t>F</m:t>
        </m:r>
      </m:oMath>
      <w:r>
        <w:t xml:space="preserve"> is the target bolt preload.</w:t>
      </w:r>
    </w:p>
    <w:p>
      <w:pPr>
        <w:pStyle w:val="ListBullet"/>
      </w:pPr>
      <m:oMath>
        <m:r>
          <m:t>d</m:t>
        </m:r>
      </m:oMath>
      <w:r>
        <w:t xml:space="preserve"> is the nominal bolt diameter.</w:t>
      </w:r>
    </w:p>
    <w:p>
      <w:r>
        <w:t>This relationship is an approximation. The nut factor depends on thread and bearing-surface friction, lubrication, coating, and other conditions. It must not be used to invent tightening values for a real anchor installation.</w:t>
      </w:r>
    </w:p>
    <w:p>
      <w:pPr>
        <w:pStyle w:val="Heading3"/>
      </w:pPr>
      <w:r>
        <w:t>Common tightening methods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Torque control</w:t>
            </w:r>
          </w:p>
        </w:tc>
        <w:tc>
          <w:tcPr>
            <w:tcW w:type="dxa" w:w="3600"/>
          </w:tcPr>
          <w:p>
            <w:pPr>
              <w:spacing w:after="0" w:before="0" w:line="240" w:lineRule="auto"/>
              <w:jc w:val="left"/>
            </w:pPr>
            <w:r>
              <w:t>Tightening to a specified torque</w:t>
            </w:r>
          </w:p>
        </w:tc>
        <w:tc>
          <w:tcPr>
            <w:tcW w:type="dxa" w:w="3600"/>
          </w:tcPr>
          <w:p>
            <w:pPr>
              <w:spacing w:after="0" w:before="0" w:line="240" w:lineRule="auto"/>
              <w:jc w:val="left"/>
            </w:pPr>
            <w:r>
              <w:t>Sensitive to friction and tool accuracy</w:t>
            </w:r>
          </w:p>
        </w:tc>
      </w:tr>
      <w:tr>
        <w:tc>
          <w:tcPr>
            <w:tcW w:type="dxa" w:w="3600"/>
          </w:tcPr>
          <w:p>
            <w:pPr>
              <w:spacing w:after="0" w:before="0" w:line="240" w:lineRule="auto"/>
              <w:jc w:val="left"/>
            </w:pPr>
            <w:r>
              <w:t>Turn-of-nut method</w:t>
            </w:r>
          </w:p>
        </w:tc>
        <w:tc>
          <w:tcPr>
            <w:tcW w:type="dxa" w:w="3600"/>
          </w:tcPr>
          <w:p>
            <w:pPr>
              <w:spacing w:after="0" w:before="0" w:line="240" w:lineRule="auto"/>
              <w:jc w:val="left"/>
            </w:pPr>
            <w:r>
              <w:t>Tightening through a specified additional rotation after a defined snug condition</w:t>
            </w:r>
          </w:p>
        </w:tc>
        <w:tc>
          <w:tcPr>
            <w:tcW w:type="dxa" w:w="3600"/>
          </w:tcPr>
          <w:p>
            <w:pPr>
              <w:spacing w:after="0" w:before="0" w:line="240" w:lineRule="auto"/>
              <w:jc w:val="left"/>
            </w:pPr>
            <w:r>
              <w:t>Requires the specified procedure and starting condition</w:t>
            </w:r>
          </w:p>
        </w:tc>
      </w:tr>
      <w:tr>
        <w:tc>
          <w:tcPr>
            <w:tcW w:type="dxa" w:w="3600"/>
          </w:tcPr>
          <w:p>
            <w:pPr>
              <w:spacing w:after="0" w:before="0" w:line="240" w:lineRule="auto"/>
              <w:jc w:val="left"/>
            </w:pPr>
            <w:r>
              <w:t>Direct tension indication</w:t>
            </w:r>
          </w:p>
        </w:tc>
        <w:tc>
          <w:tcPr>
            <w:tcW w:type="dxa" w:w="3600"/>
          </w:tcPr>
          <w:p>
            <w:pPr>
              <w:spacing w:after="0" w:before="0" w:line="240" w:lineRule="auto"/>
              <w:jc w:val="left"/>
            </w:pPr>
            <w:r>
              <w:t>Uses an approved method to indicate bolt tension</w:t>
            </w:r>
          </w:p>
        </w:tc>
        <w:tc>
          <w:tcPr>
            <w:tcW w:type="dxa" w:w="3600"/>
          </w:tcPr>
          <w:p>
            <w:pPr>
              <w:spacing w:after="0" w:before="0" w:line="240" w:lineRule="auto"/>
              <w:jc w:val="left"/>
            </w:pPr>
            <w:r>
              <w:t>Requires the correct indicator and interpretation</w:t>
            </w:r>
          </w:p>
        </w:tc>
      </w:tr>
      <w:tr>
        <w:tc>
          <w:tcPr>
            <w:tcW w:type="dxa" w:w="3600"/>
          </w:tcPr>
          <w:p>
            <w:pPr>
              <w:spacing w:after="0" w:before="0" w:line="240" w:lineRule="auto"/>
              <w:jc w:val="left"/>
            </w:pPr>
            <w:r>
              <w:t>Hydraulic tensioning</w:t>
            </w:r>
          </w:p>
        </w:tc>
        <w:tc>
          <w:tcPr>
            <w:tcW w:type="dxa" w:w="3600"/>
          </w:tcPr>
          <w:p>
            <w:pPr>
              <w:spacing w:after="0" w:before="0" w:line="240" w:lineRule="auto"/>
              <w:jc w:val="left"/>
            </w:pPr>
            <w:r>
              <w:t>Applies controlled bolt tension using specialized equipment</w:t>
            </w:r>
          </w:p>
        </w:tc>
        <w:tc>
          <w:tcPr>
            <w:tcW w:type="dxa" w:w="3600"/>
          </w:tcPr>
          <w:p>
            <w:pPr>
              <w:spacing w:after="0" w:before="0" w:line="240" w:lineRule="auto"/>
              <w:jc w:val="left"/>
            </w:pPr>
            <w:r>
              <w:t>Requires suitable access and an engineered procedure</w:t>
            </w:r>
          </w:p>
        </w:tc>
      </w:tr>
    </w:tbl>
    <w:p/>
    <w:p>
      <w:r>
        <w:t>For site installation, record the specified value, actual procedure, tool identification where required, and verification result. Never apply an arbitrary torque simply because the bolt diameter is known.</w:t>
      </w:r>
    </w:p>
    <w:p>
      <w:pPr>
        <w:pStyle w:val="Heading2"/>
      </w:pPr>
      <w:r>
        <w:t>12. Anchoring and Grouting: How They Interact</w:t>
      </w:r>
    </w:p>
    <w:p>
      <w:r>
        <w:t>Anchoring and grouting perform related but different functions.</w:t>
      </w:r>
    </w:p>
    <w:p>
      <w:pPr>
        <w:pStyle w:val="ListBullet"/>
      </w:pPr>
      <w:r>
        <w:t>Anchoring secures the equipment and transfers the loads assigned to the anchoring system.</w:t>
      </w:r>
    </w:p>
    <w:p>
      <w:pPr>
        <w:pStyle w:val="ListBullet"/>
      </w:pPr>
      <w:r>
        <w:t>Grouting fills the specified space beneath the baseplate and provides the designed bearing and load-transfer support.</w:t>
      </w:r>
    </w:p>
    <w:p>
      <w:pPr>
        <w:pStyle w:val="ListBullet"/>
      </w:pPr>
      <w:r>
        <w:t>Shimming or leveling systems establish the required elevation and support condition during installation.</w:t>
      </w:r>
    </w:p>
    <w:p>
      <w:r>
        <w:t>Grout is not automatically a substitute for anchors, and anchors are not automatically a substitute for full baseplate support.</w:t>
      </w:r>
    </w:p>
    <w:p>
      <w:pPr>
        <w:pStyle w:val="Heading3"/>
      </w:pPr>
      <w:r>
        <w:t>Common installation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Problem</w:t>
            </w:r>
          </w:p>
        </w:tc>
        <w:tc>
          <w:tcPr>
            <w:tcW w:type="dxa" w:w="3600"/>
            <w:shd w:val="clear" w:color="auto" w:fill="EEF2F7"/>
          </w:tcPr>
          <w:p>
            <w:pPr>
              <w:spacing w:after="0" w:before="0" w:line="240" w:lineRule="auto"/>
              <w:jc w:val="left"/>
            </w:pPr>
            <w:r>
              <w:rPr>
                <w:b/>
                <w:color w:val="1A2E4A"/>
              </w:rPr>
              <w:t>Possible effect</w:t>
            </w:r>
          </w:p>
        </w:tc>
        <w:tc>
          <w:tcPr>
            <w:tcW w:type="dxa" w:w="3600"/>
            <w:shd w:val="clear" w:color="auto" w:fill="EEF2F7"/>
          </w:tcPr>
          <w:p>
            <w:pPr>
              <w:spacing w:after="0" w:before="0" w:line="240" w:lineRule="auto"/>
              <w:jc w:val="left"/>
            </w:pPr>
            <w:r>
              <w:rPr>
                <w:b/>
                <w:color w:val="1A2E4A"/>
              </w:rPr>
              <w:t>Preventive measure</w:t>
            </w:r>
          </w:p>
        </w:tc>
      </w:tr>
      <w:tr>
        <w:tc>
          <w:tcPr>
            <w:tcW w:type="dxa" w:w="3600"/>
          </w:tcPr>
          <w:p>
            <w:pPr>
              <w:spacing w:after="0" w:before="0" w:line="240" w:lineRule="auto"/>
              <w:jc w:val="left"/>
            </w:pPr>
            <w:r>
              <w:t>Baseplate unsupported beneath a loaded area</w:t>
            </w:r>
          </w:p>
        </w:tc>
        <w:tc>
          <w:tcPr>
            <w:tcW w:type="dxa" w:w="3600"/>
          </w:tcPr>
          <w:p>
            <w:pPr>
              <w:spacing w:after="0" w:before="0" w:line="240" w:lineRule="auto"/>
              <w:jc w:val="left"/>
            </w:pPr>
            <w:r>
              <w:t>Bending and local stress</w:t>
            </w:r>
          </w:p>
        </w:tc>
        <w:tc>
          <w:tcPr>
            <w:tcW w:type="dxa" w:w="3600"/>
          </w:tcPr>
          <w:p>
            <w:pPr>
              <w:spacing w:after="0" w:before="0" w:line="240" w:lineRule="auto"/>
              <w:jc w:val="left"/>
            </w:pPr>
            <w:r>
              <w:t>Follow the designed support and grouting arrangement</w:t>
            </w:r>
          </w:p>
        </w:tc>
      </w:tr>
      <w:tr>
        <w:tc>
          <w:tcPr>
            <w:tcW w:type="dxa" w:w="3600"/>
          </w:tcPr>
          <w:p>
            <w:pPr>
              <w:spacing w:after="0" w:before="0" w:line="240" w:lineRule="auto"/>
              <w:jc w:val="left"/>
            </w:pPr>
            <w:r>
              <w:t>Grout placed before required alignment checks</w:t>
            </w:r>
          </w:p>
        </w:tc>
        <w:tc>
          <w:tcPr>
            <w:tcW w:type="dxa" w:w="3600"/>
          </w:tcPr>
          <w:p>
            <w:pPr>
              <w:spacing w:after="0" w:before="0" w:line="240" w:lineRule="auto"/>
              <w:jc w:val="left"/>
            </w:pPr>
            <w:r>
              <w:t>Difficult correction after installation</w:t>
            </w:r>
          </w:p>
        </w:tc>
        <w:tc>
          <w:tcPr>
            <w:tcW w:type="dxa" w:w="3600"/>
          </w:tcPr>
          <w:p>
            <w:pPr>
              <w:spacing w:after="0" w:before="0" w:line="240" w:lineRule="auto"/>
              <w:jc w:val="left"/>
            </w:pPr>
            <w:r>
              <w:t>Follow the approved sequence and hold points</w:t>
            </w:r>
          </w:p>
        </w:tc>
      </w:tr>
      <w:tr>
        <w:tc>
          <w:tcPr>
            <w:tcW w:type="dxa" w:w="3600"/>
          </w:tcPr>
          <w:p>
            <w:pPr>
              <w:spacing w:after="0" w:before="0" w:line="240" w:lineRule="auto"/>
              <w:jc w:val="left"/>
            </w:pPr>
            <w:r>
              <w:t>Anchor tightened excessively or prematurely</w:t>
            </w:r>
          </w:p>
        </w:tc>
        <w:tc>
          <w:tcPr>
            <w:tcW w:type="dxa" w:w="3600"/>
          </w:tcPr>
          <w:p>
            <w:pPr>
              <w:spacing w:after="0" w:before="0" w:line="240" w:lineRule="auto"/>
              <w:jc w:val="left"/>
            </w:pPr>
            <w:r>
              <w:t>Baseplate distortion or damage</w:t>
            </w:r>
          </w:p>
        </w:tc>
        <w:tc>
          <w:tcPr>
            <w:tcW w:type="dxa" w:w="3600"/>
          </w:tcPr>
          <w:p>
            <w:pPr>
              <w:spacing w:after="0" w:before="0" w:line="240" w:lineRule="auto"/>
              <w:jc w:val="left"/>
            </w:pPr>
            <w:r>
              <w:t>Apply the specified tightening procedure</w:t>
            </w:r>
          </w:p>
        </w:tc>
      </w:tr>
      <w:tr>
        <w:tc>
          <w:tcPr>
            <w:tcW w:type="dxa" w:w="3600"/>
          </w:tcPr>
          <w:p>
            <w:pPr>
              <w:spacing w:after="0" w:before="0" w:line="240" w:lineRule="auto"/>
              <w:jc w:val="left"/>
            </w:pPr>
            <w:r>
              <w:t>Grout not fully placed in required areas</w:t>
            </w:r>
          </w:p>
        </w:tc>
        <w:tc>
          <w:tcPr>
            <w:tcW w:type="dxa" w:w="3600"/>
          </w:tcPr>
          <w:p>
            <w:pPr>
              <w:spacing w:after="0" w:before="0" w:line="240" w:lineRule="auto"/>
              <w:jc w:val="left"/>
            </w:pPr>
            <w:r>
              <w:t>Inadequate bearing support</w:t>
            </w:r>
          </w:p>
        </w:tc>
        <w:tc>
          <w:tcPr>
            <w:tcW w:type="dxa" w:w="3600"/>
          </w:tcPr>
          <w:p>
            <w:pPr>
              <w:spacing w:after="0" w:before="0" w:line="240" w:lineRule="auto"/>
              <w:jc w:val="left"/>
            </w:pPr>
            <w:r>
              <w:t>Follow placement, venting, and inspection requirements</w:t>
            </w:r>
          </w:p>
        </w:tc>
      </w:tr>
      <w:tr>
        <w:tc>
          <w:tcPr>
            <w:tcW w:type="dxa" w:w="3600"/>
          </w:tcPr>
          <w:p>
            <w:pPr>
              <w:spacing w:after="0" w:before="0" w:line="240" w:lineRule="auto"/>
              <w:jc w:val="left"/>
            </w:pPr>
            <w:r>
              <w:t>Anchor loaded before adhesive curing</w:t>
            </w:r>
          </w:p>
        </w:tc>
        <w:tc>
          <w:tcPr>
            <w:tcW w:type="dxa" w:w="3600"/>
          </w:tcPr>
          <w:p>
            <w:pPr>
              <w:spacing w:after="0" w:before="0" w:line="240" w:lineRule="auto"/>
              <w:jc w:val="left"/>
            </w:pPr>
            <w:r>
              <w:t>Reduced anchoring performance</w:t>
            </w:r>
          </w:p>
        </w:tc>
        <w:tc>
          <w:tcPr>
            <w:tcW w:type="dxa" w:w="3600"/>
          </w:tcPr>
          <w:p>
            <w:pPr>
              <w:spacing w:after="0" w:before="0" w:line="240" w:lineRule="auto"/>
              <w:jc w:val="left"/>
            </w:pPr>
            <w:r>
              <w:t>Observe product-specific curing requirements</w:t>
            </w:r>
          </w:p>
        </w:tc>
      </w:tr>
      <w:tr>
        <w:tc>
          <w:tcPr>
            <w:tcW w:type="dxa" w:w="3600"/>
          </w:tcPr>
          <w:p>
            <w:pPr>
              <w:spacing w:after="0" w:before="0" w:line="240" w:lineRule="auto"/>
              <w:jc w:val="left"/>
            </w:pPr>
            <w:r>
              <w:t>Machine shifts during grouting</w:t>
            </w:r>
          </w:p>
        </w:tc>
        <w:tc>
          <w:tcPr>
            <w:tcW w:type="dxa" w:w="3600"/>
          </w:tcPr>
          <w:p>
            <w:pPr>
              <w:spacing w:after="0" w:before="0" w:line="240" w:lineRule="auto"/>
              <w:jc w:val="left"/>
            </w:pPr>
            <w:r>
              <w:t>Loss of position or alignment</w:t>
            </w:r>
          </w:p>
        </w:tc>
        <w:tc>
          <w:tcPr>
            <w:tcW w:type="dxa" w:w="3600"/>
          </w:tcPr>
          <w:p>
            <w:pPr>
              <w:spacing w:after="0" w:before="0" w:line="240" w:lineRule="auto"/>
              <w:jc w:val="left"/>
            </w:pPr>
            <w:r>
              <w:t>Use the approved restraint and verification method</w:t>
            </w:r>
          </w:p>
        </w:tc>
      </w:tr>
    </w:tbl>
    <w:p/>
    <w:p>
      <w:r>
        <w:t>The final condition must be checked at the stages specified in the installation procedure, especially where precision equipment is involved.</w:t>
      </w:r>
    </w:p>
    <w:p>
      <w:pPr>
        <w:pStyle w:val="Heading2"/>
      </w:pPr>
      <w:r>
        <w:t>13. Common Anchoring Failures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Correct action</w:t>
            </w:r>
          </w:p>
        </w:tc>
      </w:tr>
      <w:tr>
        <w:tc>
          <w:tcPr>
            <w:tcW w:type="dxa" w:w="3600"/>
          </w:tcPr>
          <w:p>
            <w:pPr>
              <w:spacing w:after="0" w:before="0" w:line="240" w:lineRule="auto"/>
              <w:jc w:val="left"/>
            </w:pPr>
            <w:r>
              <w:t>Anchor rotates during tightening</w:t>
            </w:r>
          </w:p>
        </w:tc>
        <w:tc>
          <w:tcPr>
            <w:tcW w:type="dxa" w:w="3600"/>
          </w:tcPr>
          <w:p>
            <w:pPr>
              <w:spacing w:after="0" w:before="0" w:line="240" w:lineRule="auto"/>
              <w:jc w:val="left"/>
            </w:pPr>
            <w:r>
              <w:t>Incorrect setting, damaged substrate, or unsuitable installation</w:t>
            </w:r>
          </w:p>
        </w:tc>
        <w:tc>
          <w:tcPr>
            <w:tcW w:type="dxa" w:w="3600"/>
          </w:tcPr>
          <w:p>
            <w:pPr>
              <w:spacing w:after="0" w:before="0" w:line="240" w:lineRule="auto"/>
              <w:jc w:val="left"/>
            </w:pPr>
            <w:r>
              <w:t>Stop and inspect the anchor system</w:t>
            </w:r>
          </w:p>
        </w:tc>
      </w:tr>
      <w:tr>
        <w:tc>
          <w:tcPr>
            <w:tcW w:type="dxa" w:w="3600"/>
          </w:tcPr>
          <w:p>
            <w:pPr>
              <w:spacing w:after="0" w:before="0" w:line="240" w:lineRule="auto"/>
              <w:jc w:val="left"/>
            </w:pPr>
            <w:r>
              <w:t>Anchor pulls out</w:t>
            </w:r>
          </w:p>
        </w:tc>
        <w:tc>
          <w:tcPr>
            <w:tcW w:type="dxa" w:w="3600"/>
          </w:tcPr>
          <w:p>
            <w:pPr>
              <w:spacing w:after="0" w:before="0" w:line="240" w:lineRule="auto"/>
              <w:jc w:val="left"/>
            </w:pPr>
            <w:r>
              <w:t>Inadequate embedment, unsuitable substrate, incorrect installation, or overload</w:t>
            </w:r>
          </w:p>
        </w:tc>
        <w:tc>
          <w:tcPr>
            <w:tcW w:type="dxa" w:w="3600"/>
          </w:tcPr>
          <w:p>
            <w:pPr>
              <w:spacing w:after="0" w:before="0" w:line="240" w:lineRule="auto"/>
              <w:jc w:val="left"/>
            </w:pPr>
            <w:r>
              <w:t>Isolate the equipment and obtain engineering assessment</w:t>
            </w:r>
          </w:p>
        </w:tc>
      </w:tr>
      <w:tr>
        <w:tc>
          <w:tcPr>
            <w:tcW w:type="dxa" w:w="3600"/>
          </w:tcPr>
          <w:p>
            <w:pPr>
              <w:spacing w:after="0" w:before="0" w:line="240" w:lineRule="auto"/>
              <w:jc w:val="left"/>
            </w:pPr>
            <w:r>
              <w:t>Concrete cracks around an anchor</w:t>
            </w:r>
          </w:p>
        </w:tc>
        <w:tc>
          <w:tcPr>
            <w:tcW w:type="dxa" w:w="3600"/>
          </w:tcPr>
          <w:p>
            <w:pPr>
              <w:spacing w:after="0" w:before="0" w:line="240" w:lineRule="auto"/>
              <w:jc w:val="left"/>
            </w:pPr>
            <w:r>
              <w:t>Excessive loading, inadequate edge distance, expansion effects, or substrate defects</w:t>
            </w:r>
          </w:p>
        </w:tc>
        <w:tc>
          <w:tcPr>
            <w:tcW w:type="dxa" w:w="3600"/>
          </w:tcPr>
          <w:p>
            <w:pPr>
              <w:spacing w:after="0" w:before="0" w:line="240" w:lineRule="auto"/>
              <w:jc w:val="left"/>
            </w:pPr>
            <w:r>
              <w:t>Assess the concrete and anchor design before reuse</w:t>
            </w:r>
          </w:p>
        </w:tc>
      </w:tr>
      <w:tr>
        <w:tc>
          <w:tcPr>
            <w:tcW w:type="dxa" w:w="3600"/>
          </w:tcPr>
          <w:p>
            <w:pPr>
              <w:spacing w:after="0" w:before="0" w:line="240" w:lineRule="auto"/>
              <w:jc w:val="left"/>
            </w:pPr>
            <w:r>
              <w:t>Bolt holes do not match the baseplate</w:t>
            </w:r>
          </w:p>
        </w:tc>
        <w:tc>
          <w:tcPr>
            <w:tcW w:type="dxa" w:w="3600"/>
          </w:tcPr>
          <w:p>
            <w:pPr>
              <w:spacing w:after="0" w:before="0" w:line="240" w:lineRule="auto"/>
              <w:jc w:val="left"/>
            </w:pPr>
            <w:r>
              <w:t>Incorrect layout, orientation, or dimensional information</w:t>
            </w:r>
          </w:p>
        </w:tc>
        <w:tc>
          <w:tcPr>
            <w:tcW w:type="dxa" w:w="3600"/>
          </w:tcPr>
          <w:p>
            <w:pPr>
              <w:spacing w:after="0" w:before="0" w:line="240" w:lineRule="auto"/>
              <w:jc w:val="left"/>
            </w:pPr>
            <w:r>
              <w:t>Reverify datums, drawings, and measurements</w:t>
            </w:r>
          </w:p>
        </w:tc>
      </w:tr>
      <w:tr>
        <w:tc>
          <w:tcPr>
            <w:tcW w:type="dxa" w:w="3600"/>
          </w:tcPr>
          <w:p>
            <w:pPr>
              <w:spacing w:after="0" w:before="0" w:line="240" w:lineRule="auto"/>
              <w:jc w:val="left"/>
            </w:pPr>
            <w:r>
              <w:t>Baseplate moves during tightening</w:t>
            </w:r>
          </w:p>
        </w:tc>
        <w:tc>
          <w:tcPr>
            <w:tcW w:type="dxa" w:w="3600"/>
          </w:tcPr>
          <w:p>
            <w:pPr>
              <w:spacing w:after="0" w:before="0" w:line="240" w:lineRule="auto"/>
              <w:jc w:val="left"/>
            </w:pPr>
            <w:r>
              <w:t>Uneven support, incorrect sequence, or baseplate distortion</w:t>
            </w:r>
          </w:p>
        </w:tc>
        <w:tc>
          <w:tcPr>
            <w:tcW w:type="dxa" w:w="3600"/>
          </w:tcPr>
          <w:p>
            <w:pPr>
              <w:spacing w:after="0" w:before="0" w:line="240" w:lineRule="auto"/>
              <w:jc w:val="left"/>
            </w:pPr>
            <w:r>
              <w:t>Check support contact and follow the specified procedure</w:t>
            </w:r>
          </w:p>
        </w:tc>
      </w:tr>
      <w:tr>
        <w:tc>
          <w:tcPr>
            <w:tcW w:type="dxa" w:w="3600"/>
          </w:tcPr>
          <w:p>
            <w:pPr>
              <w:spacing w:after="0" w:before="0" w:line="240" w:lineRule="auto"/>
              <w:jc w:val="left"/>
            </w:pPr>
            <w:r>
              <w:t>Machine alignment changes after anchoring</w:t>
            </w:r>
          </w:p>
        </w:tc>
        <w:tc>
          <w:tcPr>
            <w:tcW w:type="dxa" w:w="3600"/>
          </w:tcPr>
          <w:p>
            <w:pPr>
              <w:spacing w:after="0" w:before="0" w:line="240" w:lineRule="auto"/>
              <w:jc w:val="left"/>
            </w:pPr>
            <w:r>
              <w:t>Movement during tightening, soft foot, or foundation effects</w:t>
            </w:r>
          </w:p>
        </w:tc>
        <w:tc>
          <w:tcPr>
            <w:tcW w:type="dxa" w:w="3600"/>
          </w:tcPr>
          <w:p>
            <w:pPr>
              <w:spacing w:after="0" w:before="0" w:line="240" w:lineRule="auto"/>
              <w:jc w:val="left"/>
            </w:pPr>
            <w:r>
              <w:t>Recheck support, leveling, and alignment</w:t>
            </w:r>
          </w:p>
        </w:tc>
      </w:tr>
      <w:tr>
        <w:tc>
          <w:tcPr>
            <w:tcW w:type="dxa" w:w="3600"/>
          </w:tcPr>
          <w:p>
            <w:pPr>
              <w:spacing w:after="0" w:before="0" w:line="240" w:lineRule="auto"/>
              <w:jc w:val="left"/>
            </w:pPr>
            <w:r>
              <w:t>Fasteners repeatedly loosen</w:t>
            </w:r>
          </w:p>
        </w:tc>
        <w:tc>
          <w:tcPr>
            <w:tcW w:type="dxa" w:w="3600"/>
          </w:tcPr>
          <w:p>
            <w:pPr>
              <w:spacing w:after="0" w:before="0" w:line="240" w:lineRule="auto"/>
              <w:jc w:val="left"/>
            </w:pPr>
            <w:r>
              <w:t>Dynamic loads, vibration, inadequate installation, or unsuitable fastening design</w:t>
            </w:r>
          </w:p>
        </w:tc>
        <w:tc>
          <w:tcPr>
            <w:tcW w:type="dxa" w:w="3600"/>
          </w:tcPr>
          <w:p>
            <w:pPr>
              <w:spacing w:after="0" w:before="0" w:line="240" w:lineRule="auto"/>
              <w:jc w:val="left"/>
            </w:pPr>
            <w:r>
              <w:t>Investigate the cause and obtain the required engineering correction</w:t>
            </w:r>
          </w:p>
        </w:tc>
      </w:tr>
      <w:tr>
        <w:tc>
          <w:tcPr>
            <w:tcW w:type="dxa" w:w="3600"/>
          </w:tcPr>
          <w:p>
            <w:pPr>
              <w:spacing w:after="0" w:before="0" w:line="240" w:lineRule="auto"/>
              <w:jc w:val="left"/>
            </w:pPr>
            <w:r>
              <w:t>Adhesive anchor fails to develop the required resistance</w:t>
            </w:r>
          </w:p>
        </w:tc>
        <w:tc>
          <w:tcPr>
            <w:tcW w:type="dxa" w:w="3600"/>
          </w:tcPr>
          <w:p>
            <w:pPr>
              <w:spacing w:after="0" w:before="0" w:line="240" w:lineRule="auto"/>
              <w:jc w:val="left"/>
            </w:pPr>
            <w:r>
              <w:t>Incorrect hole cleaning, adhesive handling, curing, or substrate conditions</w:t>
            </w:r>
          </w:p>
        </w:tc>
        <w:tc>
          <w:tcPr>
            <w:tcW w:type="dxa" w:w="3600"/>
          </w:tcPr>
          <w:p>
            <w:pPr>
              <w:spacing w:after="0" w:before="0" w:line="240" w:lineRule="auto"/>
              <w:jc w:val="left"/>
            </w:pPr>
            <w:r>
              <w:t>Review the installation records and product requirements</w:t>
            </w:r>
          </w:p>
        </w:tc>
      </w:tr>
      <w:tr>
        <w:tc>
          <w:tcPr>
            <w:tcW w:type="dxa" w:w="3600"/>
          </w:tcPr>
          <w:p>
            <w:pPr>
              <w:spacing w:after="0" w:before="0" w:line="240" w:lineRule="auto"/>
              <w:jc w:val="left"/>
            </w:pPr>
            <w:r>
              <w:t>Anchor threads are damaged</w:t>
            </w:r>
          </w:p>
        </w:tc>
        <w:tc>
          <w:tcPr>
            <w:tcW w:type="dxa" w:w="3600"/>
          </w:tcPr>
          <w:p>
            <w:pPr>
              <w:spacing w:after="0" w:before="0" w:line="240" w:lineRule="auto"/>
              <w:jc w:val="left"/>
            </w:pPr>
            <w:r>
              <w:t>Cross-threading, contamination, incorrect components, or excessive tightening</w:t>
            </w:r>
          </w:p>
        </w:tc>
        <w:tc>
          <w:tcPr>
            <w:tcW w:type="dxa" w:w="3600"/>
          </w:tcPr>
          <w:p>
            <w:pPr>
              <w:spacing w:after="0" w:before="0" w:line="240" w:lineRule="auto"/>
              <w:jc w:val="left"/>
            </w:pPr>
            <w:r>
              <w:t>Replace or repair only using an approved method</w:t>
            </w:r>
          </w:p>
        </w:tc>
      </w:tr>
      <w:tr>
        <w:tc>
          <w:tcPr>
            <w:tcW w:type="dxa" w:w="3600"/>
          </w:tcPr>
          <w:p>
            <w:pPr>
              <w:spacing w:after="0" w:before="0" w:line="240" w:lineRule="auto"/>
              <w:jc w:val="left"/>
            </w:pPr>
            <w:r>
              <w:t>Corrosion appears at the anchor</w:t>
            </w:r>
          </w:p>
        </w:tc>
        <w:tc>
          <w:tcPr>
            <w:tcW w:type="dxa" w:w="3600"/>
          </w:tcPr>
          <w:p>
            <w:pPr>
              <w:spacing w:after="0" w:before="0" w:line="240" w:lineRule="auto"/>
              <w:jc w:val="left"/>
            </w:pPr>
            <w:r>
              <w:t>Unsuitable protection or environmental exposure</w:t>
            </w:r>
          </w:p>
        </w:tc>
        <w:tc>
          <w:tcPr>
            <w:tcW w:type="dxa" w:w="3600"/>
          </w:tcPr>
          <w:p>
            <w:pPr>
              <w:spacing w:after="0" w:before="0" w:line="240" w:lineRule="auto"/>
              <w:jc w:val="left"/>
            </w:pPr>
            <w:r>
              <w:t>Assess the corrosion and implement an approved repair or replacement</w:t>
            </w:r>
          </w:p>
        </w:tc>
      </w:tr>
    </w:tbl>
    <w:p/>
    <w:p>
      <w:r>
        <w:t>A failed anchor should not simply be replaced with a larger bolt. The surrounding concrete, load path, embedment, and foundation design may also be compromised.</w:t>
      </w:r>
    </w:p>
    <w:p>
      <w:pPr>
        <w:pStyle w:val="Heading2"/>
      </w:pPr>
      <w:r>
        <w:t>14. Anchoring for CNC Machines and Automation Equipment</w:t>
      </w:r>
    </w:p>
    <w:p>
      <w:pPr>
        <w:pStyle w:val="Heading3"/>
      </w:pPr>
      <w:r>
        <w:t>14.1 CNC machines</w:t>
      </w:r>
    </w:p>
    <w:p>
      <w:r>
        <w:t>CNC equipment may require a foundation and anchoring arrangement designed to maintain stability under machining loads, axis acceleration, vibration, and thermal changes.</w:t>
      </w:r>
    </w:p>
    <w:p>
      <w:r>
        <w:t>Installation checks may include:</w:t>
      </w:r>
    </w:p>
    <w:p>
      <w:pPr>
        <w:pStyle w:val="ListBullet"/>
      </w:pPr>
      <w:r>
        <w:t>Foundation and anchor layout.</w:t>
      </w:r>
    </w:p>
    <w:p>
      <w:pPr>
        <w:pStyle w:val="ListBullet"/>
      </w:pPr>
      <w:r>
        <w:t>Machine positioning and support contact.</w:t>
      </w:r>
    </w:p>
    <w:p>
      <w:pPr>
        <w:pStyle w:val="ListBullet"/>
      </w:pPr>
      <w:r>
        <w:t>Specified leveling condition.</w:t>
      </w:r>
    </w:p>
    <w:p>
      <w:pPr>
        <w:pStyle w:val="ListBullet"/>
      </w:pPr>
      <w:r>
        <w:t>Anchor installation and tightening.</w:t>
      </w:r>
    </w:p>
    <w:p>
      <w:pPr>
        <w:pStyle w:val="ListBullet"/>
      </w:pPr>
      <w:r>
        <w:t>Baseplate or leveling-pad condition.</w:t>
      </w:r>
    </w:p>
    <w:p>
      <w:pPr>
        <w:pStyle w:val="ListBullet"/>
      </w:pPr>
      <w:r>
        <w:t>Geometric verification after the specified installation stages.</w:t>
      </w:r>
    </w:p>
    <w:p>
      <w:pPr>
        <w:pStyle w:val="ListBullet"/>
      </w:pPr>
      <w:r>
        <w:t>Final alignment and functional checks.</w:t>
      </w:r>
    </w:p>
    <w:p>
      <w:r>
        <w:t>An incorrect anchoring procedure can distort the machine structure or alter guideway geometry. That may lead to axis errors, poor surface finish, vibration, or inconsistent machining results.</w:t>
      </w:r>
    </w:p>
    <w:p>
      <w:pPr>
        <w:pStyle w:val="Heading3"/>
      </w:pPr>
      <w:r>
        <w:t>14.2 Robot pedestals</w:t>
      </w:r>
    </w:p>
    <w:p>
      <w:r>
        <w:t>Robot pedestals transfer the robot's weight and operating forces into the foundation.</w:t>
      </w:r>
    </w:p>
    <w:p>
      <w:r>
        <w:t>The anchoring design must account for the specified robot model, payload, motion, reach, mounting orientation, and applicable dynamic loads.</w:t>
      </w:r>
    </w:p>
    <w:p>
      <w:r>
        <w:t>Checks include pedestal rigidity, anchor layout, foundation suitability, fastener condition, and the required verification of robot and fixture coordinates.</w:t>
      </w:r>
    </w:p>
    <w:p>
      <w:r>
        <w:t>A robot may execute its program correctly while its pedestal or fixture mounting is mechanically unstable.</w:t>
      </w:r>
    </w:p>
    <w:p>
      <w:pPr>
        <w:pStyle w:val="Heading3"/>
      </w:pPr>
      <w:r>
        <w:t>14.3 Test benches and dynamometers</w:t>
      </w:r>
    </w:p>
    <w:p>
      <w:r>
        <w:t>Test benches may experience rotating forces, torque reaction, vibration, and load changes.</w:t>
      </w:r>
    </w:p>
    <w:p>
      <w:r>
        <w:t>Anchoring checks should cover the designed load path, baseplate support, fastener installation, foundation condition, and any specified dynamic verification.</w:t>
      </w:r>
    </w:p>
    <w:p>
      <w:r>
        <w:t>After maintenance involving a motor, gearbox, coupling, or dynamometer mounting, verify the required anchoring and alignment conditions before returning the equipment to service.</w:t>
      </w:r>
    </w:p>
    <w:p>
      <w:pPr>
        <w:pStyle w:val="Heading3"/>
      </w:pPr>
      <w:r>
        <w:t>14.4 Conveyors and production lines</w:t>
      </w:r>
    </w:p>
    <w:p>
      <w:r>
        <w:t>Anchors secure conveyor supports, drive stations, transfer units, and guarding structures.</w:t>
      </w:r>
    </w:p>
    <w:p>
      <w:r>
        <w:t>Incorrect anchoring can change conveyor geometry, pulley alignment, roller position, and transfer-point elevation.</w:t>
      </w:r>
    </w:p>
    <w:p>
      <w:r>
        <w:t>Check the support locations and structural interfaces against the installation drawings, then verify the required alignment and functional conditions after final fastening.</w:t>
      </w:r>
    </w:p>
    <w:p>
      <w:pPr>
        <w:pStyle w:val="Heading2"/>
      </w:pPr>
      <w:r>
        <w:t>15. Inspection Checklist for Site Execution</w:t>
      </w:r>
    </w:p>
    <w:p>
      <w:r>
        <w:t>Use this checklist as a starting point and adapt it to the approved installation procedure.</w:t>
      </w:r>
    </w:p>
    <w:p>
      <w:pPr>
        <w:pStyle w:val="Heading3"/>
      </w:pPr>
      <w:r>
        <w:t>Before installation</w:t>
      </w:r>
    </w:p>
    <w:p>
      <w:pPr>
        <w:pStyle w:val="ListBullet"/>
      </w:pPr>
      <w:r>
        <w:t>Approved foundation and equipment drawings are available.</w:t>
      </w:r>
    </w:p>
    <w:p>
      <w:pPr>
        <w:pStyle w:val="ListBullet"/>
      </w:pPr>
      <w:r>
        <w:t>Anchor type and product identification match the specification.</w:t>
      </w:r>
    </w:p>
    <w:p>
      <w:pPr>
        <w:pStyle w:val="ListBullet"/>
      </w:pPr>
      <w:r>
        <w:t>Foundation dimensions and concrete condition are acceptable.</w:t>
      </w:r>
    </w:p>
    <w:p>
      <w:pPr>
        <w:pStyle w:val="ListBullet"/>
      </w:pPr>
      <w:r>
        <w:t>Anchor positions, spacing, and edge distances are verified.</w:t>
      </w:r>
    </w:p>
    <w:p>
      <w:pPr>
        <w:pStyle w:val="ListBullet"/>
      </w:pPr>
      <w:r>
        <w:t>Reinforcement and embedded services have been considered before drilling.</w:t>
      </w:r>
    </w:p>
    <w:p>
      <w:pPr>
        <w:pStyle w:val="ListBullet"/>
      </w:pPr>
      <w:r>
        <w:t>Required tools, lifting equipment, and safety controls are available.</w:t>
      </w:r>
    </w:p>
    <w:p>
      <w:pPr>
        <w:pStyle w:val="Heading3"/>
      </w:pPr>
      <w:r>
        <w:t>During installation</w:t>
      </w:r>
    </w:p>
    <w:p>
      <w:pPr>
        <w:pStyle w:val="ListBullet"/>
      </w:pPr>
      <w:r>
        <w:t>Equipment is positioned without forcing anchor bolts or baseplate holes.</w:t>
      </w:r>
    </w:p>
    <w:p>
      <w:pPr>
        <w:pStyle w:val="ListBullet"/>
      </w:pPr>
      <w:r>
        <w:t>Hole diameter and depth meet the specified requirements.</w:t>
      </w:r>
    </w:p>
    <w:p>
      <w:pPr>
        <w:pStyle w:val="ListBullet"/>
      </w:pPr>
      <w:r>
        <w:t>Required hole cleaning and anchor preparation are completed.</w:t>
      </w:r>
    </w:p>
    <w:p>
      <w:pPr>
        <w:pStyle w:val="ListBullet"/>
      </w:pPr>
      <w:r>
        <w:t>Adhesive anchors are installed under the specified conditions, where applicable.</w:t>
      </w:r>
    </w:p>
    <w:p>
      <w:pPr>
        <w:pStyle w:val="ListBullet"/>
      </w:pPr>
      <w:r>
        <w:t>Curing or setting requirements are observed.</w:t>
      </w:r>
    </w:p>
    <w:p>
      <w:pPr>
        <w:pStyle w:val="ListBullet"/>
      </w:pPr>
      <w:r>
        <w:t>Baseplate support and leveling are maintained.</w:t>
      </w:r>
    </w:p>
    <w:p>
      <w:pPr>
        <w:pStyle w:val="ListBullet"/>
      </w:pPr>
      <w:r>
        <w:t>Fasteners are installed using the specified tightening method.</w:t>
      </w:r>
    </w:p>
    <w:p>
      <w:pPr>
        <w:pStyle w:val="ListBullet"/>
      </w:pPr>
      <w:r>
        <w:t>Grouting is completed according to the approved sequence, where required.</w:t>
      </w:r>
    </w:p>
    <w:p>
      <w:pPr>
        <w:pStyle w:val="Heading3"/>
      </w:pPr>
      <w:r>
        <w:t>Before release</w:t>
      </w:r>
    </w:p>
    <w:p>
      <w:pPr>
        <w:pStyle w:val="ListBullet"/>
      </w:pPr>
      <w:r>
        <w:t>Final anchor and fastener inspections are complete.</w:t>
      </w:r>
    </w:p>
    <w:p>
      <w:pPr>
        <w:pStyle w:val="ListBullet"/>
      </w:pPr>
      <w:r>
        <w:t>Required tightening records are available.</w:t>
      </w:r>
    </w:p>
    <w:p>
      <w:pPr>
        <w:pStyle w:val="ListBullet"/>
      </w:pPr>
      <w:r>
        <w:t>Foundation and baseplate condition are acceptable.</w:t>
      </w:r>
    </w:p>
    <w:p>
      <w:pPr>
        <w:pStyle w:val="ListBullet"/>
      </w:pPr>
      <w:r>
        <w:t>Required alignment and leveling checks are repeated.</w:t>
      </w:r>
    </w:p>
    <w:p>
      <w:pPr>
        <w:pStyle w:val="ListBullet"/>
      </w:pPr>
      <w:r>
        <w:t>Deviations have been resolved or formally approved.</w:t>
      </w:r>
    </w:p>
    <w:p>
      <w:pPr>
        <w:pStyle w:val="ListBullet"/>
      </w:pPr>
      <w:r>
        <w:t>Inspection records and release approvals are complete.</w:t>
      </w:r>
    </w:p>
    <w:p>
      <w:pPr>
        <w:pStyle w:val="Heading2"/>
      </w:pPr>
      <w:r>
        <w:t>16. Documentation and Traceability</w:t>
      </w:r>
    </w:p>
    <w:p>
      <w:r>
        <w:t>Anchoring records should make it possible to determine what was installed, where it was installed, and whether the installation met the approved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w:t>
            </w:r>
          </w:p>
        </w:tc>
        <w:tc>
          <w:tcPr>
            <w:tcW w:type="dxa" w:w="5400"/>
            <w:shd w:val="clear" w:color="auto" w:fill="EEF2F7"/>
          </w:tcPr>
          <w:p>
            <w:pPr>
              <w:spacing w:after="0" w:before="0" w:line="240" w:lineRule="auto"/>
              <w:jc w:val="left"/>
            </w:pPr>
            <w:r>
              <w:rPr>
                <w:b/>
                <w:color w:val="1A2E4A"/>
              </w:rPr>
              <w:t>Information to capture</w:t>
            </w:r>
          </w:p>
        </w:tc>
      </w:tr>
      <w:tr>
        <w:tc>
          <w:tcPr>
            <w:tcW w:type="dxa" w:w="5400"/>
          </w:tcPr>
          <w:p>
            <w:pPr>
              <w:spacing w:after="0" w:before="0" w:line="240" w:lineRule="auto"/>
              <w:jc w:val="left"/>
            </w:pPr>
            <w:r>
              <w:t>Equipment identification</w:t>
            </w:r>
          </w:p>
        </w:tc>
        <w:tc>
          <w:tcPr>
            <w:tcW w:type="dxa" w:w="5400"/>
          </w:tcPr>
          <w:p>
            <w:pPr>
              <w:spacing w:after="0" w:before="0" w:line="240" w:lineRule="auto"/>
              <w:jc w:val="left"/>
            </w:pPr>
            <w:r>
              <w:t>Machine number, tag number, and location</w:t>
            </w:r>
          </w:p>
        </w:tc>
      </w:tr>
      <w:tr>
        <w:tc>
          <w:tcPr>
            <w:tcW w:type="dxa" w:w="5400"/>
          </w:tcPr>
          <w:p>
            <w:pPr>
              <w:spacing w:after="0" w:before="0" w:line="240" w:lineRule="auto"/>
              <w:jc w:val="left"/>
            </w:pPr>
            <w:r>
              <w:t>Drawing reference</w:t>
            </w:r>
          </w:p>
        </w:tc>
        <w:tc>
          <w:tcPr>
            <w:tcW w:type="dxa" w:w="5400"/>
          </w:tcPr>
          <w:p>
            <w:pPr>
              <w:spacing w:after="0" w:before="0" w:line="240" w:lineRule="auto"/>
              <w:jc w:val="left"/>
            </w:pPr>
            <w:r>
              <w:t>Approved drawing number and revision</w:t>
            </w:r>
          </w:p>
        </w:tc>
      </w:tr>
      <w:tr>
        <w:tc>
          <w:tcPr>
            <w:tcW w:type="dxa" w:w="5400"/>
          </w:tcPr>
          <w:p>
            <w:pPr>
              <w:spacing w:after="0" w:before="0" w:line="240" w:lineRule="auto"/>
              <w:jc w:val="left"/>
            </w:pPr>
            <w:r>
              <w:t>Anchor details</w:t>
            </w:r>
          </w:p>
        </w:tc>
        <w:tc>
          <w:tcPr>
            <w:tcW w:type="dxa" w:w="5400"/>
          </w:tcPr>
          <w:p>
            <w:pPr>
              <w:spacing w:after="0" w:before="0" w:line="240" w:lineRule="auto"/>
              <w:jc w:val="left"/>
            </w:pPr>
            <w:r>
              <w:t>Type, size, grade or product, quantity, and location</w:t>
            </w:r>
          </w:p>
        </w:tc>
      </w:tr>
      <w:tr>
        <w:tc>
          <w:tcPr>
            <w:tcW w:type="dxa" w:w="5400"/>
          </w:tcPr>
          <w:p>
            <w:pPr>
              <w:spacing w:after="0" w:before="0" w:line="240" w:lineRule="auto"/>
              <w:jc w:val="left"/>
            </w:pPr>
            <w:r>
              <w:t>Foundation inspection</w:t>
            </w:r>
          </w:p>
        </w:tc>
        <w:tc>
          <w:tcPr>
            <w:tcW w:type="dxa" w:w="5400"/>
          </w:tcPr>
          <w:p>
            <w:pPr>
              <w:spacing w:after="0" w:before="0" w:line="240" w:lineRule="auto"/>
              <w:jc w:val="left"/>
            </w:pPr>
            <w:r>
              <w:t>Dimensions, condition, and relevant concrete records</w:t>
            </w:r>
          </w:p>
        </w:tc>
      </w:tr>
      <w:tr>
        <w:tc>
          <w:tcPr>
            <w:tcW w:type="dxa" w:w="5400"/>
          </w:tcPr>
          <w:p>
            <w:pPr>
              <w:spacing w:after="0" w:before="0" w:line="240" w:lineRule="auto"/>
              <w:jc w:val="left"/>
            </w:pPr>
            <w:r>
              <w:t>Installation details</w:t>
            </w:r>
          </w:p>
        </w:tc>
        <w:tc>
          <w:tcPr>
            <w:tcW w:type="dxa" w:w="5400"/>
          </w:tcPr>
          <w:p>
            <w:pPr>
              <w:spacing w:after="0" w:before="0" w:line="240" w:lineRule="auto"/>
              <w:jc w:val="left"/>
            </w:pPr>
            <w:r>
              <w:t>Drilling, hole cleaning, setting, or adhesive procedure</w:t>
            </w:r>
          </w:p>
        </w:tc>
      </w:tr>
      <w:tr>
        <w:tc>
          <w:tcPr>
            <w:tcW w:type="dxa" w:w="5400"/>
          </w:tcPr>
          <w:p>
            <w:pPr>
              <w:spacing w:after="0" w:before="0" w:line="240" w:lineRule="auto"/>
              <w:jc w:val="left"/>
            </w:pPr>
            <w:r>
              <w:t>Tightening records</w:t>
            </w:r>
          </w:p>
        </w:tc>
        <w:tc>
          <w:tcPr>
            <w:tcW w:type="dxa" w:w="5400"/>
          </w:tcPr>
          <w:p>
            <w:pPr>
              <w:spacing w:after="0" w:before="0" w:line="240" w:lineRule="auto"/>
              <w:jc w:val="left"/>
            </w:pPr>
            <w:r>
              <w:t>Specified method, required values, tool details, and results</w:t>
            </w:r>
          </w:p>
        </w:tc>
      </w:tr>
      <w:tr>
        <w:tc>
          <w:tcPr>
            <w:tcW w:type="dxa" w:w="5400"/>
          </w:tcPr>
          <w:p>
            <w:pPr>
              <w:spacing w:after="0" w:before="0" w:line="240" w:lineRule="auto"/>
              <w:jc w:val="left"/>
            </w:pPr>
            <w:r>
              <w:t>Curing records</w:t>
            </w:r>
          </w:p>
        </w:tc>
        <w:tc>
          <w:tcPr>
            <w:tcW w:type="dxa" w:w="5400"/>
          </w:tcPr>
          <w:p>
            <w:pPr>
              <w:spacing w:after="0" w:before="0" w:line="240" w:lineRule="auto"/>
              <w:jc w:val="left"/>
            </w:pPr>
            <w:r>
              <w:t>Product-specific curing conditions and completion where applicable</w:t>
            </w:r>
          </w:p>
        </w:tc>
      </w:tr>
      <w:tr>
        <w:tc>
          <w:tcPr>
            <w:tcW w:type="dxa" w:w="5400"/>
          </w:tcPr>
          <w:p>
            <w:pPr>
              <w:spacing w:after="0" w:before="0" w:line="240" w:lineRule="auto"/>
              <w:jc w:val="left"/>
            </w:pPr>
            <w:r>
              <w:t>Grouting records</w:t>
            </w:r>
          </w:p>
        </w:tc>
        <w:tc>
          <w:tcPr>
            <w:tcW w:type="dxa" w:w="5400"/>
          </w:tcPr>
          <w:p>
            <w:pPr>
              <w:spacing w:after="0" w:before="0" w:line="240" w:lineRule="auto"/>
              <w:jc w:val="left"/>
            </w:pPr>
            <w:r>
              <w:t>Material, installation stage, and required curing information</w:t>
            </w:r>
          </w:p>
        </w:tc>
      </w:tr>
      <w:tr>
        <w:tc>
          <w:tcPr>
            <w:tcW w:type="dxa" w:w="5400"/>
          </w:tcPr>
          <w:p>
            <w:pPr>
              <w:spacing w:after="0" w:before="0" w:line="240" w:lineRule="auto"/>
              <w:jc w:val="left"/>
            </w:pPr>
            <w:r>
              <w:t>Inspection results</w:t>
            </w:r>
          </w:p>
        </w:tc>
        <w:tc>
          <w:tcPr>
            <w:tcW w:type="dxa" w:w="5400"/>
          </w:tcPr>
          <w:p>
            <w:pPr>
              <w:spacing w:after="0" w:before="0" w:line="240" w:lineRule="auto"/>
              <w:jc w:val="left"/>
            </w:pPr>
            <w:r>
              <w:t>Visual checks, specified tests, and acceptance status</w:t>
            </w:r>
          </w:p>
        </w:tc>
      </w:tr>
      <w:tr>
        <w:tc>
          <w:tcPr>
            <w:tcW w:type="dxa" w:w="5400"/>
          </w:tcPr>
          <w:p>
            <w:pPr>
              <w:spacing w:after="0" w:before="0" w:line="240" w:lineRule="auto"/>
              <w:jc w:val="left"/>
            </w:pPr>
            <w:r>
              <w:t>Deviations</w:t>
            </w:r>
          </w:p>
        </w:tc>
        <w:tc>
          <w:tcPr>
            <w:tcW w:type="dxa" w:w="5400"/>
          </w:tcPr>
          <w:p>
            <w:pPr>
              <w:spacing w:after="0" w:before="0" w:line="240" w:lineRule="auto"/>
              <w:jc w:val="left"/>
            </w:pPr>
            <w:r>
              <w:t>Nonconformities, approved corrective actions, and reinspection</w:t>
            </w:r>
          </w:p>
        </w:tc>
      </w:tr>
      <w:tr>
        <w:tc>
          <w:tcPr>
            <w:tcW w:type="dxa" w:w="5400"/>
          </w:tcPr>
          <w:p>
            <w:pPr>
              <w:spacing w:after="0" w:before="0" w:line="240" w:lineRule="auto"/>
              <w:jc w:val="left"/>
            </w:pPr>
            <w:r>
              <w:t>Release approval</w:t>
            </w:r>
          </w:p>
        </w:tc>
        <w:tc>
          <w:tcPr>
            <w:tcW w:type="dxa" w:w="5400"/>
          </w:tcPr>
          <w:p>
            <w:pPr>
              <w:spacing w:after="0" w:before="0" w:line="240" w:lineRule="auto"/>
              <w:jc w:val="left"/>
            </w:pPr>
            <w:r>
              <w:t>Responsible personnel, date, and final status</w:t>
            </w:r>
          </w:p>
        </w:tc>
      </w:tr>
    </w:tbl>
    <w:p/>
    <w:p>
      <w:r>
        <w:t>For controlled industrial maintenance, connect these records to the equipment asset or work order where the plant's system supports it. This helps future engineers distinguish original installation defects from movement or damage that developed during service.</w:t>
      </w:r>
    </w:p>
    <w:p>
      <w:pPr>
        <w:pStyle w:val="Heading2"/>
      </w:pPr>
      <w:r>
        <w:t>17. Interview Questions and Answers</w:t>
      </w:r>
    </w:p>
    <w:p>
      <w:r>
        <w:t>1\. What is mechanical anchoring?</w:t>
      </w:r>
    </w:p>
    <w:p>
      <w:r>
        <w:t>Mechanical anchoring is the engineered securing of equipment or structural components to a supporting foundation using an approved anchor system.</w:t>
      </w:r>
    </w:p>
    <w:p>
      <w:r>
        <w:t>2\. What is the difference between cast-in and post-installed anchors?</w:t>
      </w:r>
    </w:p>
    <w:p>
      <w:r>
        <w:t>Cast-in anchors are placed before concrete placement and become embedded in the concrete. Post-installed anchors are installed into prepared holes in an existing substrate using an approved mechanical or adhesive system.</w:t>
      </w:r>
    </w:p>
    <w:p>
      <w:r>
        <w:t>3\. What is the difference between an anchor bolt and a foundation bolt?</w:t>
      </w:r>
    </w:p>
    <w:p>
      <w:r>
        <w:t>A foundation bolt is commonly used to secure equipment or structural components to a foundation. An anchor bolt is a broader term for a fastening element that transfers loads into a supporting material. Terminology varies across specifications and industries, so the approved drawing and design govern.</w:t>
      </w:r>
    </w:p>
    <w:p>
      <w:r>
        <w:t>4\. Why are edge distance and embedment important?</w:t>
      </w:r>
    </w:p>
    <w:p>
      <w:r>
        <w:t>They influence anchor resistance and concrete failure modes. Insufficient values can reduce capacity or cause concrete breakout, splitting, or other failures.</w:t>
      </w:r>
    </w:p>
    <w:p>
      <w:r>
        <w:t>5\. Can chemical anchors be loaded immediately after installation?</w:t>
      </w:r>
    </w:p>
    <w:p>
      <w:r>
        <w:t>Not unless the specific product procedure explicitly permits the required load at that time. The specified curing conditions and duration must be satisfied.</w:t>
      </w:r>
    </w:p>
    <w:p>
      <w:r>
        <w:t>6\. Why is torque not a direct measurement of bolt preload?</w:t>
      </w:r>
    </w:p>
    <w:p>
      <w:r>
        <w:t>A significant portion of tightening torque is consumed by friction in the threads and under the nut or washer. The relationship between torque and preload varies with the fastener and installation conditions.</w:t>
      </w:r>
    </w:p>
    <w:p>
      <w:r>
        <w:t>7\. Why must a machine be rechecked after anchoring?</w:t>
      </w:r>
    </w:p>
    <w:p>
      <w:r>
        <w:t>Tightening can move or distort the machine and alter its support condition. Required alignment and leveling checks must therefore be repeated at the specified installation stages.</w:t>
      </w:r>
    </w:p>
    <w:p>
      <w:r>
        <w:t>8\. Does grout eliminate the need for anchor bolts?</w:t>
      </w:r>
    </w:p>
    <w:p>
      <w:r>
        <w:t>No. Grout provides the specified support and load transfer beneath the baseplate, while anchors provide their designed fastening and load-transfer functions. They are not automatically interchangeable.</w:t>
      </w:r>
    </w:p>
    <w:p>
      <w:r>
        <w:t>9\. What should be done if anchor locations do not match the machine baseplate?</w:t>
      </w:r>
    </w:p>
    <w:p>
      <w:r>
        <w:t>Stop and verify the drawings, datums, equipment orientation, and measured locations. Any drilling, enlargement, relocation, or alternative fastening method requires the appropriate engineering approval.</w:t>
      </w:r>
    </w:p>
    <w:p>
      <w:r>
        <w:t>10\. What should be done when an anchor fails?</w:t>
      </w:r>
    </w:p>
    <w:p>
      <w:r>
        <w:t>Secure the area, isolate the affected equipment as required, inspect the anchor and surrounding substrate, determine the cause, and obtain an approved repair or replacement design before returning the equipment to service.</w:t>
      </w:r>
    </w:p>
    <w:p>
      <w:pPr>
        <w:pStyle w:val="Heading2"/>
      </w:pPr>
      <w:r>
        <w:t>18. Key Takeaways</w:t>
      </w:r>
    </w:p>
    <w:p>
      <w:pPr>
        <w:pStyle w:val="ListBullet"/>
      </w:pPr>
      <w:r>
        <w:t>Anchoring is a structural and mechanical engineering activity, not merely a bolt-tightening task.</w:t>
      </w:r>
    </w:p>
    <w:p>
      <w:pPr>
        <w:pStyle w:val="ListBullet"/>
      </w:pPr>
      <w:r>
        <w:t>Anchor selection depends on the loads, substrate, geometry, environment, and installation requirements.</w:t>
      </w:r>
    </w:p>
    <w:p>
      <w:pPr>
        <w:pStyle w:val="ListBullet"/>
      </w:pPr>
      <w:r>
        <w:t>Concrete condition, embedment, spacing, edge distance, and installation quality affect anchor performance.</w:t>
      </w:r>
    </w:p>
    <w:p>
      <w:pPr>
        <w:pStyle w:val="ListBullet"/>
      </w:pPr>
      <w:r>
        <w:t>Mechanical and adhesive anchors require different installation controls.</w:t>
      </w:r>
    </w:p>
    <w:p>
      <w:pPr>
        <w:pStyle w:val="ListBullet"/>
      </w:pPr>
      <w:r>
        <w:t>Tightening torque must come from the approved specification or manufacturer procedure.</w:t>
      </w:r>
    </w:p>
    <w:p>
      <w:pPr>
        <w:pStyle w:val="ListBullet"/>
      </w:pPr>
      <w:r>
        <w:t>Anchoring and grouting have distinct functions and must follow the specified installation sequence.</w:t>
      </w:r>
    </w:p>
    <w:p>
      <w:pPr>
        <w:pStyle w:val="ListBullet"/>
      </w:pPr>
      <w:r>
        <w:t>Equipment position, support contact, and alignment may change during anchoring.</w:t>
      </w:r>
    </w:p>
    <w:p>
      <w:pPr>
        <w:pStyle w:val="ListBullet"/>
      </w:pPr>
      <w:r>
        <w:t>Safety-critical anchor installations require engineering-approved design, inspection, and repair procedures.</w:t>
      </w:r>
    </w:p>
    <w:p>
      <w:pPr>
        <w:pStyle w:val="ListBullet"/>
      </w:pPr>
      <w:r>
        <w:t>Proper documentation supports commissioning, maintenance, failure investigation, and future equipment modifications.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02_PLAN_WISE_2026\02_INDUSTRY3_0\12_Site_Exec\01_Mechanical\05_Fixtures - Fixtures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Anchoring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