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Earthing</w:t>
      </w:r>
    </w:p>
    <w:p>
      <w:pPr>
        <w:pStyle w:val="Heading2"/>
      </w:pPr>
      <w:r>
        <w:t>1. Definition and Purpose</w:t>
      </w:r>
    </w:p>
    <w:p>
      <w:r>
        <w:t>Earthing is the intentional electrical connection of specified conductive parts or system points to earth, or to a designated earthing network, to achieve defined safety and functional objectives.</w:t>
      </w:r>
    </w:p>
    <w:p>
      <w:r>
        <w:t>In industrial automation, earthing is essential for protecting people from electric shock, helping protective devices operate during earth faults, controlling electrical interference, and establishing appropriate reference potentials for equipment.</w:t>
      </w:r>
    </w:p>
    <w:p>
      <w:r>
        <w:t>Earthing is not simply connecting every metal part to a nearby metal plate. It is an engineered system involving protective conductors, bonding connections, the installation's earthing arrangement, fault-current paths, and the requirements of the equipment and applicable standards.</w:t>
      </w:r>
    </w:p>
    <w:p>
      <w:r>
        <w:t>The main objectives are:</w:t>
      </w:r>
    </w:p>
    <w:p>
      <w:pPr>
        <w:pStyle w:val="ListBullet"/>
      </w:pPr>
      <w:r>
        <w:t>Reduce electric-shock risk from exposed conductive parts that become energized due to a fault.</w:t>
      </w:r>
    </w:p>
    <w:p>
      <w:pPr>
        <w:pStyle w:val="ListBullet"/>
      </w:pPr>
      <w:r>
        <w:t>Provide a suitable fault-current path so protective devices can disconnect the supply within the required time.</w:t>
      </w:r>
    </w:p>
    <w:p>
      <w:pPr>
        <w:pStyle w:val="ListBullet"/>
      </w:pPr>
      <w:r>
        <w:t>Maintain equipotential bonding between relevant conductive parts.</w:t>
      </w:r>
    </w:p>
    <w:p>
      <w:pPr>
        <w:pStyle w:val="ListBullet"/>
      </w:pPr>
      <w:r>
        <w:t>Provide the specified grounding reference for electrical and electronic systems.</w:t>
      </w:r>
    </w:p>
    <w:p>
      <w:pPr>
        <w:pStyle w:val="ListBullet"/>
      </w:pPr>
      <w:r>
        <w:t>Support electromagnetic compatibility (EMC) when implemented with the correct bonding and cable-shielding design.</w:t>
      </w:r>
    </w:p>
    <w:p>
      <w:pPr>
        <w:pStyle w:val="ListBullet"/>
      </w:pPr>
      <w:r>
        <w:t>Reduce damage and hazards associated with electrical faults and certain transient events.</w:t>
      </w:r>
    </w:p>
    <w:p>
      <w:pPr>
        <w:pStyle w:val="Heading2"/>
      </w:pPr>
      <w:r>
        <w:t>2. Earthing, Grounding, and Bonding</w:t>
      </w:r>
    </w:p>
    <w:p>
      <w:r>
        <w:t>The words earthing and grounding are often used interchangeably, depending on the country and industry. However, protective earthing, functional earthing, and equipotential bonding describe different purposes.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Typical example</w:t>
            </w:r>
          </w:p>
        </w:tc>
      </w:tr>
      <w:tr>
        <w:tc>
          <w:tcPr>
            <w:tcW w:type="dxa" w:w="3600"/>
          </w:tcPr>
          <w:p>
            <w:pPr>
              <w:spacing w:after="0" w:before="0" w:line="240" w:lineRule="auto"/>
              <w:jc w:val="left"/>
            </w:pPr>
            <w:r>
              <w:t>Protective earthing (PE)</w:t>
            </w:r>
          </w:p>
        </w:tc>
        <w:tc>
          <w:tcPr>
            <w:tcW w:type="dxa" w:w="3600"/>
          </w:tcPr>
          <w:p>
            <w:pPr>
              <w:spacing w:after="0" w:before="0" w:line="240" w:lineRule="auto"/>
              <w:jc w:val="left"/>
            </w:pPr>
            <w:r>
              <w:t>Connection intended to reduce electric-shock risk under fault conditions</w:t>
            </w:r>
          </w:p>
        </w:tc>
        <w:tc>
          <w:tcPr>
            <w:tcW w:type="dxa" w:w="3600"/>
          </w:tcPr>
          <w:p>
            <w:pPr>
              <w:spacing w:after="0" w:before="0" w:line="240" w:lineRule="auto"/>
              <w:jc w:val="left"/>
            </w:pPr>
            <w:r>
              <w:t>Metal enclosure of a control panel</w:t>
            </w:r>
          </w:p>
        </w:tc>
      </w:tr>
      <w:tr>
        <w:tc>
          <w:tcPr>
            <w:tcW w:type="dxa" w:w="3600"/>
          </w:tcPr>
          <w:p>
            <w:pPr>
              <w:spacing w:after="0" w:before="0" w:line="240" w:lineRule="auto"/>
              <w:jc w:val="left"/>
            </w:pPr>
            <w:r>
              <w:t>Functional earthing</w:t>
            </w:r>
          </w:p>
        </w:tc>
        <w:tc>
          <w:tcPr>
            <w:tcW w:type="dxa" w:w="3600"/>
          </w:tcPr>
          <w:p>
            <w:pPr>
              <w:spacing w:after="0" w:before="0" w:line="240" w:lineRule="auto"/>
              <w:jc w:val="left"/>
            </w:pPr>
            <w:r>
              <w:t>Connection required for correct operation of equipment or a system</w:t>
            </w:r>
          </w:p>
        </w:tc>
        <w:tc>
          <w:tcPr>
            <w:tcW w:type="dxa" w:w="3600"/>
          </w:tcPr>
          <w:p>
            <w:pPr>
              <w:spacing w:after="0" w:before="0" w:line="240" w:lineRule="auto"/>
              <w:jc w:val="left"/>
            </w:pPr>
            <w:r>
              <w:t>Specified reference connection for electronic equipment</w:t>
            </w:r>
          </w:p>
        </w:tc>
      </w:tr>
      <w:tr>
        <w:tc>
          <w:tcPr>
            <w:tcW w:type="dxa" w:w="3600"/>
          </w:tcPr>
          <w:p>
            <w:pPr>
              <w:spacing w:after="0" w:before="0" w:line="240" w:lineRule="auto"/>
              <w:jc w:val="left"/>
            </w:pPr>
            <w:r>
              <w:t>Equipotential bonding</w:t>
            </w:r>
          </w:p>
        </w:tc>
        <w:tc>
          <w:tcPr>
            <w:tcW w:type="dxa" w:w="3600"/>
          </w:tcPr>
          <w:p>
            <w:pPr>
              <w:spacing w:after="0" w:before="0" w:line="240" w:lineRule="auto"/>
              <w:jc w:val="left"/>
            </w:pPr>
            <w:r>
              <w:t>Electrical connection between conductive parts to reduce dangerous potential differences</w:t>
            </w:r>
          </w:p>
        </w:tc>
        <w:tc>
          <w:tcPr>
            <w:tcW w:type="dxa" w:w="3600"/>
          </w:tcPr>
          <w:p>
            <w:pPr>
              <w:spacing w:after="0" w:before="0" w:line="240" w:lineRule="auto"/>
              <w:jc w:val="left"/>
            </w:pPr>
            <w:r>
              <w:t>Bonding a machine frame to the plant protective bonding network</w:t>
            </w:r>
          </w:p>
        </w:tc>
      </w:tr>
      <w:tr>
        <w:tc>
          <w:tcPr>
            <w:tcW w:type="dxa" w:w="3600"/>
          </w:tcPr>
          <w:p>
            <w:pPr>
              <w:spacing w:after="0" w:before="0" w:line="240" w:lineRule="auto"/>
              <w:jc w:val="left"/>
            </w:pPr>
            <w:r>
              <w:t>System earthing</w:t>
            </w:r>
          </w:p>
        </w:tc>
        <w:tc>
          <w:tcPr>
            <w:tcW w:type="dxa" w:w="3600"/>
          </w:tcPr>
          <w:p>
            <w:pPr>
              <w:spacing w:after="0" w:before="0" w:line="240" w:lineRule="auto"/>
              <w:jc w:val="left"/>
            </w:pPr>
            <w:r>
              <w:t>Earthing a defined point of the electrical supply system</w:t>
            </w:r>
          </w:p>
        </w:tc>
        <w:tc>
          <w:tcPr>
            <w:tcW w:type="dxa" w:w="3600"/>
          </w:tcPr>
          <w:p>
            <w:pPr>
              <w:spacing w:after="0" w:before="0" w:line="240" w:lineRule="auto"/>
              <w:jc w:val="left"/>
            </w:pPr>
            <w:r>
              <w:t>Neutral-point earthing, where applicable</w:t>
            </w:r>
          </w:p>
        </w:tc>
      </w:tr>
      <w:tr>
        <w:tc>
          <w:tcPr>
            <w:tcW w:type="dxa" w:w="3600"/>
          </w:tcPr>
          <w:p>
            <w:pPr>
              <w:spacing w:after="0" w:before="0" w:line="240" w:lineRule="auto"/>
              <w:jc w:val="left"/>
            </w:pPr>
            <w:r>
              <w:t>Signal reference</w:t>
            </w:r>
          </w:p>
        </w:tc>
        <w:tc>
          <w:tcPr>
            <w:tcW w:type="dxa" w:w="3600"/>
          </w:tcPr>
          <w:p>
            <w:pPr>
              <w:spacing w:after="0" w:before="0" w:line="240" w:lineRule="auto"/>
              <w:jc w:val="left"/>
            </w:pPr>
            <w:r>
              <w:t>Reference potential used by an electronic or communication circuit</w:t>
            </w:r>
          </w:p>
        </w:tc>
        <w:tc>
          <w:tcPr>
            <w:tcW w:type="dxa" w:w="3600"/>
          </w:tcPr>
          <w:p>
            <w:pPr>
              <w:spacing w:after="0" w:before="0" w:line="240" w:lineRule="auto"/>
              <w:jc w:val="left"/>
            </w:pPr>
            <w:r>
              <w:t>A specified 0 V DC reference</w:t>
            </w:r>
          </w:p>
        </w:tc>
      </w:tr>
      <w:tr>
        <w:tc>
          <w:tcPr>
            <w:tcW w:type="dxa" w:w="3600"/>
          </w:tcPr>
          <w:p>
            <w:pPr>
              <w:spacing w:after="0" w:before="0" w:line="240" w:lineRule="auto"/>
              <w:jc w:val="left"/>
            </w:pPr>
            <w:r>
              <w:t>Earth electrode</w:t>
            </w:r>
          </w:p>
        </w:tc>
        <w:tc>
          <w:tcPr>
            <w:tcW w:type="dxa" w:w="3600"/>
          </w:tcPr>
          <w:p>
            <w:pPr>
              <w:spacing w:after="0" w:before="0" w:line="240" w:lineRule="auto"/>
              <w:jc w:val="left"/>
            </w:pPr>
            <w:r>
              <w:t>Conductive element in contact with soil that forms part of an earthing system</w:t>
            </w:r>
          </w:p>
        </w:tc>
        <w:tc>
          <w:tcPr>
            <w:tcW w:type="dxa" w:w="3600"/>
          </w:tcPr>
          <w:p>
            <w:pPr>
              <w:spacing w:after="0" w:before="0" w:line="240" w:lineRule="auto"/>
              <w:jc w:val="left"/>
            </w:pPr>
            <w:r>
              <w:t>Buried rod, tape, or electrode grid</w:t>
            </w:r>
          </w:p>
        </w:tc>
      </w:tr>
    </w:tbl>
    <w:p/>
    <w:p>
      <w:r>
        <w:t>A protective-earth conductor and a signal-reference conductor are not automatically interchangeable. Likewise, connecting a circuit's 0 V DC to PE is a design decision, not a universal rule.</w:t>
      </w:r>
    </w:p>
    <w:p>
      <w:pPr>
        <w:pStyle w:val="Heading2"/>
      </w:pPr>
      <w:r>
        <w:t>3. Why Earthing Is Important in Industrial Automation</w:t>
      </w:r>
    </w:p>
    <w:p>
      <w:r>
        <w:t>Industrial plants contain conductive machine frames, control panels, motors, drives, test equipment, cable trays, and interconnected automation devices. An insulation failure can make a normally non-energized metal part dangerous.</w:t>
      </w:r>
    </w:p>
    <w:p>
      <w:r>
        <w:t>Earthing and bonding help establish a controlled fault path and reduce potential differences between accessible conductive parts.</w:t>
      </w:r>
    </w:p>
    <w:p>
      <w:r>
        <w:t>Typical applications include:</w:t>
      </w:r>
    </w:p>
    <w:p>
      <w:pPr>
        <w:pStyle w:val="ListBullet"/>
      </w:pPr>
      <w:r>
        <w:t>Electrical control panels and machine enclosures.</w:t>
      </w:r>
    </w:p>
    <w:p>
      <w:pPr>
        <w:pStyle w:val="ListBullet"/>
      </w:pPr>
      <w:r>
        <w:t>Motors, gearboxes with electrical accessories, and drive systems.</w:t>
      </w:r>
    </w:p>
    <w:p>
      <w:pPr>
        <w:pStyle w:val="ListBullet"/>
      </w:pPr>
      <w:r>
        <w:t>VFDs and servo drives.</w:t>
      </w:r>
    </w:p>
    <w:p>
      <w:pPr>
        <w:pStyle w:val="ListBullet"/>
      </w:pPr>
      <w:r>
        <w:t>PLC panels and remote I/O cabinets.</w:t>
      </w:r>
    </w:p>
    <w:p>
      <w:pPr>
        <w:pStyle w:val="ListBullet"/>
      </w:pPr>
      <w:r>
        <w:t>Robot controllers, robot cells, and machine structures.</w:t>
      </w:r>
    </w:p>
    <w:p>
      <w:pPr>
        <w:pStyle w:val="ListBullet"/>
      </w:pPr>
      <w:r>
        <w:t>Metal cable trays, conduits, and machine frames.</w:t>
      </w:r>
    </w:p>
    <w:p>
      <w:pPr>
        <w:pStyle w:val="ListBullet"/>
      </w:pPr>
      <w:r>
        <w:t>Test benches, inspection equipment, and production machinery.</w:t>
      </w:r>
    </w:p>
    <w:p>
      <w:pPr>
        <w:pStyle w:val="ListBullet"/>
      </w:pPr>
      <w:r>
        <w:t>Protective bonding of doors, removable panels, and other conductive parts where required.</w:t>
      </w:r>
    </w:p>
    <w:p>
      <w:r>
        <w:t>The precise connections depend on the equipment class, electrical supply system, machine construction, and applicable requirements.</w:t>
      </w:r>
    </w:p>
    <w:p>
      <w:pPr>
        <w:pStyle w:val="Heading2"/>
      </w:pPr>
      <w:r>
        <w:t>4. Basic Earthing Architecture</w:t>
      </w:r>
    </w:p>
    <w:p>
      <w:r>
        <w:t>A typical industrial installation may use the following arrangement:</w:t>
      </w:r>
    </w:p>
    <w:p>
      <w:pPr>
        <w:shd w:val="clear" w:color="auto" w:fill="F4F4F4"/>
        <w:spacing w:before="0" w:after="0" w:line="240" w:lineRule="auto"/>
        <w:ind w:left="216" w:right="216"/>
        <w:jc w:val="left"/>
      </w:pPr>
      <w:r>
        <w:rPr>
          <w:rFonts w:ascii="Consolas" w:hAnsi="Consolas"/>
          <w:color w:val="202020"/>
          <w:sz w:val="18"/>
        </w:rPr>
        <w:t>Electrical Supply Earthing Arrangement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Main Earthing Terminal / Bar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Protective Bonding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Control Panel  Machine Frame  Motor / Drive PE</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PLC Enclosure  Robot Cell   Other Exposed</w:t>
      </w:r>
    </w:p>
    <w:p>
      <w:pPr>
        <w:shd w:val="clear" w:color="auto" w:fill="F4F4F4"/>
        <w:spacing w:before="0" w:after="0" w:line="240" w:lineRule="auto"/>
        <w:ind w:left="216" w:right="216"/>
        <w:jc w:val="left"/>
      </w:pPr>
      <w:r>
        <w:rPr>
          <w:rFonts w:ascii="Consolas" w:hAnsi="Consolas"/>
          <w:color w:val="202020"/>
          <w:sz w:val="18"/>
        </w:rPr>
        <w:t xml:space="preserve">                              Conductive Parts</w:t>
      </w:r>
    </w:p>
    <w:p/>
    <w:p>
      <w:r>
        <w:t>This is a conceptual arrangement. The actual topology, conductor sizing, electrode connections, and bonding requirements must follow the approved electrical design and applicable standards.</w:t>
      </w:r>
    </w:p>
    <w:p>
      <w:r>
        <w:t>The protective-earth system must not depend on an incidental connection such as a mounting bolt, painted panel surface, or an unverified cable-tray joint.</w:t>
      </w:r>
    </w:p>
    <w:p>
      <w:pPr>
        <w:pStyle w:val="Heading2"/>
      </w:pPr>
      <w:r>
        <w:t>5. Protective Earth (PE)</w:t>
      </w:r>
    </w:p>
    <w:p>
      <w:r>
        <w:t>Protective earth is a safety-related connection used to bond exposed conductive parts to the installation's protective earthing system.</w:t>
      </w:r>
    </w:p>
    <w:p>
      <w:r>
        <w:t>Examples include:</w:t>
      </w:r>
    </w:p>
    <w:p>
      <w:pPr>
        <w:pStyle w:val="ListBullet"/>
      </w:pPr>
      <w:r>
        <w:t>Metal control-panel enclosures.</w:t>
      </w:r>
    </w:p>
    <w:p>
      <w:pPr>
        <w:pStyle w:val="ListBullet"/>
      </w:pPr>
      <w:r>
        <w:t>Motor frames.</w:t>
      </w:r>
    </w:p>
    <w:p>
      <w:pPr>
        <w:pStyle w:val="ListBullet"/>
      </w:pPr>
      <w:r>
        <w:t>VFD protective-earth terminals.</w:t>
      </w:r>
    </w:p>
    <w:p>
      <w:pPr>
        <w:pStyle w:val="ListBullet"/>
      </w:pPr>
      <w:r>
        <w:t>Servo-drive protective-earth terminals.</w:t>
      </w:r>
    </w:p>
    <w:p>
      <w:pPr>
        <w:pStyle w:val="ListBullet"/>
      </w:pPr>
      <w:r>
        <w:t>Machine frames and conductive equipment structures where required.</w:t>
      </w:r>
    </w:p>
    <w:p>
      <w:pPr>
        <w:pStyle w:val="ListBullet"/>
      </w:pPr>
      <w:r>
        <w:t>Metal doors or covers that require bonding because of their construction and electrical equipment arrangement.</w:t>
      </w:r>
    </w:p>
    <w:p>
      <w:pPr>
        <w:pStyle w:val="Heading3"/>
      </w:pPr>
      <w:r>
        <w:t>5.1 How protective earthing works</w:t>
      </w:r>
    </w:p>
    <w:p>
      <w:r>
        <w:t>Under normal conditions, a correctly installed PE conductor should not carry ordinary load current, except for leakage or other currents expected by the equipment and installation design.</w:t>
      </w:r>
    </w:p>
    <w:p>
      <w:r>
        <w:t>If a live conductor contacts an earthed metal enclosure, the protective system provides a fault-current path. Depending on the earthing arrangement and fault-loop impedance, this allows the fuse, circuit breaker, residual-current device, or other suitable protective device to operate as intended.</w:t>
      </w:r>
    </w:p>
    <w:p>
      <w:pPr>
        <w:shd w:val="clear" w:color="auto" w:fill="F4F4F4"/>
        <w:spacing w:before="0" w:after="0" w:line="240" w:lineRule="auto"/>
        <w:ind w:left="216" w:right="216"/>
        <w:jc w:val="left"/>
      </w:pPr>
      <w:r>
        <w:rPr>
          <w:rFonts w:ascii="Consolas" w:hAnsi="Consolas"/>
          <w:color w:val="202020"/>
          <w:sz w:val="18"/>
        </w:rPr>
        <w:t>Insulation Fault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Live Conductor Contacts Metal Enclosure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Fault Current Flows Through the Designed</w:t>
      </w:r>
    </w:p>
    <w:p>
      <w:pPr>
        <w:shd w:val="clear" w:color="auto" w:fill="F4F4F4"/>
        <w:spacing w:before="0" w:after="0" w:line="240" w:lineRule="auto"/>
        <w:ind w:left="216" w:right="216"/>
        <w:jc w:val="left"/>
      </w:pPr>
      <w:r>
        <w:rPr>
          <w:rFonts w:ascii="Consolas" w:hAnsi="Consolas"/>
          <w:color w:val="202020"/>
          <w:sz w:val="18"/>
        </w:rPr>
        <w:t>Protective Fault-Current Path</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Protective Device Detects the Fault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Supply Disconnection</w:t>
      </w:r>
    </w:p>
    <w:p/>
    <w:p>
      <w:r>
        <w:t>The fault path may involve the PE conductor and the supply system's earthing arrangement. An earth electrode alone is not necessarily sufficient to produce the fault current needed to operate an overcurrent protective device quickly.</w:t>
      </w:r>
    </w:p>
    <w:p>
      <w:pPr>
        <w:pStyle w:val="Heading3"/>
      </w:pPr>
      <w:r>
        <w:t>5.2 Important PE principles</w:t>
      </w:r>
    </w:p>
    <w:p>
      <w:pPr>
        <w:pStyle w:val="ListBullet"/>
      </w:pPr>
      <w:r>
        <w:t>Never use PE as an ordinary load-current return conductor.</w:t>
      </w:r>
    </w:p>
    <w:p>
      <w:pPr>
        <w:pStyle w:val="ListBullet"/>
      </w:pPr>
      <w:r>
        <w:t>Never remove PE to eliminate noise, nuisance tripping, or an equipment fault.</w:t>
      </w:r>
    </w:p>
    <w:p>
      <w:pPr>
        <w:pStyle w:val="ListBullet"/>
      </w:pPr>
      <w:r>
        <w:t>Use the specified PE terminal and approved termination method.</w:t>
      </w:r>
    </w:p>
    <w:p>
      <w:pPr>
        <w:pStyle w:val="ListBullet"/>
      </w:pPr>
      <w:r>
        <w:t>Keep bonding paths mechanically secure and electrically continuous.</w:t>
      </w:r>
    </w:p>
    <w:p>
      <w:pPr>
        <w:pStyle w:val="ListBullet"/>
      </w:pPr>
      <w:r>
        <w:t>Do not rely on paint, corrosion, hinges, or mounting contact to provide an unverified protective connection.</w:t>
      </w:r>
    </w:p>
    <w:p>
      <w:pPr>
        <w:pStyle w:val="ListBullet"/>
      </w:pPr>
      <w:r>
        <w:t>Ensure protective conductors are sized and protected according to the applicable design rules.</w:t>
      </w:r>
    </w:p>
    <w:p>
      <w:pPr>
        <w:pStyle w:val="ListBullet"/>
      </w:pPr>
      <w:r>
        <w:t>Verify PE continuity after installation and whenever relevant wiring or mechanical work is performed.</w:t>
      </w:r>
    </w:p>
    <w:p>
      <w:pPr>
        <w:pStyle w:val="Heading2"/>
      </w:pPr>
      <w:r>
        <w:t>6. Equipotential Bonding</w:t>
      </w:r>
    </w:p>
    <w:p>
      <w:r>
        <w:t>Equipotential bonding electrically connects specified conductive parts so that potentially dangerous voltage differences between them are reduced.</w:t>
      </w:r>
    </w:p>
    <w:p>
      <w:r>
        <w:t>A machine may contain multiple metal assemblies connected through bearings, joints, hinges, mounting plates, or painted surfaces. These mechanical interfaces do not necessarily provide reliable electrical continuity.</w:t>
      </w:r>
    </w:p>
    <w:p>
      <w:r>
        <w:t>Bonding may therefore be required between:</w:t>
      </w:r>
    </w:p>
    <w:p>
      <w:pPr>
        <w:pStyle w:val="ListBullet"/>
      </w:pPr>
      <w:r>
        <w:t>Main enclosure and machine frame.</w:t>
      </w:r>
    </w:p>
    <w:p>
      <w:pPr>
        <w:pStyle w:val="ListBullet"/>
      </w:pPr>
      <w:r>
        <w:t>Control-panel door and enclosure.</w:t>
      </w:r>
    </w:p>
    <w:p>
      <w:pPr>
        <w:pStyle w:val="ListBullet"/>
      </w:pPr>
      <w:r>
        <w:t>Robot base and designated bonding network.</w:t>
      </w:r>
    </w:p>
    <w:p>
      <w:pPr>
        <w:pStyle w:val="ListBullet"/>
      </w:pPr>
      <w:r>
        <w:t>Separate machine sections.</w:t>
      </w:r>
    </w:p>
    <w:p>
      <w:pPr>
        <w:pStyle w:val="ListBullet"/>
      </w:pPr>
      <w:r>
        <w:t>Cable trays and supporting conductive structures, where specified.</w:t>
      </w:r>
    </w:p>
    <w:p>
      <w:pPr>
        <w:pStyle w:val="ListBullet"/>
      </w:pPr>
      <w:r>
        <w:t>Auxiliary enclosures and the main protective bonding network.</w:t>
      </w:r>
    </w:p>
    <w:p>
      <w:pPr>
        <w:pStyle w:val="Heading3"/>
      </w:pPr>
      <w:r>
        <w:t>6.1 Why bonding matters</w:t>
      </w:r>
    </w:p>
    <w:p>
      <w:r>
        <w:t>During an electrical fault, different conductive parts can rise to different potentials if their electrical connections are inadequate. Bonding helps create controlled connections between relevant parts and supports the intended protective fault-current path.</w:t>
      </w:r>
    </w:p>
    <w:p>
      <w:r>
        <w:t>Bonding also matters for EMC because high-frequency interference currents behave differently from ordinary low-frequency fault currents. A connection that appears adequate for DC continuity may not perform well at high frequencies if it has excessive inductance or poor geometry.</w:t>
      </w:r>
    </w:p>
    <w:p>
      <w:pPr>
        <w:pStyle w:val="Heading3"/>
      </w:pPr>
      <w:r>
        <w:t>6.2 Bonding connection quality</w:t>
      </w:r>
    </w:p>
    <w:p>
      <w:r>
        <w:t>A good bonding connection requires:</w:t>
      </w:r>
    </w:p>
    <w:p>
      <w:pPr>
        <w:pStyle w:val="ListBullet"/>
      </w:pPr>
      <w:r>
        <w:t>Suitable conductor material and cross-sectional area.</w:t>
      </w:r>
    </w:p>
    <w:p>
      <w:pPr>
        <w:pStyle w:val="ListBullet"/>
      </w:pPr>
      <w:r>
        <w:t>Secure mechanical attachment.</w:t>
      </w:r>
    </w:p>
    <w:p>
      <w:pPr>
        <w:pStyle w:val="ListBullet"/>
      </w:pPr>
      <w:r>
        <w:t>Appropriate contact surfaces and hardware.</w:t>
      </w:r>
    </w:p>
    <w:p>
      <w:pPr>
        <w:pStyle w:val="ListBullet"/>
      </w:pPr>
      <w:r>
        <w:t>Corrosion control suitable for the environment.</w:t>
      </w:r>
    </w:p>
    <w:p>
      <w:pPr>
        <w:pStyle w:val="ListBullet"/>
      </w:pPr>
      <w:r>
        <w:t>Short, direct routing where required by the design.</w:t>
      </w:r>
    </w:p>
    <w:p>
      <w:pPr>
        <w:pStyle w:val="ListBullet"/>
      </w:pPr>
      <w:r>
        <w:t>Protection against loosening, vibration, and mechanical damage.</w:t>
      </w:r>
    </w:p>
    <w:p>
      <w:pPr>
        <w:pStyle w:val="ListBullet"/>
      </w:pPr>
      <w:r>
        <w:t>Verification using the specified inspection and test methods.</w:t>
      </w:r>
    </w:p>
    <w:p>
      <w:r>
        <w:t>Do not assume that two bolted metal parts are electrically bonded merely because they touch.</w:t>
      </w:r>
    </w:p>
    <w:p>
      <w:pPr>
        <w:pStyle w:val="Heading2"/>
      </w:pPr>
      <w:r>
        <w:t>7. Neutral, PE, and 0 V DC</w:t>
      </w:r>
    </w:p>
    <w:p>
      <w:r>
        <w:t>These conductors serve different functions. Confusing them is a serious installation error.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Conductor or reference</w:t>
            </w:r>
          </w:p>
        </w:tc>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Typical designation</w:t>
            </w:r>
          </w:p>
        </w:tc>
      </w:tr>
      <w:tr>
        <w:tc>
          <w:tcPr>
            <w:tcW w:type="dxa" w:w="3600"/>
          </w:tcPr>
          <w:p>
            <w:pPr>
              <w:spacing w:after="0" w:before="0" w:line="240" w:lineRule="auto"/>
              <w:jc w:val="left"/>
            </w:pPr>
            <w:r>
              <w:t>Line or phase</w:t>
            </w:r>
          </w:p>
        </w:tc>
        <w:tc>
          <w:tcPr>
            <w:tcW w:type="dxa" w:w="3600"/>
          </w:tcPr>
          <w:p>
            <w:pPr>
              <w:spacing w:after="0" w:before="0" w:line="240" w:lineRule="auto"/>
              <w:jc w:val="left"/>
            </w:pPr>
            <w:r>
              <w:t>Supplies electrical energy</w:t>
            </w:r>
          </w:p>
        </w:tc>
        <w:tc>
          <w:tcPr>
            <w:tcW w:type="dxa" w:w="3600"/>
          </w:tcPr>
          <w:p>
            <w:pPr>
              <w:spacing w:after="0" w:before="0" w:line="240" w:lineRule="auto"/>
              <w:jc w:val="left"/>
            </w:pPr>
            <w:r>
              <w:t>L, L1, L2, L3</w:t>
            </w:r>
          </w:p>
        </w:tc>
      </w:tr>
      <w:tr>
        <w:tc>
          <w:tcPr>
            <w:tcW w:type="dxa" w:w="3600"/>
          </w:tcPr>
          <w:p>
            <w:pPr>
              <w:spacing w:after="0" w:before="0" w:line="240" w:lineRule="auto"/>
              <w:jc w:val="left"/>
            </w:pPr>
            <w:r>
              <w:t>Neutral</w:t>
            </w:r>
          </w:p>
        </w:tc>
        <w:tc>
          <w:tcPr>
            <w:tcW w:type="dxa" w:w="3600"/>
          </w:tcPr>
          <w:p>
            <w:pPr>
              <w:spacing w:after="0" w:before="0" w:line="240" w:lineRule="auto"/>
              <w:jc w:val="left"/>
            </w:pPr>
            <w:r>
              <w:t>Current-carrying conductor connected to the supply neutral point where provided</w:t>
            </w:r>
          </w:p>
        </w:tc>
        <w:tc>
          <w:tcPr>
            <w:tcW w:type="dxa" w:w="3600"/>
          </w:tcPr>
          <w:p>
            <w:pPr>
              <w:spacing w:after="0" w:before="0" w:line="240" w:lineRule="auto"/>
              <w:jc w:val="left"/>
            </w:pPr>
            <w:r>
              <w:t>N</w:t>
            </w:r>
          </w:p>
        </w:tc>
      </w:tr>
      <w:tr>
        <w:tc>
          <w:tcPr>
            <w:tcW w:type="dxa" w:w="3600"/>
          </w:tcPr>
          <w:p>
            <w:pPr>
              <w:spacing w:after="0" w:before="0" w:line="240" w:lineRule="auto"/>
              <w:jc w:val="left"/>
            </w:pPr>
            <w:r>
              <w:t>Protective earth</w:t>
            </w:r>
          </w:p>
        </w:tc>
        <w:tc>
          <w:tcPr>
            <w:tcW w:type="dxa" w:w="3600"/>
          </w:tcPr>
          <w:p>
            <w:pPr>
              <w:spacing w:after="0" w:before="0" w:line="240" w:lineRule="auto"/>
              <w:jc w:val="left"/>
            </w:pPr>
            <w:r>
              <w:t>Protective bonding and fault-current path</w:t>
            </w:r>
          </w:p>
        </w:tc>
        <w:tc>
          <w:tcPr>
            <w:tcW w:type="dxa" w:w="3600"/>
          </w:tcPr>
          <w:p>
            <w:pPr>
              <w:spacing w:after="0" w:before="0" w:line="240" w:lineRule="auto"/>
              <w:jc w:val="left"/>
            </w:pPr>
            <w:r>
              <w:t>PE</w:t>
            </w:r>
          </w:p>
        </w:tc>
      </w:tr>
      <w:tr>
        <w:tc>
          <w:tcPr>
            <w:tcW w:type="dxa" w:w="3600"/>
          </w:tcPr>
          <w:p>
            <w:pPr>
              <w:spacing w:after="0" w:before="0" w:line="240" w:lineRule="auto"/>
              <w:jc w:val="left"/>
            </w:pPr>
            <w:r>
              <w:t>DC positive</w:t>
            </w:r>
          </w:p>
        </w:tc>
        <w:tc>
          <w:tcPr>
            <w:tcW w:type="dxa" w:w="3600"/>
          </w:tcPr>
          <w:p>
            <w:pPr>
              <w:spacing w:after="0" w:before="0" w:line="240" w:lineRule="auto"/>
              <w:jc w:val="left"/>
            </w:pPr>
            <w:r>
              <w:t>Positive pole of a DC supply</w:t>
            </w:r>
          </w:p>
        </w:tc>
        <w:tc>
          <w:tcPr>
            <w:tcW w:type="dxa" w:w="3600"/>
          </w:tcPr>
          <w:p>
            <w:pPr>
              <w:spacing w:after="0" w:before="0" w:line="240" w:lineRule="auto"/>
              <w:jc w:val="left"/>
            </w:pPr>
            <w:r>
              <w:t>+24 V</w:t>
            </w:r>
          </w:p>
        </w:tc>
      </w:tr>
      <w:tr>
        <w:tc>
          <w:tcPr>
            <w:tcW w:type="dxa" w:w="3600"/>
          </w:tcPr>
          <w:p>
            <w:pPr>
              <w:spacing w:after="0" w:before="0" w:line="240" w:lineRule="auto"/>
              <w:jc w:val="left"/>
            </w:pPr>
            <w:r>
              <w:t>DC return</w:t>
            </w:r>
          </w:p>
        </w:tc>
        <w:tc>
          <w:tcPr>
            <w:tcW w:type="dxa" w:w="3600"/>
          </w:tcPr>
          <w:p>
            <w:pPr>
              <w:spacing w:after="0" w:before="0" w:line="240" w:lineRule="auto"/>
              <w:jc w:val="left"/>
            </w:pPr>
            <w:r>
              <w:t>Return path for the DC circuit</w:t>
            </w:r>
          </w:p>
        </w:tc>
        <w:tc>
          <w:tcPr>
            <w:tcW w:type="dxa" w:w="3600"/>
          </w:tcPr>
          <w:p>
            <w:pPr>
              <w:spacing w:after="0" w:before="0" w:line="240" w:lineRule="auto"/>
              <w:jc w:val="left"/>
            </w:pPr>
            <w:r>
              <w:t>0 V</w:t>
            </w:r>
          </w:p>
        </w:tc>
      </w:tr>
      <w:tr>
        <w:tc>
          <w:tcPr>
            <w:tcW w:type="dxa" w:w="3600"/>
          </w:tcPr>
          <w:p>
            <w:pPr>
              <w:spacing w:after="0" w:before="0" w:line="240" w:lineRule="auto"/>
              <w:jc w:val="left"/>
            </w:pPr>
            <w:r>
              <w:t>Signal reference</w:t>
            </w:r>
          </w:p>
        </w:tc>
        <w:tc>
          <w:tcPr>
            <w:tcW w:type="dxa" w:w="3600"/>
          </w:tcPr>
          <w:p>
            <w:pPr>
              <w:spacing w:after="0" w:before="0" w:line="240" w:lineRule="auto"/>
              <w:jc w:val="left"/>
            </w:pPr>
            <w:r>
              <w:t>Reference potential for a specific electronic interface</w:t>
            </w:r>
          </w:p>
        </w:tc>
        <w:tc>
          <w:tcPr>
            <w:tcW w:type="dxa" w:w="3600"/>
          </w:tcPr>
          <w:p>
            <w:pPr>
              <w:spacing w:after="0" w:before="0" w:line="240" w:lineRule="auto"/>
              <w:jc w:val="left"/>
            </w:pPr>
            <w:r>
              <w:t>Signal common or reference</w:t>
            </w:r>
          </w:p>
        </w:tc>
      </w:tr>
    </w:tbl>
    <w:p/>
    <w:p>
      <w:r>
        <w:t>Neutral may carry load current during normal operation. PE is intended for protective purposes and must not be used as a substitute for neutral. A 0 V DC reference is part of a DC circuit and must not be assumed to be at earth potential unless the design specifies that connection.</w:t>
      </w:r>
    </w:p>
    <w:p>
      <w:pPr>
        <w:pStyle w:val="Heading3"/>
      </w:pPr>
      <w:r>
        <w:t>7.1 Should 0 V DC be connected to PE?</w:t>
      </w:r>
    </w:p>
    <w:p>
      <w:r>
        <w:t>There is no universal answer. It depends on the power supply, PLC and I/O design, EMC requirements, system architecture, and manufacturer's instructions.</w:t>
      </w:r>
    </w:p>
    <w:p>
      <w:r>
        <w:t>A system may use a deliberate single-point bond between 0 V DC and PE, or it may require an isolated DC reference. Unplanned multiple connections can create parallel current paths and ground loops.</w:t>
      </w:r>
    </w:p>
    <w:p>
      <w:r>
        <w:t>Before making the connection, confirm:</w:t>
      </w:r>
    </w:p>
    <w:p>
      <w:pPr>
        <w:pStyle w:val="ListBullet"/>
      </w:pPr>
      <w:r>
        <w:t>The approved electrical schematic.</w:t>
      </w:r>
    </w:p>
    <w:p>
      <w:pPr>
        <w:pStyle w:val="ListBullet"/>
      </w:pPr>
      <w:r>
        <w:t>The power supply manufacturer's requirements.</w:t>
      </w:r>
    </w:p>
    <w:p>
      <w:pPr>
        <w:pStyle w:val="ListBullet"/>
      </w:pPr>
      <w:r>
        <w:t>The PLC and I/O module instructions.</w:t>
      </w:r>
    </w:p>
    <w:p>
      <w:pPr>
        <w:pStyle w:val="ListBullet"/>
      </w:pPr>
      <w:r>
        <w:t>The intended isolation and grounding architecture.</w:t>
      </w:r>
    </w:p>
    <w:p>
      <w:pPr>
        <w:pStyle w:val="ListBullet"/>
      </w:pPr>
      <w:r>
        <w:t>The EMC design and the treatment of cable shields.</w:t>
      </w:r>
    </w:p>
    <w:p>
      <w:r>
        <w:t>Never make an improvised 0 V-to-PE connection merely because a sensor or communication link is malfunctioning.</w:t>
      </w:r>
    </w:p>
    <w:p>
      <w:pPr>
        <w:pStyle w:val="Heading2"/>
      </w:pPr>
      <w:r>
        <w:t>8. Earthing Arrangements in AC Supply Systems</w:t>
      </w:r>
    </w:p>
    <w:p>
      <w:r>
        <w:t>Electrical supply systems are classified according to how the source and exposed conductive parts are connected to earth. Common IEC system designations include TN, TT, and IT.</w:t>
      </w:r>
    </w:p>
    <w:p>
      <w:pPr>
        <w:pStyle w:val="Heading3"/>
      </w:pPr>
      <w:r>
        <w:t>8.1 TN system</w:t>
      </w:r>
    </w:p>
    <w:p>
      <w:r>
        <w:t>In a TN system, a point of the supply source is directly earthed and exposed conductive parts are connected to that point through protective conductors.</w:t>
      </w:r>
    </w:p>
    <w:p>
      <w:r>
        <w:t>Common variants include TN-S, TN-C, and TN-C-S.</w:t>
      </w:r>
    </w:p>
    <w:p>
      <w:pPr>
        <w:pStyle w:val="ListBullet"/>
      </w:pPr>
      <w:r>
        <w:t>TN-S: Neutral and protective earth are separate throughout the relevant system.</w:t>
      </w:r>
    </w:p>
    <w:p>
      <w:pPr>
        <w:pStyle w:val="ListBullet"/>
      </w:pPr>
      <w:r>
        <w:t>TN-C: Neutral and protective functions are combined in a PEN conductor in the designated portion of the system.</w:t>
      </w:r>
    </w:p>
    <w:p>
      <w:pPr>
        <w:pStyle w:val="ListBullet"/>
      </w:pPr>
      <w:r>
        <w:t>TN-C-S: The combined PEN function is used in one portion and separated into neutral and PE in another portion.</w:t>
      </w:r>
    </w:p>
    <w:p>
      <w:r>
        <w:t>A PEN conductor has specific installation restrictions. Its use, separation, sizing, and continuity must follow applicable requirements. It must not be treated as an ordinary neutral or PE conductor in arbitrary sections of a machine installation.</w:t>
      </w:r>
    </w:p>
    <w:p>
      <w:pPr>
        <w:pStyle w:val="Heading3"/>
      </w:pPr>
      <w:r>
        <w:t>8.2 TT system</w:t>
      </w:r>
    </w:p>
    <w:p>
      <w:r>
        <w:t>In a TT system, the supply source has an earth connection and the installation's exposed conductive parts connect to a local earth electrode arrangement.</w:t>
      </w:r>
    </w:p>
    <w:p>
      <w:r>
        <w:t>Because earth-electrode resistance can limit fault current, residual-current protection is commonly important in TT installations. The exact protective arrangement must be designed and verified for the installation.</w:t>
      </w:r>
    </w:p>
    <w:p>
      <w:pPr>
        <w:pStyle w:val="Heading3"/>
      </w:pPr>
      <w:r>
        <w:t>8.3 IT system</w:t>
      </w:r>
    </w:p>
    <w:p>
      <w:r>
        <w:t>In an IT system, the supply source is isolated from earth or connected to earth through a sufficiently high impedance, while exposed conductive parts are earthed.</w:t>
      </w:r>
    </w:p>
    <w:p>
      <w:r>
        <w:t>IT arrangements are used in selected applications where continuity of supply or other operational requirements justify the additional monitoring and protection measures. Insulation monitoring and the response to the first and subsequent earth faults must follow the system design.</w:t>
      </w:r>
    </w:p>
    <w:p>
      <w:pPr>
        <w:pStyle w:val="Heading3"/>
      </w:pPr>
      <w:r>
        <w:t>8.4 Comparison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Feature</w:t>
            </w:r>
          </w:p>
        </w:tc>
        <w:tc>
          <w:tcPr>
            <w:tcW w:type="dxa" w:w="2700"/>
            <w:shd w:val="clear" w:color="auto" w:fill="EEF2F7"/>
          </w:tcPr>
          <w:p>
            <w:pPr>
              <w:spacing w:after="0" w:before="0" w:line="240" w:lineRule="auto"/>
              <w:jc w:val="left"/>
            </w:pPr>
            <w:r>
              <w:rPr>
                <w:b/>
                <w:color w:val="1A2E4A"/>
              </w:rPr>
              <w:t>TN</w:t>
            </w:r>
          </w:p>
        </w:tc>
        <w:tc>
          <w:tcPr>
            <w:tcW w:type="dxa" w:w="2700"/>
            <w:shd w:val="clear" w:color="auto" w:fill="EEF2F7"/>
          </w:tcPr>
          <w:p>
            <w:pPr>
              <w:spacing w:after="0" w:before="0" w:line="240" w:lineRule="auto"/>
              <w:jc w:val="left"/>
            </w:pPr>
            <w:r>
              <w:rPr>
                <w:b/>
                <w:color w:val="1A2E4A"/>
              </w:rPr>
              <w:t>TT</w:t>
            </w:r>
          </w:p>
        </w:tc>
        <w:tc>
          <w:tcPr>
            <w:tcW w:type="dxa" w:w="2700"/>
            <w:shd w:val="clear" w:color="auto" w:fill="EEF2F7"/>
          </w:tcPr>
          <w:p>
            <w:pPr>
              <w:spacing w:after="0" w:before="0" w:line="240" w:lineRule="auto"/>
              <w:jc w:val="left"/>
            </w:pPr>
            <w:r>
              <w:rPr>
                <w:b/>
                <w:color w:val="1A2E4A"/>
              </w:rPr>
              <w:t>IT</w:t>
            </w:r>
          </w:p>
        </w:tc>
      </w:tr>
      <w:tr>
        <w:tc>
          <w:tcPr>
            <w:tcW w:type="dxa" w:w="2700"/>
          </w:tcPr>
          <w:p>
            <w:pPr>
              <w:spacing w:after="0" w:before="0" w:line="240" w:lineRule="auto"/>
              <w:jc w:val="left"/>
            </w:pPr>
            <w:r>
              <w:t>Source relationship to earth</w:t>
            </w:r>
          </w:p>
        </w:tc>
        <w:tc>
          <w:tcPr>
            <w:tcW w:type="dxa" w:w="2700"/>
          </w:tcPr>
          <w:p>
            <w:pPr>
              <w:spacing w:after="0" w:before="0" w:line="240" w:lineRule="auto"/>
              <w:jc w:val="left"/>
            </w:pPr>
            <w:r>
              <w:t>Source point directly earthed</w:t>
            </w:r>
          </w:p>
        </w:tc>
        <w:tc>
          <w:tcPr>
            <w:tcW w:type="dxa" w:w="2700"/>
          </w:tcPr>
          <w:p>
            <w:pPr>
              <w:spacing w:after="0" w:before="0" w:line="240" w:lineRule="auto"/>
              <w:jc w:val="left"/>
            </w:pPr>
            <w:r>
              <w:t>Source point earthed</w:t>
            </w:r>
          </w:p>
        </w:tc>
        <w:tc>
          <w:tcPr>
            <w:tcW w:type="dxa" w:w="2700"/>
          </w:tcPr>
          <w:p>
            <w:pPr>
              <w:spacing w:after="0" w:before="0" w:line="240" w:lineRule="auto"/>
              <w:jc w:val="left"/>
            </w:pPr>
            <w:r>
              <w:t>Source isolated or connected through high impedance</w:t>
            </w:r>
          </w:p>
        </w:tc>
      </w:tr>
      <w:tr>
        <w:tc>
          <w:tcPr>
            <w:tcW w:type="dxa" w:w="2700"/>
          </w:tcPr>
          <w:p>
            <w:pPr>
              <w:spacing w:after="0" w:before="0" w:line="240" w:lineRule="auto"/>
              <w:jc w:val="left"/>
            </w:pPr>
            <w:r>
              <w:t>Exposed conductive parts</w:t>
            </w:r>
          </w:p>
        </w:tc>
        <w:tc>
          <w:tcPr>
            <w:tcW w:type="dxa" w:w="2700"/>
          </w:tcPr>
          <w:p>
            <w:pPr>
              <w:spacing w:after="0" w:before="0" w:line="240" w:lineRule="auto"/>
              <w:jc w:val="left"/>
            </w:pPr>
            <w:r>
              <w:t>Connected to the source earthing point through PE/PEN arrangement as designed</w:t>
            </w:r>
          </w:p>
        </w:tc>
        <w:tc>
          <w:tcPr>
            <w:tcW w:type="dxa" w:w="2700"/>
          </w:tcPr>
          <w:p>
            <w:pPr>
              <w:spacing w:after="0" w:before="0" w:line="240" w:lineRule="auto"/>
              <w:jc w:val="left"/>
            </w:pPr>
            <w:r>
              <w:t>Connected to local installation earth electrode</w:t>
            </w:r>
          </w:p>
        </w:tc>
        <w:tc>
          <w:tcPr>
            <w:tcW w:type="dxa" w:w="2700"/>
          </w:tcPr>
          <w:p>
            <w:pPr>
              <w:spacing w:after="0" w:before="0" w:line="240" w:lineRule="auto"/>
              <w:jc w:val="left"/>
            </w:pPr>
            <w:r>
              <w:t>Connected to the installation earthing arrangement</w:t>
            </w:r>
          </w:p>
        </w:tc>
      </w:tr>
      <w:tr>
        <w:tc>
          <w:tcPr>
            <w:tcW w:type="dxa" w:w="2700"/>
          </w:tcPr>
          <w:p>
            <w:pPr>
              <w:spacing w:after="0" w:before="0" w:line="240" w:lineRule="auto"/>
              <w:jc w:val="left"/>
            </w:pPr>
            <w:r>
              <w:t>Fault-current behavior</w:t>
            </w:r>
          </w:p>
        </w:tc>
        <w:tc>
          <w:tcPr>
            <w:tcW w:type="dxa" w:w="2700"/>
          </w:tcPr>
          <w:p>
            <w:pPr>
              <w:spacing w:after="0" w:before="0" w:line="240" w:lineRule="auto"/>
              <w:jc w:val="left"/>
            </w:pPr>
            <w:r>
              <w:t>Often supports high fault current through a metallic path</w:t>
            </w:r>
          </w:p>
        </w:tc>
        <w:tc>
          <w:tcPr>
            <w:tcW w:type="dxa" w:w="2700"/>
          </w:tcPr>
          <w:p>
            <w:pPr>
              <w:spacing w:after="0" w:before="0" w:line="240" w:lineRule="auto"/>
              <w:jc w:val="left"/>
            </w:pPr>
            <w:r>
              <w:t>Earth path may limit fault current</w:t>
            </w:r>
          </w:p>
        </w:tc>
        <w:tc>
          <w:tcPr>
            <w:tcW w:type="dxa" w:w="2700"/>
          </w:tcPr>
          <w:p>
            <w:pPr>
              <w:spacing w:after="0" w:before="0" w:line="240" w:lineRule="auto"/>
              <w:jc w:val="left"/>
            </w:pPr>
            <w:r>
              <w:t>First earth fault current is limited by system characteristics</w:t>
            </w:r>
          </w:p>
        </w:tc>
      </w:tr>
      <w:tr>
        <w:tc>
          <w:tcPr>
            <w:tcW w:type="dxa" w:w="2700"/>
          </w:tcPr>
          <w:p>
            <w:pPr>
              <w:spacing w:after="0" w:before="0" w:line="240" w:lineRule="auto"/>
              <w:jc w:val="left"/>
            </w:pPr>
            <w:r>
              <w:t>Protection emphasis</w:t>
            </w:r>
          </w:p>
        </w:tc>
        <w:tc>
          <w:tcPr>
            <w:tcW w:type="dxa" w:w="2700"/>
          </w:tcPr>
          <w:p>
            <w:pPr>
              <w:spacing w:after="0" w:before="0" w:line="240" w:lineRule="auto"/>
              <w:jc w:val="left"/>
            </w:pPr>
            <w:r>
              <w:t>Fault-loop impedance and timely disconnection</w:t>
            </w:r>
          </w:p>
        </w:tc>
        <w:tc>
          <w:tcPr>
            <w:tcW w:type="dxa" w:w="2700"/>
          </w:tcPr>
          <w:p>
            <w:pPr>
              <w:spacing w:after="0" w:before="0" w:line="240" w:lineRule="auto"/>
              <w:jc w:val="left"/>
            </w:pPr>
            <w:r>
              <w:t>Earth-electrode arrangement and suitable residual-current protection</w:t>
            </w:r>
          </w:p>
        </w:tc>
        <w:tc>
          <w:tcPr>
            <w:tcW w:type="dxa" w:w="2700"/>
          </w:tcPr>
          <w:p>
            <w:pPr>
              <w:spacing w:after="0" w:before="0" w:line="240" w:lineRule="auto"/>
              <w:jc w:val="left"/>
            </w:pPr>
            <w:r>
              <w:t>Insulation monitoring and defined fault-response strategy</w:t>
            </w:r>
          </w:p>
        </w:tc>
      </w:tr>
      <w:tr>
        <w:tc>
          <w:tcPr>
            <w:tcW w:type="dxa" w:w="2700"/>
          </w:tcPr>
          <w:p>
            <w:pPr>
              <w:spacing w:after="0" w:before="0" w:line="240" w:lineRule="auto"/>
              <w:jc w:val="left"/>
            </w:pPr>
            <w:r>
              <w:t>Design complexity</w:t>
            </w:r>
          </w:p>
        </w:tc>
        <w:tc>
          <w:tcPr>
            <w:tcW w:type="dxa" w:w="2700"/>
          </w:tcPr>
          <w:p>
            <w:pPr>
              <w:spacing w:after="0" w:before="0" w:line="240" w:lineRule="auto"/>
              <w:jc w:val="left"/>
            </w:pPr>
            <w:r>
              <w:t>Depends on the supply arrangement</w:t>
            </w:r>
          </w:p>
        </w:tc>
        <w:tc>
          <w:tcPr>
            <w:tcW w:type="dxa" w:w="2700"/>
          </w:tcPr>
          <w:p>
            <w:pPr>
              <w:spacing w:after="0" w:before="0" w:line="240" w:lineRule="auto"/>
              <w:jc w:val="left"/>
            </w:pPr>
            <w:r>
              <w:t>Depends strongly on electrode and protective design</w:t>
            </w:r>
          </w:p>
        </w:tc>
        <w:tc>
          <w:tcPr>
            <w:tcW w:type="dxa" w:w="2700"/>
          </w:tcPr>
          <w:p>
            <w:pPr>
              <w:spacing w:after="0" w:before="0" w:line="240" w:lineRule="auto"/>
              <w:jc w:val="left"/>
            </w:pPr>
            <w:r>
              <w:t>Requires suitable monitoring and fault management</w:t>
            </w:r>
          </w:p>
        </w:tc>
      </w:tr>
    </w:tbl>
    <w:p/>
    <w:p>
      <w:r>
        <w:t>The actual system type must be established from the supply and installation documentation. It must not be guessed from the appearance of a panel or the number of conductors.</w:t>
      </w:r>
    </w:p>
    <w:p>
      <w:pPr>
        <w:pStyle w:val="Heading2"/>
      </w:pPr>
      <w:r>
        <w:t>9. Earthing in Control Panels</w:t>
      </w:r>
    </w:p>
    <w:p>
      <w:r>
        <w:t>A control panel typically contains a protective-earth bar or designated PE terminals, but the actual arrangement must follow the approved design.</w:t>
      </w:r>
    </w:p>
    <w:p>
      <w:r>
        <w:t>Typical bonding targets include:</w:t>
      </w:r>
    </w:p>
    <w:p>
      <w:pPr>
        <w:pStyle w:val="ListBullet"/>
      </w:pPr>
      <w:r>
        <w:t>The main metal enclosure.</w:t>
      </w:r>
    </w:p>
    <w:p>
      <w:pPr>
        <w:pStyle w:val="ListBullet"/>
      </w:pPr>
      <w:r>
        <w:t>Mounting plates where required.</w:t>
      </w:r>
    </w:p>
    <w:p>
      <w:pPr>
        <w:pStyle w:val="ListBullet"/>
      </w:pPr>
      <w:r>
        <w:t>Doors and removable conductive sections when bonding is required.</w:t>
      </w:r>
    </w:p>
    <w:p>
      <w:pPr>
        <w:pStyle w:val="ListBullet"/>
      </w:pPr>
      <w:r>
        <w:t>VFDs, servo drives, power supplies, and other equipment with PE terminals.</w:t>
      </w:r>
    </w:p>
    <w:p>
      <w:pPr>
        <w:pStyle w:val="ListBullet"/>
      </w:pPr>
      <w:r>
        <w:t>Cable-entry plates and other conductive parts where specified.</w:t>
      </w:r>
    </w:p>
    <w:p>
      <w:pPr>
        <w:pStyle w:val="ListBullet"/>
      </w:pPr>
      <w:r>
        <w:t>Incoming PE conductors and outgoing protective bonding conductors.</w:t>
      </w:r>
    </w:p>
    <w:p>
      <w:pPr>
        <w:pStyle w:val="Heading3"/>
      </w:pPr>
      <w:r>
        <w:t>9.1 Panel installation checks</w:t>
      </w:r>
    </w:p>
    <w:p>
      <w:pPr>
        <w:pStyle w:val="ListBullet"/>
      </w:pPr>
      <w:r>
        <w:t>Confirm the incoming PE connection is landed at the designated terminal or bar.</w:t>
      </w:r>
    </w:p>
    <w:p>
      <w:pPr>
        <w:pStyle w:val="ListBullet"/>
      </w:pPr>
      <w:r>
        <w:t>Verify PE connections to equipment requiring protective earthing.</w:t>
      </w:r>
    </w:p>
    <w:p>
      <w:pPr>
        <w:pStyle w:val="ListBullet"/>
      </w:pPr>
      <w:r>
        <w:t>Confirm door-bonding arrangements where required.</w:t>
      </w:r>
    </w:p>
    <w:p>
      <w:pPr>
        <w:pStyle w:val="ListBullet"/>
      </w:pPr>
      <w:r>
        <w:t>Inspect terminals for correct conductor preparation and secure termination.</w:t>
      </w:r>
    </w:p>
    <w:p>
      <w:pPr>
        <w:pStyle w:val="ListBullet"/>
      </w:pPr>
      <w:r>
        <w:t>Check for paint, corrosion, or coatings that interfere with specified bonding contacts.</w:t>
      </w:r>
    </w:p>
    <w:p>
      <w:pPr>
        <w:pStyle w:val="ListBullet"/>
      </w:pPr>
      <w:r>
        <w:t>Verify conductor identification.</w:t>
      </w:r>
    </w:p>
    <w:p>
      <w:pPr>
        <w:pStyle w:val="ListBullet"/>
      </w:pPr>
      <w:r>
        <w:t>Confirm the panel's protective bonding continuity using the approved test method.</w:t>
      </w:r>
    </w:p>
    <w:p>
      <w:pPr>
        <w:pStyle w:val="ListBullet"/>
      </w:pPr>
      <w:r>
        <w:t>Ensure no PE connection has been removed to address an unrelated electrical or EMC problem.</w:t>
      </w:r>
    </w:p>
    <w:p>
      <w:r>
        <w:t>A panel can power up normally while having defective PE connections. Functional operation alone does not prove electrical safety.</w:t>
      </w:r>
    </w:p>
    <w:p>
      <w:pPr>
        <w:pStyle w:val="Heading2"/>
      </w:pPr>
      <w:r>
        <w:t>10. Earthing of Motors, VFDs, and Servo Systems</w:t>
      </w:r>
    </w:p>
    <w:p>
      <w:r>
        <w:t>Motors and drives can involve significant electrical energy, switching transients, and electromagnetic interference. Their protective-earth and bonding arrangements are particularly important.</w:t>
      </w:r>
    </w:p>
    <w:p>
      <w:pPr>
        <w:pStyle w:val="Heading3"/>
      </w:pPr>
      <w:r>
        <w:t>10.1 Motor earthing</w:t>
      </w:r>
    </w:p>
    <w:p>
      <w:r>
        <w:t>The motor frame must be connected to the designated protective-earth system where required.</w:t>
      </w:r>
    </w:p>
    <w:p>
      <w:r>
        <w:t>Check:</w:t>
      </w:r>
    </w:p>
    <w:p>
      <w:pPr>
        <w:pStyle w:val="ListBullet"/>
      </w:pPr>
      <w:r>
        <w:t>Motor PE terminal and conductor.</w:t>
      </w:r>
    </w:p>
    <w:p>
      <w:pPr>
        <w:pStyle w:val="ListBullet"/>
      </w:pPr>
      <w:r>
        <w:t>Cable protective conductor.</w:t>
      </w:r>
    </w:p>
    <w:p>
      <w:pPr>
        <w:pStyle w:val="ListBullet"/>
      </w:pPr>
      <w:r>
        <w:t>Connector or junction-box termination.</w:t>
      </w:r>
    </w:p>
    <w:p>
      <w:pPr>
        <w:pStyle w:val="ListBullet"/>
      </w:pPr>
      <w:r>
        <w:t>Bonding continuity where a flexible connection or moving assembly is involved.</w:t>
      </w:r>
    </w:p>
    <w:p>
      <w:pPr>
        <w:pStyle w:val="ListBullet"/>
      </w:pPr>
      <w:r>
        <w:t>Mechanical protection against vibration and damage.</w:t>
      </w:r>
    </w:p>
    <w:p>
      <w:r>
        <w:t>A motor's mounting bolts or metal foundation should not be treated as the sole PE path unless the approved design explicitly establishes and verifies that arrangement.</w:t>
      </w:r>
    </w:p>
    <w:p>
      <w:pPr>
        <w:pStyle w:val="Heading3"/>
      </w:pPr>
      <w:r>
        <w:t>10.2 VFD earthing</w:t>
      </w:r>
    </w:p>
    <w:p>
      <w:r>
        <w:t>A VFD commonly has a designated PE terminal. Follow the drive manufacturer's requirements for protective bonding, input wiring, motor cable, EMC filters, and enclosure connections.</w:t>
      </w:r>
    </w:p>
    <w:p>
      <w:r>
        <w:t>VFDs generate high-frequency switching components. Consequently, the grounding and bonding design may need to address both protective fault currents and high-frequency interference.</w:t>
      </w:r>
    </w:p>
    <w:p>
      <w:r>
        <w:t>Key practices include:</w:t>
      </w:r>
    </w:p>
    <w:p>
      <w:pPr>
        <w:pStyle w:val="ListBullet"/>
      </w:pPr>
      <w:r>
        <w:t>Use the specified PE conductor and termination.</w:t>
      </w:r>
    </w:p>
    <w:p>
      <w:pPr>
        <w:pStyle w:val="ListBullet"/>
      </w:pPr>
      <w:r>
        <w:t>Follow the prescribed motor-cable shielding arrangement.</w:t>
      </w:r>
    </w:p>
    <w:p>
      <w:pPr>
        <w:pStyle w:val="ListBullet"/>
      </w:pPr>
      <w:r>
        <w:t>Bond the drive mounting plate and enclosure as required.</w:t>
      </w:r>
    </w:p>
    <w:p>
      <w:pPr>
        <w:pStyle w:val="ListBullet"/>
      </w:pPr>
      <w:r>
        <w:t>Keep motor cable routing consistent with EMC requirements.</w:t>
      </w:r>
    </w:p>
    <w:p>
      <w:pPr>
        <w:pStyle w:val="ListBullet"/>
      </w:pPr>
      <w:r>
        <w:t>Do not substitute an improvised shield connection for the protective-earth conductor.</w:t>
      </w:r>
    </w:p>
    <w:p>
      <w:pPr>
        <w:pStyle w:val="ListBullet"/>
      </w:pPr>
      <w:r>
        <w:t>Follow the manufacturer's discharge and isolation procedures before servicing.</w:t>
      </w:r>
    </w:p>
    <w:p>
      <w:pPr>
        <w:pStyle w:val="Heading3"/>
      </w:pPr>
      <w:r>
        <w:t>10.3 Servo systems</w:t>
      </w:r>
    </w:p>
    <w:p>
      <w:r>
        <w:t>Servo systems may have separate motor power, feedback, and communication cables. The motor PE connection, drive PE connection, shielding, and equipotential bonding must all follow the equipment-specific design.</w:t>
      </w:r>
    </w:p>
    <w:p>
      <w:r>
        <w:t>A damaged or poorly connected feedback shield may cause encoder faults or communication problems. However, such faults do not justify disconnecting protective earth. Diagnose the intended bonding and shield arrangement separately.</w:t>
      </w:r>
    </w:p>
    <w:p>
      <w:pPr>
        <w:pStyle w:val="Heading2"/>
      </w:pPr>
      <w:r>
        <w:t>11. Earthing and Analog Signal Integrity</w:t>
      </w:r>
    </w:p>
    <w:p>
      <w:r>
        <w:t>Earthing and grounding practices can affect analog measurements, particularly where devices are distributed across a machine or plant.</w:t>
      </w:r>
    </w:p>
    <w:p>
      <w:r>
        <w:t>Potential problems include:</w:t>
      </w:r>
    </w:p>
    <w:p>
      <w:pPr>
        <w:pStyle w:val="ListBullet"/>
      </w:pPr>
      <w:r>
        <w:t>Different reference potentials between devices.</w:t>
      </w:r>
    </w:p>
    <w:p>
      <w:pPr>
        <w:pStyle w:val="ListBullet"/>
      </w:pPr>
      <w:r>
        <w:t>Unintended current flowing through signal-reference conductors.</w:t>
      </w:r>
    </w:p>
    <w:p>
      <w:pPr>
        <w:pStyle w:val="ListBullet"/>
      </w:pPr>
      <w:r>
        <w:t>Multiple 0 V-to-PE bonds.</w:t>
      </w:r>
    </w:p>
    <w:p>
      <w:pPr>
        <w:pStyle w:val="ListBullet"/>
      </w:pPr>
      <w:r>
        <w:t>Incorrect shield termination.</w:t>
      </w:r>
    </w:p>
    <w:p>
      <w:pPr>
        <w:pStyle w:val="ListBullet"/>
      </w:pPr>
      <w:r>
        <w:t>Noise coupled from VFD or motor wiring.</w:t>
      </w:r>
    </w:p>
    <w:p>
      <w:pPr>
        <w:pStyle w:val="ListBullet"/>
      </w:pPr>
      <w:r>
        <w:t>Poor bonding between enclosures.</w:t>
      </w:r>
    </w:p>
    <w:p>
      <w:pPr>
        <w:pStyle w:val="ListBullet"/>
      </w:pPr>
      <w:r>
        <w:t>Incorrect isolation or common-mode voltage assumptions.</w:t>
      </w:r>
    </w:p>
    <w:p>
      <w:pPr>
        <w:pStyle w:val="Heading3"/>
      </w:pPr>
      <w:r>
        <w:t>11.1 Practical example</w:t>
      </w:r>
    </w:p>
    <w:p>
      <w:r>
        <w:t>A pressure transmitter produces a 4–20 mA signal to a PLC input. The reading fluctuates whenever a nearby VFD accelerates.</w:t>
      </w:r>
    </w:p>
    <w:p>
      <w:r>
        <w:t>Possible investigation steps:</w:t>
      </w:r>
    </w:p>
    <w:p>
      <w:pPr>
        <w:tabs>
          <w:tab w:pos="403" w:val="left"/>
        </w:tabs>
        <w:spacing w:after="40" w:line="276" w:lineRule="auto"/>
        <w:ind w:left="403" w:hanging="403"/>
        <w:jc w:val="left"/>
      </w:pPr>
      <w:r>
        <w:rPr>
          <w:color w:val="1A2E4A"/>
        </w:rPr>
        <w:t>1.</w:t>
        <w:tab/>
      </w:r>
      <w:r>
        <w:t>Verify the transmitter's supply and current output.</w:t>
      </w:r>
    </w:p>
    <w:p>
      <w:pPr>
        <w:tabs>
          <w:tab w:pos="403" w:val="left"/>
        </w:tabs>
        <w:spacing w:after="40" w:line="276" w:lineRule="auto"/>
        <w:ind w:left="403" w:hanging="403"/>
        <w:jc w:val="left"/>
      </w:pPr>
      <w:r>
        <w:rPr>
          <w:color w:val="1A2E4A"/>
        </w:rPr>
        <w:t>2.</w:t>
        <w:tab/>
      </w:r>
      <w:r>
        <w:t>Measure the signal using an appropriate instrument and safe procedure.</w:t>
      </w:r>
    </w:p>
    <w:p>
      <w:pPr>
        <w:tabs>
          <w:tab w:pos="403" w:val="left"/>
        </w:tabs>
        <w:spacing w:after="40" w:line="276" w:lineRule="auto"/>
        <w:ind w:left="403" w:hanging="403"/>
        <w:jc w:val="left"/>
      </w:pPr>
      <w:r>
        <w:rPr>
          <w:color w:val="1A2E4A"/>
        </w:rPr>
        <w:t>3.</w:t>
        <w:tab/>
      </w:r>
      <w:r>
        <w:t>Check whether the PLC input type and range are correctly configured.</w:t>
      </w:r>
    </w:p>
    <w:p>
      <w:pPr>
        <w:tabs>
          <w:tab w:pos="403" w:val="left"/>
        </w:tabs>
        <w:spacing w:after="40" w:line="276" w:lineRule="auto"/>
        <w:ind w:left="403" w:hanging="403"/>
        <w:jc w:val="left"/>
      </w:pPr>
      <w:r>
        <w:rPr>
          <w:color w:val="1A2E4A"/>
        </w:rPr>
        <w:t>4.</w:t>
        <w:tab/>
      </w:r>
      <w:r>
        <w:t>Inspect the signal cable routing relative to motor cables.</w:t>
      </w:r>
    </w:p>
    <w:p>
      <w:pPr>
        <w:tabs>
          <w:tab w:pos="403" w:val="left"/>
        </w:tabs>
        <w:spacing w:after="40" w:line="276" w:lineRule="auto"/>
        <w:ind w:left="403" w:hanging="403"/>
        <w:jc w:val="left"/>
      </w:pPr>
      <w:r>
        <w:rPr>
          <w:color w:val="1A2E4A"/>
        </w:rPr>
        <w:t>5.</w:t>
        <w:tab/>
      </w:r>
      <w:r>
        <w:t>Verify shielding and bonding against the manufacturer's instructions.</w:t>
      </w:r>
    </w:p>
    <w:p>
      <w:pPr>
        <w:tabs>
          <w:tab w:pos="403" w:val="left"/>
        </w:tabs>
        <w:spacing w:after="40" w:line="276" w:lineRule="auto"/>
        <w:ind w:left="403" w:hanging="403"/>
        <w:jc w:val="left"/>
      </w:pPr>
      <w:r>
        <w:rPr>
          <w:color w:val="1A2E4A"/>
        </w:rPr>
        <w:t>6.</w:t>
        <w:tab/>
      </w:r>
      <w:r>
        <w:t>Check the intended 0 V and PE relationships.</w:t>
      </w:r>
    </w:p>
    <w:p>
      <w:pPr>
        <w:tabs>
          <w:tab w:pos="403" w:val="left"/>
        </w:tabs>
        <w:spacing w:after="40" w:line="276" w:lineRule="auto"/>
        <w:ind w:left="403" w:hanging="403"/>
        <w:jc w:val="left"/>
      </w:pPr>
      <w:r>
        <w:rPr>
          <w:color w:val="1A2E4A"/>
        </w:rPr>
        <w:t>7.</w:t>
        <w:tab/>
      </w:r>
      <w:r>
        <w:t>Inspect terminal tightness and connectors.</w:t>
      </w:r>
    </w:p>
    <w:p>
      <w:pPr>
        <w:tabs>
          <w:tab w:pos="403" w:val="left"/>
        </w:tabs>
        <w:spacing w:after="40" w:line="276" w:lineRule="auto"/>
        <w:ind w:left="403" w:hanging="403"/>
        <w:jc w:val="left"/>
      </w:pPr>
      <w:r>
        <w:rPr>
          <w:color w:val="1A2E4A"/>
        </w:rPr>
        <w:t>8.</w:t>
        <w:tab/>
      </w:r>
      <w:r>
        <w:t>Compare the measured signal with the PLC's raw input value and scaled engineering value.</w:t>
      </w:r>
    </w:p>
    <w:p>
      <w:r>
        <w:t>The cause may be EMC interference, scaling, a loose connection, a supply issue, or a faulty transmitter. Changing the grounding arrangement without diagnosis can make the problem worse.</w:t>
      </w:r>
    </w:p>
    <w:p>
      <w:pPr>
        <w:pStyle w:val="Heading2"/>
      </w:pPr>
      <w:r>
        <w:t>12. Earth Electrodes and Earth Resistance</w:t>
      </w:r>
    </w:p>
    <w:p>
      <w:r>
        <w:t>An earth electrode provides an electrical connection to the soil. Common forms include rods, plates, buried conductors, and interconnected electrode grids.</w:t>
      </w:r>
    </w:p>
    <w:p>
      <w:r>
        <w:t>The resistance or impedance of the earth connection depends on factors such as:</w:t>
      </w:r>
    </w:p>
    <w:p>
      <w:pPr>
        <w:pStyle w:val="ListBullet"/>
      </w:pPr>
      <w:r>
        <w:t>Soil resistivity.</w:t>
      </w:r>
    </w:p>
    <w:p>
      <w:pPr>
        <w:pStyle w:val="ListBullet"/>
      </w:pPr>
      <w:r>
        <w:t>Electrode type, dimensions, and depth.</w:t>
      </w:r>
    </w:p>
    <w:p>
      <w:pPr>
        <w:pStyle w:val="ListBullet"/>
      </w:pPr>
      <w:r>
        <w:t>Number and spacing of electrodes.</w:t>
      </w:r>
    </w:p>
    <w:p>
      <w:pPr>
        <w:pStyle w:val="ListBullet"/>
      </w:pPr>
      <w:r>
        <w:t>Moisture and seasonal variation.</w:t>
      </w:r>
    </w:p>
    <w:p>
      <w:pPr>
        <w:pStyle w:val="ListBullet"/>
      </w:pPr>
      <w:r>
        <w:t>Soil temperature and composition.</w:t>
      </w:r>
    </w:p>
    <w:p>
      <w:pPr>
        <w:pStyle w:val="ListBullet"/>
      </w:pPr>
      <w:r>
        <w:t>Corrosion and mechanical condition.</w:t>
      </w:r>
    </w:p>
    <w:p>
      <w:pPr>
        <w:pStyle w:val="ListBullet"/>
      </w:pPr>
      <w:r>
        <w:t>Connections to other electrodes and bonding systems.</w:t>
      </w:r>
    </w:p>
    <w:p>
      <w:r>
        <w:t>An earth electrode is only one part of the overall protective arrangement. Its resistance must be assessed in the context of the installation's earthing system and protective-device requirements.</w:t>
      </w:r>
    </w:p>
    <w:p>
      <w:pPr>
        <w:pStyle w:val="Heading3"/>
      </w:pPr>
      <w:r>
        <w:t>12.1 Earth resistance versus fault-loop impedance</w:t>
      </w:r>
    </w:p>
    <w:p>
      <w:r>
        <w:t>These measurements are related to earthing performance but are not interchangeable.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Measurement</w:t>
            </w:r>
          </w:p>
        </w:tc>
        <w:tc>
          <w:tcPr>
            <w:tcW w:type="dxa" w:w="3600"/>
            <w:shd w:val="clear" w:color="auto" w:fill="EEF2F7"/>
          </w:tcPr>
          <w:p>
            <w:pPr>
              <w:spacing w:after="0" w:before="0" w:line="240" w:lineRule="auto"/>
              <w:jc w:val="left"/>
            </w:pPr>
            <w:r>
              <w:rPr>
                <w:b/>
                <w:color w:val="1A2E4A"/>
              </w:rPr>
              <w:t>What it evaluates</w:t>
            </w:r>
          </w:p>
        </w:tc>
        <w:tc>
          <w:tcPr>
            <w:tcW w:type="dxa" w:w="3600"/>
            <w:shd w:val="clear" w:color="auto" w:fill="EEF2F7"/>
          </w:tcPr>
          <w:p>
            <w:pPr>
              <w:spacing w:after="0" w:before="0" w:line="240" w:lineRule="auto"/>
              <w:jc w:val="left"/>
            </w:pPr>
            <w:r>
              <w:rPr>
                <w:b/>
                <w:color w:val="1A2E4A"/>
              </w:rPr>
              <w:t>Typical relevance</w:t>
            </w:r>
          </w:p>
        </w:tc>
      </w:tr>
      <w:tr>
        <w:tc>
          <w:tcPr>
            <w:tcW w:type="dxa" w:w="3600"/>
          </w:tcPr>
          <w:p>
            <w:pPr>
              <w:spacing w:after="0" w:before="0" w:line="240" w:lineRule="auto"/>
              <w:jc w:val="left"/>
            </w:pPr>
            <w:r>
              <w:t>Earth-electrode resistance</w:t>
            </w:r>
          </w:p>
        </w:tc>
        <w:tc>
          <w:tcPr>
            <w:tcW w:type="dxa" w:w="3600"/>
          </w:tcPr>
          <w:p>
            <w:pPr>
              <w:spacing w:after="0" w:before="0" w:line="240" w:lineRule="auto"/>
              <w:jc w:val="left"/>
            </w:pPr>
            <w:r>
              <w:t>Electrical resistance associated with an electrode and the soil, measured using a suitable method</w:t>
            </w:r>
          </w:p>
        </w:tc>
        <w:tc>
          <w:tcPr>
            <w:tcW w:type="dxa" w:w="3600"/>
          </w:tcPr>
          <w:p>
            <w:pPr>
              <w:spacing w:after="0" w:before="0" w:line="240" w:lineRule="auto"/>
              <w:jc w:val="left"/>
            </w:pPr>
            <w:r>
              <w:t>Electrode system assessment</w:t>
            </w:r>
          </w:p>
        </w:tc>
      </w:tr>
      <w:tr>
        <w:tc>
          <w:tcPr>
            <w:tcW w:type="dxa" w:w="3600"/>
          </w:tcPr>
          <w:p>
            <w:pPr>
              <w:spacing w:after="0" w:before="0" w:line="240" w:lineRule="auto"/>
              <w:jc w:val="left"/>
            </w:pPr>
            <w:r>
              <w:t>Earth-fault loop impedance</w:t>
            </w:r>
          </w:p>
        </w:tc>
        <w:tc>
          <w:tcPr>
            <w:tcW w:type="dxa" w:w="3600"/>
          </w:tcPr>
          <w:p>
            <w:pPr>
              <w:spacing w:after="0" w:before="0" w:line="240" w:lineRule="auto"/>
              <w:jc w:val="left"/>
            </w:pPr>
            <w:r>
              <w:t>Impedance of the complete fault-current loop</w:t>
            </w:r>
          </w:p>
        </w:tc>
        <w:tc>
          <w:tcPr>
            <w:tcW w:type="dxa" w:w="3600"/>
          </w:tcPr>
          <w:p>
            <w:pPr>
              <w:spacing w:after="0" w:before="0" w:line="240" w:lineRule="auto"/>
              <w:jc w:val="left"/>
            </w:pPr>
            <w:r>
              <w:t>Verifying that sufficient fault current can flow for the required protective disconnection</w:t>
            </w:r>
          </w:p>
        </w:tc>
      </w:tr>
      <w:tr>
        <w:tc>
          <w:tcPr>
            <w:tcW w:type="dxa" w:w="3600"/>
          </w:tcPr>
          <w:p>
            <w:pPr>
              <w:spacing w:after="0" w:before="0" w:line="240" w:lineRule="auto"/>
              <w:jc w:val="left"/>
            </w:pPr>
            <w:r>
              <w:t>PE continuity or bonding resistance</w:t>
            </w:r>
          </w:p>
        </w:tc>
        <w:tc>
          <w:tcPr>
            <w:tcW w:type="dxa" w:w="3600"/>
          </w:tcPr>
          <w:p>
            <w:pPr>
              <w:spacing w:after="0" w:before="0" w:line="240" w:lineRule="auto"/>
              <w:jc w:val="left"/>
            </w:pPr>
            <w:r>
              <w:t>Electrical continuity of the protective conductor or bonding path</w:t>
            </w:r>
          </w:p>
        </w:tc>
        <w:tc>
          <w:tcPr>
            <w:tcW w:type="dxa" w:w="3600"/>
          </w:tcPr>
          <w:p>
            <w:pPr>
              <w:spacing w:after="0" w:before="0" w:line="240" w:lineRule="auto"/>
              <w:jc w:val="left"/>
            </w:pPr>
            <w:r>
              <w:t>Confirming protective connections</w:t>
            </w:r>
          </w:p>
        </w:tc>
      </w:tr>
      <w:tr>
        <w:tc>
          <w:tcPr>
            <w:tcW w:type="dxa" w:w="3600"/>
          </w:tcPr>
          <w:p>
            <w:pPr>
              <w:spacing w:after="0" w:before="0" w:line="240" w:lineRule="auto"/>
              <w:jc w:val="left"/>
            </w:pPr>
            <w:r>
              <w:t>Insulation resistance</w:t>
            </w:r>
          </w:p>
        </w:tc>
        <w:tc>
          <w:tcPr>
            <w:tcW w:type="dxa" w:w="3600"/>
          </w:tcPr>
          <w:p>
            <w:pPr>
              <w:spacing w:after="0" w:before="0" w:line="240" w:lineRule="auto"/>
              <w:jc w:val="left"/>
            </w:pPr>
            <w:r>
              <w:t>Resistance between conductors or between conductors and earth under a specified test condition</w:t>
            </w:r>
          </w:p>
        </w:tc>
        <w:tc>
          <w:tcPr>
            <w:tcW w:type="dxa" w:w="3600"/>
          </w:tcPr>
          <w:p>
            <w:pPr>
              <w:spacing w:after="0" w:before="0" w:line="240" w:lineRule="auto"/>
              <w:jc w:val="left"/>
            </w:pPr>
            <w:r>
              <w:t>Detecting insulation deterioration or unintended leakage paths</w:t>
            </w:r>
          </w:p>
        </w:tc>
      </w:tr>
    </w:tbl>
    <w:p/>
    <w:p>
      <w:r>
        <w:t>A low earth-electrode resistance alone does not prove that every machine has a valid protective-earth connection or that the required disconnection time will be achieved.</w:t>
      </w:r>
    </w:p>
    <w:p>
      <w:pPr>
        <w:pStyle w:val="Heading3"/>
      </w:pPr>
      <w:r>
        <w:t>12.2 Earth resistance measurement methods</w:t>
      </w:r>
    </w:p>
    <w:p>
      <w:r>
        <w:t>Depending on the installation and test objective, methods may include:</w:t>
      </w:r>
    </w:p>
    <w:p>
      <w:pPr>
        <w:pStyle w:val="ListBullet"/>
      </w:pPr>
      <w:r>
        <w:t>Three-point or fall-of-potential testing.</w:t>
      </w:r>
    </w:p>
    <w:p>
      <w:pPr>
        <w:pStyle w:val="ListBullet"/>
      </w:pPr>
      <w:r>
        <w:t>Clamp-based testing where the electrode and parallel return-path conditions make the method suitable.</w:t>
      </w:r>
    </w:p>
    <w:p>
      <w:pPr>
        <w:pStyle w:val="ListBullet"/>
      </w:pPr>
      <w:r>
        <w:t>Other approved methods specified by the applicable standard or test procedure.</w:t>
      </w:r>
    </w:p>
    <w:p>
      <w:r>
        <w:t>The instrument, method, test conditions, and interpretation must match the system being tested. A clamp tester cannot reliably measure an isolated single electrode if there is no suitable parallel return path for the measurement method.</w:t>
      </w:r>
    </w:p>
    <w:p>
      <w:pPr>
        <w:pStyle w:val="Heading2"/>
      </w:pPr>
      <w:r>
        <w:t>13. Protective Conductor Sizing and Fault Protection</w:t>
      </w:r>
    </w:p>
    <w:p>
      <w:r>
        <w:t>Protective conductors must be sized and installed according to the applicable electrical standard, fault conditions, installation method, and protective-device characteristics.</w:t>
      </w:r>
    </w:p>
    <w:p>
      <w:r>
        <w:t>Factors may include:</w:t>
      </w:r>
    </w:p>
    <w:p>
      <w:pPr>
        <w:pStyle w:val="ListBullet"/>
      </w:pPr>
      <w:r>
        <w:t>Prospective fault current.</w:t>
      </w:r>
    </w:p>
    <w:p>
      <w:pPr>
        <w:pStyle w:val="ListBullet"/>
      </w:pPr>
      <w:r>
        <w:t>Fault-clearing time.</w:t>
      </w:r>
    </w:p>
    <w:p>
      <w:pPr>
        <w:pStyle w:val="ListBullet"/>
      </w:pPr>
      <w:r>
        <w:t>Conductor material.</w:t>
      </w:r>
    </w:p>
    <w:p>
      <w:pPr>
        <w:pStyle w:val="ListBullet"/>
      </w:pPr>
      <w:r>
        <w:t>Insulation and temperature limits.</w:t>
      </w:r>
    </w:p>
    <w:p>
      <w:pPr>
        <w:pStyle w:val="ListBullet"/>
      </w:pPr>
      <w:r>
        <w:t>Mechanical protection.</w:t>
      </w:r>
    </w:p>
    <w:p>
      <w:pPr>
        <w:pStyle w:val="ListBullet"/>
      </w:pPr>
      <w:r>
        <w:t>Cross-sectional area of associated phase conductors.</w:t>
      </w:r>
    </w:p>
    <w:p>
      <w:pPr>
        <w:pStyle w:val="ListBullet"/>
      </w:pPr>
      <w:r>
        <w:t>Equipment manufacturer's requirements.</w:t>
      </w:r>
    </w:p>
    <w:p>
      <w:pPr>
        <w:pStyle w:val="ListBullet"/>
      </w:pPr>
      <w:r>
        <w:t>Local regulations and project specifications.</w:t>
      </w:r>
    </w:p>
    <w:p>
      <w:r>
        <w:t>A commonly used adiabatic relationship for assessing conductor thermal withstand is:</w:t>
      </w:r>
    </w:p>
    <w:p>
      <w:pPr>
        <w:spacing w:before="120" w:after="160"/>
        <w:jc w:val="center"/>
      </w:pPr>
      <m:oMathPara>
        <m:oMath>
          <m:r>
            <m:t>S=</m:t>
          </m:r>
          <m:f>
            <m:fPr>
              <m:type m:val="bar"/>
            </m:fPr>
            <m:num>
              <m:rad>
                <m:radPr>
                  <m:degHide m:val="on"/>
                </m:radPr>
                <m:deg/>
                <m:e>
                  <m:sSup>
                    <m:e>
                      <m:r>
                        <m:t>I</m:t>
                      </m:r>
                    </m:e>
                    <m:sup>
                      <m:r>
                        <m:t>2</m:t>
                      </m:r>
                    </m:sup>
                  </m:sSup>
                  <m:r>
                    <m:t>t</m:t>
                  </m:r>
                </m:e>
              </m:rad>
            </m:num>
            <m:den>
              <m:r>
                <m:t>k</m:t>
              </m:r>
            </m:den>
          </m:f>
        </m:oMath>
      </m:oMathPara>
    </w:p>
    <w:p>
      <w:r>
        <w:t>Where:</w:t>
      </w:r>
    </w:p>
    <w:p>
      <w:pPr>
        <w:pStyle w:val="ListBullet"/>
      </w:pPr>
      <m:oMath>
        <m:r>
          <m:t>S</m:t>
        </m:r>
      </m:oMath>
      <w:r>
        <w:t xml:space="preserve"> = required conductor cross-sectional area.</w:t>
      </w:r>
    </w:p>
    <w:p>
      <w:pPr>
        <w:pStyle w:val="ListBullet"/>
      </w:pPr>
      <m:oMath>
        <m:r>
          <m:t>I</m:t>
        </m:r>
      </m:oMath>
      <w:r>
        <w:t xml:space="preserve"> = fault current through the conductor.</w:t>
      </w:r>
    </w:p>
    <w:p>
      <w:pPr>
        <w:pStyle w:val="ListBullet"/>
      </w:pPr>
      <m:oMath>
        <m:r>
          <m:t>t</m:t>
        </m:r>
      </m:oMath>
      <w:r>
        <w:t xml:space="preserve"> = protective-device clearing time.</w:t>
      </w:r>
    </w:p>
    <w:p>
      <w:pPr>
        <w:pStyle w:val="ListBullet"/>
      </w:pPr>
      <m:oMath>
        <m:r>
          <m:t>k</m:t>
        </m:r>
      </m:oMath>
      <w:r>
        <w:t xml:space="preserve"> = factor determined by conductor material, insulation, initial temperature, and permitted final temperature.</w:t>
      </w:r>
    </w:p>
    <w:p>
      <w:r>
        <w:t>The formula applies only within the assumptions and limits of the relevant standard. It does not replace minimum conductor-size rules, mechanical requirements, or the full protective-device coordination assessment.</w:t>
      </w:r>
    </w:p>
    <w:p>
      <w:r>
        <w:t>Do not select a PE conductor solely by visual comparison with the phase conductor or by copying a value from a different machine. Use the approved design and applicable requirements.</w:t>
      </w:r>
    </w:p>
    <w:p>
      <w:pPr>
        <w:pStyle w:val="Heading2"/>
      </w:pPr>
      <w:r>
        <w:t>14. Testing Earthing and Protective Bonding</w:t>
      </w:r>
    </w:p>
    <w:p>
      <w:r>
        <w:t>Testing verifies that protective connections are present, continuous, and suitable for the intended protective function.</w:t>
      </w:r>
    </w:p>
    <w:p>
      <w:pPr>
        <w:pStyle w:val="Heading3"/>
      </w:pPr>
      <w:r>
        <w:t>14.1 Visual inspection</w:t>
      </w:r>
    </w:p>
    <w:p>
      <w:r>
        <w:t>Check:</w:t>
      </w:r>
    </w:p>
    <w:p>
      <w:pPr>
        <w:pStyle w:val="ListBullet"/>
      </w:pPr>
      <w:r>
        <w:t>PE conductor is connected to the designated terminal.</w:t>
      </w:r>
    </w:p>
    <w:p>
      <w:pPr>
        <w:pStyle w:val="ListBullet"/>
      </w:pPr>
      <w:r>
        <w:t>Protective conductors are correctly identified and sized.</w:t>
      </w:r>
    </w:p>
    <w:p>
      <w:pPr>
        <w:pStyle w:val="ListBullet"/>
      </w:pPr>
      <w:r>
        <w:t>Terminations are secure and suitable for the conductor.</w:t>
      </w:r>
    </w:p>
    <w:p>
      <w:pPr>
        <w:pStyle w:val="ListBullet"/>
      </w:pPr>
      <w:r>
        <w:t>Bonding links are present where required.</w:t>
      </w:r>
    </w:p>
    <w:p>
      <w:pPr>
        <w:pStyle w:val="ListBullet"/>
      </w:pPr>
      <w:r>
        <w:t>Cable glands, connectors, and conductive enclosures match the design.</w:t>
      </w:r>
    </w:p>
    <w:p>
      <w:pPr>
        <w:pStyle w:val="ListBullet"/>
      </w:pPr>
      <w:r>
        <w:t>No protective conductor is damaged, corroded, or disconnected.</w:t>
      </w:r>
    </w:p>
    <w:p>
      <w:pPr>
        <w:pStyle w:val="ListBullet"/>
      </w:pPr>
      <w:r>
        <w:t>No unauthorized 0 V-to-PE links or other grounding modifications are present.</w:t>
      </w:r>
    </w:p>
    <w:p>
      <w:pPr>
        <w:pStyle w:val="ListBullet"/>
      </w:pPr>
      <w:r>
        <w:t>Protective connections have not been removed during maintenance.</w:t>
      </w:r>
    </w:p>
    <w:p>
      <w:pPr>
        <w:pStyle w:val="Heading3"/>
      </w:pPr>
      <w:r>
        <w:t>14.2 Protective-earth continuity testing</w:t>
      </w:r>
    </w:p>
    <w:p>
      <w:r>
        <w:t>A suitable continuity test verifies the electrical connection between the designated PE point and relevant exposed conductive parts.</w:t>
      </w:r>
    </w:p>
    <w:p>
      <w:r>
        <w:t>The test method and acceptance criteria must be based on the applicable standard, equipment requirements, conductor characteristics, and approved test plan.</w:t>
      </w:r>
    </w:p>
    <w:p>
      <w:r>
        <w:t>The measured value can be influenced by lead resistance, contact resistance, test current, connection location, and the measurement method. Use the prescribed instrument and procedure rather than treating one universal resistance value as valid for every installation.</w:t>
      </w:r>
    </w:p>
    <w:p>
      <w:pPr>
        <w:pStyle w:val="Heading3"/>
      </w:pPr>
      <w:r>
        <w:t>14.3 Earth-fault loop impedance testing</w:t>
      </w:r>
    </w:p>
    <w:p>
      <w:r>
        <w:t>Where applicable, a loop-impedance test evaluates the impedance of the complete earth-fault current path. The result helps establish whether the protective device can disconnect the supply within the required time under the relevant fault conditions.</w:t>
      </w:r>
    </w:p>
    <w:p>
      <w:r>
        <w:t>Testing must be performed by qualified personnel with suitable instruments and consideration for the connected equipment. Some testing methods can trip residual-current devices or affect sensitive electronic systems.</w:t>
      </w:r>
    </w:p>
    <w:p>
      <w:pPr>
        <w:pStyle w:val="Heading3"/>
      </w:pPr>
      <w:r>
        <w:t>14.4 Insulation resistance testing</w:t>
      </w:r>
    </w:p>
    <w:p>
      <w:r>
        <w:t>Insulation testing checks for unwanted conductive paths between specified conductors and earth or between conductors.</w:t>
      </w:r>
    </w:p>
    <w:p>
      <w:r>
        <w:t>Before testing:</w:t>
      </w:r>
    </w:p>
    <w:p>
      <w:pPr>
        <w:pStyle w:val="ListBullet"/>
      </w:pPr>
      <w:r>
        <w:t>Identify the circuits and equipment to be tested.</w:t>
      </w:r>
    </w:p>
    <w:p>
      <w:pPr>
        <w:pStyle w:val="ListBullet"/>
      </w:pPr>
      <w:r>
        <w:t>Confirm the permitted test voltage.</w:t>
      </w:r>
    </w:p>
    <w:p>
      <w:pPr>
        <w:pStyle w:val="ListBullet"/>
      </w:pPr>
      <w:r>
        <w:t>Isolate or disconnect sensitive electronic equipment as required.</w:t>
      </w:r>
    </w:p>
    <w:p>
      <w:pPr>
        <w:pStyle w:val="ListBullet"/>
      </w:pPr>
      <w:r>
        <w:t>Follow the drive, PLC, power-supply, and instrument manufacturers' instructions.</w:t>
      </w:r>
    </w:p>
    <w:p>
      <w:pPr>
        <w:pStyle w:val="ListBullet"/>
      </w:pPr>
      <w:r>
        <w:t>Discharge the circuit safely after testing where required.</w:t>
      </w:r>
    </w:p>
    <w:p>
      <w:pPr>
        <w:pStyle w:val="ListBullet"/>
      </w:pPr>
      <w:r>
        <w:t>Record the test method and result.</w:t>
      </w:r>
    </w:p>
    <w:p>
      <w:r>
        <w:t>Do not apply a megohmmeter indiscriminately to a fully connected automation panel. PLC modules, VFDs, servo drives, filters, and electronic interfaces may be damaged by an inappropriate test voltage.</w:t>
      </w:r>
    </w:p>
    <w:p>
      <w:pPr>
        <w:pStyle w:val="Heading2"/>
      </w:pPr>
      <w:r>
        <w:t>15. Earthing Installation Procedure</w:t>
      </w:r>
    </w:p>
    <w:p>
      <w:pPr>
        <w:pStyle w:val="Heading3"/>
      </w:pPr>
      <w:r>
        <w:t>15.1 Before installation</w:t>
      </w:r>
    </w:p>
    <w:p>
      <w:pPr>
        <w:pStyle w:val="ListBullet"/>
      </w:pPr>
      <w:r>
        <w:t>Review the approved electrical drawings and earthing arrangement.</w:t>
      </w:r>
    </w:p>
    <w:p>
      <w:pPr>
        <w:pStyle w:val="ListBullet"/>
      </w:pPr>
      <w:r>
        <w:t>Identify the supply-system type and main earthing terminal.</w:t>
      </w:r>
    </w:p>
    <w:p>
      <w:pPr>
        <w:pStyle w:val="ListBullet"/>
      </w:pPr>
      <w:r>
        <w:t>Check the specified PE conductors, bonding links, and connection points.</w:t>
      </w:r>
    </w:p>
    <w:p>
      <w:pPr>
        <w:pStyle w:val="ListBullet"/>
      </w:pPr>
      <w:r>
        <w:t>Verify conductor size, material, insulation, and termination requirements.</w:t>
      </w:r>
    </w:p>
    <w:p>
      <w:pPr>
        <w:pStyle w:val="ListBullet"/>
      </w:pPr>
      <w:r>
        <w:t>Confirm applicable standards and project acceptance criteria.</w:t>
      </w:r>
    </w:p>
    <w:p>
      <w:pPr>
        <w:pStyle w:val="ListBullet"/>
      </w:pPr>
      <w:r>
        <w:t>Identify sensitive electronic equipment and its grounding requirements.</w:t>
      </w:r>
    </w:p>
    <w:p>
      <w:pPr>
        <w:pStyle w:val="Heading3"/>
      </w:pPr>
      <w:r>
        <w:t>15.2 During installation</w:t>
      </w:r>
    </w:p>
    <w:p>
      <w:pPr>
        <w:pStyle w:val="ListBullet"/>
      </w:pPr>
      <w:r>
        <w:t>Isolate the relevant electrical supply and follow lockout procedures.</w:t>
      </w:r>
    </w:p>
    <w:p>
      <w:pPr>
        <w:pStyle w:val="ListBullet"/>
      </w:pPr>
      <w:r>
        <w:t>Install PE conductors to the designated terminals.</w:t>
      </w:r>
    </w:p>
    <w:p>
      <w:pPr>
        <w:pStyle w:val="ListBullet"/>
      </w:pPr>
      <w:r>
        <w:t>Bond specified enclosure sections and machine structures.</w:t>
      </w:r>
    </w:p>
    <w:p>
      <w:pPr>
        <w:pStyle w:val="ListBullet"/>
      </w:pPr>
      <w:r>
        <w:t>Prepare contact surfaces as required by the connection design.</w:t>
      </w:r>
    </w:p>
    <w:p>
      <w:pPr>
        <w:pStyle w:val="ListBullet"/>
      </w:pPr>
      <w:r>
        <w:t>Use approved terminals, lugs, hardware, and tightening torque.</w:t>
      </w:r>
    </w:p>
    <w:p>
      <w:pPr>
        <w:pStyle w:val="ListBullet"/>
      </w:pPr>
      <w:r>
        <w:t>Protect conductors from vibration, abrasion, corrosion, and mechanical damage.</w:t>
      </w:r>
    </w:p>
    <w:p>
      <w:pPr>
        <w:pStyle w:val="ListBullet"/>
      </w:pPr>
      <w:r>
        <w:t>Maintain the specified separation between protective conductors, signal references, and cable shields.</w:t>
      </w:r>
    </w:p>
    <w:p>
      <w:pPr>
        <w:pStyle w:val="ListBullet"/>
      </w:pPr>
      <w:r>
        <w:t>Avoid unauthorized neutral-to-PE or 0 V-to-PE connections.</w:t>
      </w:r>
    </w:p>
    <w:p>
      <w:pPr>
        <w:pStyle w:val="ListBullet"/>
      </w:pPr>
      <w:r>
        <w:t>Label and document connections as required.</w:t>
      </w:r>
    </w:p>
    <w:p>
      <w:pPr>
        <w:pStyle w:val="Heading3"/>
      </w:pPr>
      <w:r>
        <w:t>15.3 Before energization</w:t>
      </w:r>
    </w:p>
    <w:p>
      <w:pPr>
        <w:pStyle w:val="ListBullet"/>
      </w:pPr>
      <w:r>
        <w:t>Inspect PE and bonding connections.</w:t>
      </w:r>
    </w:p>
    <w:p>
      <w:pPr>
        <w:pStyle w:val="ListBullet"/>
      </w:pPr>
      <w:r>
        <w:t>Complete required protective-conductor continuity tests.</w:t>
      </w:r>
    </w:p>
    <w:p>
      <w:pPr>
        <w:pStyle w:val="ListBullet"/>
      </w:pPr>
      <w:r>
        <w:t>Complete earth-electrode or loop-impedance tests where applicable.</w:t>
      </w:r>
    </w:p>
    <w:p>
      <w:pPr>
        <w:pStyle w:val="ListBullet"/>
      </w:pPr>
      <w:r>
        <w:t>Perform insulation tests using approved methods and test voltages.</w:t>
      </w:r>
    </w:p>
    <w:p>
      <w:pPr>
        <w:pStyle w:val="ListBullet"/>
      </w:pPr>
      <w:r>
        <w:t>Verify the correct protective devices and earthing arrangement.</w:t>
      </w:r>
    </w:p>
    <w:p>
      <w:pPr>
        <w:pStyle w:val="ListBullet"/>
      </w:pPr>
      <w:r>
        <w:t>Resolve test failures before energization.</w:t>
      </w:r>
    </w:p>
    <w:p>
      <w:pPr>
        <w:pStyle w:val="ListBullet"/>
      </w:pPr>
      <w:r>
        <w:t>Record results and update the installation documentation.</w:t>
      </w:r>
    </w:p>
    <w:p>
      <w:pPr>
        <w:pStyle w:val="Heading2"/>
      </w:pPr>
      <w:r>
        <w:t>16. Common Earthing Faults and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Verification</w:t>
            </w:r>
          </w:p>
        </w:tc>
      </w:tr>
      <w:tr>
        <w:tc>
          <w:tcPr>
            <w:tcW w:type="dxa" w:w="3600"/>
          </w:tcPr>
          <w:p>
            <w:pPr>
              <w:spacing w:after="0" w:before="0" w:line="240" w:lineRule="auto"/>
              <w:jc w:val="left"/>
            </w:pPr>
            <w:r>
              <w:t>Electric shock or tingling from metalwork</w:t>
            </w:r>
          </w:p>
        </w:tc>
        <w:tc>
          <w:tcPr>
            <w:tcW w:type="dxa" w:w="3600"/>
          </w:tcPr>
          <w:p>
            <w:pPr>
              <w:spacing w:after="0" w:before="0" w:line="240" w:lineRule="auto"/>
              <w:jc w:val="left"/>
            </w:pPr>
            <w:r>
              <w:t>Fault voltage, missing PE, defective bonding, leakage</w:t>
            </w:r>
          </w:p>
        </w:tc>
        <w:tc>
          <w:tcPr>
            <w:tcW w:type="dxa" w:w="3600"/>
          </w:tcPr>
          <w:p>
            <w:pPr>
              <w:spacing w:after="0" w:before="0" w:line="240" w:lineRule="auto"/>
              <w:jc w:val="left"/>
            </w:pPr>
            <w:r>
              <w:t>Stop use, isolate safely, and arrange qualified electrical investigation</w:t>
            </w:r>
          </w:p>
        </w:tc>
      </w:tr>
      <w:tr>
        <w:tc>
          <w:tcPr>
            <w:tcW w:type="dxa" w:w="3600"/>
          </w:tcPr>
          <w:p>
            <w:pPr>
              <w:spacing w:after="0" w:before="0" w:line="240" w:lineRule="auto"/>
              <w:jc w:val="left"/>
            </w:pPr>
            <w:r>
              <w:t>Protective device fails to disconnect as expected</w:t>
            </w:r>
          </w:p>
        </w:tc>
        <w:tc>
          <w:tcPr>
            <w:tcW w:type="dxa" w:w="3600"/>
          </w:tcPr>
          <w:p>
            <w:pPr>
              <w:spacing w:after="0" w:before="0" w:line="240" w:lineRule="auto"/>
              <w:jc w:val="left"/>
            </w:pPr>
            <w:r>
              <w:t>Excessive fault-loop impedance, incorrect protective device, broken PE path</w:t>
            </w:r>
          </w:p>
        </w:tc>
        <w:tc>
          <w:tcPr>
            <w:tcW w:type="dxa" w:w="3600"/>
          </w:tcPr>
          <w:p>
            <w:pPr>
              <w:spacing w:after="0" w:before="0" w:line="240" w:lineRule="auto"/>
              <w:jc w:val="left"/>
            </w:pPr>
            <w:r>
              <w:t>Inspect the protective system and perform approved tests</w:t>
            </w:r>
          </w:p>
        </w:tc>
      </w:tr>
      <w:tr>
        <w:tc>
          <w:tcPr>
            <w:tcW w:type="dxa" w:w="3600"/>
          </w:tcPr>
          <w:p>
            <w:pPr>
              <w:spacing w:after="0" w:before="0" w:line="240" w:lineRule="auto"/>
              <w:jc w:val="left"/>
            </w:pPr>
            <w:r>
              <w:t>Nuisance tripping</w:t>
            </w:r>
          </w:p>
        </w:tc>
        <w:tc>
          <w:tcPr>
            <w:tcW w:type="dxa" w:w="3600"/>
          </w:tcPr>
          <w:p>
            <w:pPr>
              <w:spacing w:after="0" w:before="0" w:line="240" w:lineRule="auto"/>
              <w:jc w:val="left"/>
            </w:pPr>
            <w:r>
              <w:t>Leakage current, faulty equipment, incorrect wiring, unsuitable protection coordination</w:t>
            </w:r>
          </w:p>
        </w:tc>
        <w:tc>
          <w:tcPr>
            <w:tcW w:type="dxa" w:w="3600"/>
          </w:tcPr>
          <w:p>
            <w:pPr>
              <w:spacing w:after="0" w:before="0" w:line="240" w:lineRule="auto"/>
              <w:jc w:val="left"/>
            </w:pPr>
            <w:r>
              <w:t>Measure and isolate circuits systematically without bypassing protection</w:t>
            </w:r>
          </w:p>
        </w:tc>
      </w:tr>
      <w:tr>
        <w:tc>
          <w:tcPr>
            <w:tcW w:type="dxa" w:w="3600"/>
          </w:tcPr>
          <w:p>
            <w:pPr>
              <w:spacing w:after="0" w:before="0" w:line="240" w:lineRule="auto"/>
              <w:jc w:val="left"/>
            </w:pPr>
            <w:r>
              <w:t>PLC or analog values fluctuate</w:t>
            </w:r>
          </w:p>
        </w:tc>
        <w:tc>
          <w:tcPr>
            <w:tcW w:type="dxa" w:w="3600"/>
          </w:tcPr>
          <w:p>
            <w:pPr>
              <w:spacing w:after="0" w:before="0" w:line="240" w:lineRule="auto"/>
              <w:jc w:val="left"/>
            </w:pPr>
            <w:r>
              <w:t>EMC interference, reference-potential differences, poor shield arrangement</w:t>
            </w:r>
          </w:p>
        </w:tc>
        <w:tc>
          <w:tcPr>
            <w:tcW w:type="dxa" w:w="3600"/>
          </w:tcPr>
          <w:p>
            <w:pPr>
              <w:spacing w:after="0" w:before="0" w:line="240" w:lineRule="auto"/>
              <w:jc w:val="left"/>
            </w:pPr>
            <w:r>
              <w:t>Check cable routing, bonding, signal reference, and shield termination</w:t>
            </w:r>
          </w:p>
        </w:tc>
      </w:tr>
      <w:tr>
        <w:tc>
          <w:tcPr>
            <w:tcW w:type="dxa" w:w="3600"/>
          </w:tcPr>
          <w:p>
            <w:pPr>
              <w:spacing w:after="0" w:before="0" w:line="240" w:lineRule="auto"/>
              <w:jc w:val="left"/>
            </w:pPr>
            <w:r>
              <w:t>Communication faults during motor operation</w:t>
            </w:r>
          </w:p>
        </w:tc>
        <w:tc>
          <w:tcPr>
            <w:tcW w:type="dxa" w:w="3600"/>
          </w:tcPr>
          <w:p>
            <w:pPr>
              <w:spacing w:after="0" w:before="0" w:line="240" w:lineRule="auto"/>
              <w:jc w:val="left"/>
            </w:pPr>
            <w:r>
              <w:t>EMC coupling, poor bonding, damaged cable, incorrect shield termination</w:t>
            </w:r>
          </w:p>
        </w:tc>
        <w:tc>
          <w:tcPr>
            <w:tcW w:type="dxa" w:w="3600"/>
          </w:tcPr>
          <w:p>
            <w:pPr>
              <w:spacing w:after="0" w:before="0" w:line="240" w:lineRule="auto"/>
              <w:jc w:val="left"/>
            </w:pPr>
            <w:r>
              <w:t>Inspect the installation and compare behavior with drive operation</w:t>
            </w:r>
          </w:p>
        </w:tc>
      </w:tr>
      <w:tr>
        <w:tc>
          <w:tcPr>
            <w:tcW w:type="dxa" w:w="3600"/>
          </w:tcPr>
          <w:p>
            <w:pPr>
              <w:spacing w:after="0" w:before="0" w:line="240" w:lineRule="auto"/>
              <w:jc w:val="left"/>
            </w:pPr>
            <w:r>
              <w:t>High measured bonding resistance</w:t>
            </w:r>
          </w:p>
        </w:tc>
        <w:tc>
          <w:tcPr>
            <w:tcW w:type="dxa" w:w="3600"/>
          </w:tcPr>
          <w:p>
            <w:pPr>
              <w:spacing w:after="0" w:before="0" w:line="240" w:lineRule="auto"/>
              <w:jc w:val="left"/>
            </w:pPr>
            <w:r>
              <w:t>Loose connection, corrosion, damaged conductor, poor contact surface</w:t>
            </w:r>
          </w:p>
        </w:tc>
        <w:tc>
          <w:tcPr>
            <w:tcW w:type="dxa" w:w="3600"/>
          </w:tcPr>
          <w:p>
            <w:pPr>
              <w:spacing w:after="0" w:before="0" w:line="240" w:lineRule="auto"/>
              <w:jc w:val="left"/>
            </w:pPr>
            <w:r>
              <w:t>Inspect and test the complete connection path</w:t>
            </w:r>
          </w:p>
        </w:tc>
      </w:tr>
      <w:tr>
        <w:tc>
          <w:tcPr>
            <w:tcW w:type="dxa" w:w="3600"/>
          </w:tcPr>
          <w:p>
            <w:pPr>
              <w:spacing w:after="0" w:before="0" w:line="240" w:lineRule="auto"/>
              <w:jc w:val="left"/>
            </w:pPr>
            <w:r>
              <w:t>Earth resistance result varies</w:t>
            </w:r>
          </w:p>
        </w:tc>
        <w:tc>
          <w:tcPr>
            <w:tcW w:type="dxa" w:w="3600"/>
          </w:tcPr>
          <w:p>
            <w:pPr>
              <w:spacing w:after="0" w:before="0" w:line="240" w:lineRule="auto"/>
              <w:jc w:val="left"/>
            </w:pPr>
            <w:r>
              <w:t>Soil conditions, electrode configuration, test method, parallel paths</w:t>
            </w:r>
          </w:p>
        </w:tc>
        <w:tc>
          <w:tcPr>
            <w:tcW w:type="dxa" w:w="3600"/>
          </w:tcPr>
          <w:p>
            <w:pPr>
              <w:spacing w:after="0" w:before="0" w:line="240" w:lineRule="auto"/>
              <w:jc w:val="left"/>
            </w:pPr>
            <w:r>
              <w:t>Confirm the method and test conditions</w:t>
            </w:r>
          </w:p>
        </w:tc>
      </w:tr>
      <w:tr>
        <w:tc>
          <w:tcPr>
            <w:tcW w:type="dxa" w:w="3600"/>
          </w:tcPr>
          <w:p>
            <w:pPr>
              <w:spacing w:after="0" w:before="0" w:line="240" w:lineRule="auto"/>
              <w:jc w:val="left"/>
            </w:pPr>
            <w:r>
              <w:t>VFD or servo trips intermittently</w:t>
            </w:r>
          </w:p>
        </w:tc>
        <w:tc>
          <w:tcPr>
            <w:tcW w:type="dxa" w:w="3600"/>
          </w:tcPr>
          <w:p>
            <w:pPr>
              <w:spacing w:after="0" w:before="0" w:line="240" w:lineRule="auto"/>
              <w:jc w:val="left"/>
            </w:pPr>
            <w:r>
              <w:t>Wiring defect, leakage, EMC issue, drive or motor fault</w:t>
            </w:r>
          </w:p>
        </w:tc>
        <w:tc>
          <w:tcPr>
            <w:tcW w:type="dxa" w:w="3600"/>
          </w:tcPr>
          <w:p>
            <w:pPr>
              <w:spacing w:after="0" w:before="0" w:line="240" w:lineRule="auto"/>
              <w:jc w:val="left"/>
            </w:pPr>
            <w:r>
              <w:t>Review fault history and test the approved PE, cable, and motor circuits</w:t>
            </w:r>
          </w:p>
        </w:tc>
      </w:tr>
      <w:tr>
        <w:tc>
          <w:tcPr>
            <w:tcW w:type="dxa" w:w="3600"/>
          </w:tcPr>
          <w:p>
            <w:pPr>
              <w:spacing w:after="0" w:before="0" w:line="240" w:lineRule="auto"/>
              <w:jc w:val="left"/>
            </w:pPr>
            <w:r>
              <w:t>Door or removable panel has unreliable bonding</w:t>
            </w:r>
          </w:p>
        </w:tc>
        <w:tc>
          <w:tcPr>
            <w:tcW w:type="dxa" w:w="3600"/>
          </w:tcPr>
          <w:p>
            <w:pPr>
              <w:spacing w:after="0" w:before="0" w:line="240" w:lineRule="auto"/>
              <w:jc w:val="left"/>
            </w:pPr>
            <w:r>
              <w:t>Missing bonding link, damaged flexible conductor, poor termination</w:t>
            </w:r>
          </w:p>
        </w:tc>
        <w:tc>
          <w:tcPr>
            <w:tcW w:type="dxa" w:w="3600"/>
          </w:tcPr>
          <w:p>
            <w:pPr>
              <w:spacing w:after="0" w:before="0" w:line="240" w:lineRule="auto"/>
              <w:jc w:val="left"/>
            </w:pPr>
            <w:r>
              <w:t>Inspect the designed bonding connection and test continuity</w:t>
            </w:r>
          </w:p>
        </w:tc>
      </w:tr>
      <w:tr>
        <w:tc>
          <w:tcPr>
            <w:tcW w:type="dxa" w:w="3600"/>
          </w:tcPr>
          <w:p>
            <w:pPr>
              <w:spacing w:after="0" w:before="0" w:line="240" w:lineRule="auto"/>
              <w:jc w:val="left"/>
            </w:pPr>
            <w:r>
              <w:t>Repeated insulation-test failure</w:t>
            </w:r>
          </w:p>
        </w:tc>
        <w:tc>
          <w:tcPr>
            <w:tcW w:type="dxa" w:w="3600"/>
          </w:tcPr>
          <w:p>
            <w:pPr>
              <w:spacing w:after="0" w:before="0" w:line="240" w:lineRule="auto"/>
              <w:jc w:val="left"/>
            </w:pPr>
            <w:r>
              <w:t>Insulation damage, contamination, connected electronics, unsuitable test setup</w:t>
            </w:r>
          </w:p>
        </w:tc>
        <w:tc>
          <w:tcPr>
            <w:tcW w:type="dxa" w:w="3600"/>
          </w:tcPr>
          <w:p>
            <w:pPr>
              <w:spacing w:after="0" w:before="0" w:line="240" w:lineRule="auto"/>
              <w:jc w:val="left"/>
            </w:pPr>
            <w:r>
              <w:t>Isolate sections and follow the manufacturer's test procedure</w:t>
            </w:r>
          </w:p>
        </w:tc>
      </w:tr>
    </w:tbl>
    <w:p/>
    <w:p>
      <w:r>
        <w:t>Any evidence of electric shock, energized metalwork, or a defective protective-earth connection must be treated as a serious safety issue. Stop operation and isolate the affected equipment using the approved procedure. Do not continue production by disconnecting or bypassing protective devices.</w:t>
      </w:r>
    </w:p>
    <w:p>
      <w:pPr>
        <w:pStyle w:val="Heading2"/>
      </w:pPr>
      <w:r>
        <w:t>17. Earthing, Shielding, and EMC: Key Differences</w:t>
      </w:r>
    </w:p>
    <w:p>
      <w:r>
        <w:t>Earthing and shielding often interact, but they perform different jobs.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Protective earthing and bonding</w:t>
            </w:r>
          </w:p>
        </w:tc>
        <w:tc>
          <w:tcPr>
            <w:tcW w:type="dxa" w:w="3600"/>
            <w:shd w:val="clear" w:color="auto" w:fill="EEF2F7"/>
          </w:tcPr>
          <w:p>
            <w:pPr>
              <w:spacing w:after="0" w:before="0" w:line="240" w:lineRule="auto"/>
              <w:jc w:val="left"/>
            </w:pPr>
            <w:r>
              <w:rPr>
                <w:b/>
                <w:color w:val="1A2E4A"/>
              </w:rPr>
              <w:t>Cable shielding</w:t>
            </w:r>
          </w:p>
        </w:tc>
      </w:tr>
      <w:tr>
        <w:tc>
          <w:tcPr>
            <w:tcW w:type="dxa" w:w="3600"/>
          </w:tcPr>
          <w:p>
            <w:pPr>
              <w:spacing w:after="0" w:before="0" w:line="240" w:lineRule="auto"/>
              <w:jc w:val="left"/>
            </w:pPr>
            <w:r>
              <w:t>Primary purpose</w:t>
            </w:r>
          </w:p>
        </w:tc>
        <w:tc>
          <w:tcPr>
            <w:tcW w:type="dxa" w:w="3600"/>
          </w:tcPr>
          <w:p>
            <w:pPr>
              <w:spacing w:after="0" w:before="0" w:line="240" w:lineRule="auto"/>
              <w:jc w:val="left"/>
            </w:pPr>
            <w:r>
              <w:t>Electric-shock protection and equipotential bonding</w:t>
            </w:r>
          </w:p>
        </w:tc>
        <w:tc>
          <w:tcPr>
            <w:tcW w:type="dxa" w:w="3600"/>
          </w:tcPr>
          <w:p>
            <w:pPr>
              <w:spacing w:after="0" w:before="0" w:line="240" w:lineRule="auto"/>
              <w:jc w:val="left"/>
            </w:pPr>
            <w:r>
              <w:t>Reduce electromagnetic coupling into or out of a cable</w:t>
            </w:r>
          </w:p>
        </w:tc>
      </w:tr>
      <w:tr>
        <w:tc>
          <w:tcPr>
            <w:tcW w:type="dxa" w:w="3600"/>
          </w:tcPr>
          <w:p>
            <w:pPr>
              <w:spacing w:after="0" w:before="0" w:line="240" w:lineRule="auto"/>
              <w:jc w:val="left"/>
            </w:pPr>
            <w:r>
              <w:t>Typical implementation</w:t>
            </w:r>
          </w:p>
        </w:tc>
        <w:tc>
          <w:tcPr>
            <w:tcW w:type="dxa" w:w="3600"/>
          </w:tcPr>
          <w:p>
            <w:pPr>
              <w:spacing w:after="0" w:before="0" w:line="240" w:lineRule="auto"/>
              <w:jc w:val="left"/>
            </w:pPr>
            <w:r>
              <w:t>PE conductors, bonding links, PE bars</w:t>
            </w:r>
          </w:p>
        </w:tc>
        <w:tc>
          <w:tcPr>
            <w:tcW w:type="dxa" w:w="3600"/>
          </w:tcPr>
          <w:p>
            <w:pPr>
              <w:spacing w:after="0" w:before="0" w:line="240" w:lineRule="auto"/>
              <w:jc w:val="left"/>
            </w:pPr>
            <w:r>
              <w:t>Conductive braid, foil, or other specified cable shield</w:t>
            </w:r>
          </w:p>
        </w:tc>
      </w:tr>
      <w:tr>
        <w:tc>
          <w:tcPr>
            <w:tcW w:type="dxa" w:w="3600"/>
          </w:tcPr>
          <w:p>
            <w:pPr>
              <w:spacing w:after="0" w:before="0" w:line="240" w:lineRule="auto"/>
              <w:jc w:val="left"/>
            </w:pPr>
            <w:r>
              <w:t>Fault-current role</w:t>
            </w:r>
          </w:p>
        </w:tc>
        <w:tc>
          <w:tcPr>
            <w:tcW w:type="dxa" w:w="3600"/>
          </w:tcPr>
          <w:p>
            <w:pPr>
              <w:spacing w:after="0" w:before="0" w:line="240" w:lineRule="auto"/>
              <w:jc w:val="left"/>
            </w:pPr>
            <w:r>
              <w:t>Part of the intended protective fault-current path</w:t>
            </w:r>
          </w:p>
        </w:tc>
        <w:tc>
          <w:tcPr>
            <w:tcW w:type="dxa" w:w="3600"/>
          </w:tcPr>
          <w:p>
            <w:pPr>
              <w:spacing w:after="0" w:before="0" w:line="240" w:lineRule="auto"/>
              <w:jc w:val="left"/>
            </w:pPr>
            <w:r>
              <w:t>Not a substitute for the required PE conductor</w:t>
            </w:r>
          </w:p>
        </w:tc>
      </w:tr>
      <w:tr>
        <w:tc>
          <w:tcPr>
            <w:tcW w:type="dxa" w:w="3600"/>
          </w:tcPr>
          <w:p>
            <w:pPr>
              <w:spacing w:after="0" w:before="0" w:line="240" w:lineRule="auto"/>
              <w:jc w:val="left"/>
            </w:pPr>
            <w:r>
              <w:t>Connection method</w:t>
            </w:r>
          </w:p>
        </w:tc>
        <w:tc>
          <w:tcPr>
            <w:tcW w:type="dxa" w:w="3600"/>
          </w:tcPr>
          <w:p>
            <w:pPr>
              <w:spacing w:after="0" w:before="0" w:line="240" w:lineRule="auto"/>
              <w:jc w:val="left"/>
            </w:pPr>
            <w:r>
              <w:t>Defined by electrical safety design</w:t>
            </w:r>
          </w:p>
        </w:tc>
        <w:tc>
          <w:tcPr>
            <w:tcW w:type="dxa" w:w="3600"/>
          </w:tcPr>
          <w:p>
            <w:pPr>
              <w:spacing w:after="0" w:before="0" w:line="240" w:lineRule="auto"/>
              <w:jc w:val="left"/>
            </w:pPr>
            <w:r>
              <w:t>Defined by cable, device, frequency, and EMC requirements</w:t>
            </w:r>
          </w:p>
        </w:tc>
      </w:tr>
      <w:tr>
        <w:tc>
          <w:tcPr>
            <w:tcW w:type="dxa" w:w="3600"/>
          </w:tcPr>
          <w:p>
            <w:pPr>
              <w:spacing w:after="0" w:before="0" w:line="240" w:lineRule="auto"/>
              <w:jc w:val="left"/>
            </w:pPr>
            <w:r>
              <w:t>Verification</w:t>
            </w:r>
          </w:p>
        </w:tc>
        <w:tc>
          <w:tcPr>
            <w:tcW w:type="dxa" w:w="3600"/>
          </w:tcPr>
          <w:p>
            <w:pPr>
              <w:spacing w:after="0" w:before="0" w:line="240" w:lineRule="auto"/>
              <w:jc w:val="left"/>
            </w:pPr>
            <w:r>
              <w:t>Inspection, continuity, and other required electrical tests</w:t>
            </w:r>
          </w:p>
        </w:tc>
        <w:tc>
          <w:tcPr>
            <w:tcW w:type="dxa" w:w="3600"/>
          </w:tcPr>
          <w:p>
            <w:pPr>
              <w:spacing w:after="0" w:before="0" w:line="240" w:lineRule="auto"/>
              <w:jc w:val="left"/>
            </w:pPr>
            <w:r>
              <w:t>Inspection of shield integrity and termination according to the design</w:t>
            </w:r>
          </w:p>
        </w:tc>
      </w:tr>
    </w:tbl>
    <w:p/>
    <w:p>
      <w:r>
        <w:t>A cable shield must never be used as the sole protective-earth conductor unless a specific engineered arrangement and applicable rules explicitly establish that function. In ordinary industrial control wiring, it is not a substitute for PE.</w:t>
      </w:r>
    </w:p>
    <w:p>
      <w:r>
        <w:t>The next topic, Shielding, will examine shield types, termination methods, routing, and noise reduction in more detail.</w:t>
      </w:r>
    </w:p>
    <w:p>
      <w:pPr>
        <w:pStyle w:val="Heading2"/>
      </w:pPr>
      <w:r>
        <w:t>18. Practical Example: Control Panel and VFD Earthing</w:t>
      </w:r>
    </w:p>
    <w:p>
      <w:r>
        <w:t>Consider a machine with a metal control panel, PLC, VFD, motor, and remote sensor station.</w:t>
      </w:r>
    </w:p>
    <w:p>
      <w:pPr>
        <w:pStyle w:val="Heading3"/>
      </w:pPr>
      <w:r>
        <w:t>18.1 Intended arrangement</w:t>
      </w:r>
    </w:p>
    <w:p>
      <w:pPr>
        <w:shd w:val="clear" w:color="auto" w:fill="F4F4F4"/>
        <w:spacing w:before="0" w:after="0" w:line="240" w:lineRule="auto"/>
        <w:ind w:left="216" w:right="216"/>
        <w:jc w:val="left"/>
      </w:pPr>
      <w:r>
        <w:rPr>
          <w:rFonts w:ascii="Consolas" w:hAnsi="Consolas"/>
          <w:color w:val="202020"/>
          <w:sz w:val="18"/>
        </w:rPr>
        <w:t>Main Protective-Earth Connection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Panel PE Bar</w:t>
      </w:r>
    </w:p>
    <w:p>
      <w:pPr>
        <w:shd w:val="clear" w:color="auto" w:fill="F4F4F4"/>
        <w:spacing w:before="0" w:after="0" w:line="240" w:lineRule="auto"/>
        <w:ind w:left="216" w:right="216"/>
        <w:jc w:val="left"/>
      </w:pPr>
      <w:r>
        <w:rPr>
          <w:rFonts w:ascii="Consolas" w:hAnsi="Consolas"/>
          <w:color w:val="202020"/>
          <w:sz w:val="18"/>
        </w:rPr>
        <w:t xml:space="preserve">        ├── Panel Enclosure</w:t>
      </w:r>
    </w:p>
    <w:p>
      <w:pPr>
        <w:shd w:val="clear" w:color="auto" w:fill="F4F4F4"/>
        <w:spacing w:before="0" w:after="0" w:line="240" w:lineRule="auto"/>
        <w:ind w:left="216" w:right="216"/>
        <w:jc w:val="left"/>
      </w:pPr>
      <w:r>
        <w:rPr>
          <w:rFonts w:ascii="Consolas" w:hAnsi="Consolas"/>
          <w:color w:val="202020"/>
          <w:sz w:val="18"/>
        </w:rPr>
        <w:t xml:space="preserve">        ├── PLC / Equipment PE, Where Required</w:t>
      </w:r>
    </w:p>
    <w:p>
      <w:pPr>
        <w:shd w:val="clear" w:color="auto" w:fill="F4F4F4"/>
        <w:spacing w:before="0" w:after="0" w:line="240" w:lineRule="auto"/>
        <w:ind w:left="216" w:right="216"/>
        <w:jc w:val="left"/>
      </w:pPr>
      <w:r>
        <w:rPr>
          <w:rFonts w:ascii="Consolas" w:hAnsi="Consolas"/>
          <w:color w:val="202020"/>
          <w:sz w:val="18"/>
        </w:rPr>
        <w:t xml:space="preserve">        ├── VFD PE Terminal</w:t>
      </w:r>
    </w:p>
    <w:p>
      <w:pPr>
        <w:shd w:val="clear" w:color="auto" w:fill="F4F4F4"/>
        <w:spacing w:before="0" w:after="0" w:line="240" w:lineRule="auto"/>
        <w:ind w:left="216" w:right="216"/>
        <w:jc w:val="left"/>
      </w:pPr>
      <w:r>
        <w:rPr>
          <w:rFonts w:ascii="Consolas" w:hAnsi="Consolas"/>
          <w:color w:val="202020"/>
          <w:sz w:val="18"/>
        </w:rPr>
        <w:t xml:space="preserve">        └── Designated Machine Bonding Conductor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Motor Frame</w:t>
      </w:r>
    </w:p>
    <w:p/>
    <w:p>
      <w:r>
        <w:t>This represents the protective bonding concept, not a complete wiring diagram. The actual installation must follow the approved design, including conductor routing, shield connections, and the relationship to the plant earthing network.</w:t>
      </w:r>
    </w:p>
    <w:p>
      <w:pPr>
        <w:pStyle w:val="Heading3"/>
      </w:pPr>
      <w:r>
        <w:t>18.2 Example fault investigation</w:t>
      </w:r>
    </w:p>
    <w:p>
      <w:r>
        <w:t>Symptom: A machine has intermittent communication faults when its VFD runs.</w:t>
      </w:r>
    </w:p>
    <w:p>
      <w:r>
        <w:t>A disciplined investigation would be:</w:t>
      </w:r>
    </w:p>
    <w:p>
      <w:pPr>
        <w:tabs>
          <w:tab w:pos="403" w:val="left"/>
        </w:tabs>
        <w:spacing w:after="40" w:line="276" w:lineRule="auto"/>
        <w:ind w:left="403" w:hanging="403"/>
        <w:jc w:val="left"/>
      </w:pPr>
      <w:r>
        <w:rPr>
          <w:color w:val="1A2E4A"/>
        </w:rPr>
        <w:t>1.</w:t>
        <w:tab/>
      </w:r>
      <w:r>
        <w:t>Check the VFD fault history and network diagnostics.</w:t>
      </w:r>
    </w:p>
    <w:p>
      <w:pPr>
        <w:tabs>
          <w:tab w:pos="403" w:val="left"/>
        </w:tabs>
        <w:spacing w:after="40" w:line="276" w:lineRule="auto"/>
        <w:ind w:left="403" w:hanging="403"/>
        <w:jc w:val="left"/>
      </w:pPr>
      <w:r>
        <w:rPr>
          <w:color w:val="1A2E4A"/>
        </w:rPr>
        <w:t>2.</w:t>
        <w:tab/>
      </w:r>
      <w:r>
        <w:t>Inspect the PE connection at the VFD and the designated machine bonding points.</w:t>
      </w:r>
    </w:p>
    <w:p>
      <w:pPr>
        <w:tabs>
          <w:tab w:pos="403" w:val="left"/>
        </w:tabs>
        <w:spacing w:after="40" w:line="276" w:lineRule="auto"/>
        <w:ind w:left="403" w:hanging="403"/>
        <w:jc w:val="left"/>
      </w:pPr>
      <w:r>
        <w:rPr>
          <w:color w:val="1A2E4A"/>
        </w:rPr>
        <w:t>3.</w:t>
        <w:tab/>
      </w:r>
      <w:r>
        <w:t>Inspect the motor cable and its shield termination against the manufacturer's requirements.</w:t>
      </w:r>
    </w:p>
    <w:p>
      <w:pPr>
        <w:tabs>
          <w:tab w:pos="403" w:val="left"/>
        </w:tabs>
        <w:spacing w:after="40" w:line="276" w:lineRule="auto"/>
        <w:ind w:left="403" w:hanging="403"/>
        <w:jc w:val="left"/>
      </w:pPr>
      <w:r>
        <w:rPr>
          <w:color w:val="1A2E4A"/>
        </w:rPr>
        <w:t>4.</w:t>
        <w:tab/>
      </w:r>
      <w:r>
        <w:t>Check the physical routing of the motor cable relative to network and sensor cables.</w:t>
      </w:r>
    </w:p>
    <w:p>
      <w:pPr>
        <w:tabs>
          <w:tab w:pos="403" w:val="left"/>
        </w:tabs>
        <w:spacing w:after="40" w:line="276" w:lineRule="auto"/>
        <w:ind w:left="403" w:hanging="403"/>
        <w:jc w:val="left"/>
      </w:pPr>
      <w:r>
        <w:rPr>
          <w:color w:val="1A2E4A"/>
        </w:rPr>
        <w:t>5.</w:t>
        <w:tab/>
      </w:r>
      <w:r>
        <w:t>Verify the network cable, connectors, and switch-port diagnostics.</w:t>
      </w:r>
    </w:p>
    <w:p>
      <w:pPr>
        <w:tabs>
          <w:tab w:pos="403" w:val="left"/>
        </w:tabs>
        <w:spacing w:after="40" w:line="276" w:lineRule="auto"/>
        <w:ind w:left="403" w:hanging="403"/>
        <w:jc w:val="left"/>
      </w:pPr>
      <w:r>
        <w:rPr>
          <w:color w:val="1A2E4A"/>
        </w:rPr>
        <w:t>6.</w:t>
        <w:tab/>
      </w:r>
      <w:r>
        <w:t>Inspect the panel and machine bonding connections for looseness, corrosion, or damage.</w:t>
      </w:r>
    </w:p>
    <w:p>
      <w:pPr>
        <w:tabs>
          <w:tab w:pos="403" w:val="left"/>
        </w:tabs>
        <w:spacing w:after="40" w:line="276" w:lineRule="auto"/>
        <w:ind w:left="403" w:hanging="403"/>
        <w:jc w:val="left"/>
      </w:pPr>
      <w:r>
        <w:rPr>
          <w:color w:val="1A2E4A"/>
        </w:rPr>
        <w:t>7.</w:t>
        <w:tab/>
      </w:r>
      <w:r>
        <w:t>Compare the measured results with the approved electrical and EMC requirements.</w:t>
      </w:r>
    </w:p>
    <w:p>
      <w:pPr>
        <w:tabs>
          <w:tab w:pos="403" w:val="left"/>
        </w:tabs>
        <w:spacing w:after="40" w:line="276" w:lineRule="auto"/>
        <w:ind w:left="403" w:hanging="403"/>
        <w:jc w:val="left"/>
      </w:pPr>
      <w:r>
        <w:rPr>
          <w:color w:val="1A2E4A"/>
        </w:rPr>
        <w:t>8.</w:t>
        <w:tab/>
      </w:r>
      <w:r>
        <w:t>Correct the identified fault and retest communication under representative operating conditions.</w:t>
      </w:r>
    </w:p>
    <w:p>
      <w:r>
        <w:t>The presence of a communication fault does not prove that earthing is defective. It establishes a symptom to investigate. Cable damage, connector problems, network configuration, and device faults can produce similar behavior.</w:t>
      </w:r>
    </w:p>
    <w:p>
      <w:pPr>
        <w:pStyle w:val="Heading2"/>
      </w:pPr>
      <w:r>
        <w:t>19. Standards and Engineering Responsibility</w:t>
      </w:r>
    </w:p>
    <w:p>
      <w:r>
        <w:t>Earthing requirements depend on the supply arrangement, machine design, installation location, equipment type, and applicable regulations.</w:t>
      </w:r>
    </w:p>
    <w:p>
      <w:r>
        <w:t>Standards and requirements that may be relevant include:</w:t>
      </w:r>
    </w:p>
    <w:p>
      <w:pPr>
        <w:pStyle w:val="ListBullet"/>
      </w:pPr>
      <w:r>
        <w:t>IEC 60204-1: Electrical equipment of machines.</w:t>
      </w:r>
    </w:p>
    <w:p>
      <w:pPr>
        <w:pStyle w:val="ListBullet"/>
      </w:pPr>
      <w:r>
        <w:t>IEC 60364 series: Low-voltage electrical installations.</w:t>
      </w:r>
    </w:p>
    <w:p>
      <w:pPr>
        <w:pStyle w:val="ListBullet"/>
      </w:pPr>
      <w:r>
        <w:t>IEC 61557 series: Equipment used for testing, measuring, or monitoring protective measures in electrical installations.</w:t>
      </w:r>
    </w:p>
    <w:p>
      <w:pPr>
        <w:pStyle w:val="ListBullet"/>
      </w:pPr>
      <w:r>
        <w:t>Local electrical regulations and applicable Indian Standards.</w:t>
      </w:r>
    </w:p>
    <w:p>
      <w:pPr>
        <w:pStyle w:val="ListBullet"/>
      </w:pPr>
      <w:r>
        <w:t>Equipment-specific installation instructions and approved project specifications.</w:t>
      </w:r>
    </w:p>
    <w:p>
      <w:r>
        <w:t>The applicable edition, local adoption, and exact test requirements must be confirmed for the project. This note is a technical learning guide, not a substitute for the approved electrical design or qualified electrical inspection.</w:t>
      </w:r>
    </w:p>
    <w:p>
      <w:pPr>
        <w:pStyle w:val="Heading2"/>
      </w:pPr>
      <w:r>
        <w:t>20. Interview Questions and Answers</w:t>
      </w:r>
    </w:p>
    <w:p>
      <w:r>
        <w:t>Q1. What is earthing?</w:t>
      </w:r>
    </w:p>
    <w:p>
      <w:r>
        <w:t>Earthing is the intentional connection of specified conductive parts or system points to earth or an earthing network for protective or functional purposes.</w:t>
      </w:r>
    </w:p>
    <w:p>
      <w:r>
        <w:t>Q2. What is the difference between PE and neutral?</w:t>
      </w:r>
    </w:p>
    <w:p>
      <w:r>
        <w:t>Neutral is a current-carrying circuit conductor under normal operation. PE is a protective conductor intended to provide protective bonding and a fault-current path. They are not interchangeable.</w:t>
      </w:r>
    </w:p>
    <w:p>
      <w:r>
        <w:t>Q3. What is equipotential bonding?</w:t>
      </w:r>
    </w:p>
    <w:p>
      <w:r>
        <w:t>It is the electrical connection of specified conductive parts to reduce potentially dangerous voltage differences between them.</w:t>
      </w:r>
    </w:p>
    <w:p>
      <w:r>
        <w:t>Q4. Why is earthing important for a VFD?</w:t>
      </w:r>
    </w:p>
    <w:p>
      <w:r>
        <w:t>It provides the required protective connection and supports the intended bonding and EMC arrangement. The drive's specified PE and cable-shielding requirements must both be followed.</w:t>
      </w:r>
    </w:p>
    <w:p>
      <w:r>
        <w:t>Q5. Is an earth electrode alone sufficient to protect a machine?</w:t>
      </w:r>
    </w:p>
    <w:p>
      <w:r>
        <w:t>Not necessarily. Protection depends on the complete earthing arrangement, fault-current path, protective devices, and required disconnection time.</w:t>
      </w:r>
    </w:p>
    <w:p>
      <w:r>
        <w:t>Q6. What is the difference between earth resistance and earth-fault loop impedance?</w:t>
      </w:r>
    </w:p>
    <w:p>
      <w:r>
        <w:t>Earth resistance concerns the electrode-to-earth arrangement under a defined test method. Earth-fault loop impedance concerns the complete fault-current path and helps assess protective-device disconnection.</w:t>
      </w:r>
    </w:p>
    <w:p>
      <w:r>
        <w:t>Q7. Can 0 V DC be connected to PE?</w:t>
      </w:r>
    </w:p>
    <w:p>
      <w:r>
        <w:t>Only according to the approved system design and equipment instructions. An improvised or duplicated connection can create unwanted current paths or interfere with signal integrity.</w:t>
      </w:r>
    </w:p>
    <w:p>
      <w:r>
        <w:t>Q8. Why might a panel door require a bonding conductor?</w:t>
      </w:r>
    </w:p>
    <w:p>
      <w:r>
        <w:t>Hinges and mechanical contact surfaces may not provide reliable electrical continuity. A specified bonding conductor can maintain the required connection.</w:t>
      </w:r>
    </w:p>
    <w:p>
      <w:r>
        <w:t>Q9. Does a low earth-electrode resistance prove that the machine is safe?</w:t>
      </w:r>
    </w:p>
    <w:p>
      <w:r>
        <w:t>No. The machine's PE continuity, bonding, fault-loop characteristics, protective devices, and other applicable safety requirements must also be verified.</w:t>
      </w:r>
    </w:p>
    <w:p>
      <w:r>
        <w:t>Q10. Can a cable shield replace PE?</w:t>
      </w:r>
    </w:p>
    <w:p>
      <w:r>
        <w:t>No, not in an ordinary industrial control installation. Shielding and protective earthing have different purposes.</w:t>
      </w:r>
    </w:p>
    <w:p>
      <w:r>
        <w:t>Q11. Why can poor bonding cause communication problems?</w:t>
      </w:r>
    </w:p>
    <w:p>
      <w:r>
        <w:t>Poor bonding can permit potential differences and increase the effects of electromagnetic interference, depending on the system and frequency involved.</w:t>
      </w:r>
    </w:p>
    <w:p>
      <w:r>
        <w:t>Q12. What should be done if a metal enclosure gives an electric shock?</w:t>
      </w:r>
    </w:p>
    <w:p>
      <w:r>
        <w:t>Treat it as a potentially hazardous fault. Stop use, isolate the equipment safely, and arrange qualified investigation and testing before returning it to service.</w:t>
      </w:r>
    </w:p>
    <w:p>
      <w:pPr>
        <w:pStyle w:val="Heading2"/>
      </w:pPr>
      <w:r>
        <w:t>21. Final Earthing Checklist</w:t>
      </w:r>
    </w:p>
    <w:p>
      <w:pPr>
        <w:pStyle w:val="ListBullet"/>
      </w:pPr>
      <w:r>
        <w:t>Supply-system earthing arrangement identified.</w:t>
      </w:r>
    </w:p>
    <w:p>
      <w:pPr>
        <w:pStyle w:val="ListBullet"/>
      </w:pPr>
      <w:r>
        <w:t>Main earthing terminal and PE bar verified.</w:t>
      </w:r>
    </w:p>
    <w:p>
      <w:pPr>
        <w:pStyle w:val="ListBullet"/>
      </w:pPr>
      <w:r>
        <w:t>Panel, motor, drive, and machine bonding connections inspected.</w:t>
      </w:r>
    </w:p>
    <w:p>
      <w:pPr>
        <w:pStyle w:val="ListBullet"/>
      </w:pPr>
      <w:r>
        <w:t>Required door and removable-section bonding verified.</w:t>
      </w:r>
    </w:p>
    <w:p>
      <w:pPr>
        <w:pStyle w:val="ListBullet"/>
      </w:pPr>
      <w:r>
        <w:t>PE conductor sizes and terminations match the approved design.</w:t>
      </w:r>
    </w:p>
    <w:p>
      <w:pPr>
        <w:pStyle w:val="ListBullet"/>
      </w:pPr>
      <w:r>
        <w:t>Neutral, PE, 0 V DC, and cable shields are not confused.</w:t>
      </w:r>
    </w:p>
    <w:p>
      <w:pPr>
        <w:pStyle w:val="ListBullet"/>
      </w:pPr>
      <w:r>
        <w:t>No unauthorized grounding links are present.</w:t>
      </w:r>
    </w:p>
    <w:p>
      <w:pPr>
        <w:pStyle w:val="ListBullet"/>
      </w:pPr>
      <w:r>
        <w:t>Protective-conductor continuity tests completed.</w:t>
      </w:r>
    </w:p>
    <w:p>
      <w:pPr>
        <w:pStyle w:val="ListBullet"/>
      </w:pPr>
      <w:r>
        <w:t>Applicable earth-electrode and loop-impedance tests completed.</w:t>
      </w:r>
    </w:p>
    <w:p>
      <w:pPr>
        <w:pStyle w:val="ListBullet"/>
      </w:pPr>
      <w:r>
        <w:t>Insulation testing performed using suitable approved methods.</w:t>
      </w:r>
    </w:p>
    <w:p>
      <w:pPr>
        <w:pStyle w:val="ListBullet"/>
      </w:pPr>
      <w:r>
        <w:t>EMC-related bonding and shield arrangements checked.</w:t>
      </w:r>
    </w:p>
    <w:p>
      <w:pPr>
        <w:pStyle w:val="ListBullet"/>
      </w:pPr>
      <w:r>
        <w:t>Defects corrected before energization.</w:t>
      </w:r>
    </w:p>
    <w:p>
      <w:pPr>
        <w:pStyle w:val="ListBullet"/>
      </w:pPr>
      <w:r>
        <w:t>Test results and as-built documentation completed.</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02_PLAN_WISE_2026\02_INDUSTRY3_0\12_Site_Exec\02_Electrical\05_Shielding - Shielding</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Earthing</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