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Component Verification Before Power-On</w:t>
      </w:r>
    </w:p>
    <w:p>
      <w:r>
        <w:t xml:space="preserve">Study path: </w:t>
      </w:r>
      <w:r>
        <w:rPr>
          <w:rFonts w:ascii="Consolas" w:hAnsi="Consolas"/>
          <w:color w:val="333333"/>
          <w:sz w:val="19"/>
          <w:shd w:val="clear" w:color="auto" w:fill="EFEFEF"/>
        </w:rPr>
        <w:t>02_PLAN_WISE_2026\02_INDUSTRY3_0\12_Site_Exec\04_Pre_Power_Checks\06_Components - Components</w:t>
      </w:r>
    </w:p>
    <w:p>
      <w:pPr>
        <w:pStyle w:val="Heading2"/>
      </w:pPr>
      <w:r>
        <w:t>1. Definition and Purpose</w:t>
      </w:r>
    </w:p>
    <w:p>
      <w:r>
        <w:t>Component verification is the systematic inspection and checking of electrical, electronic, control, protection, and automation components before a machine or system is energized.</w:t>
      </w:r>
    </w:p>
    <w:p>
      <w:r>
        <w:t>The objective is to confirm that every installed component is:</w:t>
      </w:r>
    </w:p>
    <w:p>
      <w:pPr>
        <w:pStyle w:val="ListBullet"/>
      </w:pPr>
      <w:r>
        <w:t>The correct type and specification.</w:t>
      </w:r>
    </w:p>
    <w:p>
      <w:pPr>
        <w:pStyle w:val="ListBullet"/>
      </w:pPr>
      <w:r>
        <w:t>Installed in the correct location and orientation.</w:t>
      </w:r>
    </w:p>
    <w:p>
      <w:pPr>
        <w:pStyle w:val="ListBullet"/>
      </w:pPr>
      <w:r>
        <w:t>Rated for the intended electrical and environmental conditions.</w:t>
      </w:r>
    </w:p>
    <w:p>
      <w:pPr>
        <w:pStyle w:val="ListBullet"/>
      </w:pPr>
      <w:r>
        <w:t>Mechanically secure and electrically connected correctly.</w:t>
      </w:r>
    </w:p>
    <w:p>
      <w:pPr>
        <w:pStyle w:val="ListBullet"/>
      </w:pPr>
      <w:r>
        <w:t>Compatible with associated equipment.</w:t>
      </w:r>
    </w:p>
    <w:p>
      <w:pPr>
        <w:pStyle w:val="ListBullet"/>
      </w:pPr>
      <w:r>
        <w:t>Free from visible damage and installation defects.</w:t>
      </w:r>
    </w:p>
    <w:p>
      <w:pPr>
        <w:pStyle w:val="ListBullet"/>
      </w:pPr>
      <w:r>
        <w:t>Configured appropriately where configuration is required.</w:t>
      </w:r>
    </w:p>
    <w:p>
      <w:pPr>
        <w:pStyle w:val="ListBullet"/>
      </w:pPr>
      <w:r>
        <w:t>Identified correctly and consistent with the approved drawings and bill of materials (BOM).</w:t>
      </w:r>
    </w:p>
    <w:p>
      <w:r>
        <w:t>Component verification is broader than checking whether an individual device works. A component can be undamaged and functional but still be unsuitable for the application because its voltage rating, current rating, contact arrangement, breaking capacity, communication interface, or environmental rating is incorrect.</w:t>
      </w:r>
    </w:p>
    <w:p>
      <w:r>
        <w:t>For example, a 24 V DC relay may operate correctly on a test bench but be unsuitable for a machine if its contacts cannot safely switch the connected inductive load.</w:t>
      </w:r>
    </w:p>
    <w:p>
      <w:pPr>
        <w:pStyle w:val="Heading2"/>
      </w:pPr>
      <w:r>
        <w:t>2. Scope of Component Verification</w:t>
      </w:r>
    </w:p>
    <w:p>
      <w:r>
        <w:t>Industrial machines contain components from several functional groups.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 group</w:t>
            </w:r>
          </w:p>
        </w:tc>
        <w:tc>
          <w:tcPr>
            <w:tcW w:type="dxa" w:w="3600"/>
            <w:shd w:val="clear" w:color="auto" w:fill="EEF2F7"/>
          </w:tcPr>
          <w:p>
            <w:pPr>
              <w:spacing w:after="0" w:before="0" w:line="240" w:lineRule="auto"/>
              <w:jc w:val="left"/>
            </w:pPr>
            <w:r>
              <w:rPr>
                <w:b/>
                <w:color w:val="1A2E4A"/>
              </w:rPr>
              <w:t>Typical components</w:t>
            </w:r>
          </w:p>
        </w:tc>
        <w:tc>
          <w:tcPr>
            <w:tcW w:type="dxa" w:w="3600"/>
            <w:shd w:val="clear" w:color="auto" w:fill="EEF2F7"/>
          </w:tcPr>
          <w:p>
            <w:pPr>
              <w:spacing w:after="0" w:before="0" w:line="240" w:lineRule="auto"/>
              <w:jc w:val="left"/>
            </w:pPr>
            <w:r>
              <w:rPr>
                <w:b/>
                <w:color w:val="1A2E4A"/>
              </w:rPr>
              <w:t>Main verification focus</w:t>
            </w:r>
          </w:p>
        </w:tc>
      </w:tr>
      <w:tr>
        <w:tc>
          <w:tcPr>
            <w:tcW w:type="dxa" w:w="3600"/>
          </w:tcPr>
          <w:p>
            <w:pPr>
              <w:spacing w:after="0" w:before="0" w:line="240" w:lineRule="auto"/>
              <w:jc w:val="left"/>
            </w:pPr>
            <w:r>
              <w:t>Power distribution</w:t>
            </w:r>
          </w:p>
        </w:tc>
        <w:tc>
          <w:tcPr>
            <w:tcW w:type="dxa" w:w="3600"/>
          </w:tcPr>
          <w:p>
            <w:pPr>
              <w:spacing w:after="0" w:before="0" w:line="240" w:lineRule="auto"/>
              <w:jc w:val="left"/>
            </w:pPr>
            <w:r>
              <w:t>Main isolator, busbars, distribution blocks</w:t>
            </w:r>
          </w:p>
        </w:tc>
        <w:tc>
          <w:tcPr>
            <w:tcW w:type="dxa" w:w="3600"/>
          </w:tcPr>
          <w:p>
            <w:pPr>
              <w:spacing w:after="0" w:before="0" w:line="240" w:lineRule="auto"/>
              <w:jc w:val="left"/>
            </w:pPr>
            <w:r>
              <w:t>Ratings, connections, clearances, installation</w:t>
            </w:r>
          </w:p>
        </w:tc>
      </w:tr>
      <w:tr>
        <w:tc>
          <w:tcPr>
            <w:tcW w:type="dxa" w:w="3600"/>
          </w:tcPr>
          <w:p>
            <w:pPr>
              <w:spacing w:after="0" w:before="0" w:line="240" w:lineRule="auto"/>
              <w:jc w:val="left"/>
            </w:pPr>
            <w:r>
              <w:t>Protection</w:t>
            </w:r>
          </w:p>
        </w:tc>
        <w:tc>
          <w:tcPr>
            <w:tcW w:type="dxa" w:w="3600"/>
          </w:tcPr>
          <w:p>
            <w:pPr>
              <w:spacing w:after="0" w:before="0" w:line="240" w:lineRule="auto"/>
              <w:jc w:val="left"/>
            </w:pPr>
            <w:r>
              <w:t>Fuses, MCBs, MCCBs, overload relays</w:t>
            </w:r>
          </w:p>
        </w:tc>
        <w:tc>
          <w:tcPr>
            <w:tcW w:type="dxa" w:w="3600"/>
          </w:tcPr>
          <w:p>
            <w:pPr>
              <w:spacing w:after="0" w:before="0" w:line="240" w:lineRule="auto"/>
              <w:jc w:val="left"/>
            </w:pPr>
            <w:r>
              <w:t>Ratings, trip characteristics, coordination</w:t>
            </w:r>
          </w:p>
        </w:tc>
      </w:tr>
      <w:tr>
        <w:tc>
          <w:tcPr>
            <w:tcW w:type="dxa" w:w="3600"/>
          </w:tcPr>
          <w:p>
            <w:pPr>
              <w:spacing w:after="0" w:before="0" w:line="240" w:lineRule="auto"/>
              <w:jc w:val="left"/>
            </w:pPr>
            <w:r>
              <w:t>Control</w:t>
            </w:r>
          </w:p>
        </w:tc>
        <w:tc>
          <w:tcPr>
            <w:tcW w:type="dxa" w:w="3600"/>
          </w:tcPr>
          <w:p>
            <w:pPr>
              <w:spacing w:after="0" w:before="0" w:line="240" w:lineRule="auto"/>
              <w:jc w:val="left"/>
            </w:pPr>
            <w:r>
              <w:t>Contactors, auxiliary relays, control switches</w:t>
            </w:r>
          </w:p>
        </w:tc>
        <w:tc>
          <w:tcPr>
            <w:tcW w:type="dxa" w:w="3600"/>
          </w:tcPr>
          <w:p>
            <w:pPr>
              <w:spacing w:after="0" w:before="0" w:line="240" w:lineRule="auto"/>
              <w:jc w:val="left"/>
            </w:pPr>
            <w:r>
              <w:t>Coil voltage, contacts, wiring</w:t>
            </w:r>
          </w:p>
        </w:tc>
      </w:tr>
      <w:tr>
        <w:tc>
          <w:tcPr>
            <w:tcW w:type="dxa" w:w="3600"/>
          </w:tcPr>
          <w:p>
            <w:pPr>
              <w:spacing w:after="0" w:before="0" w:line="240" w:lineRule="auto"/>
              <w:jc w:val="left"/>
            </w:pPr>
            <w:r>
              <w:t>Power conversion</w:t>
            </w:r>
          </w:p>
        </w:tc>
        <w:tc>
          <w:tcPr>
            <w:tcW w:type="dxa" w:w="3600"/>
          </w:tcPr>
          <w:p>
            <w:pPr>
              <w:spacing w:after="0" w:before="0" w:line="240" w:lineRule="auto"/>
              <w:jc w:val="left"/>
            </w:pPr>
            <w:r>
              <w:t>Power supplies, VFDs, servo drives</w:t>
            </w:r>
          </w:p>
        </w:tc>
        <w:tc>
          <w:tcPr>
            <w:tcW w:type="dxa" w:w="3600"/>
          </w:tcPr>
          <w:p>
            <w:pPr>
              <w:spacing w:after="0" w:before="0" w:line="240" w:lineRule="auto"/>
              <w:jc w:val="left"/>
            </w:pPr>
            <w:r>
              <w:t>Supply compatibility, ratings, mounting, configuration</w:t>
            </w:r>
          </w:p>
        </w:tc>
      </w:tr>
      <w:tr>
        <w:tc>
          <w:tcPr>
            <w:tcW w:type="dxa" w:w="3600"/>
          </w:tcPr>
          <w:p>
            <w:pPr>
              <w:spacing w:after="0" w:before="0" w:line="240" w:lineRule="auto"/>
              <w:jc w:val="left"/>
            </w:pPr>
            <w:r>
              <w:t>Automation</w:t>
            </w:r>
          </w:p>
        </w:tc>
        <w:tc>
          <w:tcPr>
            <w:tcW w:type="dxa" w:w="3600"/>
          </w:tcPr>
          <w:p>
            <w:pPr>
              <w:spacing w:after="0" w:before="0" w:line="240" w:lineRule="auto"/>
              <w:jc w:val="left"/>
            </w:pPr>
            <w:r>
              <w:t>PLCs, I/O modules, remote I/O</w:t>
            </w:r>
          </w:p>
        </w:tc>
        <w:tc>
          <w:tcPr>
            <w:tcW w:type="dxa" w:w="3600"/>
          </w:tcPr>
          <w:p>
            <w:pPr>
              <w:spacing w:after="0" w:before="0" w:line="240" w:lineRule="auto"/>
              <w:jc w:val="left"/>
            </w:pPr>
            <w:r>
              <w:t>Part numbers, module positions, wiring</w:t>
            </w:r>
          </w:p>
        </w:tc>
      </w:tr>
      <w:tr>
        <w:tc>
          <w:tcPr>
            <w:tcW w:type="dxa" w:w="3600"/>
          </w:tcPr>
          <w:p>
            <w:pPr>
              <w:spacing w:after="0" w:before="0" w:line="240" w:lineRule="auto"/>
              <w:jc w:val="left"/>
            </w:pPr>
            <w:r>
              <w:t>Operator interface</w:t>
            </w:r>
          </w:p>
        </w:tc>
        <w:tc>
          <w:tcPr>
            <w:tcW w:type="dxa" w:w="3600"/>
          </w:tcPr>
          <w:p>
            <w:pPr>
              <w:spacing w:after="0" w:before="0" w:line="240" w:lineRule="auto"/>
              <w:jc w:val="left"/>
            </w:pPr>
            <w:r>
              <w:t>HMI panels, pushbuttons, selector switches</w:t>
            </w:r>
          </w:p>
        </w:tc>
        <w:tc>
          <w:tcPr>
            <w:tcW w:type="dxa" w:w="3600"/>
          </w:tcPr>
          <w:p>
            <w:pPr>
              <w:spacing w:after="0" w:before="0" w:line="240" w:lineRule="auto"/>
              <w:jc w:val="left"/>
            </w:pPr>
            <w:r>
              <w:t>Model, wiring, mounting, labels</w:t>
            </w:r>
          </w:p>
        </w:tc>
      </w:tr>
      <w:tr>
        <w:tc>
          <w:tcPr>
            <w:tcW w:type="dxa" w:w="3600"/>
          </w:tcPr>
          <w:p>
            <w:pPr>
              <w:spacing w:after="0" w:before="0" w:line="240" w:lineRule="auto"/>
              <w:jc w:val="left"/>
            </w:pPr>
            <w:r>
              <w:t>Sensors</w:t>
            </w:r>
          </w:p>
        </w:tc>
        <w:tc>
          <w:tcPr>
            <w:tcW w:type="dxa" w:w="3600"/>
          </w:tcPr>
          <w:p>
            <w:pPr>
              <w:spacing w:after="0" w:before="0" w:line="240" w:lineRule="auto"/>
              <w:jc w:val="left"/>
            </w:pPr>
            <w:r>
              <w:t>Proximity sensors, photoelectric sensors, pressure switches</w:t>
            </w:r>
          </w:p>
        </w:tc>
        <w:tc>
          <w:tcPr>
            <w:tcW w:type="dxa" w:w="3600"/>
          </w:tcPr>
          <w:p>
            <w:pPr>
              <w:spacing w:after="0" w:before="0" w:line="240" w:lineRule="auto"/>
              <w:jc w:val="left"/>
            </w:pPr>
            <w:r>
              <w:t>Type, sensing range, output, supply</w:t>
            </w:r>
          </w:p>
        </w:tc>
      </w:tr>
      <w:tr>
        <w:tc>
          <w:tcPr>
            <w:tcW w:type="dxa" w:w="3600"/>
          </w:tcPr>
          <w:p>
            <w:pPr>
              <w:spacing w:after="0" w:before="0" w:line="240" w:lineRule="auto"/>
              <w:jc w:val="left"/>
            </w:pPr>
            <w:r>
              <w:t>Measurement</w:t>
            </w:r>
          </w:p>
        </w:tc>
        <w:tc>
          <w:tcPr>
            <w:tcW w:type="dxa" w:w="3600"/>
          </w:tcPr>
          <w:p>
            <w:pPr>
              <w:spacing w:after="0" w:before="0" w:line="240" w:lineRule="auto"/>
              <w:jc w:val="left"/>
            </w:pPr>
            <w:r>
              <w:t>Transmitters, encoders, meters</w:t>
            </w:r>
          </w:p>
        </w:tc>
        <w:tc>
          <w:tcPr>
            <w:tcW w:type="dxa" w:w="3600"/>
          </w:tcPr>
          <w:p>
            <w:pPr>
              <w:spacing w:after="0" w:before="0" w:line="240" w:lineRule="auto"/>
              <w:jc w:val="left"/>
            </w:pPr>
            <w:r>
              <w:t>Range, interface, polarity, calibration requirements</w:t>
            </w:r>
          </w:p>
        </w:tc>
      </w:tr>
      <w:tr>
        <w:tc>
          <w:tcPr>
            <w:tcW w:type="dxa" w:w="3600"/>
          </w:tcPr>
          <w:p>
            <w:pPr>
              <w:spacing w:after="0" w:before="0" w:line="240" w:lineRule="auto"/>
              <w:jc w:val="left"/>
            </w:pPr>
            <w:r>
              <w:t>Safety</w:t>
            </w:r>
          </w:p>
        </w:tc>
        <w:tc>
          <w:tcPr>
            <w:tcW w:type="dxa" w:w="3600"/>
          </w:tcPr>
          <w:p>
            <w:pPr>
              <w:spacing w:after="0" w:before="0" w:line="240" w:lineRule="auto"/>
              <w:jc w:val="left"/>
            </w:pPr>
            <w:r>
              <w:t>Safety relays, safety controllers, interlocks</w:t>
            </w:r>
          </w:p>
        </w:tc>
        <w:tc>
          <w:tcPr>
            <w:tcW w:type="dxa" w:w="3600"/>
          </w:tcPr>
          <w:p>
            <w:pPr>
              <w:spacing w:after="0" w:before="0" w:line="240" w:lineRule="auto"/>
              <w:jc w:val="left"/>
            </w:pPr>
            <w:r>
              <w:t>Approved model, safety architecture, wiring</w:t>
            </w:r>
          </w:p>
        </w:tc>
      </w:tr>
      <w:tr>
        <w:tc>
          <w:tcPr>
            <w:tcW w:type="dxa" w:w="3600"/>
          </w:tcPr>
          <w:p>
            <w:pPr>
              <w:spacing w:after="0" w:before="0" w:line="240" w:lineRule="auto"/>
              <w:jc w:val="left"/>
            </w:pPr>
            <w:r>
              <w:t>Motors and actuators</w:t>
            </w:r>
          </w:p>
        </w:tc>
        <w:tc>
          <w:tcPr>
            <w:tcW w:type="dxa" w:w="3600"/>
          </w:tcPr>
          <w:p>
            <w:pPr>
              <w:spacing w:after="0" w:before="0" w:line="240" w:lineRule="auto"/>
              <w:jc w:val="left"/>
            </w:pPr>
            <w:r>
              <w:t>Motors, solenoids, brakes</w:t>
            </w:r>
          </w:p>
        </w:tc>
        <w:tc>
          <w:tcPr>
            <w:tcW w:type="dxa" w:w="3600"/>
          </w:tcPr>
          <w:p>
            <w:pPr>
              <w:spacing w:after="0" w:before="0" w:line="240" w:lineRule="auto"/>
              <w:jc w:val="left"/>
            </w:pPr>
            <w:r>
              <w:t>Ratings, connections, mechanical installation</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Switches, gateways, network modules</w:t>
            </w:r>
          </w:p>
        </w:tc>
        <w:tc>
          <w:tcPr>
            <w:tcW w:type="dxa" w:w="3600"/>
          </w:tcPr>
          <w:p>
            <w:pPr>
              <w:spacing w:after="0" w:before="0" w:line="240" w:lineRule="auto"/>
              <w:jc w:val="left"/>
            </w:pPr>
            <w:r>
              <w:t>Port types, ratings, configuration</w:t>
            </w:r>
          </w:p>
        </w:tc>
      </w:tr>
      <w:tr>
        <w:tc>
          <w:tcPr>
            <w:tcW w:type="dxa" w:w="3600"/>
          </w:tcPr>
          <w:p>
            <w:pPr>
              <w:spacing w:after="0" w:before="0" w:line="240" w:lineRule="auto"/>
              <w:jc w:val="left"/>
            </w:pPr>
            <w:r>
              <w:t>Cooling</w:t>
            </w:r>
          </w:p>
        </w:tc>
        <w:tc>
          <w:tcPr>
            <w:tcW w:type="dxa" w:w="3600"/>
          </w:tcPr>
          <w:p>
            <w:pPr>
              <w:spacing w:after="0" w:before="0" w:line="240" w:lineRule="auto"/>
              <w:jc w:val="left"/>
            </w:pPr>
            <w:r>
              <w:t>Fans, filters, heat exchangers</w:t>
            </w:r>
          </w:p>
        </w:tc>
        <w:tc>
          <w:tcPr>
            <w:tcW w:type="dxa" w:w="3600"/>
          </w:tcPr>
          <w:p>
            <w:pPr>
              <w:spacing w:after="0" w:before="0" w:line="240" w:lineRule="auto"/>
              <w:jc w:val="left"/>
            </w:pPr>
            <w:r>
              <w:t>Direction, airflow, voltage, cleanliness</w:t>
            </w:r>
          </w:p>
        </w:tc>
      </w:tr>
      <w:tr>
        <w:tc>
          <w:tcPr>
            <w:tcW w:type="dxa" w:w="3600"/>
          </w:tcPr>
          <w:p>
            <w:pPr>
              <w:spacing w:after="0" w:before="0" w:line="240" w:lineRule="auto"/>
              <w:jc w:val="left"/>
            </w:pPr>
            <w:r>
              <w:t>Wiring accessories</w:t>
            </w:r>
          </w:p>
        </w:tc>
        <w:tc>
          <w:tcPr>
            <w:tcW w:type="dxa" w:w="3600"/>
          </w:tcPr>
          <w:p>
            <w:pPr>
              <w:spacing w:after="0" w:before="0" w:line="240" w:lineRule="auto"/>
              <w:jc w:val="left"/>
            </w:pPr>
            <w:r>
              <w:t>Terminals, ferrules, glands, connectors</w:t>
            </w:r>
          </w:p>
        </w:tc>
        <w:tc>
          <w:tcPr>
            <w:tcW w:type="dxa" w:w="3600"/>
          </w:tcPr>
          <w:p>
            <w:pPr>
              <w:spacing w:after="0" w:before="0" w:line="240" w:lineRule="auto"/>
              <w:jc w:val="left"/>
            </w:pPr>
            <w:r>
              <w:t>Suitability, size, termination quality</w:t>
            </w:r>
          </w:p>
        </w:tc>
      </w:tr>
      <w:tr>
        <w:tc>
          <w:tcPr>
            <w:tcW w:type="dxa" w:w="3600"/>
          </w:tcPr>
          <w:p>
            <w:pPr>
              <w:spacing w:after="0" w:before="0" w:line="240" w:lineRule="auto"/>
              <w:jc w:val="left"/>
            </w:pPr>
            <w:r>
              <w:t>Earthing and bonding</w:t>
            </w:r>
          </w:p>
        </w:tc>
        <w:tc>
          <w:tcPr>
            <w:tcW w:type="dxa" w:w="3600"/>
          </w:tcPr>
          <w:p>
            <w:pPr>
              <w:spacing w:after="0" w:before="0" w:line="240" w:lineRule="auto"/>
              <w:jc w:val="left"/>
            </w:pPr>
            <w:r>
              <w:t>PE terminals, bonding straps</w:t>
            </w:r>
          </w:p>
        </w:tc>
        <w:tc>
          <w:tcPr>
            <w:tcW w:type="dxa" w:w="3600"/>
          </w:tcPr>
          <w:p>
            <w:pPr>
              <w:spacing w:after="0" w:before="0" w:line="240" w:lineRule="auto"/>
              <w:jc w:val="left"/>
            </w:pPr>
            <w:r>
              <w:t>Correct installation and continuity</w:t>
            </w:r>
          </w:p>
        </w:tc>
      </w:tr>
    </w:tbl>
    <w:p/>
    <w:p>
      <w:pPr>
        <w:pStyle w:val="Heading2"/>
      </w:pPr>
      <w:r>
        <w:t>3. Component Verification Versus Related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Main purpose</w:t>
            </w:r>
          </w:p>
        </w:tc>
      </w:tr>
      <w:tr>
        <w:tc>
          <w:tcPr>
            <w:tcW w:type="dxa" w:w="5400"/>
          </w:tcPr>
          <w:p>
            <w:pPr>
              <w:spacing w:after="0" w:before="0" w:line="240" w:lineRule="auto"/>
              <w:jc w:val="left"/>
            </w:pPr>
            <w:r>
              <w:t>Component verification</w:t>
            </w:r>
          </w:p>
        </w:tc>
        <w:tc>
          <w:tcPr>
            <w:tcW w:type="dxa" w:w="5400"/>
          </w:tcPr>
          <w:p>
            <w:pPr>
              <w:spacing w:after="0" w:before="0" w:line="240" w:lineRule="auto"/>
              <w:jc w:val="left"/>
            </w:pPr>
            <w:r>
              <w:t>Confirms that the installed component is suitable and correctly installed</w:t>
            </w:r>
          </w:p>
        </w:tc>
      </w:tr>
      <w:tr>
        <w:tc>
          <w:tcPr>
            <w:tcW w:type="dxa" w:w="5400"/>
          </w:tcPr>
          <w:p>
            <w:pPr>
              <w:spacing w:after="0" w:before="0" w:line="240" w:lineRule="auto"/>
              <w:jc w:val="left"/>
            </w:pPr>
            <w:r>
              <w:t>Wiring verification</w:t>
            </w:r>
          </w:p>
        </w:tc>
        <w:tc>
          <w:tcPr>
            <w:tcW w:type="dxa" w:w="5400"/>
          </w:tcPr>
          <w:p>
            <w:pPr>
              <w:spacing w:after="0" w:before="0" w:line="240" w:lineRule="auto"/>
              <w:jc w:val="left"/>
            </w:pPr>
            <w:r>
              <w:t>Confirms that conductors and terminals match the approved circuit design</w:t>
            </w:r>
          </w:p>
        </w:tc>
      </w:tr>
      <w:tr>
        <w:tc>
          <w:tcPr>
            <w:tcW w:type="dxa" w:w="5400"/>
          </w:tcPr>
          <w:p>
            <w:pPr>
              <w:spacing w:after="0" w:before="0" w:line="240" w:lineRule="auto"/>
              <w:jc w:val="left"/>
            </w:pPr>
            <w:r>
              <w:t>Polarity verification</w:t>
            </w:r>
          </w:p>
        </w:tc>
        <w:tc>
          <w:tcPr>
            <w:tcW w:type="dxa" w:w="5400"/>
          </w:tcPr>
          <w:p>
            <w:pPr>
              <w:spacing w:after="0" w:before="0" w:line="240" w:lineRule="auto"/>
              <w:jc w:val="left"/>
            </w:pPr>
            <w:r>
              <w:t>Confirms designated conductor and terminal assignments</w:t>
            </w:r>
          </w:p>
        </w:tc>
      </w:tr>
      <w:tr>
        <w:tc>
          <w:tcPr>
            <w:tcW w:type="dxa" w:w="5400"/>
          </w:tcPr>
          <w:p>
            <w:pPr>
              <w:spacing w:after="0" w:before="0" w:line="240" w:lineRule="auto"/>
              <w:jc w:val="left"/>
            </w:pPr>
            <w:r>
              <w:t>Short-circuit checks</w:t>
            </w:r>
          </w:p>
        </w:tc>
        <w:tc>
          <w:tcPr>
            <w:tcW w:type="dxa" w:w="5400"/>
          </w:tcPr>
          <w:p>
            <w:pPr>
              <w:spacing w:after="0" w:before="0" w:line="240" w:lineRule="auto"/>
              <w:jc w:val="left"/>
            </w:pPr>
            <w:r>
              <w:t>Identifies unintended low-impedance connections using appropriate methods</w:t>
            </w:r>
          </w:p>
        </w:tc>
      </w:tr>
      <w:tr>
        <w:tc>
          <w:tcPr>
            <w:tcW w:type="dxa" w:w="5400"/>
          </w:tcPr>
          <w:p>
            <w:pPr>
              <w:spacing w:after="0" w:before="0" w:line="240" w:lineRule="auto"/>
              <w:jc w:val="left"/>
            </w:pPr>
            <w:r>
              <w:t>Insulation testing</w:t>
            </w:r>
          </w:p>
        </w:tc>
        <w:tc>
          <w:tcPr>
            <w:tcW w:type="dxa" w:w="5400"/>
          </w:tcPr>
          <w:p>
            <w:pPr>
              <w:spacing w:after="0" w:before="0" w:line="240" w:lineRule="auto"/>
              <w:jc w:val="left"/>
            </w:pPr>
            <w:r>
              <w:t>Evaluates insulation resistance under specified test conditions</w:t>
            </w:r>
          </w:p>
        </w:tc>
      </w:tr>
      <w:tr>
        <w:tc>
          <w:tcPr>
            <w:tcW w:type="dxa" w:w="5400"/>
          </w:tcPr>
          <w:p>
            <w:pPr>
              <w:spacing w:after="0" w:before="0" w:line="240" w:lineRule="auto"/>
              <w:jc w:val="left"/>
            </w:pPr>
            <w:r>
              <w:t>Earthing verification</w:t>
            </w:r>
          </w:p>
        </w:tc>
        <w:tc>
          <w:tcPr>
            <w:tcW w:type="dxa" w:w="5400"/>
          </w:tcPr>
          <w:p>
            <w:pPr>
              <w:spacing w:after="0" w:before="0" w:line="240" w:lineRule="auto"/>
              <w:jc w:val="left"/>
            </w:pPr>
            <w:r>
              <w:t>Confirms the required protective-earth and bonding arrangements</w:t>
            </w:r>
          </w:p>
        </w:tc>
      </w:tr>
      <w:tr>
        <w:tc>
          <w:tcPr>
            <w:tcW w:type="dxa" w:w="5400"/>
          </w:tcPr>
          <w:p>
            <w:pPr>
              <w:spacing w:after="0" w:before="0" w:line="240" w:lineRule="auto"/>
              <w:jc w:val="left"/>
            </w:pPr>
            <w:r>
              <w:t>Functional testing</w:t>
            </w:r>
          </w:p>
        </w:tc>
        <w:tc>
          <w:tcPr>
            <w:tcW w:type="dxa" w:w="5400"/>
          </w:tcPr>
          <w:p>
            <w:pPr>
              <w:spacing w:after="0" w:before="0" w:line="240" w:lineRule="auto"/>
              <w:jc w:val="left"/>
            </w:pPr>
            <w:r>
              <w:t>Confirms that the component or system performs its intended function</w:t>
            </w:r>
          </w:p>
        </w:tc>
      </w:tr>
      <w:tr>
        <w:tc>
          <w:tcPr>
            <w:tcW w:type="dxa" w:w="5400"/>
          </w:tcPr>
          <w:p>
            <w:pPr>
              <w:spacing w:after="0" w:before="0" w:line="240" w:lineRule="auto"/>
              <w:jc w:val="left"/>
            </w:pPr>
            <w:r>
              <w:t>Calibration</w:t>
            </w:r>
          </w:p>
        </w:tc>
        <w:tc>
          <w:tcPr>
            <w:tcW w:type="dxa" w:w="5400"/>
          </w:tcPr>
          <w:p>
            <w:pPr>
              <w:spacing w:after="0" w:before="0" w:line="240" w:lineRule="auto"/>
              <w:jc w:val="left"/>
            </w:pPr>
            <w:r>
              <w:t>Establishes the relationship between a measurement and a reference standard</w:t>
            </w:r>
          </w:p>
        </w:tc>
      </w:tr>
      <w:tr>
        <w:tc>
          <w:tcPr>
            <w:tcW w:type="dxa" w:w="5400"/>
          </w:tcPr>
          <w:p>
            <w:pPr>
              <w:spacing w:after="0" w:before="0" w:line="240" w:lineRule="auto"/>
              <w:jc w:val="left"/>
            </w:pPr>
            <w:r>
              <w:t>Parameter verification</w:t>
            </w:r>
          </w:p>
        </w:tc>
        <w:tc>
          <w:tcPr>
            <w:tcW w:type="dxa" w:w="5400"/>
          </w:tcPr>
          <w:p>
            <w:pPr>
              <w:spacing w:after="0" w:before="0" w:line="240" w:lineRule="auto"/>
              <w:jc w:val="left"/>
            </w:pPr>
            <w:r>
              <w:t>Confirms that configured values match the approved settings</w:t>
            </w:r>
          </w:p>
        </w:tc>
      </w:tr>
      <w:tr>
        <w:tc>
          <w:tcPr>
            <w:tcW w:type="dxa" w:w="5400"/>
          </w:tcPr>
          <w:p>
            <w:pPr>
              <w:spacing w:after="0" w:before="0" w:line="240" w:lineRule="auto"/>
              <w:jc w:val="left"/>
            </w:pPr>
            <w:r>
              <w:t>FAT/SAT</w:t>
            </w:r>
          </w:p>
        </w:tc>
        <w:tc>
          <w:tcPr>
            <w:tcW w:type="dxa" w:w="5400"/>
          </w:tcPr>
          <w:p>
            <w:pPr>
              <w:spacing w:after="0" w:before="0" w:line="240" w:lineRule="auto"/>
              <w:jc w:val="left"/>
            </w:pPr>
            <w:r>
              <w:t>Verifies defined equipment or system acceptance requirements at the factory or site</w:t>
            </w:r>
          </w:p>
        </w:tc>
      </w:tr>
    </w:tbl>
    <w:p/>
    <w:p>
      <w:r>
        <w:t>These activities complement one another. A component check cannot replace the electrical tests required before power-on.</w:t>
      </w:r>
    </w:p>
    <w:p>
      <w:pPr>
        <w:pStyle w:val="Heading2"/>
      </w:pPr>
      <w:r>
        <w:t>4. Reference Documents Required</w:t>
      </w:r>
    </w:p>
    <w:p>
      <w:r>
        <w:t>Component verification should be based on controlled technical documents rather than assumptions or physical appearance alone.</w:t>
      </w:r>
    </w:p>
    <w:p>
      <w:r>
        <w:t>Important documents include:</w:t>
      </w:r>
    </w:p>
    <w:p>
      <w:pPr>
        <w:pStyle w:val="ListBullet"/>
      </w:pPr>
      <w:r>
        <w:t>Approved electrical schematics.</w:t>
      </w:r>
    </w:p>
    <w:p>
      <w:pPr>
        <w:pStyle w:val="ListBullet"/>
      </w:pPr>
      <w:r>
        <w:t>Panel layout and mounting drawings.</w:t>
      </w:r>
    </w:p>
    <w:p>
      <w:pPr>
        <w:pStyle w:val="ListBullet"/>
      </w:pPr>
      <w:r>
        <w:t>Bill of materials (BOM).</w:t>
      </w:r>
    </w:p>
    <w:p>
      <w:pPr>
        <w:pStyle w:val="ListBullet"/>
      </w:pPr>
      <w:r>
        <w:t>Component datasheets.</w:t>
      </w:r>
    </w:p>
    <w:p>
      <w:pPr>
        <w:pStyle w:val="ListBullet"/>
      </w:pPr>
      <w:r>
        <w:t>Manufacturer installation manuals.</w:t>
      </w:r>
    </w:p>
    <w:p>
      <w:pPr>
        <w:pStyle w:val="ListBullet"/>
      </w:pPr>
      <w:r>
        <w:t>Terminal plans and I/O lists.</w:t>
      </w:r>
    </w:p>
    <w:p>
      <w:pPr>
        <w:pStyle w:val="ListBullet"/>
      </w:pPr>
      <w:r>
        <w:t>Cable schedules.</w:t>
      </w:r>
    </w:p>
    <w:p>
      <w:pPr>
        <w:pStyle w:val="ListBullet"/>
      </w:pPr>
      <w:r>
        <w:t>Control-panel assembly drawings.</w:t>
      </w:r>
    </w:p>
    <w:p>
      <w:pPr>
        <w:pStyle w:val="ListBullet"/>
      </w:pPr>
      <w:r>
        <w:t>Protection coordination calculations.</w:t>
      </w:r>
    </w:p>
    <w:p>
      <w:pPr>
        <w:pStyle w:val="ListBullet"/>
      </w:pPr>
      <w:r>
        <w:t>Safety circuit diagrams and risk assessments.</w:t>
      </w:r>
    </w:p>
    <w:p>
      <w:pPr>
        <w:pStyle w:val="ListBullet"/>
      </w:pPr>
      <w:r>
        <w:t>Approved PLC, HMI, VFD, and servo parameter lists.</w:t>
      </w:r>
    </w:p>
    <w:p>
      <w:pPr>
        <w:pStyle w:val="ListBullet"/>
      </w:pPr>
      <w:r>
        <w:t>Network architecture and IP address lists.</w:t>
      </w:r>
    </w:p>
    <w:p>
      <w:pPr>
        <w:pStyle w:val="ListBullet"/>
      </w:pPr>
      <w:r>
        <w:t>Purchase specifications and technical bid approvals.</w:t>
      </w:r>
    </w:p>
    <w:p>
      <w:pPr>
        <w:pStyle w:val="ListBullet"/>
      </w:pPr>
      <w:r>
        <w:t>Applicable inspection and test plans (ITPs).</w:t>
      </w:r>
    </w:p>
    <w:p>
      <w:pPr>
        <w:pStyle w:val="ListBullet"/>
      </w:pPr>
      <w:r>
        <w:t>Previous FAT/SAT records and approved change requests.</w:t>
      </w:r>
    </w:p>
    <w:p>
      <w:pPr>
        <w:pStyle w:val="Heading3"/>
      </w:pPr>
      <w:r>
        <w:t>4.1 Document hierarchy</w:t>
      </w:r>
    </w:p>
    <w:p>
      <w:r>
        <w:t>If the physical component differs from the drawing, do not automatically modify the drawing or accept the component.</w:t>
      </w:r>
    </w:p>
    <w:p>
      <w:pPr>
        <w:shd w:val="clear" w:color="auto" w:fill="F4F4F4"/>
        <w:spacing w:before="0" w:after="0" w:line="240" w:lineRule="auto"/>
        <w:ind w:left="216" w:right="216"/>
        <w:jc w:val="left"/>
      </w:pPr>
      <w:r>
        <w:rPr>
          <w:rFonts w:ascii="Consolas" w:hAnsi="Consolas"/>
          <w:color w:val="202020"/>
          <w:sz w:val="18"/>
        </w:rPr>
        <w:t>Approved Technical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Drawings and BOM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Manufacturer Datasheet and Instructions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Installed Component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Discrepancy Resolution and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Inspection Record and Acceptance</w:t>
      </w:r>
    </w:p>
    <w:p/>
    <w:p>
      <w:r>
        <w:t>If documents conflict, resolve the discrepancy through the approved engineering process. A component substitution may affect protection, safety, control behavior, spare-parts compatibility, or certification.</w:t>
      </w:r>
    </w:p>
    <w:p>
      <w:pPr>
        <w:pStyle w:val="Heading2"/>
      </w:pPr>
      <w:r>
        <w:t>5. Nameplate and Part-Number Verification</w:t>
      </w:r>
    </w:p>
    <w:p>
      <w:r>
        <w:t>The nameplate is one of the most useful sources of component identification.</w:t>
      </w:r>
    </w:p>
    <w:p>
      <w:r>
        <w:t>Check the following, where applicable:</w:t>
      </w:r>
    </w:p>
    <w:p>
      <w:pPr>
        <w:pStyle w:val="ListBullet"/>
      </w:pPr>
      <w:r>
        <w:t>Manufacturer.</w:t>
      </w:r>
    </w:p>
    <w:p>
      <w:pPr>
        <w:pStyle w:val="ListBullet"/>
      </w:pPr>
      <w:r>
        <w:t>Full model or part number.</w:t>
      </w:r>
    </w:p>
    <w:p>
      <w:pPr>
        <w:pStyle w:val="ListBullet"/>
      </w:pPr>
      <w:r>
        <w:t>Supply voltage and frequency.</w:t>
      </w:r>
    </w:p>
    <w:p>
      <w:pPr>
        <w:pStyle w:val="ListBullet"/>
      </w:pPr>
      <w:r>
        <w:t>Rated current.</w:t>
      </w:r>
    </w:p>
    <w:p>
      <w:pPr>
        <w:pStyle w:val="ListBullet"/>
      </w:pPr>
      <w:r>
        <w:t>Power rating.</w:t>
      </w:r>
    </w:p>
    <w:p>
      <w:pPr>
        <w:pStyle w:val="ListBullet"/>
      </w:pPr>
      <w:r>
        <w:t>Input and output ratings.</w:t>
      </w:r>
    </w:p>
    <w:p>
      <w:pPr>
        <w:pStyle w:val="ListBullet"/>
      </w:pPr>
      <w:r>
        <w:t>Contact configuration.</w:t>
      </w:r>
    </w:p>
    <w:p>
      <w:pPr>
        <w:pStyle w:val="ListBullet"/>
      </w:pPr>
      <w:r>
        <w:t>Breaking or switching capacity.</w:t>
      </w:r>
    </w:p>
    <w:p>
      <w:pPr>
        <w:pStyle w:val="ListBullet"/>
      </w:pPr>
      <w:r>
        <w:t>Protection rating.</w:t>
      </w:r>
    </w:p>
    <w:p>
      <w:pPr>
        <w:pStyle w:val="ListBullet"/>
      </w:pPr>
      <w:r>
        <w:t>Temperature range.</w:t>
      </w:r>
    </w:p>
    <w:p>
      <w:pPr>
        <w:pStyle w:val="ListBullet"/>
      </w:pPr>
      <w:r>
        <w:t>Serial number.</w:t>
      </w:r>
    </w:p>
    <w:p>
      <w:pPr>
        <w:pStyle w:val="ListBullet"/>
      </w:pPr>
      <w:r>
        <w:t>Hardware revision.</w:t>
      </w:r>
    </w:p>
    <w:p>
      <w:pPr>
        <w:pStyle w:val="ListBullet"/>
      </w:pPr>
      <w:r>
        <w:t>Firmware version.</w:t>
      </w:r>
    </w:p>
    <w:p>
      <w:pPr>
        <w:pStyle w:val="ListBullet"/>
      </w:pPr>
      <w:r>
        <w:t>Certification or approval markings.</w:t>
      </w:r>
    </w:p>
    <w:p>
      <w:pPr>
        <w:pStyle w:val="ListBullet"/>
      </w:pPr>
      <w:r>
        <w:t>Manufacturing date or batch information.</w:t>
      </w:r>
    </w:p>
    <w:p>
      <w:r>
        <w:t>The required fields depend on the component type. Not every device has every field.</w:t>
      </w:r>
    </w:p>
    <w:p>
      <w:pPr>
        <w:pStyle w:val="Heading3"/>
      </w:pPr>
      <w:r>
        <w:t>5.1 Why the complete part number matters</w:t>
      </w:r>
    </w:p>
    <w:p>
      <w:r>
        <w:t>Two components from the same product family may look almost identical but have different:</w:t>
      </w:r>
    </w:p>
    <w:p>
      <w:pPr>
        <w:pStyle w:val="ListBullet"/>
      </w:pPr>
      <w:r>
        <w:t>Supply voltages.</w:t>
      </w:r>
    </w:p>
    <w:p>
      <w:pPr>
        <w:pStyle w:val="ListBullet"/>
      </w:pPr>
      <w:r>
        <w:t>Coil voltages.</w:t>
      </w:r>
    </w:p>
    <w:p>
      <w:pPr>
        <w:pStyle w:val="ListBullet"/>
      </w:pPr>
      <w:r>
        <w:t>Output types.</w:t>
      </w:r>
    </w:p>
    <w:p>
      <w:pPr>
        <w:pStyle w:val="ListBullet"/>
      </w:pPr>
      <w:r>
        <w:t>Communication interfaces.</w:t>
      </w:r>
    </w:p>
    <w:p>
      <w:pPr>
        <w:pStyle w:val="ListBullet"/>
      </w:pPr>
      <w:r>
        <w:t>Current ratings.</w:t>
      </w:r>
    </w:p>
    <w:p>
      <w:pPr>
        <w:pStyle w:val="ListBullet"/>
      </w:pPr>
      <w:r>
        <w:t>Safety certifications.</w:t>
      </w:r>
    </w:p>
    <w:p>
      <w:pPr>
        <w:pStyle w:val="ListBullet"/>
      </w:pPr>
      <w:r>
        <w:t>Terminal arrangements.</w:t>
      </w:r>
    </w:p>
    <w:p>
      <w:pPr>
        <w:pStyle w:val="ListBullet"/>
      </w:pPr>
      <w:r>
        <w:t>Firmware compatibility.</w:t>
      </w:r>
    </w:p>
    <w:p>
      <w:pPr>
        <w:pStyle w:val="ListBullet"/>
      </w:pPr>
      <w:r>
        <w:t>Environmental ratings.</w:t>
      </w:r>
    </w:p>
    <w:p>
      <w:r>
        <w:t>For example, a 24 V DC contactor coil and a 230 V AC contactor coil may be fitted to otherwise similar contactors. Installing the wrong coil can cause failure or damage when the control circuit is energized.</w:t>
      </w:r>
    </w:p>
    <w:p>
      <w:r>
        <w:t>Rule: Verify the complete manufacturer part number against the approved BOM and datasheet, not merely the product family name.</w:t>
      </w:r>
    </w:p>
    <w:p>
      <w:pPr>
        <w:pStyle w:val="Heading2"/>
      </w:pPr>
      <w:r>
        <w:t>6. Electrical Rating Verification</w:t>
      </w:r>
    </w:p>
    <w:p>
      <w:r>
        <w:t>A component's electrical ratings must match the actual application.</w:t>
      </w:r>
    </w:p>
    <w:p>
      <w:pPr>
        <w:pStyle w:val="Heading3"/>
      </w:pPr>
      <w:r>
        <w:t>6.1 Voltage rating</w:t>
      </w:r>
    </w:p>
    <w:p>
      <w:r>
        <w:t>Confirm that the component supports the applied voltage, including the relevant AC/DC distinction and frequency requirements.</w:t>
      </w:r>
    </w:p>
    <w:p>
      <w:r>
        <w:t>A 24 V DC coil is not interchangeable with a 24 V AC coil simply because both have a nominal voltage of 24 V.</w:t>
      </w:r>
    </w:p>
    <w:p>
      <w:pPr>
        <w:pStyle w:val="Heading3"/>
      </w:pPr>
      <w:r>
        <w:t>6.2 Current rating</w:t>
      </w:r>
    </w:p>
    <w:p>
      <w:r>
        <w:t>Confirm that the component is suitable for the normal operating current and relevant fault conditions.</w:t>
      </w:r>
    </w:p>
    <w:p>
      <w:r>
        <w:t>The current rating must be interpreted in context. A contactor's motor-switching rating may differ from its rating for resistive loads or other utilization categories.</w:t>
      </w:r>
    </w:p>
    <w:p>
      <w:pPr>
        <w:pStyle w:val="Heading3"/>
      </w:pPr>
      <w:r>
        <w:t>6.3 Power rating</w:t>
      </w:r>
    </w:p>
    <w:p>
      <w:r>
        <w:t>For a DC load, a simplified electrical power relationship is:</w:t>
      </w:r>
    </w:p>
    <w:p>
      <w:pPr>
        <w:spacing w:before="120" w:after="160"/>
        <w:jc w:val="center"/>
      </w:pPr>
      <m:oMathPara>
        <m:oMath>
          <m:r>
            <m:t>P=VI</m:t>
          </m:r>
        </m:oMath>
      </m:oMathPara>
    </w:p>
    <w:p>
      <w:r>
        <w:t>For a single-phase AC circuit, real power for a sinusoidal load can be expressed as:</w:t>
      </w:r>
    </w:p>
    <w:p>
      <w:pPr>
        <w:spacing w:before="120" w:after="160"/>
        <w:jc w:val="center"/>
      </w:pPr>
      <m:oMathPara>
        <m:oMath>
          <m:r>
            <m:t>P=VI</m:t>
          </m:r>
          <m:r>
            <m:rPr>
              <m:sty m:val="p"/>
            </m:rPr>
            <m:t>cos</m:t>
          </m:r>
          <m:r>
            <m:t>ϕ</m:t>
          </m:r>
        </m:oMath>
      </m:oMathPara>
    </w:p>
    <w:p>
      <w:r>
        <w:t>Where:</w:t>
      </w:r>
    </w:p>
    <w:p>
      <w:pPr>
        <w:pStyle w:val="ListBullet"/>
      </w:pPr>
      <m:oMath>
        <m:r>
          <m:t>P</m:t>
        </m:r>
      </m:oMath>
      <w:r>
        <w:t xml:space="preserve"> is real power.</w:t>
      </w:r>
    </w:p>
    <w:p>
      <w:pPr>
        <w:pStyle w:val="ListBullet"/>
      </w:pPr>
      <m:oMath>
        <m:r>
          <m:t>V</m:t>
        </m:r>
      </m:oMath>
      <w:r>
        <w:t xml:space="preserve"> is RMS voltage.</w:t>
      </w:r>
    </w:p>
    <w:p>
      <w:pPr>
        <w:pStyle w:val="ListBullet"/>
      </w:pPr>
      <m:oMath>
        <m:r>
          <m:t>I</m:t>
        </m:r>
      </m:oMath>
      <w:r>
        <w:t xml:space="preserve"> is RMS current.</w:t>
      </w:r>
    </w:p>
    <w:p>
      <w:pPr>
        <w:pStyle w:val="ListBullet"/>
      </w:pPr>
      <m:oMath>
        <m:r>
          <m:rPr>
            <m:sty m:val="p"/>
          </m:rPr>
          <m:t>cos</m:t>
        </m:r>
        <m:r>
          <m:t>ϕ</m:t>
        </m:r>
      </m:oMath>
      <w:r>
        <w:t xml:space="preserve"> is the power factor for the stated sinusoidal conditions.</w:t>
      </w:r>
    </w:p>
    <w:p>
      <w:r>
        <w:t>These equations help with basic checks, but actual equipment selection must also account for starting current, duty cycle, harmonics, ambient temperature, switching frequency, and manufacturer-specific ratings.</w:t>
      </w:r>
    </w:p>
    <w:p>
      <w:pPr>
        <w:pStyle w:val="Heading3"/>
      </w:pPr>
      <w:r>
        <w:t>6.4 Protection rating</w:t>
      </w:r>
    </w:p>
    <w:p>
      <w:r>
        <w:t>Verify that fuses, circuit breakers, overload relays, and electronic protection devices match the approved protection design.</w:t>
      </w:r>
    </w:p>
    <w:p>
      <w:r>
        <w:t>Check:</w:t>
      </w:r>
    </w:p>
    <w:p>
      <w:pPr>
        <w:pStyle w:val="ListBullet"/>
      </w:pPr>
      <w:r>
        <w:t>Rated current.</w:t>
      </w:r>
    </w:p>
    <w:p>
      <w:pPr>
        <w:pStyle w:val="ListBullet"/>
      </w:pPr>
      <w:r>
        <w:t>Voltage rating.</w:t>
      </w:r>
    </w:p>
    <w:p>
      <w:pPr>
        <w:pStyle w:val="ListBullet"/>
      </w:pPr>
      <w:r>
        <w:t>Breaking capacity.</w:t>
      </w:r>
    </w:p>
    <w:p>
      <w:pPr>
        <w:pStyle w:val="ListBullet"/>
      </w:pPr>
      <w:r>
        <w:t>Trip characteristics.</w:t>
      </w:r>
    </w:p>
    <w:p>
      <w:pPr>
        <w:pStyle w:val="ListBullet"/>
      </w:pPr>
      <w:r>
        <w:t>Pole arrangement.</w:t>
      </w:r>
    </w:p>
    <w:p>
      <w:pPr>
        <w:pStyle w:val="ListBullet"/>
      </w:pPr>
      <w:r>
        <w:t>Coordination with downstream devices.</w:t>
      </w:r>
    </w:p>
    <w:p>
      <w:pPr>
        <w:pStyle w:val="ListBullet"/>
      </w:pPr>
      <w:r>
        <w:t>Conductor ampacity and installation conditions.</w:t>
      </w:r>
    </w:p>
    <w:p>
      <w:pPr>
        <w:pStyle w:val="ListBullet"/>
      </w:pPr>
      <w:r>
        <w:t>Motor starting or inrush requirements where relevant.</w:t>
      </w:r>
    </w:p>
    <w:p>
      <w:r>
        <w:t>Do not increase a protective-device rating simply because a correctly selected device trips during operation. Determine the cause first.</w:t>
      </w:r>
    </w:p>
    <w:p>
      <w:pPr>
        <w:pStyle w:val="Heading2"/>
      </w:pPr>
      <w:r>
        <w:t>7. Mechanical Installation Verification</w:t>
      </w:r>
    </w:p>
    <w:p>
      <w:r>
        <w:t>A correctly rated component can still fail if installed improperly.</w:t>
      </w:r>
    </w:p>
    <w:p>
      <w:r>
        <w:t>Inspect:</w:t>
      </w:r>
    </w:p>
    <w:p>
      <w:pPr>
        <w:pStyle w:val="ListBullet"/>
      </w:pPr>
      <w:r>
        <w:t>Mounting orientation and location.</w:t>
      </w:r>
    </w:p>
    <w:p>
      <w:pPr>
        <w:pStyle w:val="ListBullet"/>
      </w:pPr>
      <w:r>
        <w:t>DIN-rail or panel fixing.</w:t>
      </w:r>
    </w:p>
    <w:p>
      <w:pPr>
        <w:pStyle w:val="ListBullet"/>
      </w:pPr>
      <w:r>
        <w:t>Tightness of mounting hardware.</w:t>
      </w:r>
    </w:p>
    <w:p>
      <w:pPr>
        <w:pStyle w:val="ListBullet"/>
      </w:pPr>
      <w:r>
        <w:t>Manufacturer-required clearances.</w:t>
      </w:r>
    </w:p>
    <w:p>
      <w:pPr>
        <w:pStyle w:val="ListBullet"/>
      </w:pPr>
      <w:r>
        <w:t>Ventilation and heat dissipation.</w:t>
      </w:r>
    </w:p>
    <w:p>
      <w:pPr>
        <w:pStyle w:val="ListBullet"/>
      </w:pPr>
      <w:r>
        <w:t>Cable entry and bend radius.</w:t>
      </w:r>
    </w:p>
    <w:p>
      <w:pPr>
        <w:pStyle w:val="ListBullet"/>
      </w:pPr>
      <w:r>
        <w:t>Terminal access and maintenance space.</w:t>
      </w:r>
    </w:p>
    <w:p>
      <w:pPr>
        <w:pStyle w:val="ListBullet"/>
      </w:pPr>
      <w:r>
        <w:t>Protection against vibration.</w:t>
      </w:r>
    </w:p>
    <w:p>
      <w:pPr>
        <w:pStyle w:val="ListBullet"/>
      </w:pPr>
      <w:r>
        <w:t>Enclosure ingress protection.</w:t>
      </w:r>
    </w:p>
    <w:p>
      <w:pPr>
        <w:pStyle w:val="ListBullet"/>
      </w:pPr>
      <w:r>
        <w:t>Mechanical interference with doors, covers, and adjacent devices.</w:t>
      </w:r>
    </w:p>
    <w:p>
      <w:pPr>
        <w:pStyle w:val="ListBullet"/>
      </w:pPr>
      <w:r>
        <w:t>Moving-part clearance.</w:t>
      </w:r>
    </w:p>
    <w:p>
      <w:pPr>
        <w:pStyle w:val="ListBullet"/>
      </w:pPr>
      <w:r>
        <w:t>Correct torque for terminals and mounting hardware where specified.</w:t>
      </w:r>
    </w:p>
    <w:p>
      <w:pPr>
        <w:pStyle w:val="Heading3"/>
      </w:pPr>
      <w:r>
        <w:t>7.1 Torque verification</w:t>
      </w:r>
    </w:p>
    <w:p>
      <w:r>
        <w:t>Electrical terminals must be tightened to the manufacturer's specified torque where applicable.</w:t>
      </w:r>
    </w:p>
    <w:p>
      <w:r>
        <w:t>Insufficient torque can cause high-resistance connections and overheating. Excessive torque can damage threads, terminals, conductors, or the component housing.</w:t>
      </w:r>
    </w:p>
    <w:p>
      <w:r>
        <w:t>Use an appropriate calibrated torque tool when required by the assembly procedure. Do not substitute subjective hand feel for a specified torque value.</w:t>
      </w:r>
    </w:p>
    <w:p>
      <w:pPr>
        <w:pStyle w:val="Heading2"/>
      </w:pPr>
      <w:r>
        <w:t>8. Component Verification by Type</w:t>
      </w:r>
    </w:p>
    <w:p>
      <w:pPr>
        <w:pStyle w:val="Heading2"/>
      </w:pPr>
      <w:r>
        <w:t>8.1 Circuit Breakers and Fuses</w:t>
      </w:r>
    </w:p>
    <w:p>
      <w:r>
        <w:t>Check:</w:t>
      </w:r>
    </w:p>
    <w:p>
      <w:pPr>
        <w:pStyle w:val="ListBullet"/>
      </w:pPr>
      <w:r>
        <w:t>Correct part number and pole count.</w:t>
      </w:r>
    </w:p>
    <w:p>
      <w:pPr>
        <w:pStyle w:val="ListBullet"/>
      </w:pPr>
      <w:r>
        <w:t>Rated voltage and current.</w:t>
      </w:r>
    </w:p>
    <w:p>
      <w:pPr>
        <w:pStyle w:val="ListBullet"/>
      </w:pPr>
      <w:r>
        <w:t>Breaking capacity.</w:t>
      </w:r>
    </w:p>
    <w:p>
      <w:pPr>
        <w:pStyle w:val="ListBullet"/>
      </w:pPr>
      <w:r>
        <w:t>Trip curve or protection characteristic.</w:t>
      </w:r>
    </w:p>
    <w:p>
      <w:pPr>
        <w:pStyle w:val="ListBullet"/>
      </w:pPr>
      <w:r>
        <w:t>Approved installation orientation.</w:t>
      </w:r>
    </w:p>
    <w:p>
      <w:pPr>
        <w:pStyle w:val="ListBullet"/>
      </w:pPr>
      <w:r>
        <w:t>Terminal and conductor compatibility.</w:t>
      </w:r>
    </w:p>
    <w:p>
      <w:pPr>
        <w:pStyle w:val="ListBullet"/>
      </w:pPr>
      <w:r>
        <w:t>Correct upstream/downstream coordination.</w:t>
      </w:r>
    </w:p>
    <w:p>
      <w:pPr>
        <w:pStyle w:val="ListBullet"/>
      </w:pPr>
      <w:r>
        <w:t>Correct fuse class and rating where applicable.</w:t>
      </w:r>
    </w:p>
    <w:p>
      <w:pPr>
        <w:pStyle w:val="ListBullet"/>
      </w:pPr>
      <w:r>
        <w:t>Secure mounting and terminal connections.</w:t>
      </w:r>
    </w:p>
    <w:p>
      <w:pPr>
        <w:pStyle w:val="ListBullet"/>
      </w:pPr>
      <w:r>
        <w:t>Absence of cracks, heat damage, or signs of arcing.</w:t>
      </w:r>
    </w:p>
    <w:p>
      <w:r>
        <w:t>A circuit breaker that fits the DIN rail is not necessarily the correct breaker for the circuit. The interrupting rating and coordination requirements are especially important.</w:t>
      </w:r>
    </w:p>
    <w:p>
      <w:pPr>
        <w:pStyle w:val="Heading2"/>
      </w:pPr>
      <w:r>
        <w:t>8.2 Contactors and Relays</w:t>
      </w:r>
    </w:p>
    <w:p>
      <w:r>
        <w:t>Check:</w:t>
      </w:r>
    </w:p>
    <w:p>
      <w:pPr>
        <w:pStyle w:val="ListBullet"/>
      </w:pPr>
      <w:r>
        <w:t>Main contact rating.</w:t>
      </w:r>
    </w:p>
    <w:p>
      <w:pPr>
        <w:pStyle w:val="ListBullet"/>
      </w:pPr>
      <w:r>
        <w:t>Coil voltage and AC/DC type.</w:t>
      </w:r>
    </w:p>
    <w:p>
      <w:pPr>
        <w:pStyle w:val="ListBullet"/>
      </w:pPr>
      <w:r>
        <w:t>Auxiliary contact configuration.</w:t>
      </w:r>
    </w:p>
    <w:p>
      <w:pPr>
        <w:pStyle w:val="ListBullet"/>
      </w:pPr>
      <w:r>
        <w:t>Normally open (NO) and normally closed (NC) assignments.</w:t>
      </w:r>
    </w:p>
    <w:p>
      <w:pPr>
        <w:pStyle w:val="ListBullet"/>
      </w:pPr>
      <w:r>
        <w:t>Mechanical condition.</w:t>
      </w:r>
    </w:p>
    <w:p>
      <w:pPr>
        <w:pStyle w:val="ListBullet"/>
      </w:pPr>
      <w:r>
        <w:t>Terminal identification.</w:t>
      </w:r>
    </w:p>
    <w:p>
      <w:pPr>
        <w:pStyle w:val="ListBullet"/>
      </w:pPr>
      <w:r>
        <w:t>Suppression devices where required.</w:t>
      </w:r>
    </w:p>
    <w:p>
      <w:pPr>
        <w:pStyle w:val="ListBullet"/>
      </w:pPr>
      <w:r>
        <w:t>Compatibility with the intended load.</w:t>
      </w:r>
    </w:p>
    <w:p>
      <w:pPr>
        <w:pStyle w:val="ListBullet"/>
      </w:pPr>
      <w:r>
        <w:t>Interlocking arrangements where applicable.</w:t>
      </w:r>
    </w:p>
    <w:p>
      <w:r>
        <w:t>For a motor contactor, verify that the contactor is suitable for the motor load and operating duty. A resistive-load rating alone may not establish suitability for motor switching.</w:t>
      </w:r>
    </w:p>
    <w:p>
      <w:pPr>
        <w:pStyle w:val="Heading2"/>
      </w:pPr>
      <w:r>
        <w:t>8.3 Overload Relays and Motor Protection</w:t>
      </w:r>
    </w:p>
    <w:p>
      <w:r>
        <w:t>Check:</w:t>
      </w:r>
    </w:p>
    <w:p>
      <w:pPr>
        <w:pStyle w:val="ListBullet"/>
      </w:pPr>
      <w:r>
        <w:t>Rated current range.</w:t>
      </w:r>
    </w:p>
    <w:p>
      <w:pPr>
        <w:pStyle w:val="ListBullet"/>
      </w:pPr>
      <w:r>
        <w:t>Setting against the motor nameplate and approved design.</w:t>
      </w:r>
    </w:p>
    <w:p>
      <w:pPr>
        <w:pStyle w:val="ListBullet"/>
      </w:pPr>
      <w:r>
        <w:t>Compatibility with the starter or contactor.</w:t>
      </w:r>
    </w:p>
    <w:p>
      <w:pPr>
        <w:pStyle w:val="ListBullet"/>
      </w:pPr>
      <w:r>
        <w:t>Phase-loss or other required protection functions.</w:t>
      </w:r>
    </w:p>
    <w:p>
      <w:pPr>
        <w:pStyle w:val="ListBullet"/>
      </w:pPr>
      <w:r>
        <w:t>Reset mode.</w:t>
      </w:r>
    </w:p>
    <w:p>
      <w:pPr>
        <w:pStyle w:val="ListBullet"/>
      </w:pPr>
      <w:r>
        <w:t>Auxiliary contacts and trip signaling.</w:t>
      </w:r>
    </w:p>
    <w:p>
      <w:pPr>
        <w:pStyle w:val="ListBullet"/>
      </w:pPr>
      <w:r>
        <w:t>Wiring to the control circuit.</w:t>
      </w:r>
    </w:p>
    <w:p>
      <w:pPr>
        <w:pStyle w:val="ListBullet"/>
      </w:pPr>
      <w:r>
        <w:t>Coordination with short-circuit protection.</w:t>
      </w:r>
    </w:p>
    <w:p>
      <w:r>
        <w:t>Do not set a motor overload relay solely from the motor's physical size. Use the motor nameplate, actual connection, operating conditions, and approved protection design.</w:t>
      </w:r>
    </w:p>
    <w:p>
      <w:pPr>
        <w:pStyle w:val="Heading2"/>
      </w:pPr>
      <w:r>
        <w:t>8.4 Power Supplies</w:t>
      </w:r>
    </w:p>
    <w:p>
      <w:r>
        <w:t>For industrial DC power supplies, verify:</w:t>
      </w:r>
    </w:p>
    <w:p>
      <w:pPr>
        <w:pStyle w:val="ListBullet"/>
      </w:pPr>
      <w:r>
        <w:t>Input voltage and frequency range.</w:t>
      </w:r>
    </w:p>
    <w:p>
      <w:pPr>
        <w:pStyle w:val="ListBullet"/>
      </w:pPr>
      <w:r>
        <w:t>Output voltage and current.</w:t>
      </w:r>
    </w:p>
    <w:p>
      <w:pPr>
        <w:pStyle w:val="ListBullet"/>
      </w:pPr>
      <w:r>
        <w:t>Output adjustment range.</w:t>
      </w:r>
    </w:p>
    <w:p>
      <w:pPr>
        <w:pStyle w:val="ListBullet"/>
      </w:pPr>
      <w:r>
        <w:t>Overload and short-circuit protection features.</w:t>
      </w:r>
    </w:p>
    <w:p>
      <w:pPr>
        <w:pStyle w:val="ListBullet"/>
      </w:pPr>
      <w:r>
        <w:t>Power derating at elevated temperatures.</w:t>
      </w:r>
    </w:p>
    <w:p>
      <w:pPr>
        <w:pStyle w:val="ListBullet"/>
      </w:pPr>
      <w:r>
        <w:t>Mounting orientation and ventilation.</w:t>
      </w:r>
    </w:p>
    <w:p>
      <w:pPr>
        <w:pStyle w:val="ListBullet"/>
      </w:pPr>
      <w:r>
        <w:t>Correct positive and negative terminals.</w:t>
      </w:r>
    </w:p>
    <w:p>
      <w:pPr>
        <w:pStyle w:val="ListBullet"/>
      </w:pPr>
      <w:r>
        <w:t>PE connection where required.</w:t>
      </w:r>
    </w:p>
    <w:p>
      <w:pPr>
        <w:pStyle w:val="ListBullet"/>
      </w:pPr>
      <w:r>
        <w:t>Redundancy or load-sharing arrangements where specified.</w:t>
      </w:r>
    </w:p>
    <w:p>
      <w:pPr>
        <w:pStyle w:val="ListBullet"/>
      </w:pPr>
      <w:r>
        <w:t>DC distribution and branch protection.</w:t>
      </w:r>
    </w:p>
    <w:p>
      <w:r>
        <w:t>A power supply's total output-current rating does not automatically mean every downstream branch is adequately protected.</w:t>
      </w:r>
    </w:p>
    <w:p>
      <w:pPr>
        <w:pStyle w:val="Heading2"/>
      </w:pPr>
      <w:r>
        <w:t>8.5 PLC and I/O Modules</w:t>
      </w:r>
    </w:p>
    <w:p>
      <w:r>
        <w:t>Check:</w:t>
      </w:r>
    </w:p>
    <w:p>
      <w:pPr>
        <w:pStyle w:val="ListBullet"/>
      </w:pPr>
      <w:r>
        <w:t>CPU and module part numbers.</w:t>
      </w:r>
    </w:p>
    <w:p>
      <w:pPr>
        <w:pStyle w:val="ListBullet"/>
      </w:pPr>
      <w:r>
        <w:t>Rack or base configuration.</w:t>
      </w:r>
    </w:p>
    <w:p>
      <w:pPr>
        <w:pStyle w:val="ListBullet"/>
      </w:pPr>
      <w:r>
        <w:t>Module position and slot assignment.</w:t>
      </w:r>
    </w:p>
    <w:p>
      <w:pPr>
        <w:pStyle w:val="ListBullet"/>
      </w:pPr>
      <w:r>
        <w:t>Supply compatibility.</w:t>
      </w:r>
    </w:p>
    <w:p>
      <w:pPr>
        <w:pStyle w:val="ListBullet"/>
      </w:pPr>
      <w:r>
        <w:t>Input/output electrical type.</w:t>
      </w:r>
    </w:p>
    <w:p>
      <w:pPr>
        <w:pStyle w:val="ListBullet"/>
      </w:pPr>
      <w:r>
        <w:t>Channel count.</w:t>
      </w:r>
    </w:p>
    <w:p>
      <w:pPr>
        <w:pStyle w:val="ListBullet"/>
      </w:pPr>
      <w:r>
        <w:t>Output current limits.</w:t>
      </w:r>
    </w:p>
    <w:p>
      <w:pPr>
        <w:pStyle w:val="ListBullet"/>
      </w:pPr>
      <w:r>
        <w:t>Common and reference connections.</w:t>
      </w:r>
    </w:p>
    <w:p>
      <w:pPr>
        <w:pStyle w:val="ListBullet"/>
      </w:pPr>
      <w:r>
        <w:t>Terminal blocks and connector types.</w:t>
      </w:r>
    </w:p>
    <w:p>
      <w:pPr>
        <w:pStyle w:val="ListBullet"/>
      </w:pPr>
      <w:r>
        <w:t>Firmware and hardware compatibility.</w:t>
      </w:r>
    </w:p>
    <w:p>
      <w:pPr>
        <w:pStyle w:val="ListBullet"/>
      </w:pPr>
      <w:r>
        <w:t>Approved project and configuration version.</w:t>
      </w:r>
    </w:p>
    <w:p>
      <w:r>
        <w:t>For replacement modules, confirm that the exact or approved equivalent model is used. A module with the same channel count may have different electrical characteristics or diagnostic behavior.</w:t>
      </w:r>
    </w:p>
    <w:p>
      <w:pPr>
        <w:pStyle w:val="Heading2"/>
      </w:pPr>
      <w:r>
        <w:t>8.6 VFDs and Servo Drives</w:t>
      </w:r>
    </w:p>
    <w:p>
      <w:r>
        <w:t>Verify:</w:t>
      </w:r>
    </w:p>
    <w:p>
      <w:pPr>
        <w:pStyle w:val="ListBullet"/>
      </w:pPr>
      <w:r>
        <w:t>Drive model and power rating.</w:t>
      </w:r>
    </w:p>
    <w:p>
      <w:pPr>
        <w:pStyle w:val="ListBullet"/>
      </w:pPr>
      <w:r>
        <w:t>Supply voltage and phase arrangement.</w:t>
      </w:r>
    </w:p>
    <w:p>
      <w:pPr>
        <w:pStyle w:val="ListBullet"/>
      </w:pPr>
      <w:r>
        <w:t>Motor compatibility.</w:t>
      </w:r>
    </w:p>
    <w:p>
      <w:pPr>
        <w:pStyle w:val="ListBullet"/>
      </w:pPr>
      <w:r>
        <w:t>Required protective devices.</w:t>
      </w:r>
    </w:p>
    <w:p>
      <w:pPr>
        <w:pStyle w:val="ListBullet"/>
      </w:pPr>
      <w:r>
        <w:t>Cooling and mounting clearances.</w:t>
      </w:r>
    </w:p>
    <w:p>
      <w:pPr>
        <w:pStyle w:val="ListBullet"/>
      </w:pPr>
      <w:r>
        <w:t>Correct power and control terminals.</w:t>
      </w:r>
    </w:p>
    <w:p>
      <w:pPr>
        <w:pStyle w:val="ListBullet"/>
      </w:pPr>
      <w:r>
        <w:t>PE and shield connections.</w:t>
      </w:r>
    </w:p>
    <w:p>
      <w:pPr>
        <w:pStyle w:val="ListBullet"/>
      </w:pPr>
      <w:r>
        <w:t>Braking resistor specifications where applicable.</w:t>
      </w:r>
    </w:p>
    <w:p>
      <w:pPr>
        <w:pStyle w:val="ListBullet"/>
      </w:pPr>
      <w:r>
        <w:t>Encoder and feedback interface compatibility.</w:t>
      </w:r>
    </w:p>
    <w:p>
      <w:pPr>
        <w:pStyle w:val="ListBullet"/>
      </w:pPr>
      <w:r>
        <w:t>Parameter backup and approved parameter set.</w:t>
      </w:r>
    </w:p>
    <w:p>
      <w:pPr>
        <w:pStyle w:val="ListBullet"/>
      </w:pPr>
      <w:r>
        <w:t>Firmware and engineering-software compatibility.</w:t>
      </w:r>
    </w:p>
    <w:p>
      <w:pPr>
        <w:pStyle w:val="ListBullet"/>
      </w:pPr>
      <w:r>
        <w:t>STO and other safety connections according to the approved design.</w:t>
      </w:r>
    </w:p>
    <w:p>
      <w:r>
        <w:t>Never assume that matching motor power alone proves drive compatibility. Voltage class, overload capacity, feedback type, braking requirements, control mode, and application duty also matter.</w:t>
      </w:r>
    </w:p>
    <w:p>
      <w:pPr>
        <w:pStyle w:val="Heading2"/>
      </w:pPr>
      <w:r>
        <w:t>8.7 Sensors and Measurement Devices</w:t>
      </w:r>
    </w:p>
    <w:p>
      <w:r>
        <w:t>Check:</w:t>
      </w:r>
    </w:p>
    <w:p>
      <w:pPr>
        <w:pStyle w:val="ListBullet"/>
      </w:pPr>
      <w:r>
        <w:t>Device model and sensing principle.</w:t>
      </w:r>
    </w:p>
    <w:p>
      <w:pPr>
        <w:pStyle w:val="ListBullet"/>
      </w:pPr>
      <w:r>
        <w:t>Supply voltage.</w:t>
      </w:r>
    </w:p>
    <w:p>
      <w:pPr>
        <w:pStyle w:val="ListBullet"/>
      </w:pPr>
      <w:r>
        <w:t>PNP/NPN or other output type.</w:t>
      </w:r>
    </w:p>
    <w:p>
      <w:pPr>
        <w:pStyle w:val="ListBullet"/>
      </w:pPr>
      <w:r>
        <w:t>NO/NC behavior where applicable.</w:t>
      </w:r>
    </w:p>
    <w:p>
      <w:pPr>
        <w:pStyle w:val="ListBullet"/>
      </w:pPr>
      <w:r>
        <w:t>Sensing range.</w:t>
      </w:r>
    </w:p>
    <w:p>
      <w:pPr>
        <w:pStyle w:val="ListBullet"/>
      </w:pPr>
      <w:r>
        <w:t>Environmental protection.</w:t>
      </w:r>
    </w:p>
    <w:p>
      <w:pPr>
        <w:pStyle w:val="ListBullet"/>
      </w:pPr>
      <w:r>
        <w:t>Connector pinout.</w:t>
      </w:r>
    </w:p>
    <w:p>
      <w:pPr>
        <w:pStyle w:val="ListBullet"/>
      </w:pPr>
      <w:r>
        <w:t>Cable type.</w:t>
      </w:r>
    </w:p>
    <w:p>
      <w:pPr>
        <w:pStyle w:val="ListBullet"/>
      </w:pPr>
      <w:r>
        <w:t>Mechanical alignment.</w:t>
      </w:r>
    </w:p>
    <w:p>
      <w:pPr>
        <w:pStyle w:val="ListBullet"/>
      </w:pPr>
      <w:r>
        <w:t>Process range and pressure/temperature compatibility.</w:t>
      </w:r>
    </w:p>
    <w:p>
      <w:pPr>
        <w:pStyle w:val="ListBullet"/>
      </w:pPr>
      <w:r>
        <w:t>Calibration status where required.</w:t>
      </w:r>
    </w:p>
    <w:p>
      <w:r>
        <w:t>For photoelectric sensors, verify the sensing mode and operating distance. For inductive sensors, check the rated sensing distance and target material requirements. For analog transmitters, verify the output type and range against the receiving input module.</w:t>
      </w:r>
    </w:p>
    <w:p>
      <w:pPr>
        <w:pStyle w:val="Heading2"/>
      </w:pPr>
      <w:r>
        <w:t>8.8 Safety Components</w:t>
      </w:r>
    </w:p>
    <w:p>
      <w:r>
        <w:t>Safety components require particular care because an apparently functional replacement may not maintain the required safety performance.</w:t>
      </w:r>
    </w:p>
    <w:p>
      <w:r>
        <w:t>Verify:</w:t>
      </w:r>
    </w:p>
    <w:p>
      <w:pPr>
        <w:pStyle w:val="ListBullet"/>
      </w:pPr>
      <w:r>
        <w:t>Exact approved component or documented equivalent.</w:t>
      </w:r>
    </w:p>
    <w:p>
      <w:pPr>
        <w:pStyle w:val="ListBullet"/>
      </w:pPr>
      <w:r>
        <w:t>Safety category or performance-level requirements as applicable.</w:t>
      </w:r>
    </w:p>
    <w:p>
      <w:pPr>
        <w:pStyle w:val="ListBullet"/>
      </w:pPr>
      <w:r>
        <w:t>SIL capability where specified.</w:t>
      </w:r>
    </w:p>
    <w:p>
      <w:pPr>
        <w:pStyle w:val="ListBullet"/>
      </w:pPr>
      <w:r>
        <w:t>Contact configuration.</w:t>
      </w:r>
    </w:p>
    <w:p>
      <w:pPr>
        <w:pStyle w:val="ListBullet"/>
      </w:pPr>
      <w:r>
        <w:t>Diagnostic capabilities.</w:t>
      </w:r>
    </w:p>
    <w:p>
      <w:pPr>
        <w:pStyle w:val="ListBullet"/>
      </w:pPr>
      <w:r>
        <w:t>Reset and restart behavior.</w:t>
      </w:r>
    </w:p>
    <w:p>
      <w:pPr>
        <w:pStyle w:val="ListBullet"/>
      </w:pPr>
      <w:r>
        <w:t>Compatibility with the safety controller.</w:t>
      </w:r>
    </w:p>
    <w:p>
      <w:pPr>
        <w:pStyle w:val="ListBullet"/>
      </w:pPr>
      <w:r>
        <w:t>Wiring against the approved safety circuit.</w:t>
      </w:r>
    </w:p>
    <w:p>
      <w:pPr>
        <w:pStyle w:val="ListBullet"/>
      </w:pPr>
      <w:r>
        <w:t>Required validation documentation.</w:t>
      </w:r>
    </w:p>
    <w:p>
      <w:r>
        <w:t>Never substitute an ordinary relay for a safety relay merely because the voltage and contact count appear similar. Safety functions depend on the complete architecture, diagnostics, and validated implementation.</w:t>
      </w:r>
    </w:p>
    <w:p>
      <w:pPr>
        <w:pStyle w:val="Heading2"/>
      </w:pPr>
      <w:r>
        <w:t>8.9 Communication Components</w:t>
      </w:r>
    </w:p>
    <w:p>
      <w:r>
        <w:t>Check:</w:t>
      </w:r>
    </w:p>
    <w:p>
      <w:pPr>
        <w:pStyle w:val="ListBullet"/>
      </w:pPr>
      <w:r>
        <w:t>Manufacturer and model.</w:t>
      </w:r>
    </w:p>
    <w:p>
      <w:pPr>
        <w:pStyle w:val="ListBullet"/>
      </w:pPr>
      <w:r>
        <w:t>Port type and speed.</w:t>
      </w:r>
    </w:p>
    <w:p>
      <w:pPr>
        <w:pStyle w:val="ListBullet"/>
      </w:pPr>
      <w:r>
        <w:t>Supported communication protocol.</w:t>
      </w:r>
    </w:p>
    <w:p>
      <w:pPr>
        <w:pStyle w:val="ListBullet"/>
      </w:pPr>
      <w:r>
        <w:t>Supply requirements.</w:t>
      </w:r>
    </w:p>
    <w:p>
      <w:pPr>
        <w:pStyle w:val="ListBullet"/>
      </w:pPr>
      <w:r>
        <w:t>IP address and subnet configuration where applicable.</w:t>
      </w:r>
    </w:p>
    <w:p>
      <w:pPr>
        <w:pStyle w:val="ListBullet"/>
      </w:pPr>
      <w:r>
        <w:t>Firmware compatibility.</w:t>
      </w:r>
    </w:p>
    <w:p>
      <w:pPr>
        <w:pStyle w:val="ListBullet"/>
      </w:pPr>
      <w:r>
        <w:t>Connector and cable type.</w:t>
      </w:r>
    </w:p>
    <w:p>
      <w:pPr>
        <w:pStyle w:val="ListBullet"/>
      </w:pPr>
      <w:r>
        <w:t>Shielding and grounding instructions.</w:t>
      </w:r>
    </w:p>
    <w:p>
      <w:pPr>
        <w:pStyle w:val="ListBullet"/>
      </w:pPr>
      <w:r>
        <w:t>Network topology and redundancy requirements.</w:t>
      </w:r>
    </w:p>
    <w:p>
      <w:pPr>
        <w:pStyle w:val="ListBullet"/>
      </w:pPr>
      <w:r>
        <w:t>Managed-switch configuration where relevant.</w:t>
      </w:r>
    </w:p>
    <w:p>
      <w:r>
        <w:t>A physically compatible Ethernet port does not guarantee protocol compatibility or correct network configuration.</w:t>
      </w:r>
    </w:p>
    <w:p>
      <w:pPr>
        <w:pStyle w:val="Heading2"/>
      </w:pPr>
      <w:r>
        <w:t>9. Compatibility Verification</w:t>
      </w:r>
    </w:p>
    <w:p>
      <w:r>
        <w:t>Components must be checked as part of the complete system rather than as isolated devices.</w:t>
      </w:r>
    </w:p>
    <w:p>
      <w:r>
        <w:t>Examples of compatibility relationships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Must be compatible with</w:t>
            </w:r>
          </w:p>
        </w:tc>
      </w:tr>
      <w:tr>
        <w:tc>
          <w:tcPr>
            <w:tcW w:type="dxa" w:w="5400"/>
          </w:tcPr>
          <w:p>
            <w:pPr>
              <w:spacing w:after="0" w:before="0" w:line="240" w:lineRule="auto"/>
              <w:jc w:val="left"/>
            </w:pPr>
            <w:r>
              <w:t>Motor</w:t>
            </w:r>
          </w:p>
        </w:tc>
        <w:tc>
          <w:tcPr>
            <w:tcW w:type="dxa" w:w="5400"/>
          </w:tcPr>
          <w:p>
            <w:pPr>
              <w:spacing w:after="0" w:before="0" w:line="240" w:lineRule="auto"/>
              <w:jc w:val="left"/>
            </w:pPr>
            <w:r>
              <w:t>Supply voltage, drive, starter, protection, mechanical load</w:t>
            </w:r>
          </w:p>
        </w:tc>
      </w:tr>
      <w:tr>
        <w:tc>
          <w:tcPr>
            <w:tcW w:type="dxa" w:w="5400"/>
          </w:tcPr>
          <w:p>
            <w:pPr>
              <w:spacing w:after="0" w:before="0" w:line="240" w:lineRule="auto"/>
              <w:jc w:val="left"/>
            </w:pPr>
            <w:r>
              <w:t>VFD</w:t>
            </w:r>
          </w:p>
        </w:tc>
        <w:tc>
          <w:tcPr>
            <w:tcW w:type="dxa" w:w="5400"/>
          </w:tcPr>
          <w:p>
            <w:pPr>
              <w:spacing w:after="0" w:before="0" w:line="240" w:lineRule="auto"/>
              <w:jc w:val="left"/>
            </w:pPr>
            <w:r>
              <w:t>Supply system, motor, feedback devices, braking system, control interface</w:t>
            </w:r>
          </w:p>
        </w:tc>
      </w:tr>
      <w:tr>
        <w:tc>
          <w:tcPr>
            <w:tcW w:type="dxa" w:w="5400"/>
          </w:tcPr>
          <w:p>
            <w:pPr>
              <w:spacing w:after="0" w:before="0" w:line="240" w:lineRule="auto"/>
              <w:jc w:val="left"/>
            </w:pPr>
            <w:r>
              <w:t>PLC input module</w:t>
            </w:r>
          </w:p>
        </w:tc>
        <w:tc>
          <w:tcPr>
            <w:tcW w:type="dxa" w:w="5400"/>
          </w:tcPr>
          <w:p>
            <w:pPr>
              <w:spacing w:after="0" w:before="0" w:line="240" w:lineRule="auto"/>
              <w:jc w:val="left"/>
            </w:pPr>
            <w:r>
              <w:t>Sensor output type, signal voltage, current, common arrangement</w:t>
            </w:r>
          </w:p>
        </w:tc>
      </w:tr>
      <w:tr>
        <w:tc>
          <w:tcPr>
            <w:tcW w:type="dxa" w:w="5400"/>
          </w:tcPr>
          <w:p>
            <w:pPr>
              <w:spacing w:after="0" w:before="0" w:line="240" w:lineRule="auto"/>
              <w:jc w:val="left"/>
            </w:pPr>
            <w:r>
              <w:t>PLC output module</w:t>
            </w:r>
          </w:p>
        </w:tc>
        <w:tc>
          <w:tcPr>
            <w:tcW w:type="dxa" w:w="5400"/>
          </w:tcPr>
          <w:p>
            <w:pPr>
              <w:spacing w:after="0" w:before="0" w:line="240" w:lineRule="auto"/>
              <w:jc w:val="left"/>
            </w:pPr>
            <w:r>
              <w:t>Load type, load current, inrush, suppression, supply</w:t>
            </w:r>
          </w:p>
        </w:tc>
      </w:tr>
      <w:tr>
        <w:tc>
          <w:tcPr>
            <w:tcW w:type="dxa" w:w="5400"/>
          </w:tcPr>
          <w:p>
            <w:pPr>
              <w:spacing w:after="0" w:before="0" w:line="240" w:lineRule="auto"/>
              <w:jc w:val="left"/>
            </w:pPr>
            <w:r>
              <w:t>Contactor</w:t>
            </w:r>
          </w:p>
        </w:tc>
        <w:tc>
          <w:tcPr>
            <w:tcW w:type="dxa" w:w="5400"/>
          </w:tcPr>
          <w:p>
            <w:pPr>
              <w:spacing w:after="0" w:before="0" w:line="240" w:lineRule="auto"/>
              <w:jc w:val="left"/>
            </w:pPr>
            <w:r>
              <w:t>Coil supply, load type, switching duty, protection design</w:t>
            </w:r>
          </w:p>
        </w:tc>
      </w:tr>
      <w:tr>
        <w:tc>
          <w:tcPr>
            <w:tcW w:type="dxa" w:w="5400"/>
          </w:tcPr>
          <w:p>
            <w:pPr>
              <w:spacing w:after="0" w:before="0" w:line="240" w:lineRule="auto"/>
              <w:jc w:val="left"/>
            </w:pPr>
            <w:r>
              <w:t>Power supply</w:t>
            </w:r>
          </w:p>
        </w:tc>
        <w:tc>
          <w:tcPr>
            <w:tcW w:type="dxa" w:w="5400"/>
          </w:tcPr>
          <w:p>
            <w:pPr>
              <w:spacing w:after="0" w:before="0" w:line="240" w:lineRule="auto"/>
              <w:jc w:val="left"/>
            </w:pPr>
            <w:r>
              <w:t>Input source, DC loads, branch protection, ambient conditions</w:t>
            </w:r>
          </w:p>
        </w:tc>
      </w:tr>
      <w:tr>
        <w:tc>
          <w:tcPr>
            <w:tcW w:type="dxa" w:w="5400"/>
          </w:tcPr>
          <w:p>
            <w:pPr>
              <w:spacing w:after="0" w:before="0" w:line="240" w:lineRule="auto"/>
              <w:jc w:val="left"/>
            </w:pPr>
            <w:r>
              <w:t>Encoder</w:t>
            </w:r>
          </w:p>
        </w:tc>
        <w:tc>
          <w:tcPr>
            <w:tcW w:type="dxa" w:w="5400"/>
          </w:tcPr>
          <w:p>
            <w:pPr>
              <w:spacing w:after="0" w:before="0" w:line="240" w:lineRule="auto"/>
              <w:jc w:val="left"/>
            </w:pPr>
            <w:r>
              <w:t>Drive/controller interface, voltage, signal type, resolution</w:t>
            </w:r>
          </w:p>
        </w:tc>
      </w:tr>
      <w:tr>
        <w:tc>
          <w:tcPr>
            <w:tcW w:type="dxa" w:w="5400"/>
          </w:tcPr>
          <w:p>
            <w:pPr>
              <w:spacing w:after="0" w:before="0" w:line="240" w:lineRule="auto"/>
              <w:jc w:val="left"/>
            </w:pPr>
            <w:r>
              <w:t>Safety relay</w:t>
            </w:r>
          </w:p>
        </w:tc>
        <w:tc>
          <w:tcPr>
            <w:tcW w:type="dxa" w:w="5400"/>
          </w:tcPr>
          <w:p>
            <w:pPr>
              <w:spacing w:after="0" w:before="0" w:line="240" w:lineRule="auto"/>
              <w:jc w:val="left"/>
            </w:pPr>
            <w:r>
              <w:t>Safety devices, architecture, feedback loop, reset requirements</w:t>
            </w:r>
          </w:p>
        </w:tc>
      </w:tr>
      <w:tr>
        <w:tc>
          <w:tcPr>
            <w:tcW w:type="dxa" w:w="5400"/>
          </w:tcPr>
          <w:p>
            <w:pPr>
              <w:spacing w:after="0" w:before="0" w:line="240" w:lineRule="auto"/>
              <w:jc w:val="left"/>
            </w:pPr>
            <w:r>
              <w:t>Analog transmitter</w:t>
            </w:r>
          </w:p>
        </w:tc>
        <w:tc>
          <w:tcPr>
            <w:tcW w:type="dxa" w:w="5400"/>
          </w:tcPr>
          <w:p>
            <w:pPr>
              <w:spacing w:after="0" w:before="0" w:line="240" w:lineRule="auto"/>
              <w:jc w:val="left"/>
            </w:pPr>
            <w:r>
              <w:t>Process range, output type, input module, wiring arrangement</w:t>
            </w:r>
          </w:p>
        </w:tc>
      </w:tr>
      <w:tr>
        <w:tc>
          <w:tcPr>
            <w:tcW w:type="dxa" w:w="5400"/>
          </w:tcPr>
          <w:p>
            <w:pPr>
              <w:spacing w:after="0" w:before="0" w:line="240" w:lineRule="auto"/>
              <w:jc w:val="left"/>
            </w:pPr>
            <w:r>
              <w:t>Network switch</w:t>
            </w:r>
          </w:p>
        </w:tc>
        <w:tc>
          <w:tcPr>
            <w:tcW w:type="dxa" w:w="5400"/>
          </w:tcPr>
          <w:p>
            <w:pPr>
              <w:spacing w:after="0" w:before="0" w:line="240" w:lineRule="auto"/>
              <w:jc w:val="left"/>
            </w:pPr>
            <w:r>
              <w:t>Protocol requirements, port count, bandwidth, topology, power</w:t>
            </w:r>
          </w:p>
        </w:tc>
      </w:tr>
    </w:tbl>
    <w:p/>
    <w:p>
      <w:r>
        <w:t>Compatibility errors are a major reason why a component can pass a basic inspection but fail during commissioning.</w:t>
      </w:r>
    </w:p>
    <w:p>
      <w:pPr>
        <w:pStyle w:val="Heading2"/>
      </w:pPr>
      <w:r>
        <w:t>10. Component Configuration and Firmware</w:t>
      </w:r>
    </w:p>
    <w:p>
      <w:r>
        <w:t>Some components require configuration before they are ready for service.</w:t>
      </w:r>
    </w:p>
    <w:p>
      <w:r>
        <w:t>Examples include:</w:t>
      </w:r>
    </w:p>
    <w:p>
      <w:pPr>
        <w:pStyle w:val="ListBullet"/>
      </w:pPr>
      <w:r>
        <w:t>PLC CPU and I/O configuration.</w:t>
      </w:r>
    </w:p>
    <w:p>
      <w:pPr>
        <w:pStyle w:val="ListBullet"/>
      </w:pPr>
      <w:r>
        <w:t>HMI application and firmware.</w:t>
      </w:r>
    </w:p>
    <w:p>
      <w:pPr>
        <w:pStyle w:val="ListBullet"/>
      </w:pPr>
      <w:r>
        <w:t>VFD motor and control parameters.</w:t>
      </w:r>
    </w:p>
    <w:p>
      <w:pPr>
        <w:pStyle w:val="ListBullet"/>
      </w:pPr>
      <w:r>
        <w:t>Servo motor and encoder configuration.</w:t>
      </w:r>
    </w:p>
    <w:p>
      <w:pPr>
        <w:pStyle w:val="ListBullet"/>
      </w:pPr>
      <w:r>
        <w:t>Safety controller configuration.</w:t>
      </w:r>
    </w:p>
    <w:p>
      <w:pPr>
        <w:pStyle w:val="ListBullet"/>
      </w:pPr>
      <w:r>
        <w:t>Network switch and gateway settings.</w:t>
      </w:r>
    </w:p>
    <w:p>
      <w:pPr>
        <w:pStyle w:val="ListBullet"/>
      </w:pPr>
      <w:r>
        <w:t>Smart sensor setup.</w:t>
      </w:r>
    </w:p>
    <w:p>
      <w:pPr>
        <w:pStyle w:val="ListBullet"/>
      </w:pPr>
      <w:r>
        <w:t>Instrument scaling and range configuration.</w:t>
      </w:r>
    </w:p>
    <w:p>
      <w:r>
        <w:t>Verify that the installed component supports the approved configuration and that the loaded parameters or project correspond to the correct machine.</w:t>
      </w:r>
    </w:p>
    <w:p>
      <w:r>
        <w:t>For critical devices, retain the approved backup and record the relevant version identifiers.</w:t>
      </w:r>
    </w:p>
    <w:p>
      <w:r>
        <w:t>A configuration should not be changed casually to make an incompatible component appear operational. Resolve the underlying hardware or engineering mismatch first.</w:t>
      </w:r>
    </w:p>
    <w:p>
      <w:pPr>
        <w:pStyle w:val="Heading2"/>
      </w:pPr>
      <w:r>
        <w:t>11. Component Inspection Procedure</w:t>
      </w:r>
    </w:p>
    <w:p>
      <w:r>
        <w:t>Use the following process during pre-power checks.</w:t>
      </w:r>
    </w:p>
    <w:p>
      <w:pPr>
        <w:pStyle w:val="Heading3"/>
      </w:pPr>
      <w:r>
        <w:t>Step 1: Identify the component</w:t>
      </w:r>
    </w:p>
    <w:p>
      <w:r>
        <w:t>Record the equipment tag, reference designation, manufacturer, and full part number.</w:t>
      </w:r>
    </w:p>
    <w:p>
      <w:pPr>
        <w:pStyle w:val="Heading3"/>
      </w:pPr>
      <w:r>
        <w:t>Step 2: Check the documentation</w:t>
      </w:r>
    </w:p>
    <w:p>
      <w:r>
        <w:t>Compare the installed device against the approved BOM, schematic, layout, datasheet, and installation instructions.</w:t>
      </w:r>
    </w:p>
    <w:p>
      <w:pPr>
        <w:pStyle w:val="Heading3"/>
      </w:pPr>
      <w:r>
        <w:t>Step 3: Verify the ratings</w:t>
      </w:r>
    </w:p>
    <w:p>
      <w:r>
        <w:t>Check voltage, current, power, contact ratings, protection characteristics, and environmental ratings as relevant.</w:t>
      </w:r>
    </w:p>
    <w:p>
      <w:pPr>
        <w:pStyle w:val="Heading3"/>
      </w:pPr>
      <w:r>
        <w:t>Step 4: Inspect the physical condition</w:t>
      </w:r>
    </w:p>
    <w:p>
      <w:r>
        <w:t>Look for damage, contamination, corrosion, cracks, missing covers, loose mounting hardware, and signs of overheating.</w:t>
      </w:r>
    </w:p>
    <w:p>
      <w:pPr>
        <w:pStyle w:val="Heading3"/>
      </w:pPr>
      <w:r>
        <w:t>Step 5: Check the installation</w:t>
      </w:r>
    </w:p>
    <w:p>
      <w:r>
        <w:t>Verify mounting, ventilation, spacing, cable entry, terminal accessibility, and mechanical clearance.</w:t>
      </w:r>
    </w:p>
    <w:p>
      <w:pPr>
        <w:pStyle w:val="Heading3"/>
      </w:pPr>
      <w:r>
        <w:t>Step 6: Verify connections</w:t>
      </w:r>
    </w:p>
    <w:p>
      <w:r>
        <w:t>Compare terminals, conductors, jumpers, PE connections, and connectors against the approved drawings.</w:t>
      </w:r>
    </w:p>
    <w:p>
      <w:pPr>
        <w:pStyle w:val="Heading3"/>
      </w:pPr>
      <w:r>
        <w:t>Step 7: Check compatibility</w:t>
      </w:r>
    </w:p>
    <w:p>
      <w:r>
        <w:t>Confirm compatibility with the connected devices, load, control interface, protection, and power supply.</w:t>
      </w:r>
    </w:p>
    <w:p>
      <w:pPr>
        <w:pStyle w:val="Heading3"/>
      </w:pPr>
      <w:r>
        <w:t>Step 8: Verify configuration</w:t>
      </w:r>
    </w:p>
    <w:p>
      <w:r>
        <w:t>Check settings, firmware, parameter backups, and software versions where required.</w:t>
      </w:r>
    </w:p>
    <w:p>
      <w:pPr>
        <w:pStyle w:val="Heading3"/>
      </w:pPr>
      <w:r>
        <w:t>Step 9: Perform applicable electrical tests</w:t>
      </w:r>
    </w:p>
    <w:p>
      <w:r>
        <w:t>Complete required continuity, insulation, polarity, PE continuity, and other checks using the appropriate procedures.</w:t>
      </w:r>
    </w:p>
    <w:p>
      <w:pPr>
        <w:pStyle w:val="Heading3"/>
      </w:pPr>
      <w:r>
        <w:t>Step 10: Record discrepancies</w:t>
      </w:r>
    </w:p>
    <w:p>
      <w:r>
        <w:t>Raise a punch-list item or nonconformance report for incorrect, damaged, substituted, or undocumented components.</w:t>
      </w:r>
    </w:p>
    <w:p>
      <w:pPr>
        <w:pStyle w:val="Heading3"/>
      </w:pPr>
      <w:r>
        <w:t>Step 11: Correct and retest</w:t>
      </w:r>
    </w:p>
    <w:p>
      <w:r>
        <w:t>Make approved corrections and repeat the relevant verification steps.</w:t>
      </w:r>
    </w:p>
    <w:p>
      <w:pPr>
        <w:pStyle w:val="Heading3"/>
      </w:pPr>
      <w:r>
        <w:t>Step 12: Release for the next commissioning stage</w:t>
      </w:r>
    </w:p>
    <w:p>
      <w:r>
        <w:t>Confirm that the required inspection results and approvals are complete before proceeding to energization.</w:t>
      </w:r>
    </w:p>
    <w:p>
      <w:pPr>
        <w:pStyle w:val="Heading2"/>
      </w:pPr>
      <w:r>
        <w:t>12. Handling Incorrect or Substituted Components</w:t>
      </w:r>
    </w:p>
    <w:p>
      <w:r>
        <w:t>A replacement component must not be accepted merely because it appears similar to the original.</w:t>
      </w:r>
    </w:p>
    <w:p>
      <w:r>
        <w:t>Evaluate:</w:t>
      </w:r>
    </w:p>
    <w:p>
      <w:pPr>
        <w:pStyle w:val="ListBullet"/>
      </w:pPr>
      <w:r>
        <w:t>Electrical ratings.</w:t>
      </w:r>
    </w:p>
    <w:p>
      <w:pPr>
        <w:pStyle w:val="ListBullet"/>
      </w:pPr>
      <w:r>
        <w:t>Mechanical dimensions.</w:t>
      </w:r>
    </w:p>
    <w:p>
      <w:pPr>
        <w:pStyle w:val="ListBullet"/>
      </w:pPr>
      <w:r>
        <w:t>Terminal arrangement.</w:t>
      </w:r>
    </w:p>
    <w:p>
      <w:pPr>
        <w:pStyle w:val="ListBullet"/>
      </w:pPr>
      <w:r>
        <w:t>Functional characteristics.</w:t>
      </w:r>
    </w:p>
    <w:p>
      <w:pPr>
        <w:pStyle w:val="ListBullet"/>
      </w:pPr>
      <w:r>
        <w:t>Environmental limits.</w:t>
      </w:r>
    </w:p>
    <w:p>
      <w:pPr>
        <w:pStyle w:val="ListBullet"/>
      </w:pPr>
      <w:r>
        <w:t>Safety approvals.</w:t>
      </w:r>
    </w:p>
    <w:p>
      <w:pPr>
        <w:pStyle w:val="ListBullet"/>
      </w:pPr>
      <w:r>
        <w:t>Software and firmware compatibility.</w:t>
      </w:r>
    </w:p>
    <w:p>
      <w:pPr>
        <w:pStyle w:val="ListBullet"/>
      </w:pPr>
      <w:r>
        <w:t>Communication compatibility.</w:t>
      </w:r>
    </w:p>
    <w:p>
      <w:pPr>
        <w:pStyle w:val="ListBullet"/>
      </w:pPr>
      <w:r>
        <w:t>Spare-parts strategy.</w:t>
      </w:r>
    </w:p>
    <w:p>
      <w:pPr>
        <w:pStyle w:val="ListBullet"/>
      </w:pPr>
      <w:r>
        <w:t>Maintenance requirements.</w:t>
      </w:r>
    </w:p>
    <w:p>
      <w:r>
        <w:t>The substitution must be reviewed and approved by the responsible engineering authority.</w:t>
      </w:r>
    </w:p>
    <w:p>
      <w:r>
        <w:t>If an obsolete component is replaced, document the original part number, replacement part number, reason for substitution, compatibility assessment, configuration changes, and drawing updates.</w:t>
      </w:r>
    </w:p>
    <w:p>
      <w:r>
        <w:t>This is especially important for PLC modules, VFDs, servo drives, safety components, and legacy CNC or test-bed equipment.</w:t>
      </w:r>
    </w:p>
    <w:p>
      <w:pPr>
        <w:pStyle w:val="Heading2"/>
      </w:pPr>
      <w:r>
        <w:t>13. Common Component Defects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Defect</w:t>
            </w:r>
          </w:p>
        </w:tc>
        <w:tc>
          <w:tcPr>
            <w:tcW w:type="dxa" w:w="3600"/>
            <w:shd w:val="clear" w:color="auto" w:fill="EEF2F7"/>
          </w:tcPr>
          <w:p>
            <w:pPr>
              <w:spacing w:after="0" w:before="0" w:line="240" w:lineRule="auto"/>
              <w:jc w:val="left"/>
            </w:pPr>
            <w:r>
              <w:rPr>
                <w:b/>
                <w:color w:val="1A2E4A"/>
              </w:rPr>
              <w:t>Potential consequence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Incorrect voltage rating</w:t>
            </w:r>
          </w:p>
        </w:tc>
        <w:tc>
          <w:tcPr>
            <w:tcW w:type="dxa" w:w="3600"/>
          </w:tcPr>
          <w:p>
            <w:pPr>
              <w:spacing w:after="0" w:before="0" w:line="240" w:lineRule="auto"/>
              <w:jc w:val="left"/>
            </w:pPr>
            <w:r>
              <w:t>Failure or component damage</w:t>
            </w:r>
          </w:p>
        </w:tc>
        <w:tc>
          <w:tcPr>
            <w:tcW w:type="dxa" w:w="3600"/>
          </w:tcPr>
          <w:p>
            <w:pPr>
              <w:spacing w:after="0" w:before="0" w:line="240" w:lineRule="auto"/>
              <w:jc w:val="left"/>
            </w:pPr>
            <w:r>
              <w:t>Replace with an approved compatible device</w:t>
            </w:r>
          </w:p>
        </w:tc>
      </w:tr>
      <w:tr>
        <w:tc>
          <w:tcPr>
            <w:tcW w:type="dxa" w:w="3600"/>
          </w:tcPr>
          <w:p>
            <w:pPr>
              <w:spacing w:after="0" w:before="0" w:line="240" w:lineRule="auto"/>
              <w:jc w:val="left"/>
            </w:pPr>
            <w:r>
              <w:t>Incorrect contact configuration</w:t>
            </w:r>
          </w:p>
        </w:tc>
        <w:tc>
          <w:tcPr>
            <w:tcW w:type="dxa" w:w="3600"/>
          </w:tcPr>
          <w:p>
            <w:pPr>
              <w:spacing w:after="0" w:before="0" w:line="240" w:lineRule="auto"/>
              <w:jc w:val="left"/>
            </w:pPr>
            <w:r>
              <w:t>Incorrect control sequence or interlock behavior</w:t>
            </w:r>
          </w:p>
        </w:tc>
        <w:tc>
          <w:tcPr>
            <w:tcW w:type="dxa" w:w="3600"/>
          </w:tcPr>
          <w:p>
            <w:pPr>
              <w:spacing w:after="0" w:before="0" w:line="240" w:lineRule="auto"/>
              <w:jc w:val="left"/>
            </w:pPr>
            <w:r>
              <w:t>Verify model and contact assignment</w:t>
            </w:r>
          </w:p>
        </w:tc>
      </w:tr>
      <w:tr>
        <w:tc>
          <w:tcPr>
            <w:tcW w:type="dxa" w:w="3600"/>
          </w:tcPr>
          <w:p>
            <w:pPr>
              <w:spacing w:after="0" w:before="0" w:line="240" w:lineRule="auto"/>
              <w:jc w:val="left"/>
            </w:pPr>
            <w:r>
              <w:t>Undersized power supply</w:t>
            </w:r>
          </w:p>
        </w:tc>
        <w:tc>
          <w:tcPr>
            <w:tcW w:type="dxa" w:w="3600"/>
          </w:tcPr>
          <w:p>
            <w:pPr>
              <w:spacing w:after="0" w:before="0" w:line="240" w:lineRule="auto"/>
              <w:jc w:val="left"/>
            </w:pPr>
            <w:r>
              <w:t>Voltage drop or shutdown under load</w:t>
            </w:r>
          </w:p>
        </w:tc>
        <w:tc>
          <w:tcPr>
            <w:tcW w:type="dxa" w:w="3600"/>
          </w:tcPr>
          <w:p>
            <w:pPr>
              <w:spacing w:after="0" w:before="0" w:line="240" w:lineRule="auto"/>
              <w:jc w:val="left"/>
            </w:pPr>
            <w:r>
              <w:t>Recalculate load and select a suitable supply</w:t>
            </w:r>
          </w:p>
        </w:tc>
      </w:tr>
      <w:tr>
        <w:tc>
          <w:tcPr>
            <w:tcW w:type="dxa" w:w="3600"/>
          </w:tcPr>
          <w:p>
            <w:pPr>
              <w:spacing w:after="0" w:before="0" w:line="240" w:lineRule="auto"/>
              <w:jc w:val="left"/>
            </w:pPr>
            <w:r>
              <w:t>Incorrect breaker rating</w:t>
            </w:r>
          </w:p>
        </w:tc>
        <w:tc>
          <w:tcPr>
            <w:tcW w:type="dxa" w:w="3600"/>
          </w:tcPr>
          <w:p>
            <w:pPr>
              <w:spacing w:after="0" w:before="0" w:line="240" w:lineRule="auto"/>
              <w:jc w:val="left"/>
            </w:pPr>
            <w:r>
              <w:t>Inadequate protection or nuisance trips</w:t>
            </w:r>
          </w:p>
        </w:tc>
        <w:tc>
          <w:tcPr>
            <w:tcW w:type="dxa" w:w="3600"/>
          </w:tcPr>
          <w:p>
            <w:pPr>
              <w:spacing w:after="0" w:before="0" w:line="240" w:lineRule="auto"/>
              <w:jc w:val="left"/>
            </w:pPr>
            <w:r>
              <w:t>Review protection design and coordination</w:t>
            </w:r>
          </w:p>
        </w:tc>
      </w:tr>
      <w:tr>
        <w:tc>
          <w:tcPr>
            <w:tcW w:type="dxa" w:w="3600"/>
          </w:tcPr>
          <w:p>
            <w:pPr>
              <w:spacing w:after="0" w:before="0" w:line="240" w:lineRule="auto"/>
              <w:jc w:val="left"/>
            </w:pPr>
            <w:r>
              <w:t>Loose terminal</w:t>
            </w:r>
          </w:p>
        </w:tc>
        <w:tc>
          <w:tcPr>
            <w:tcW w:type="dxa" w:w="3600"/>
          </w:tcPr>
          <w:p>
            <w:pPr>
              <w:spacing w:after="0" w:before="0" w:line="240" w:lineRule="auto"/>
              <w:jc w:val="left"/>
            </w:pPr>
            <w:r>
              <w:t>Heating, intermittent operation, arcing</w:t>
            </w:r>
          </w:p>
        </w:tc>
        <w:tc>
          <w:tcPr>
            <w:tcW w:type="dxa" w:w="3600"/>
          </w:tcPr>
          <w:p>
            <w:pPr>
              <w:spacing w:after="0" w:before="0" w:line="240" w:lineRule="auto"/>
              <w:jc w:val="left"/>
            </w:pPr>
            <w:r>
              <w:t>Reterminate to the specified procedure</w:t>
            </w:r>
          </w:p>
        </w:tc>
      </w:tr>
      <w:tr>
        <w:tc>
          <w:tcPr>
            <w:tcW w:type="dxa" w:w="3600"/>
          </w:tcPr>
          <w:p>
            <w:pPr>
              <w:spacing w:after="0" w:before="0" w:line="240" w:lineRule="auto"/>
              <w:jc w:val="left"/>
            </w:pPr>
            <w:r>
              <w:t>Blocked ventilation</w:t>
            </w:r>
          </w:p>
        </w:tc>
        <w:tc>
          <w:tcPr>
            <w:tcW w:type="dxa" w:w="3600"/>
          </w:tcPr>
          <w:p>
            <w:pPr>
              <w:spacing w:after="0" w:before="0" w:line="240" w:lineRule="auto"/>
              <w:jc w:val="left"/>
            </w:pPr>
            <w:r>
              <w:t>Overheating and reduced service life</w:t>
            </w:r>
          </w:p>
        </w:tc>
        <w:tc>
          <w:tcPr>
            <w:tcW w:type="dxa" w:w="3600"/>
          </w:tcPr>
          <w:p>
            <w:pPr>
              <w:spacing w:after="0" w:before="0" w:line="240" w:lineRule="auto"/>
              <w:jc w:val="left"/>
            </w:pPr>
            <w:r>
              <w:t>Restore required cooling and clearances</w:t>
            </w:r>
          </w:p>
        </w:tc>
      </w:tr>
      <w:tr>
        <w:tc>
          <w:tcPr>
            <w:tcW w:type="dxa" w:w="3600"/>
          </w:tcPr>
          <w:p>
            <w:pPr>
              <w:spacing w:after="0" w:before="0" w:line="240" w:lineRule="auto"/>
              <w:jc w:val="left"/>
            </w:pPr>
            <w:r>
              <w:t>Wrong PLC module</w:t>
            </w:r>
          </w:p>
        </w:tc>
        <w:tc>
          <w:tcPr>
            <w:tcW w:type="dxa" w:w="3600"/>
          </w:tcPr>
          <w:p>
            <w:pPr>
              <w:spacing w:after="0" w:before="0" w:line="240" w:lineRule="auto"/>
              <w:jc w:val="left"/>
            </w:pPr>
            <w:r>
              <w:t>I/O incompatibility or configuration errors</w:t>
            </w:r>
          </w:p>
        </w:tc>
        <w:tc>
          <w:tcPr>
            <w:tcW w:type="dxa" w:w="3600"/>
          </w:tcPr>
          <w:p>
            <w:pPr>
              <w:spacing w:after="0" w:before="0" w:line="240" w:lineRule="auto"/>
              <w:jc w:val="left"/>
            </w:pPr>
            <w:r>
              <w:t>Verify part number and system compatibility</w:t>
            </w:r>
          </w:p>
        </w:tc>
      </w:tr>
      <w:tr>
        <w:tc>
          <w:tcPr>
            <w:tcW w:type="dxa" w:w="3600"/>
          </w:tcPr>
          <w:p>
            <w:pPr>
              <w:spacing w:after="0" w:before="0" w:line="240" w:lineRule="auto"/>
              <w:jc w:val="left"/>
            </w:pPr>
            <w:r>
              <w:t>Incorrect sensor output type</w:t>
            </w:r>
          </w:p>
        </w:tc>
        <w:tc>
          <w:tcPr>
            <w:tcW w:type="dxa" w:w="3600"/>
          </w:tcPr>
          <w:p>
            <w:pPr>
              <w:spacing w:after="0" w:before="0" w:line="240" w:lineRule="auto"/>
              <w:jc w:val="left"/>
            </w:pPr>
            <w:r>
              <w:t>PLC input fails to respond correctly</w:t>
            </w:r>
          </w:p>
        </w:tc>
        <w:tc>
          <w:tcPr>
            <w:tcW w:type="dxa" w:w="3600"/>
          </w:tcPr>
          <w:p>
            <w:pPr>
              <w:spacing w:after="0" w:before="0" w:line="240" w:lineRule="auto"/>
              <w:jc w:val="left"/>
            </w:pPr>
            <w:r>
              <w:t>Match sensor type to input circuitry</w:t>
            </w:r>
          </w:p>
        </w:tc>
      </w:tr>
      <w:tr>
        <w:tc>
          <w:tcPr>
            <w:tcW w:type="dxa" w:w="3600"/>
          </w:tcPr>
          <w:p>
            <w:pPr>
              <w:spacing w:after="0" w:before="0" w:line="240" w:lineRule="auto"/>
              <w:jc w:val="left"/>
            </w:pPr>
            <w:r>
              <w:t>Wrong drive parameters</w:t>
            </w:r>
          </w:p>
        </w:tc>
        <w:tc>
          <w:tcPr>
            <w:tcW w:type="dxa" w:w="3600"/>
          </w:tcPr>
          <w:p>
            <w:pPr>
              <w:spacing w:after="0" w:before="0" w:line="240" w:lineRule="auto"/>
              <w:jc w:val="left"/>
            </w:pPr>
            <w:r>
              <w:t>Motor or process malfunction</w:t>
            </w:r>
          </w:p>
        </w:tc>
        <w:tc>
          <w:tcPr>
            <w:tcW w:type="dxa" w:w="3600"/>
          </w:tcPr>
          <w:p>
            <w:pPr>
              <w:spacing w:after="0" w:before="0" w:line="240" w:lineRule="auto"/>
              <w:jc w:val="left"/>
            </w:pPr>
            <w:r>
              <w:t>Load and verify approved parameter set</w:t>
            </w:r>
          </w:p>
        </w:tc>
      </w:tr>
      <w:tr>
        <w:tc>
          <w:tcPr>
            <w:tcW w:type="dxa" w:w="3600"/>
          </w:tcPr>
          <w:p>
            <w:pPr>
              <w:spacing w:after="0" w:before="0" w:line="240" w:lineRule="auto"/>
              <w:jc w:val="left"/>
            </w:pPr>
            <w:r>
              <w:t>Incompatible firmware</w:t>
            </w:r>
          </w:p>
        </w:tc>
        <w:tc>
          <w:tcPr>
            <w:tcW w:type="dxa" w:w="3600"/>
          </w:tcPr>
          <w:p>
            <w:pPr>
              <w:spacing w:after="0" w:before="0" w:line="240" w:lineRule="auto"/>
              <w:jc w:val="left"/>
            </w:pPr>
            <w:r>
              <w:t>Configuration or communication failure</w:t>
            </w:r>
          </w:p>
        </w:tc>
        <w:tc>
          <w:tcPr>
            <w:tcW w:type="dxa" w:w="3600"/>
          </w:tcPr>
          <w:p>
            <w:pPr>
              <w:spacing w:after="0" w:before="0" w:line="240" w:lineRule="auto"/>
              <w:jc w:val="left"/>
            </w:pPr>
            <w:r>
              <w:t>Follow approved compatibility requirements</w:t>
            </w:r>
          </w:p>
        </w:tc>
      </w:tr>
      <w:tr>
        <w:tc>
          <w:tcPr>
            <w:tcW w:type="dxa" w:w="3600"/>
          </w:tcPr>
          <w:p>
            <w:pPr>
              <w:spacing w:after="0" w:before="0" w:line="240" w:lineRule="auto"/>
              <w:jc w:val="left"/>
            </w:pPr>
            <w:r>
              <w:t>Damaged connector</w:t>
            </w:r>
          </w:p>
        </w:tc>
        <w:tc>
          <w:tcPr>
            <w:tcW w:type="dxa" w:w="3600"/>
          </w:tcPr>
          <w:p>
            <w:pPr>
              <w:spacing w:after="0" w:before="0" w:line="240" w:lineRule="auto"/>
              <w:jc w:val="left"/>
            </w:pPr>
            <w:r>
              <w:t>Intermittent signal or loss of power</w:t>
            </w:r>
          </w:p>
        </w:tc>
        <w:tc>
          <w:tcPr>
            <w:tcW w:type="dxa" w:w="3600"/>
          </w:tcPr>
          <w:p>
            <w:pPr>
              <w:spacing w:after="0" w:before="0" w:line="240" w:lineRule="auto"/>
              <w:jc w:val="left"/>
            </w:pPr>
            <w:r>
              <w:t>Repair or replace using the approved part</w:t>
            </w:r>
          </w:p>
        </w:tc>
      </w:tr>
      <w:tr>
        <w:tc>
          <w:tcPr>
            <w:tcW w:type="dxa" w:w="3600"/>
          </w:tcPr>
          <w:p>
            <w:pPr>
              <w:spacing w:after="0" w:before="0" w:line="240" w:lineRule="auto"/>
              <w:jc w:val="left"/>
            </w:pPr>
            <w:r>
              <w:t>Missing PE connection</w:t>
            </w:r>
          </w:p>
        </w:tc>
        <w:tc>
          <w:tcPr>
            <w:tcW w:type="dxa" w:w="3600"/>
          </w:tcPr>
          <w:p>
            <w:pPr>
              <w:spacing w:after="0" w:before="0" w:line="240" w:lineRule="auto"/>
              <w:jc w:val="left"/>
            </w:pPr>
            <w:r>
              <w:t>Protective path may be ineffective</w:t>
            </w:r>
          </w:p>
        </w:tc>
        <w:tc>
          <w:tcPr>
            <w:tcW w:type="dxa" w:w="3600"/>
          </w:tcPr>
          <w:p>
            <w:pPr>
              <w:spacing w:after="0" w:before="0" w:line="240" w:lineRule="auto"/>
              <w:jc w:val="left"/>
            </w:pPr>
            <w:r>
              <w:t>Correct connection and complete required verification</w:t>
            </w:r>
          </w:p>
        </w:tc>
      </w:tr>
      <w:tr>
        <w:tc>
          <w:tcPr>
            <w:tcW w:type="dxa" w:w="3600"/>
          </w:tcPr>
          <w:p>
            <w:pPr>
              <w:spacing w:after="0" w:before="0" w:line="240" w:lineRule="auto"/>
              <w:jc w:val="left"/>
            </w:pPr>
            <w:r>
              <w:t>Unapproved safety substitution</w:t>
            </w:r>
          </w:p>
        </w:tc>
        <w:tc>
          <w:tcPr>
            <w:tcW w:type="dxa" w:w="3600"/>
          </w:tcPr>
          <w:p>
            <w:pPr>
              <w:spacing w:after="0" w:before="0" w:line="240" w:lineRule="auto"/>
              <w:jc w:val="left"/>
            </w:pPr>
            <w:r>
              <w:t>Required safety performance may be lost</w:t>
            </w:r>
          </w:p>
        </w:tc>
        <w:tc>
          <w:tcPr>
            <w:tcW w:type="dxa" w:w="3600"/>
          </w:tcPr>
          <w:p>
            <w:pPr>
              <w:spacing w:after="0" w:before="0" w:line="240" w:lineRule="auto"/>
              <w:jc w:val="left"/>
            </w:pPr>
            <w:r>
              <w:t>Restore approved design and validate the safety function</w:t>
            </w:r>
          </w:p>
        </w:tc>
      </w:tr>
      <w:tr>
        <w:tc>
          <w:tcPr>
            <w:tcW w:type="dxa" w:w="3600"/>
          </w:tcPr>
          <w:p>
            <w:pPr>
              <w:spacing w:after="0" w:before="0" w:line="240" w:lineRule="auto"/>
              <w:jc w:val="left"/>
            </w:pPr>
            <w:r>
              <w:t>Incorrect network configuration</w:t>
            </w:r>
          </w:p>
        </w:tc>
        <w:tc>
          <w:tcPr>
            <w:tcW w:type="dxa" w:w="3600"/>
          </w:tcPr>
          <w:p>
            <w:pPr>
              <w:spacing w:after="0" w:before="0" w:line="240" w:lineRule="auto"/>
              <w:jc w:val="left"/>
            </w:pPr>
            <w:r>
              <w:t>Loss of communication or wrong data routing</w:t>
            </w:r>
          </w:p>
        </w:tc>
        <w:tc>
          <w:tcPr>
            <w:tcW w:type="dxa" w:w="3600"/>
          </w:tcPr>
          <w:p>
            <w:pPr>
              <w:spacing w:after="0" w:before="0" w:line="240" w:lineRule="auto"/>
              <w:jc w:val="left"/>
            </w:pPr>
            <w:r>
              <w:t>Restore approved network configuration</w:t>
            </w:r>
          </w:p>
        </w:tc>
      </w:tr>
    </w:tbl>
    <w:p/>
    <w:p>
      <w:pPr>
        <w:pStyle w:val="Heading2"/>
      </w:pPr>
      <w:r>
        <w:t>14. Example: Verifying a Motor Starter Assembly</w:t>
      </w:r>
    </w:p>
    <w:p>
      <w:r>
        <w:t>Consider a motor starter consisting of a circuit breaker, contactor, overload relay, and motor.</w:t>
      </w:r>
    </w:p>
    <w:p>
      <w:r>
        <w:t>The verification should include:</w:t>
      </w:r>
    </w:p>
    <w:p>
      <w:pPr>
        <w:tabs>
          <w:tab w:pos="403" w:val="left"/>
        </w:tabs>
        <w:spacing w:after="40" w:line="276" w:lineRule="auto"/>
        <w:ind w:left="403" w:hanging="403"/>
        <w:jc w:val="left"/>
      </w:pPr>
      <w:r>
        <w:rPr>
          <w:color w:val="1A2E4A"/>
        </w:rPr>
        <w:t>1.</w:t>
        <w:tab/>
      </w:r>
      <w:r>
        <w:t>Confirm the motor nameplate and supply requirements.</w:t>
      </w:r>
    </w:p>
    <w:p>
      <w:pPr>
        <w:tabs>
          <w:tab w:pos="403" w:val="left"/>
        </w:tabs>
        <w:spacing w:after="40" w:line="276" w:lineRule="auto"/>
        <w:ind w:left="403" w:hanging="403"/>
        <w:jc w:val="left"/>
      </w:pPr>
      <w:r>
        <w:rPr>
          <w:color w:val="1A2E4A"/>
        </w:rPr>
        <w:t>2.</w:t>
        <w:tab/>
      </w:r>
      <w:r>
        <w:t>Verify the breaker model, rating, and fault-interruption capability against the approved design.</w:t>
      </w:r>
    </w:p>
    <w:p>
      <w:pPr>
        <w:tabs>
          <w:tab w:pos="403" w:val="left"/>
        </w:tabs>
        <w:spacing w:after="40" w:line="276" w:lineRule="auto"/>
        <w:ind w:left="403" w:hanging="403"/>
        <w:jc w:val="left"/>
      </w:pPr>
      <w:r>
        <w:rPr>
          <w:color w:val="1A2E4A"/>
        </w:rPr>
        <w:t>3.</w:t>
        <w:tab/>
      </w:r>
      <w:r>
        <w:t>Verify the contactor's coil voltage and motor-switching suitability.</w:t>
      </w:r>
    </w:p>
    <w:p>
      <w:pPr>
        <w:tabs>
          <w:tab w:pos="403" w:val="left"/>
        </w:tabs>
        <w:spacing w:after="40" w:line="276" w:lineRule="auto"/>
        <w:ind w:left="403" w:hanging="403"/>
        <w:jc w:val="left"/>
      </w:pPr>
      <w:r>
        <w:rPr>
          <w:color w:val="1A2E4A"/>
        </w:rPr>
        <w:t>4.</w:t>
        <w:tab/>
      </w:r>
      <w:r>
        <w:t>Verify the overload relay's current range and approved setting.</w:t>
      </w:r>
    </w:p>
    <w:p>
      <w:pPr>
        <w:tabs>
          <w:tab w:pos="403" w:val="left"/>
        </w:tabs>
        <w:spacing w:after="40" w:line="276" w:lineRule="auto"/>
        <w:ind w:left="403" w:hanging="403"/>
        <w:jc w:val="left"/>
      </w:pPr>
      <w:r>
        <w:rPr>
          <w:color w:val="1A2E4A"/>
        </w:rPr>
        <w:t>5.</w:t>
        <w:tab/>
      </w:r>
      <w:r>
        <w:t>Check main power connections and auxiliary contacts.</w:t>
      </w:r>
    </w:p>
    <w:p>
      <w:pPr>
        <w:tabs>
          <w:tab w:pos="403" w:val="left"/>
        </w:tabs>
        <w:spacing w:after="40" w:line="276" w:lineRule="auto"/>
        <w:ind w:left="403" w:hanging="403"/>
        <w:jc w:val="left"/>
      </w:pPr>
      <w:r>
        <w:rPr>
          <w:color w:val="1A2E4A"/>
        </w:rPr>
        <w:t>6.</w:t>
        <w:tab/>
      </w:r>
      <w:r>
        <w:t>Verify the control circuit and interlocks.</w:t>
      </w:r>
    </w:p>
    <w:p>
      <w:pPr>
        <w:tabs>
          <w:tab w:pos="403" w:val="left"/>
        </w:tabs>
        <w:spacing w:after="40" w:line="276" w:lineRule="auto"/>
        <w:ind w:left="403" w:hanging="403"/>
        <w:jc w:val="left"/>
      </w:pPr>
      <w:r>
        <w:rPr>
          <w:color w:val="1A2E4A"/>
        </w:rPr>
        <w:t>7.</w:t>
        <w:tab/>
      </w:r>
      <w:r>
        <w:t>Inspect the motor cable and terminal-box arrangement.</w:t>
      </w:r>
    </w:p>
    <w:p>
      <w:pPr>
        <w:tabs>
          <w:tab w:pos="403" w:val="left"/>
        </w:tabs>
        <w:spacing w:after="40" w:line="276" w:lineRule="auto"/>
        <w:ind w:left="403" w:hanging="403"/>
        <w:jc w:val="left"/>
      </w:pPr>
      <w:r>
        <w:rPr>
          <w:color w:val="1A2E4A"/>
        </w:rPr>
        <w:t>8.</w:t>
        <w:tab/>
      </w:r>
      <w:r>
        <w:t>Complete required insulation, PE continuity, and other electrical tests.</w:t>
      </w:r>
    </w:p>
    <w:p>
      <w:pPr>
        <w:tabs>
          <w:tab w:pos="403" w:val="left"/>
        </w:tabs>
        <w:spacing w:after="40" w:line="276" w:lineRule="auto"/>
        <w:ind w:left="403" w:hanging="403"/>
        <w:jc w:val="left"/>
      </w:pPr>
      <w:r>
        <w:rPr>
          <w:color w:val="1A2E4A"/>
        </w:rPr>
        <w:t>9.</w:t>
        <w:tab/>
      </w:r>
      <w:r>
        <w:t>Confirm the approved control and protection settings.</w:t>
      </w:r>
    </w:p>
    <w:p>
      <w:pPr>
        <w:tabs>
          <w:tab w:pos="403" w:val="left"/>
        </w:tabs>
        <w:spacing w:after="40" w:line="276" w:lineRule="auto"/>
        <w:ind w:left="403" w:hanging="403"/>
        <w:jc w:val="left"/>
      </w:pPr>
      <w:r>
        <w:rPr>
          <w:color w:val="1A2E4A"/>
        </w:rPr>
        <w:t>10.</w:t>
        <w:tab/>
      </w:r>
      <w:r>
        <w:t>Record the result before controlled commissioning.</w:t>
      </w:r>
    </w:p>
    <w:p>
      <w:r>
        <w:t>Passing the component inspection does not automatically authorize starting the motor. The complete circuit and machine must satisfy all applicable pre-power and commissioning requirements.</w:t>
      </w:r>
    </w:p>
    <w:p>
      <w:pPr>
        <w:pStyle w:val="Heading2"/>
      </w:pPr>
      <w:r>
        <w:t>15. Example: Verifying a PLC Sensor Circuit</w:t>
      </w:r>
    </w:p>
    <w:p>
      <w:r>
        <w:t>Consider a 24 V DC proximity sensor connected to a PLC digital input.</w:t>
      </w:r>
    </w:p>
    <w:p>
      <w:r>
        <w:t>Verify:</w:t>
      </w:r>
    </w:p>
    <w:p>
      <w:pPr>
        <w:pStyle w:val="ListBullet"/>
      </w:pPr>
      <w:r>
        <w:t>The sensor model and operating voltage.</w:t>
      </w:r>
    </w:p>
    <w:p>
      <w:pPr>
        <w:pStyle w:val="ListBullet"/>
      </w:pPr>
      <w:r>
        <w:t>PNP or NPN output type.</w:t>
      </w:r>
    </w:p>
    <w:p>
      <w:pPr>
        <w:pStyle w:val="ListBullet"/>
      </w:pPr>
      <w:r>
        <w:t>Correct supply and return wiring.</w:t>
      </w:r>
    </w:p>
    <w:p>
      <w:pPr>
        <w:pStyle w:val="ListBullet"/>
      </w:pPr>
      <w:r>
        <w:t>Correct output terminal.</w:t>
      </w:r>
    </w:p>
    <w:p>
      <w:pPr>
        <w:pStyle w:val="ListBullet"/>
      </w:pPr>
      <w:r>
        <w:t>PLC input type and common arrangement.</w:t>
      </w:r>
    </w:p>
    <w:p>
      <w:pPr>
        <w:pStyle w:val="ListBullet"/>
      </w:pPr>
      <w:r>
        <w:t>Correct input address and terminal mapping.</w:t>
      </w:r>
    </w:p>
    <w:p>
      <w:pPr>
        <w:pStyle w:val="ListBullet"/>
      </w:pPr>
      <w:r>
        <w:t>Cable condition and connector pinout.</w:t>
      </w:r>
    </w:p>
    <w:p>
      <w:pPr>
        <w:pStyle w:val="ListBullet"/>
      </w:pPr>
      <w:r>
        <w:t>Approved sensor position and sensing distance.</w:t>
      </w:r>
    </w:p>
    <w:p>
      <w:pPr>
        <w:pStyle w:val="ListBullet"/>
      </w:pPr>
      <w:r>
        <w:t>Correct parameter or input configuration where applicable.</w:t>
      </w:r>
    </w:p>
    <w:p>
      <w:r>
        <w:t>After the electrical checks are accepted and energization is authorized, functional testing can confirm that the sensor changes state and the intended PLC input responds.</w:t>
      </w:r>
    </w:p>
    <w:p>
      <w:r>
        <w:t>A successful PLC status change does not eliminate the need for the required safety, insulation, protective-earth, and other commissioning checks.</w:t>
      </w:r>
    </w:p>
    <w:p>
      <w:pPr>
        <w:pStyle w:val="Heading2"/>
      </w:pPr>
      <w:r>
        <w:t>16. Component Verification Records</w:t>
      </w:r>
    </w:p>
    <w:p>
      <w:r>
        <w:t>A useful component checklist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w:t>
            </w:r>
          </w:p>
        </w:tc>
      </w:tr>
      <w:tr>
        <w:tc>
          <w:tcPr>
            <w:tcW w:type="dxa" w:w="5400"/>
          </w:tcPr>
          <w:p>
            <w:pPr>
              <w:spacing w:after="0" w:before="0" w:line="240" w:lineRule="auto"/>
              <w:jc w:val="left"/>
            </w:pPr>
            <w:r>
              <w:t>Machine or panel</w:t>
            </w:r>
          </w:p>
        </w:tc>
        <w:tc>
          <w:tcPr>
            <w:tcW w:type="dxa" w:w="5400"/>
          </w:tcPr>
          <w:p>
            <w:pPr>
              <w:spacing w:after="0" w:before="0" w:line="240" w:lineRule="auto"/>
              <w:jc w:val="left"/>
            </w:pPr>
            <w:r>
              <w:t>Equipment identification</w:t>
            </w:r>
          </w:p>
        </w:tc>
      </w:tr>
      <w:tr>
        <w:tc>
          <w:tcPr>
            <w:tcW w:type="dxa" w:w="5400"/>
          </w:tcPr>
          <w:p>
            <w:pPr>
              <w:spacing w:after="0" w:before="0" w:line="240" w:lineRule="auto"/>
              <w:jc w:val="left"/>
            </w:pPr>
            <w:r>
              <w:t>Component tag</w:t>
            </w:r>
          </w:p>
        </w:tc>
        <w:tc>
          <w:tcPr>
            <w:tcW w:type="dxa" w:w="5400"/>
          </w:tcPr>
          <w:p>
            <w:pPr>
              <w:spacing w:after="0" w:before="0" w:line="240" w:lineRule="auto"/>
              <w:jc w:val="left"/>
            </w:pPr>
            <w:r>
              <w:t>Reference designation from the drawing</w:t>
            </w:r>
          </w:p>
        </w:tc>
      </w:tr>
      <w:tr>
        <w:tc>
          <w:tcPr>
            <w:tcW w:type="dxa" w:w="5400"/>
          </w:tcPr>
          <w:p>
            <w:pPr>
              <w:spacing w:after="0" w:before="0" w:line="240" w:lineRule="auto"/>
              <w:jc w:val="left"/>
            </w:pPr>
            <w:r>
              <w:t>Component type</w:t>
            </w:r>
          </w:p>
        </w:tc>
        <w:tc>
          <w:tcPr>
            <w:tcW w:type="dxa" w:w="5400"/>
          </w:tcPr>
          <w:p>
            <w:pPr>
              <w:spacing w:after="0" w:before="0" w:line="240" w:lineRule="auto"/>
              <w:jc w:val="left"/>
            </w:pPr>
            <w:r>
              <w:t>Breaker, relay, PLC module, sensor, drive, or other device</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Actual manufacturer</w:t>
            </w:r>
          </w:p>
        </w:tc>
      </w:tr>
      <w:tr>
        <w:tc>
          <w:tcPr>
            <w:tcW w:type="dxa" w:w="5400"/>
          </w:tcPr>
          <w:p>
            <w:pPr>
              <w:spacing w:after="0" w:before="0" w:line="240" w:lineRule="auto"/>
              <w:jc w:val="left"/>
            </w:pPr>
            <w:r>
              <w:t>Part number</w:t>
            </w:r>
          </w:p>
        </w:tc>
        <w:tc>
          <w:tcPr>
            <w:tcW w:type="dxa" w:w="5400"/>
          </w:tcPr>
          <w:p>
            <w:pPr>
              <w:spacing w:after="0" w:before="0" w:line="240" w:lineRule="auto"/>
              <w:jc w:val="left"/>
            </w:pPr>
            <w:r>
              <w:t>Full model or catalog number</w:t>
            </w:r>
          </w:p>
        </w:tc>
      </w:tr>
      <w:tr>
        <w:tc>
          <w:tcPr>
            <w:tcW w:type="dxa" w:w="5400"/>
          </w:tcPr>
          <w:p>
            <w:pPr>
              <w:spacing w:after="0" w:before="0" w:line="240" w:lineRule="auto"/>
              <w:jc w:val="left"/>
            </w:pPr>
            <w:r>
              <w:t>Drawing reference</w:t>
            </w:r>
          </w:p>
        </w:tc>
        <w:tc>
          <w:tcPr>
            <w:tcW w:type="dxa" w:w="5400"/>
          </w:tcPr>
          <w:p>
            <w:pPr>
              <w:spacing w:after="0" w:before="0" w:line="240" w:lineRule="auto"/>
              <w:jc w:val="left"/>
            </w:pPr>
            <w:r>
              <w:t>Approved drawing and revision</w:t>
            </w:r>
          </w:p>
        </w:tc>
      </w:tr>
      <w:tr>
        <w:tc>
          <w:tcPr>
            <w:tcW w:type="dxa" w:w="5400"/>
          </w:tcPr>
          <w:p>
            <w:pPr>
              <w:spacing w:after="0" w:before="0" w:line="240" w:lineRule="auto"/>
              <w:jc w:val="left"/>
            </w:pPr>
            <w:r>
              <w:t>Required specification</w:t>
            </w:r>
          </w:p>
        </w:tc>
        <w:tc>
          <w:tcPr>
            <w:tcW w:type="dxa" w:w="5400"/>
          </w:tcPr>
          <w:p>
            <w:pPr>
              <w:spacing w:after="0" w:before="0" w:line="240" w:lineRule="auto"/>
              <w:jc w:val="left"/>
            </w:pPr>
            <w:r>
              <w:t>Expected rating or function</w:t>
            </w:r>
          </w:p>
        </w:tc>
      </w:tr>
      <w:tr>
        <w:tc>
          <w:tcPr>
            <w:tcW w:type="dxa" w:w="5400"/>
          </w:tcPr>
          <w:p>
            <w:pPr>
              <w:spacing w:after="0" w:before="0" w:line="240" w:lineRule="auto"/>
              <w:jc w:val="left"/>
            </w:pPr>
            <w:r>
              <w:t>Actual specification</w:t>
            </w:r>
          </w:p>
        </w:tc>
        <w:tc>
          <w:tcPr>
            <w:tcW w:type="dxa" w:w="5400"/>
          </w:tcPr>
          <w:p>
            <w:pPr>
              <w:spacing w:after="0" w:before="0" w:line="240" w:lineRule="auto"/>
              <w:jc w:val="left"/>
            </w:pPr>
            <w:r>
              <w:t>Installed rating or function</w:t>
            </w:r>
          </w:p>
        </w:tc>
      </w:tr>
      <w:tr>
        <w:tc>
          <w:tcPr>
            <w:tcW w:type="dxa" w:w="5400"/>
          </w:tcPr>
          <w:p>
            <w:pPr>
              <w:spacing w:after="0" w:before="0" w:line="240" w:lineRule="auto"/>
              <w:jc w:val="left"/>
            </w:pPr>
            <w:r>
              <w:t>Physical condition</w:t>
            </w:r>
          </w:p>
        </w:tc>
        <w:tc>
          <w:tcPr>
            <w:tcW w:type="dxa" w:w="5400"/>
          </w:tcPr>
          <w:p>
            <w:pPr>
              <w:spacing w:after="0" w:before="0" w:line="240" w:lineRule="auto"/>
              <w:jc w:val="left"/>
            </w:pPr>
            <w:r>
              <w:t>Inspection result</w:t>
            </w:r>
          </w:p>
        </w:tc>
      </w:tr>
      <w:tr>
        <w:tc>
          <w:tcPr>
            <w:tcW w:type="dxa" w:w="5400"/>
          </w:tcPr>
          <w:p>
            <w:pPr>
              <w:spacing w:after="0" w:before="0" w:line="240" w:lineRule="auto"/>
              <w:jc w:val="left"/>
            </w:pPr>
            <w:r>
              <w:t>Mounting and wiring</w:t>
            </w:r>
          </w:p>
        </w:tc>
        <w:tc>
          <w:tcPr>
            <w:tcW w:type="dxa" w:w="5400"/>
          </w:tcPr>
          <w:p>
            <w:pPr>
              <w:spacing w:after="0" w:before="0" w:line="240" w:lineRule="auto"/>
              <w:jc w:val="left"/>
            </w:pPr>
            <w:r>
              <w:t>Installation verification result</w:t>
            </w:r>
          </w:p>
        </w:tc>
      </w:tr>
      <w:tr>
        <w:tc>
          <w:tcPr>
            <w:tcW w:type="dxa" w:w="5400"/>
          </w:tcPr>
          <w:p>
            <w:pPr>
              <w:spacing w:after="0" w:before="0" w:line="240" w:lineRule="auto"/>
              <w:jc w:val="left"/>
            </w:pPr>
            <w:r>
              <w:t>Compatibility</w:t>
            </w:r>
          </w:p>
        </w:tc>
        <w:tc>
          <w:tcPr>
            <w:tcW w:type="dxa" w:w="5400"/>
          </w:tcPr>
          <w:p>
            <w:pPr>
              <w:spacing w:after="0" w:before="0" w:line="240" w:lineRule="auto"/>
              <w:jc w:val="left"/>
            </w:pPr>
            <w:r>
              <w:t>Related devices and interfaces checked</w:t>
            </w:r>
          </w:p>
        </w:tc>
      </w:tr>
      <w:tr>
        <w:tc>
          <w:tcPr>
            <w:tcW w:type="dxa" w:w="5400"/>
          </w:tcPr>
          <w:p>
            <w:pPr>
              <w:spacing w:after="0" w:before="0" w:line="240" w:lineRule="auto"/>
              <w:jc w:val="left"/>
            </w:pPr>
            <w:r>
              <w:t>Configuration</w:t>
            </w:r>
          </w:p>
        </w:tc>
        <w:tc>
          <w:tcPr>
            <w:tcW w:type="dxa" w:w="5400"/>
          </w:tcPr>
          <w:p>
            <w:pPr>
              <w:spacing w:after="0" w:before="0" w:line="240" w:lineRule="auto"/>
              <w:jc w:val="left"/>
            </w:pPr>
            <w:r>
              <w:t>Settings, firmware, or project version where applicable</w:t>
            </w:r>
          </w:p>
        </w:tc>
      </w:tr>
      <w:tr>
        <w:tc>
          <w:tcPr>
            <w:tcW w:type="dxa" w:w="5400"/>
          </w:tcPr>
          <w:p>
            <w:pPr>
              <w:spacing w:after="0" w:before="0" w:line="240" w:lineRule="auto"/>
              <w:jc w:val="left"/>
            </w:pPr>
            <w:r>
              <w:t>Test result</w:t>
            </w:r>
          </w:p>
        </w:tc>
        <w:tc>
          <w:tcPr>
            <w:tcW w:type="dxa" w:w="5400"/>
          </w:tcPr>
          <w:p>
            <w:pPr>
              <w:spacing w:after="0" w:before="0" w:line="240" w:lineRule="auto"/>
              <w:jc w:val="left"/>
            </w:pPr>
            <w:r>
              <w:t>Required electrical or functional checks</w:t>
            </w:r>
          </w:p>
        </w:tc>
      </w:tr>
      <w:tr>
        <w:tc>
          <w:tcPr>
            <w:tcW w:type="dxa" w:w="5400"/>
          </w:tcPr>
          <w:p>
            <w:pPr>
              <w:spacing w:after="0" w:before="0" w:line="240" w:lineRule="auto"/>
              <w:jc w:val="left"/>
            </w:pPr>
            <w:r>
              <w:t>Defect reference</w:t>
            </w:r>
          </w:p>
        </w:tc>
        <w:tc>
          <w:tcPr>
            <w:tcW w:type="dxa" w:w="5400"/>
          </w:tcPr>
          <w:p>
            <w:pPr>
              <w:spacing w:after="0" w:before="0" w:line="240" w:lineRule="auto"/>
              <w:jc w:val="left"/>
            </w:pPr>
            <w:r>
              <w:t>Punch-list or nonconformance identification</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Approved resolution</w:t>
            </w:r>
          </w:p>
        </w:tc>
      </w:tr>
      <w:tr>
        <w:tc>
          <w:tcPr>
            <w:tcW w:type="dxa" w:w="5400"/>
          </w:tcPr>
          <w:p>
            <w:pPr>
              <w:spacing w:after="0" w:before="0" w:line="240" w:lineRule="auto"/>
              <w:jc w:val="left"/>
            </w:pPr>
            <w:r>
              <w:t>Acceptance</w:t>
            </w:r>
          </w:p>
        </w:tc>
        <w:tc>
          <w:tcPr>
            <w:tcW w:type="dxa" w:w="5400"/>
          </w:tcPr>
          <w:p>
            <w:pPr>
              <w:spacing w:after="0" w:before="0" w:line="240" w:lineRule="auto"/>
              <w:jc w:val="left"/>
            </w:pPr>
            <w:r>
              <w:t>Responsible person and date</w:t>
            </w:r>
          </w:p>
        </w:tc>
      </w:tr>
    </w:tbl>
    <w:p/>
    <w:p>
      <w:r>
        <w:t>Photographs may be useful for documenting nameplates, terminal arrangements, and defects, provided they follow site documentation and information-security rules.</w:t>
      </w:r>
    </w:p>
    <w:p>
      <w:pPr>
        <w:pStyle w:val="Heading2"/>
      </w:pPr>
      <w:r>
        <w:t>17. Common Mistakes to Avoid</w:t>
      </w:r>
    </w:p>
    <w:p>
      <w:pPr>
        <w:pStyle w:val="ListBullet"/>
      </w:pPr>
      <w:r>
        <w:t>Checking only whether the component powers up.</w:t>
      </w:r>
    </w:p>
    <w:p>
      <w:pPr>
        <w:pStyle w:val="ListBullet"/>
      </w:pPr>
      <w:r>
        <w:t>Accepting components based on appearance instead of part number.</w:t>
      </w:r>
    </w:p>
    <w:p>
      <w:pPr>
        <w:pStyle w:val="ListBullet"/>
      </w:pPr>
      <w:r>
        <w:t>Ignoring coil voltage or AC/DC differences.</w:t>
      </w:r>
    </w:p>
    <w:p>
      <w:pPr>
        <w:pStyle w:val="ListBullet"/>
      </w:pPr>
      <w:r>
        <w:t>Selecting protection based only on nominal load current.</w:t>
      </w:r>
    </w:p>
    <w:p>
      <w:pPr>
        <w:pStyle w:val="ListBullet"/>
      </w:pPr>
      <w:r>
        <w:t>Assuming identical channel counts mean identical PLC modules.</w:t>
      </w:r>
    </w:p>
    <w:p>
      <w:pPr>
        <w:pStyle w:val="ListBullet"/>
      </w:pPr>
      <w:r>
        <w:t>Ignoring VFD and servo cooling requirements.</w:t>
      </w:r>
    </w:p>
    <w:p>
      <w:pPr>
        <w:pStyle w:val="ListBullet"/>
      </w:pPr>
      <w:r>
        <w:t>Replacing safety-rated components with ordinary devices.</w:t>
      </w:r>
    </w:p>
    <w:p>
      <w:pPr>
        <w:pStyle w:val="ListBullet"/>
      </w:pPr>
      <w:r>
        <w:t>Overlooking firmware and configuration compatibility.</w:t>
      </w:r>
    </w:p>
    <w:p>
      <w:pPr>
        <w:pStyle w:val="ListBullet"/>
      </w:pPr>
      <w:r>
        <w:t>Changing settings without recording the approved values.</w:t>
      </w:r>
    </w:p>
    <w:p>
      <w:pPr>
        <w:pStyle w:val="ListBullet"/>
      </w:pPr>
      <w:r>
        <w:t>Tightening terminals without considering specified torque.</w:t>
      </w:r>
    </w:p>
    <w:p>
      <w:pPr>
        <w:pStyle w:val="ListBullet"/>
      </w:pPr>
      <w:r>
        <w:t>Assuming a component's local status indicator proves the entire circuit is correct.</w:t>
      </w:r>
    </w:p>
    <w:p>
      <w:pPr>
        <w:pStyle w:val="ListBullet"/>
      </w:pPr>
      <w:r>
        <w:t>Failing to update drawings after approved substitutions.</w:t>
      </w:r>
    </w:p>
    <w:p>
      <w:pPr>
        <w:pStyle w:val="ListBullet"/>
      </w:pPr>
      <w:r>
        <w:t>Energizing the equipment before required electrical checks and approvals are complete.</w:t>
      </w:r>
    </w:p>
    <w:p>
      <w:pPr>
        <w:pStyle w:val="Heading2"/>
      </w:pPr>
      <w:r>
        <w:t>18. Interview Questions and Answers</w:t>
      </w:r>
    </w:p>
    <w:p>
      <w:r>
        <w:t>Q1. What is component verification?</w:t>
      </w:r>
    </w:p>
    <w:p>
      <w:r>
        <w:t>It is the process of confirming that installed components meet the approved specification, are correctly installed and connected, and are compatible with the intended system.</w:t>
      </w:r>
    </w:p>
    <w:p>
      <w:r>
        <w:t>Q2. Why is the complete part number important?</w:t>
      </w:r>
    </w:p>
    <w:p>
      <w:r>
        <w:t>Similar product families can contain different voltage ratings, contact arrangements, interfaces, output types, and safety approvals.</w:t>
      </w:r>
    </w:p>
    <w:p>
      <w:r>
        <w:t>Q3. What is the difference between component verification and functional testing?</w:t>
      </w:r>
    </w:p>
    <w:p>
      <w:r>
        <w:t>Component verification confirms identity, suitability, installation, and configuration. Functional testing checks whether the component or system performs its intended operation.</w:t>
      </w:r>
    </w:p>
    <w:p>
      <w:r>
        <w:t>Q4. Why must a contactor's coil voltage be checked?</w:t>
      </w:r>
    </w:p>
    <w:p>
      <w:r>
        <w:t>The coil must match the control supply and its AC/DC requirements. An incorrect coil can fail to operate or become damaged.</w:t>
      </w:r>
    </w:p>
    <w:p>
      <w:r>
        <w:t>Q5. What should be checked when replacing a PLC module?</w:t>
      </w:r>
    </w:p>
    <w:p>
      <w:r>
        <w:t>Part number, electrical characteristics, channel type, terminal arrangement, rack compatibility, firmware requirements, and approved project configuration.</w:t>
      </w:r>
    </w:p>
    <w:p>
      <w:r>
        <w:t>Q6. Why are VFD clearances important?</w:t>
      </w:r>
    </w:p>
    <w:p>
      <w:r>
        <w:t>VFDs generate heat. Inadequate clearance or blocked airflow can cause overheating, derating, trips, and reduced service life.</w:t>
      </w:r>
    </w:p>
    <w:p>
      <w:r>
        <w:t>Q7. Can an ordinary relay replace a safety relay?</w:t>
      </w:r>
    </w:p>
    <w:p>
      <w:r>
        <w:t>Not simply because its coil voltage and contacts match. The replacement must meet the safety design requirements and receive the necessary engineering approval and validation.</w:t>
      </w:r>
    </w:p>
    <w:p>
      <w:r>
        <w:t>Q8. Why is component compatibility important?</w:t>
      </w:r>
    </w:p>
    <w:p>
      <w:r>
        <w:t>An individual device may be functional but incompatible with the supply, load, controller, interface, protection, or safety architecture.</w:t>
      </w:r>
    </w:p>
    <w:p>
      <w:r>
        <w:t>Q9. What is the purpose of a BOM?</w:t>
      </w:r>
    </w:p>
    <w:p>
      <w:r>
        <w:t>The bill of materials identifies the specified components and quantities for an assembly, supporting procurement, installation, verification, and maintenance.</w:t>
      </w:r>
    </w:p>
    <w:p>
      <w:r>
        <w:t>Q10. When can component verification be considered complete?</w:t>
      </w:r>
    </w:p>
    <w:p>
      <w:r>
        <w:t>When required identity, ratings, installation, compatibility, configuration, inspection, and applicable test records have been accepted, and discrepancies have been resolved or formally dispositioned.</w:t>
      </w:r>
    </w:p>
    <w:p>
      <w:pPr>
        <w:pStyle w:val="Heading2"/>
      </w:pPr>
      <w:r>
        <w:t>19. Final Pre-Power Component Checklist</w:t>
      </w:r>
    </w:p>
    <w:p>
      <w:pPr>
        <w:pStyle w:val="ListBullet"/>
      </w:pPr>
      <w:r>
        <w:t>Installed components match the approved BOM and drawings.</w:t>
      </w:r>
    </w:p>
    <w:p>
      <w:pPr>
        <w:pStyle w:val="ListBullet"/>
      </w:pPr>
      <w:r>
        <w:t>Full manufacturer part numbers and model variants verified.</w:t>
      </w:r>
    </w:p>
    <w:p>
      <w:pPr>
        <w:pStyle w:val="ListBullet"/>
      </w:pPr>
      <w:r>
        <w:t>Voltage, current, power, and other ratings checked.</w:t>
      </w:r>
    </w:p>
    <w:p>
      <w:pPr>
        <w:pStyle w:val="ListBullet"/>
      </w:pPr>
      <w:r>
        <w:t>Protective-device ratings and coordination checked against the design.</w:t>
      </w:r>
    </w:p>
    <w:p>
      <w:pPr>
        <w:pStyle w:val="ListBullet"/>
      </w:pPr>
      <w:r>
        <w:t>Components inspected for visible damage and contamination.</w:t>
      </w:r>
    </w:p>
    <w:p>
      <w:pPr>
        <w:pStyle w:val="ListBullet"/>
      </w:pPr>
      <w:r>
        <w:t>Mounting, torque, spacing, and ventilation checked as required.</w:t>
      </w:r>
    </w:p>
    <w:p>
      <w:pPr>
        <w:pStyle w:val="ListBullet"/>
      </w:pPr>
      <w:r>
        <w:t>Terminals, connectors, jumpers, and PE connections verified.</w:t>
      </w:r>
    </w:p>
    <w:p>
      <w:pPr>
        <w:pStyle w:val="ListBullet"/>
      </w:pPr>
      <w:r>
        <w:t>PLC modules and I/O types checked.</w:t>
      </w:r>
    </w:p>
    <w:p>
      <w:pPr>
        <w:pStyle w:val="ListBullet"/>
      </w:pPr>
      <w:r>
        <w:t>Sensors and actuators checked for electrical compatibility.</w:t>
      </w:r>
    </w:p>
    <w:p>
      <w:pPr>
        <w:pStyle w:val="ListBullet"/>
      </w:pPr>
      <w:r>
        <w:t>VFD and servo ratings, cooling, and connections verified.</w:t>
      </w:r>
    </w:p>
    <w:p>
      <w:pPr>
        <w:pStyle w:val="ListBullet"/>
      </w:pPr>
      <w:r>
        <w:t>Safety components match the approved safety design.</w:t>
      </w:r>
    </w:p>
    <w:p>
      <w:pPr>
        <w:pStyle w:val="ListBullet"/>
      </w:pPr>
      <w:r>
        <w:t>Communication hardware and configuration verified where applicable.</w:t>
      </w:r>
    </w:p>
    <w:p>
      <w:pPr>
        <w:pStyle w:val="ListBullet"/>
      </w:pPr>
      <w:r>
        <w:t>Firmware, parameters, and configuration backups checked where required.</w:t>
      </w:r>
    </w:p>
    <w:p>
      <w:pPr>
        <w:pStyle w:val="ListBullet"/>
      </w:pPr>
      <w:r>
        <w:t>Required electrical tests completed.</w:t>
      </w:r>
    </w:p>
    <w:p>
      <w:pPr>
        <w:pStyle w:val="ListBullet"/>
      </w:pPr>
      <w:r>
        <w:t>Incorrect or substituted components formally resolved.</w:t>
      </w:r>
    </w:p>
    <w:p>
      <w:pPr>
        <w:pStyle w:val="ListBullet"/>
      </w:pPr>
      <w:r>
        <w:t>Documentation and inspection records updated.</w:t>
      </w:r>
    </w:p>
    <w:p>
      <w:pPr>
        <w:pStyle w:val="ListBullet"/>
      </w:pPr>
      <w:r>
        <w:t>Required approval obtained before energization.</w:t>
      </w:r>
    </w:p>
    <w:p>
      <w:pPr>
        <w:pStyle w:val="Heading2"/>
      </w:pPr>
      <w:r>
        <w:t>20. Key Takeaways</w:t>
      </w:r>
    </w:p>
    <w:p>
      <w:r>
        <w:t>Component verification ensures that the equipment installed in a machine is the equipment the design actually requires, with the correct ratings, mounting, connections, compatibility, and configuration.</w:t>
      </w:r>
    </w:p>
    <w:p>
      <w:r>
        <w:t>For industrial automation, the most important areas are protection devices, contactors, PLC modules, power supplies, sensors, drives, motors, safety devices, and communication components.</w:t>
      </w:r>
    </w:p>
    <w:p>
      <w:r>
        <w:t>The key is to verify every component against its approved documentation, evaluate its interaction with the rest of the system, complete the required electrical tests, and document all discrepancies and approved substitutions before proceeding to energization.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02_PLAN_WISE_2026\02_INDUSTRY3_0\12_Site_Exec\04_Pre_Power_Checks\07_Cables - Cables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Component Verification Before Power-On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