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Printer Commissioning</w:t>
      </w:r>
    </w:p>
    <w:p>
      <w:pPr>
        <w:pStyle w:val="Heading2"/>
      </w:pPr>
      <w:r>
        <w:t>1. Definition and Purpose</w:t>
      </w:r>
    </w:p>
    <w:p>
      <w:r>
        <w:t>Industrial printer commissioning is the systematic process of installing, configuring, testing, and validating an industrial printing or marking system and its integration with production equipment before releasing it for manufacturing use.</w:t>
      </w:r>
    </w:p>
    <w:p>
      <w:r>
        <w:t>Industrial printers may print product labels, barcodes, Data Matrix codes, QR codes, serial numbers, batch numbers, manufacturing dates, inspection status, or other traceability information. Some systems mark information directly onto a component rather than printing onto a separate label.</w:t>
      </w:r>
    </w:p>
    <w:p>
      <w:r>
        <w:t>Commissioning verifies that the printer produces the correct information, in the correct format and position, at the correct time, with adequate print quality and reliable communication with the PLC or production system.</w:t>
      </w:r>
    </w:p>
    <w:p>
      <w:r>
        <w:t>A printer that physically produces marks is not necessarily production-ready. Incorrect data, unreadable codes, misplaced printing, poor adhesion, or a failed handshake can cause traceability failures and production stoppages.</w:t>
      </w:r>
    </w:p>
    <w:p>
      <w:pPr>
        <w:pStyle w:val="Heading2"/>
      </w:pPr>
      <w:r>
        <w:t>2. Types of Industrial Printers and Marking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Printer or marking technology</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industrial application</w:t>
            </w:r>
          </w:p>
        </w:tc>
      </w:tr>
      <w:tr>
        <w:tc>
          <w:tcPr>
            <w:tcW w:type="dxa" w:w="3600"/>
          </w:tcPr>
          <w:p>
            <w:pPr>
              <w:spacing w:after="0" w:before="0" w:line="240" w:lineRule="auto"/>
              <w:jc w:val="left"/>
            </w:pPr>
            <w:r>
              <w:t>Thermal transfer printer</w:t>
            </w:r>
          </w:p>
        </w:tc>
        <w:tc>
          <w:tcPr>
            <w:tcW w:type="dxa" w:w="3600"/>
          </w:tcPr>
          <w:p>
            <w:pPr>
              <w:spacing w:after="0" w:before="0" w:line="240" w:lineRule="auto"/>
              <w:jc w:val="left"/>
            </w:pPr>
            <w:r>
              <w:t>Transfers ink from a ribbon onto a label or substrate using heat</w:t>
            </w:r>
          </w:p>
        </w:tc>
        <w:tc>
          <w:tcPr>
            <w:tcW w:type="dxa" w:w="3600"/>
          </w:tcPr>
          <w:p>
            <w:pPr>
              <w:spacing w:after="0" w:before="0" w:line="240" w:lineRule="auto"/>
              <w:jc w:val="left"/>
            </w:pPr>
            <w:r>
              <w:t>Product labels, barcode labels, component identification</w:t>
            </w:r>
          </w:p>
        </w:tc>
      </w:tr>
      <w:tr>
        <w:tc>
          <w:tcPr>
            <w:tcW w:type="dxa" w:w="3600"/>
          </w:tcPr>
          <w:p>
            <w:pPr>
              <w:spacing w:after="0" w:before="0" w:line="240" w:lineRule="auto"/>
              <w:jc w:val="left"/>
            </w:pPr>
            <w:r>
              <w:t>Direct thermal printer</w:t>
            </w:r>
          </w:p>
        </w:tc>
        <w:tc>
          <w:tcPr>
            <w:tcW w:type="dxa" w:w="3600"/>
          </w:tcPr>
          <w:p>
            <w:pPr>
              <w:spacing w:after="0" w:before="0" w:line="240" w:lineRule="auto"/>
              <w:jc w:val="left"/>
            </w:pPr>
            <w:r>
              <w:t>Uses heat-sensitive material without a separate ribbon</w:t>
            </w:r>
          </w:p>
        </w:tc>
        <w:tc>
          <w:tcPr>
            <w:tcW w:type="dxa" w:w="3600"/>
          </w:tcPr>
          <w:p>
            <w:pPr>
              <w:spacing w:after="0" w:before="0" w:line="240" w:lineRule="auto"/>
              <w:jc w:val="left"/>
            </w:pPr>
            <w:r>
              <w:t>Logistics and short-life labels</w:t>
            </w:r>
          </w:p>
        </w:tc>
      </w:tr>
      <w:tr>
        <w:tc>
          <w:tcPr>
            <w:tcW w:type="dxa" w:w="3600"/>
          </w:tcPr>
          <w:p>
            <w:pPr>
              <w:spacing w:after="0" w:before="0" w:line="240" w:lineRule="auto"/>
              <w:jc w:val="left"/>
            </w:pPr>
            <w:r>
              <w:t>Inkjet printer</w:t>
            </w:r>
          </w:p>
        </w:tc>
        <w:tc>
          <w:tcPr>
            <w:tcW w:type="dxa" w:w="3600"/>
          </w:tcPr>
          <w:p>
            <w:pPr>
              <w:spacing w:after="0" w:before="0" w:line="240" w:lineRule="auto"/>
              <w:jc w:val="left"/>
            </w:pPr>
            <w:r>
              <w:t>Deposits ink droplets onto a surface</w:t>
            </w:r>
          </w:p>
        </w:tc>
        <w:tc>
          <w:tcPr>
            <w:tcW w:type="dxa" w:w="3600"/>
          </w:tcPr>
          <w:p>
            <w:pPr>
              <w:spacing w:after="0" w:before="0" w:line="240" w:lineRule="auto"/>
              <w:jc w:val="left"/>
            </w:pPr>
            <w:r>
              <w:t>Product codes, dates, batch numbers, moving production lines</w:t>
            </w:r>
          </w:p>
        </w:tc>
      </w:tr>
      <w:tr>
        <w:tc>
          <w:tcPr>
            <w:tcW w:type="dxa" w:w="3600"/>
          </w:tcPr>
          <w:p>
            <w:pPr>
              <w:spacing w:after="0" w:before="0" w:line="240" w:lineRule="auto"/>
              <w:jc w:val="left"/>
            </w:pPr>
            <w:r>
              <w:t>Continuous inkjet printer</w:t>
            </w:r>
          </w:p>
        </w:tc>
        <w:tc>
          <w:tcPr>
            <w:tcW w:type="dxa" w:w="3600"/>
          </w:tcPr>
          <w:p>
            <w:pPr>
              <w:spacing w:after="0" w:before="0" w:line="240" w:lineRule="auto"/>
              <w:jc w:val="left"/>
            </w:pPr>
            <w:r>
              <w:t>Uses a continuous stream of charged ink droplets</w:t>
            </w:r>
          </w:p>
        </w:tc>
        <w:tc>
          <w:tcPr>
            <w:tcW w:type="dxa" w:w="3600"/>
          </w:tcPr>
          <w:p>
            <w:pPr>
              <w:spacing w:after="0" w:before="0" w:line="240" w:lineRule="auto"/>
              <w:jc w:val="left"/>
            </w:pPr>
            <w:r>
              <w:t>High-speed coding on packaging and selected components</w:t>
            </w:r>
          </w:p>
        </w:tc>
      </w:tr>
      <w:tr>
        <w:tc>
          <w:tcPr>
            <w:tcW w:type="dxa" w:w="3600"/>
          </w:tcPr>
          <w:p>
            <w:pPr>
              <w:spacing w:after="0" w:before="0" w:line="240" w:lineRule="auto"/>
              <w:jc w:val="left"/>
            </w:pPr>
            <w:r>
              <w:t>Thermal inkjet printer</w:t>
            </w:r>
          </w:p>
        </w:tc>
        <w:tc>
          <w:tcPr>
            <w:tcW w:type="dxa" w:w="3600"/>
          </w:tcPr>
          <w:p>
            <w:pPr>
              <w:spacing w:after="0" w:before="0" w:line="240" w:lineRule="auto"/>
              <w:jc w:val="left"/>
            </w:pPr>
            <w:r>
              <w:t>Uses thermal energy to eject ink droplets</w:t>
            </w:r>
          </w:p>
        </w:tc>
        <w:tc>
          <w:tcPr>
            <w:tcW w:type="dxa" w:w="3600"/>
          </w:tcPr>
          <w:p>
            <w:pPr>
              <w:spacing w:after="0" w:before="0" w:line="240" w:lineRule="auto"/>
              <w:jc w:val="left"/>
            </w:pPr>
            <w:r>
              <w:t>Packaging, labels, and selected industrial coding tasks</w:t>
            </w:r>
          </w:p>
        </w:tc>
      </w:tr>
      <w:tr>
        <w:tc>
          <w:tcPr>
            <w:tcW w:type="dxa" w:w="3600"/>
          </w:tcPr>
          <w:p>
            <w:pPr>
              <w:spacing w:after="0" w:before="0" w:line="240" w:lineRule="auto"/>
              <w:jc w:val="left"/>
            </w:pPr>
            <w:r>
              <w:t>Piezoelectric inkjet printer</w:t>
            </w:r>
          </w:p>
        </w:tc>
        <w:tc>
          <w:tcPr>
            <w:tcW w:type="dxa" w:w="3600"/>
          </w:tcPr>
          <w:p>
            <w:pPr>
              <w:spacing w:after="0" w:before="0" w:line="240" w:lineRule="auto"/>
              <w:jc w:val="left"/>
            </w:pPr>
            <w:r>
              <w:t>Uses piezoelectric actuation to eject ink droplets</w:t>
            </w:r>
          </w:p>
        </w:tc>
        <w:tc>
          <w:tcPr>
            <w:tcW w:type="dxa" w:w="3600"/>
          </w:tcPr>
          <w:p>
            <w:pPr>
              <w:spacing w:after="0" w:before="0" w:line="240" w:lineRule="auto"/>
              <w:jc w:val="left"/>
            </w:pPr>
            <w:r>
              <w:t>Industrial printing where specific ink and resolution requirements apply</w:t>
            </w:r>
          </w:p>
        </w:tc>
      </w:tr>
      <w:tr>
        <w:tc>
          <w:tcPr>
            <w:tcW w:type="dxa" w:w="3600"/>
          </w:tcPr>
          <w:p>
            <w:pPr>
              <w:spacing w:after="0" w:before="0" w:line="240" w:lineRule="auto"/>
              <w:jc w:val="left"/>
            </w:pPr>
            <w:r>
              <w:t>Laser marking system</w:t>
            </w:r>
          </w:p>
        </w:tc>
        <w:tc>
          <w:tcPr>
            <w:tcW w:type="dxa" w:w="3600"/>
          </w:tcPr>
          <w:p>
            <w:pPr>
              <w:spacing w:after="0" w:before="0" w:line="240" w:lineRule="auto"/>
              <w:jc w:val="left"/>
            </w:pPr>
            <w:r>
              <w:t>Uses laser energy to alter a surface or marking layer</w:t>
            </w:r>
          </w:p>
        </w:tc>
        <w:tc>
          <w:tcPr>
            <w:tcW w:type="dxa" w:w="3600"/>
          </w:tcPr>
          <w:p>
            <w:pPr>
              <w:spacing w:after="0" w:before="0" w:line="240" w:lineRule="auto"/>
              <w:jc w:val="left"/>
            </w:pPr>
            <w:r>
              <w:t>Permanent serial numbers, Data Matrix codes, component identification</w:t>
            </w:r>
          </w:p>
        </w:tc>
      </w:tr>
      <w:tr>
        <w:tc>
          <w:tcPr>
            <w:tcW w:type="dxa" w:w="3600"/>
          </w:tcPr>
          <w:p>
            <w:pPr>
              <w:spacing w:after="0" w:before="0" w:line="240" w:lineRule="auto"/>
              <w:jc w:val="left"/>
            </w:pPr>
            <w:r>
              <w:t>Dot peen marking system</w:t>
            </w:r>
          </w:p>
        </w:tc>
        <w:tc>
          <w:tcPr>
            <w:tcW w:type="dxa" w:w="3600"/>
          </w:tcPr>
          <w:p>
            <w:pPr>
              <w:spacing w:after="0" w:before="0" w:line="240" w:lineRule="auto"/>
              <w:jc w:val="left"/>
            </w:pPr>
            <w:r>
              <w:t>Uses controlled impacts to create dot patterns</w:t>
            </w:r>
          </w:p>
        </w:tc>
        <w:tc>
          <w:tcPr>
            <w:tcW w:type="dxa" w:w="3600"/>
          </w:tcPr>
          <w:p>
            <w:pPr>
              <w:spacing w:after="0" w:before="0" w:line="240" w:lineRule="auto"/>
              <w:jc w:val="left"/>
            </w:pPr>
            <w:r>
              <w:t>Metal component identification and traceability</w:t>
            </w:r>
          </w:p>
        </w:tc>
      </w:tr>
      <w:tr>
        <w:tc>
          <w:tcPr>
            <w:tcW w:type="dxa" w:w="3600"/>
          </w:tcPr>
          <w:p>
            <w:pPr>
              <w:spacing w:after="0" w:before="0" w:line="240" w:lineRule="auto"/>
              <w:jc w:val="left"/>
            </w:pPr>
            <w:r>
              <w:t>Hot stamping system</w:t>
            </w:r>
          </w:p>
        </w:tc>
        <w:tc>
          <w:tcPr>
            <w:tcW w:type="dxa" w:w="3600"/>
          </w:tcPr>
          <w:p>
            <w:pPr>
              <w:spacing w:after="0" w:before="0" w:line="240" w:lineRule="auto"/>
              <w:jc w:val="left"/>
            </w:pPr>
            <w:r>
              <w:t>Transfers a mark using a heated die or foil</w:t>
            </w:r>
          </w:p>
        </w:tc>
        <w:tc>
          <w:tcPr>
            <w:tcW w:type="dxa" w:w="3600"/>
          </w:tcPr>
          <w:p>
            <w:pPr>
              <w:spacing w:after="0" w:before="0" w:line="240" w:lineRule="auto"/>
              <w:jc w:val="left"/>
            </w:pPr>
            <w:r>
              <w:t>Selected packaging and component-marking applications</w:t>
            </w:r>
          </w:p>
        </w:tc>
      </w:tr>
      <w:tr>
        <w:tc>
          <w:tcPr>
            <w:tcW w:type="dxa" w:w="3600"/>
          </w:tcPr>
          <w:p>
            <w:pPr>
              <w:spacing w:after="0" w:before="0" w:line="240" w:lineRule="auto"/>
              <w:jc w:val="left"/>
            </w:pPr>
            <w:r>
              <w:t>Large-character printer</w:t>
            </w:r>
          </w:p>
        </w:tc>
        <w:tc>
          <w:tcPr>
            <w:tcW w:type="dxa" w:w="3600"/>
          </w:tcPr>
          <w:p>
            <w:pPr>
              <w:spacing w:after="0" w:before="0" w:line="240" w:lineRule="auto"/>
              <w:jc w:val="left"/>
            </w:pPr>
            <w:r>
              <w:t>Prints relatively large text or symbols</w:t>
            </w:r>
          </w:p>
        </w:tc>
        <w:tc>
          <w:tcPr>
            <w:tcW w:type="dxa" w:w="3600"/>
          </w:tcPr>
          <w:p>
            <w:pPr>
              <w:spacing w:after="0" w:before="0" w:line="240" w:lineRule="auto"/>
              <w:jc w:val="left"/>
            </w:pPr>
            <w:r>
              <w:t>Cases, cartons, pallets, and packaging</w:t>
            </w:r>
          </w:p>
        </w:tc>
      </w:tr>
      <w:tr>
        <w:tc>
          <w:tcPr>
            <w:tcW w:type="dxa" w:w="3600"/>
          </w:tcPr>
          <w:p>
            <w:pPr>
              <w:spacing w:after="0" w:before="0" w:line="240" w:lineRule="auto"/>
              <w:jc w:val="left"/>
            </w:pPr>
            <w:r>
              <w:t>Label applicator with printer</w:t>
            </w:r>
          </w:p>
        </w:tc>
        <w:tc>
          <w:tcPr>
            <w:tcW w:type="dxa" w:w="3600"/>
          </w:tcPr>
          <w:p>
            <w:pPr>
              <w:spacing w:after="0" w:before="0" w:line="240" w:lineRule="auto"/>
              <w:jc w:val="left"/>
            </w:pPr>
            <w:r>
              <w:t>Prints labels and applies them to a product or package</w:t>
            </w:r>
          </w:p>
        </w:tc>
        <w:tc>
          <w:tcPr>
            <w:tcW w:type="dxa" w:w="3600"/>
          </w:tcPr>
          <w:p>
            <w:pPr>
              <w:spacing w:after="0" w:before="0" w:line="240" w:lineRule="auto"/>
              <w:jc w:val="left"/>
            </w:pPr>
            <w:r>
              <w:t>Automated product labeling and traceability</w:t>
            </w:r>
          </w:p>
        </w:tc>
      </w:tr>
    </w:tbl>
    <w:p/>
    <w:p>
      <w:r>
        <w:t>Important distinction: laser marking and dot peen marking are not conventional ink-based printing. They are included because industrial commissioning often groups printing and marking equipment together. Each technology has different safety, process, maintenance, and acceptance requirements.</w:t>
      </w:r>
    </w:p>
    <w:p>
      <w:pPr>
        <w:pStyle w:val="Heading2"/>
      </w:pPr>
      <w:r>
        <w:t>3. Printer System Architecture</w:t>
      </w:r>
    </w:p>
    <w:p>
      <w:r>
        <w:t>A typical automated printing station receives print data and a trigger from a PLC or manufacturing system.</w:t>
      </w:r>
    </w:p>
    <w:p>
      <w:pPr>
        <w:shd w:val="clear" w:color="auto" w:fill="F4F4F4"/>
        <w:spacing w:before="0" w:after="0" w:line="240" w:lineRule="auto"/>
        <w:ind w:left="216" w:right="216"/>
        <w:jc w:val="left"/>
      </w:pPr>
      <w:r>
        <w:rPr>
          <w:rFonts w:ascii="Consolas" w:hAnsi="Consolas"/>
          <w:color w:val="202020"/>
          <w:sz w:val="18"/>
        </w:rPr>
        <w:t>MES / Production Database / Host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Part Data and Print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IPC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Printer Communication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Printer Controller and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Printhead / Laser / Marking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Product or Label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Printed Code / Text / Mark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Scanner or Vision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Traceability Database</w:t>
      </w:r>
    </w:p>
    <w:p/>
    <w:p>
      <w:r>
        <w:t>The exact architecture depends on whether the printer is standalone, connected to a PLC, controlled by an industrial PC, or integrated with a manufacturing execution system (MES).</w:t>
      </w:r>
    </w:p>
    <w:p>
      <w:r>
        <w:t>A complete system may include:</w:t>
      </w:r>
    </w:p>
    <w:p>
      <w:pPr>
        <w:pStyle w:val="ListBullet"/>
      </w:pPr>
      <w:r>
        <w:t>Printer or marking head.</w:t>
      </w:r>
    </w:p>
    <w:p>
      <w:pPr>
        <w:pStyle w:val="ListBullet"/>
      </w:pPr>
      <w:r>
        <w:t>Printer controller.</w:t>
      </w:r>
    </w:p>
    <w:p>
      <w:pPr>
        <w:pStyle w:val="ListBullet"/>
      </w:pPr>
      <w:r>
        <w:t>Ink, ribbon, label, or marking consumables.</w:t>
      </w:r>
    </w:p>
    <w:p>
      <w:pPr>
        <w:pStyle w:val="ListBullet"/>
      </w:pPr>
      <w:r>
        <w:t>Product-presence sensor.</w:t>
      </w:r>
    </w:p>
    <w:p>
      <w:pPr>
        <w:pStyle w:val="ListBullet"/>
      </w:pPr>
      <w:r>
        <w:t>Encoder or speed sensor for moving products.</w:t>
      </w:r>
    </w:p>
    <w:p>
      <w:pPr>
        <w:pStyle w:val="ListBullet"/>
      </w:pPr>
      <w:r>
        <w:t>PLC or industrial PC.</w:t>
      </w:r>
    </w:p>
    <w:p>
      <w:pPr>
        <w:pStyle w:val="ListBullet"/>
      </w:pPr>
      <w:r>
        <w:t>HMI or printer configuration software.</w:t>
      </w:r>
    </w:p>
    <w:p>
      <w:pPr>
        <w:pStyle w:val="ListBullet"/>
      </w:pPr>
      <w:r>
        <w:t>Scanner or vision system for print verification.</w:t>
      </w:r>
    </w:p>
    <w:p>
      <w:pPr>
        <w:pStyle w:val="ListBullet"/>
      </w:pPr>
      <w:r>
        <w:t>Network connection and traceability database.</w:t>
      </w:r>
    </w:p>
    <w:p>
      <w:pPr>
        <w:pStyle w:val="ListBullet"/>
      </w:pPr>
      <w:r>
        <w:t>Reject mechanism or production interlock.</w:t>
      </w:r>
    </w:p>
    <w:p>
      <w:pPr>
        <w:pStyle w:val="Heading2"/>
      </w:pPr>
      <w:r>
        <w:t>4. Industrial Printer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Printhead</w:t>
            </w:r>
          </w:p>
        </w:tc>
        <w:tc>
          <w:tcPr>
            <w:tcW w:type="dxa" w:w="5400"/>
          </w:tcPr>
          <w:p>
            <w:pPr>
              <w:spacing w:after="0" w:before="0" w:line="240" w:lineRule="auto"/>
              <w:jc w:val="left"/>
            </w:pPr>
            <w:r>
              <w:t>Component that deposits ink, transfers thermal energy, or performs another printing action</w:t>
            </w:r>
          </w:p>
        </w:tc>
      </w:tr>
      <w:tr>
        <w:tc>
          <w:tcPr>
            <w:tcW w:type="dxa" w:w="5400"/>
          </w:tcPr>
          <w:p>
            <w:pPr>
              <w:spacing w:after="0" w:before="0" w:line="240" w:lineRule="auto"/>
              <w:jc w:val="left"/>
            </w:pPr>
            <w:r>
              <w:t>Print job</w:t>
            </w:r>
          </w:p>
        </w:tc>
        <w:tc>
          <w:tcPr>
            <w:tcW w:type="dxa" w:w="5400"/>
          </w:tcPr>
          <w:p>
            <w:pPr>
              <w:spacing w:after="0" w:before="0" w:line="240" w:lineRule="auto"/>
              <w:jc w:val="left"/>
            </w:pPr>
            <w:r>
              <w:t>Configured set of print content and associated print settings</w:t>
            </w:r>
          </w:p>
        </w:tc>
      </w:tr>
      <w:tr>
        <w:tc>
          <w:tcPr>
            <w:tcW w:type="dxa" w:w="5400"/>
          </w:tcPr>
          <w:p>
            <w:pPr>
              <w:spacing w:after="0" w:before="0" w:line="240" w:lineRule="auto"/>
              <w:jc w:val="left"/>
            </w:pPr>
            <w:r>
              <w:t>Print template</w:t>
            </w:r>
          </w:p>
        </w:tc>
        <w:tc>
          <w:tcPr>
            <w:tcW w:type="dxa" w:w="5400"/>
          </w:tcPr>
          <w:p>
            <w:pPr>
              <w:spacing w:after="0" w:before="0" w:line="240" w:lineRule="auto"/>
              <w:jc w:val="left"/>
            </w:pPr>
            <w:r>
              <w:t>Layout defining the position and formatting of text, symbols, and codes</w:t>
            </w:r>
          </w:p>
        </w:tc>
      </w:tr>
      <w:tr>
        <w:tc>
          <w:tcPr>
            <w:tcW w:type="dxa" w:w="5400"/>
          </w:tcPr>
          <w:p>
            <w:pPr>
              <w:spacing w:after="0" w:before="0" w:line="240" w:lineRule="auto"/>
              <w:jc w:val="left"/>
            </w:pPr>
            <w:r>
              <w:t>Substrate</w:t>
            </w:r>
          </w:p>
        </w:tc>
        <w:tc>
          <w:tcPr>
            <w:tcW w:type="dxa" w:w="5400"/>
          </w:tcPr>
          <w:p>
            <w:pPr>
              <w:spacing w:after="0" w:before="0" w:line="240" w:lineRule="auto"/>
              <w:jc w:val="left"/>
            </w:pPr>
            <w:r>
              <w:t>Material or surface receiving the print or mark</w:t>
            </w:r>
          </w:p>
        </w:tc>
      </w:tr>
      <w:tr>
        <w:tc>
          <w:tcPr>
            <w:tcW w:type="dxa" w:w="5400"/>
          </w:tcPr>
          <w:p>
            <w:pPr>
              <w:spacing w:after="0" w:before="0" w:line="240" w:lineRule="auto"/>
              <w:jc w:val="left"/>
            </w:pPr>
            <w:r>
              <w:t>Consumable</w:t>
            </w:r>
          </w:p>
        </w:tc>
        <w:tc>
          <w:tcPr>
            <w:tcW w:type="dxa" w:w="5400"/>
          </w:tcPr>
          <w:p>
            <w:pPr>
              <w:spacing w:after="0" w:before="0" w:line="240" w:lineRule="auto"/>
              <w:jc w:val="left"/>
            </w:pPr>
            <w:r>
              <w:t>Material consumed during printing, such as ink, ribbon, or labels</w:t>
            </w:r>
          </w:p>
        </w:tc>
      </w:tr>
      <w:tr>
        <w:tc>
          <w:tcPr>
            <w:tcW w:type="dxa" w:w="5400"/>
          </w:tcPr>
          <w:p>
            <w:pPr>
              <w:spacing w:after="0" w:before="0" w:line="240" w:lineRule="auto"/>
              <w:jc w:val="left"/>
            </w:pPr>
            <w:r>
              <w:t>Ribbon</w:t>
            </w:r>
          </w:p>
        </w:tc>
        <w:tc>
          <w:tcPr>
            <w:tcW w:type="dxa" w:w="5400"/>
          </w:tcPr>
          <w:p>
            <w:pPr>
              <w:spacing w:after="0" w:before="0" w:line="240" w:lineRule="auto"/>
              <w:jc w:val="left"/>
            </w:pPr>
            <w:r>
              <w:t>Ink-carrying film used by thermal transfer printers</w:t>
            </w:r>
          </w:p>
        </w:tc>
      </w:tr>
      <w:tr>
        <w:tc>
          <w:tcPr>
            <w:tcW w:type="dxa" w:w="5400"/>
          </w:tcPr>
          <w:p>
            <w:pPr>
              <w:spacing w:after="0" w:before="0" w:line="240" w:lineRule="auto"/>
              <w:jc w:val="left"/>
            </w:pPr>
            <w:r>
              <w:t>Direct thermal media</w:t>
            </w:r>
          </w:p>
        </w:tc>
        <w:tc>
          <w:tcPr>
            <w:tcW w:type="dxa" w:w="5400"/>
          </w:tcPr>
          <w:p>
            <w:pPr>
              <w:spacing w:after="0" w:before="0" w:line="240" w:lineRule="auto"/>
              <w:jc w:val="left"/>
            </w:pPr>
            <w:r>
              <w:t>Heat-sensitive label or material that darkens when heated</w:t>
            </w:r>
          </w:p>
        </w:tc>
      </w:tr>
      <w:tr>
        <w:tc>
          <w:tcPr>
            <w:tcW w:type="dxa" w:w="5400"/>
          </w:tcPr>
          <w:p>
            <w:pPr>
              <w:spacing w:after="0" w:before="0" w:line="240" w:lineRule="auto"/>
              <w:jc w:val="left"/>
            </w:pPr>
            <w:r>
              <w:t>Print resolution</w:t>
            </w:r>
          </w:p>
        </w:tc>
        <w:tc>
          <w:tcPr>
            <w:tcW w:type="dxa" w:w="5400"/>
          </w:tcPr>
          <w:p>
            <w:pPr>
              <w:spacing w:after="0" w:before="0" w:line="240" w:lineRule="auto"/>
              <w:jc w:val="left"/>
            </w:pPr>
            <w:r>
              <w:t>Spatial detail represented by the printing system, commonly expressed in dots per inch for many printers</w:t>
            </w:r>
          </w:p>
        </w:tc>
      </w:tr>
      <w:tr>
        <w:tc>
          <w:tcPr>
            <w:tcW w:type="dxa" w:w="5400"/>
          </w:tcPr>
          <w:p>
            <w:pPr>
              <w:spacing w:after="0" w:before="0" w:line="240" w:lineRule="auto"/>
              <w:jc w:val="left"/>
            </w:pPr>
            <w:r>
              <w:t>DPI</w:t>
            </w:r>
          </w:p>
        </w:tc>
        <w:tc>
          <w:tcPr>
            <w:tcW w:type="dxa" w:w="5400"/>
          </w:tcPr>
          <w:p>
            <w:pPr>
              <w:spacing w:after="0" w:before="0" w:line="240" w:lineRule="auto"/>
              <w:jc w:val="left"/>
            </w:pPr>
            <w:r>
              <w:t>Dots per inch</w:t>
            </w:r>
          </w:p>
        </w:tc>
      </w:tr>
      <w:tr>
        <w:tc>
          <w:tcPr>
            <w:tcW w:type="dxa" w:w="5400"/>
          </w:tcPr>
          <w:p>
            <w:pPr>
              <w:spacing w:after="0" w:before="0" w:line="240" w:lineRule="auto"/>
              <w:jc w:val="left"/>
            </w:pPr>
            <w:r>
              <w:t>Print speed</w:t>
            </w:r>
          </w:p>
        </w:tc>
        <w:tc>
          <w:tcPr>
            <w:tcW w:type="dxa" w:w="5400"/>
          </w:tcPr>
          <w:p>
            <w:pPr>
              <w:spacing w:after="0" w:before="0" w:line="240" w:lineRule="auto"/>
              <w:jc w:val="left"/>
            </w:pPr>
            <w:r>
              <w:t>Rate at which the printer produces output under defined conditions</w:t>
            </w:r>
          </w:p>
        </w:tc>
      </w:tr>
      <w:tr>
        <w:tc>
          <w:tcPr>
            <w:tcW w:type="dxa" w:w="5400"/>
          </w:tcPr>
          <w:p>
            <w:pPr>
              <w:spacing w:after="0" w:before="0" w:line="240" w:lineRule="auto"/>
              <w:jc w:val="left"/>
            </w:pPr>
            <w:r>
              <w:t>Trigger</w:t>
            </w:r>
          </w:p>
        </w:tc>
        <w:tc>
          <w:tcPr>
            <w:tcW w:type="dxa" w:w="5400"/>
          </w:tcPr>
          <w:p>
            <w:pPr>
              <w:spacing w:after="0" w:before="0" w:line="240" w:lineRule="auto"/>
              <w:jc w:val="left"/>
            </w:pPr>
            <w:r>
              <w:t>Signal or condition initiating a print cycle</w:t>
            </w:r>
          </w:p>
        </w:tc>
      </w:tr>
      <w:tr>
        <w:tc>
          <w:tcPr>
            <w:tcW w:type="dxa" w:w="5400"/>
          </w:tcPr>
          <w:p>
            <w:pPr>
              <w:spacing w:after="0" w:before="0" w:line="240" w:lineRule="auto"/>
              <w:jc w:val="left"/>
            </w:pPr>
            <w:r>
              <w:t>Encoder</w:t>
            </w:r>
          </w:p>
        </w:tc>
        <w:tc>
          <w:tcPr>
            <w:tcW w:type="dxa" w:w="5400"/>
          </w:tcPr>
          <w:p>
            <w:pPr>
              <w:spacing w:after="0" w:before="0" w:line="240" w:lineRule="auto"/>
              <w:jc w:val="left"/>
            </w:pPr>
            <w:r>
              <w:t>Device providing motion or position feedback, often used to synchronize printing with a moving product</w:t>
            </w:r>
          </w:p>
        </w:tc>
      </w:tr>
      <w:tr>
        <w:tc>
          <w:tcPr>
            <w:tcW w:type="dxa" w:w="5400"/>
          </w:tcPr>
          <w:p>
            <w:pPr>
              <w:spacing w:after="0" w:before="0" w:line="240" w:lineRule="auto"/>
              <w:jc w:val="left"/>
            </w:pPr>
            <w:r>
              <w:t>Print delay</w:t>
            </w:r>
          </w:p>
        </w:tc>
        <w:tc>
          <w:tcPr>
            <w:tcW w:type="dxa" w:w="5400"/>
          </w:tcPr>
          <w:p>
            <w:pPr>
              <w:spacing w:after="0" w:before="0" w:line="240" w:lineRule="auto"/>
              <w:jc w:val="left"/>
            </w:pPr>
            <w:r>
              <w:t>Configured time or position offset between a trigger and the print action</w:t>
            </w:r>
          </w:p>
        </w:tc>
      </w:tr>
      <w:tr>
        <w:tc>
          <w:tcPr>
            <w:tcW w:type="dxa" w:w="5400"/>
          </w:tcPr>
          <w:p>
            <w:pPr>
              <w:spacing w:after="0" w:before="0" w:line="240" w:lineRule="auto"/>
              <w:jc w:val="left"/>
            </w:pPr>
            <w:r>
              <w:t>Registration</w:t>
            </w:r>
          </w:p>
        </w:tc>
        <w:tc>
          <w:tcPr>
            <w:tcW w:type="dxa" w:w="5400"/>
          </w:tcPr>
          <w:p>
            <w:pPr>
              <w:spacing w:after="0" w:before="0" w:line="240" w:lineRule="auto"/>
              <w:jc w:val="left"/>
            </w:pPr>
            <w:r>
              <w:t>Alignment of the printed content with the intended product or label position</w:t>
            </w:r>
          </w:p>
        </w:tc>
      </w:tr>
      <w:tr>
        <w:tc>
          <w:tcPr>
            <w:tcW w:type="dxa" w:w="5400"/>
          </w:tcPr>
          <w:p>
            <w:pPr>
              <w:spacing w:after="0" w:before="0" w:line="240" w:lineRule="auto"/>
              <w:jc w:val="left"/>
            </w:pPr>
            <w:r>
              <w:t>Print verification</w:t>
            </w:r>
          </w:p>
        </w:tc>
        <w:tc>
          <w:tcPr>
            <w:tcW w:type="dxa" w:w="5400"/>
          </w:tcPr>
          <w:p>
            <w:pPr>
              <w:spacing w:after="0" w:before="0" w:line="240" w:lineRule="auto"/>
              <w:jc w:val="left"/>
            </w:pPr>
            <w:r>
              <w:t>Inspection confirming that the output meets defined requirements</w:t>
            </w:r>
          </w:p>
        </w:tc>
      </w:tr>
      <w:tr>
        <w:tc>
          <w:tcPr>
            <w:tcW w:type="dxa" w:w="5400"/>
          </w:tcPr>
          <w:p>
            <w:pPr>
              <w:spacing w:after="0" w:before="0" w:line="240" w:lineRule="auto"/>
              <w:jc w:val="left"/>
            </w:pPr>
            <w:r>
              <w:t>Barcode grade</w:t>
            </w:r>
          </w:p>
        </w:tc>
        <w:tc>
          <w:tcPr>
            <w:tcW w:type="dxa" w:w="5400"/>
          </w:tcPr>
          <w:p>
            <w:pPr>
              <w:spacing w:after="0" w:before="0" w:line="240" w:lineRule="auto"/>
              <w:jc w:val="left"/>
            </w:pPr>
            <w:r>
              <w:t>Quality grade assigned under a specified barcode verification standard and measurement method</w:t>
            </w:r>
          </w:p>
        </w:tc>
      </w:tr>
      <w:tr>
        <w:tc>
          <w:tcPr>
            <w:tcW w:type="dxa" w:w="5400"/>
          </w:tcPr>
          <w:p>
            <w:pPr>
              <w:spacing w:after="0" w:before="0" w:line="240" w:lineRule="auto"/>
              <w:jc w:val="left"/>
            </w:pPr>
            <w:r>
              <w:t>No-print fault</w:t>
            </w:r>
          </w:p>
        </w:tc>
        <w:tc>
          <w:tcPr>
            <w:tcW w:type="dxa" w:w="5400"/>
          </w:tcPr>
          <w:p>
            <w:pPr>
              <w:spacing w:after="0" w:before="0" w:line="240" w:lineRule="auto"/>
              <w:jc w:val="left"/>
            </w:pPr>
            <w:r>
              <w:t>Condition in which the required print operation does not occur</w:t>
            </w:r>
          </w:p>
        </w:tc>
      </w:tr>
      <w:tr>
        <w:tc>
          <w:tcPr>
            <w:tcW w:type="dxa" w:w="5400"/>
          </w:tcPr>
          <w:p>
            <w:pPr>
              <w:spacing w:after="0" w:before="0" w:line="240" w:lineRule="auto"/>
              <w:jc w:val="left"/>
            </w:pPr>
            <w:r>
              <w:t>Misprint</w:t>
            </w:r>
          </w:p>
        </w:tc>
        <w:tc>
          <w:tcPr>
            <w:tcW w:type="dxa" w:w="5400"/>
          </w:tcPr>
          <w:p>
            <w:pPr>
              <w:spacing w:after="0" w:before="0" w:line="240" w:lineRule="auto"/>
              <w:jc w:val="left"/>
            </w:pPr>
            <w:r>
              <w:t>Incorrect, incomplete, misplaced, or otherwise defective printed output</w:t>
            </w:r>
          </w:p>
        </w:tc>
      </w:tr>
      <w:tr>
        <w:tc>
          <w:tcPr>
            <w:tcW w:type="dxa" w:w="5400"/>
          </w:tcPr>
          <w:p>
            <w:pPr>
              <w:spacing w:after="0" w:before="0" w:line="240" w:lineRule="auto"/>
              <w:jc w:val="left"/>
            </w:pPr>
            <w:r>
              <w:t>Ribbon wrinkle</w:t>
            </w:r>
          </w:p>
        </w:tc>
        <w:tc>
          <w:tcPr>
            <w:tcW w:type="dxa" w:w="5400"/>
          </w:tcPr>
          <w:p>
            <w:pPr>
              <w:spacing w:after="0" w:before="0" w:line="240" w:lineRule="auto"/>
              <w:jc w:val="left"/>
            </w:pPr>
            <w:r>
              <w:t>Fold or distortion in the ribbon that can cause poor or missing print</w:t>
            </w:r>
          </w:p>
        </w:tc>
      </w:tr>
      <w:tr>
        <w:tc>
          <w:tcPr>
            <w:tcW w:type="dxa" w:w="5400"/>
          </w:tcPr>
          <w:p>
            <w:pPr>
              <w:spacing w:after="0" w:before="0" w:line="240" w:lineRule="auto"/>
              <w:jc w:val="left"/>
            </w:pPr>
            <w:r>
              <w:t>Adhesion</w:t>
            </w:r>
          </w:p>
        </w:tc>
        <w:tc>
          <w:tcPr>
            <w:tcW w:type="dxa" w:w="5400"/>
          </w:tcPr>
          <w:p>
            <w:pPr>
              <w:spacing w:after="0" w:before="0" w:line="240" w:lineRule="auto"/>
              <w:jc w:val="left"/>
            </w:pPr>
            <w:r>
              <w:t>Ability of a printed mark or label to remain attached to its substrate</w:t>
            </w:r>
          </w:p>
        </w:tc>
      </w:tr>
      <w:tr>
        <w:tc>
          <w:tcPr>
            <w:tcW w:type="dxa" w:w="5400"/>
          </w:tcPr>
          <w:p>
            <w:pPr>
              <w:spacing w:after="0" w:before="0" w:line="240" w:lineRule="auto"/>
              <w:jc w:val="left"/>
            </w:pPr>
            <w:r>
              <w:t>Curing</w:t>
            </w:r>
          </w:p>
        </w:tc>
        <w:tc>
          <w:tcPr>
            <w:tcW w:type="dxa" w:w="5400"/>
          </w:tcPr>
          <w:p>
            <w:pPr>
              <w:spacing w:after="0" w:before="0" w:line="240" w:lineRule="auto"/>
              <w:jc w:val="left"/>
            </w:pPr>
            <w:r>
              <w:t>Process by which an ink or coating reaches its required physical or chemical condition</w:t>
            </w:r>
          </w:p>
        </w:tc>
      </w:tr>
      <w:tr>
        <w:tc>
          <w:tcPr>
            <w:tcW w:type="dxa" w:w="5400"/>
          </w:tcPr>
          <w:p>
            <w:pPr>
              <w:spacing w:after="0" w:before="0" w:line="240" w:lineRule="auto"/>
              <w:jc w:val="left"/>
            </w:pPr>
            <w:r>
              <w:t>Pot life</w:t>
            </w:r>
          </w:p>
        </w:tc>
        <w:tc>
          <w:tcPr>
            <w:tcW w:type="dxa" w:w="5400"/>
          </w:tcPr>
          <w:p>
            <w:pPr>
              <w:spacing w:after="0" w:before="0" w:line="240" w:lineRule="auto"/>
              <w:jc w:val="left"/>
            </w:pPr>
            <w:r>
              <w:t>Usable time of certain mixed materials before they become unsuitable for application</w:t>
            </w:r>
          </w:p>
        </w:tc>
      </w:tr>
      <w:tr>
        <w:tc>
          <w:tcPr>
            <w:tcW w:type="dxa" w:w="5400"/>
          </w:tcPr>
          <w:p>
            <w:pPr>
              <w:spacing w:after="0" w:before="0" w:line="240" w:lineRule="auto"/>
              <w:jc w:val="left"/>
            </w:pPr>
            <w:r>
              <w:t>Recipe</w:t>
            </w:r>
          </w:p>
        </w:tc>
        <w:tc>
          <w:tcPr>
            <w:tcW w:type="dxa" w:w="5400"/>
          </w:tcPr>
          <w:p>
            <w:pPr>
              <w:spacing w:after="0" w:before="0" w:line="240" w:lineRule="auto"/>
              <w:jc w:val="left"/>
            </w:pPr>
            <w:r>
              <w:t>Stored set of parameters for a particular product or marking requirement</w:t>
            </w:r>
          </w:p>
        </w:tc>
      </w:tr>
      <w:tr>
        <w:tc>
          <w:tcPr>
            <w:tcW w:type="dxa" w:w="5400"/>
          </w:tcPr>
          <w:p>
            <w:pPr>
              <w:spacing w:after="0" w:before="0" w:line="240" w:lineRule="auto"/>
              <w:jc w:val="left"/>
            </w:pPr>
            <w:r>
              <w:t>Print-and-apply</w:t>
            </w:r>
          </w:p>
        </w:tc>
        <w:tc>
          <w:tcPr>
            <w:tcW w:type="dxa" w:w="5400"/>
          </w:tcPr>
          <w:p>
            <w:pPr>
              <w:spacing w:after="0" w:before="0" w:line="240" w:lineRule="auto"/>
              <w:jc w:val="left"/>
            </w:pPr>
            <w:r>
              <w:t>System that prints a label and automatically applies it to a product</w:t>
            </w:r>
          </w:p>
        </w:tc>
      </w:tr>
      <w:tr>
        <w:tc>
          <w:tcPr>
            <w:tcW w:type="dxa" w:w="5400"/>
          </w:tcPr>
          <w:p>
            <w:pPr>
              <w:spacing w:after="0" w:before="0" w:line="240" w:lineRule="auto"/>
              <w:jc w:val="left"/>
            </w:pPr>
            <w:r>
              <w:t>Traceability</w:t>
            </w:r>
          </w:p>
        </w:tc>
        <w:tc>
          <w:tcPr>
            <w:tcW w:type="dxa" w:w="5400"/>
          </w:tcPr>
          <w:p>
            <w:pPr>
              <w:spacing w:after="0" w:before="0" w:line="240" w:lineRule="auto"/>
              <w:jc w:val="left"/>
            </w:pPr>
            <w:r>
              <w:t>Ability to associate a product with its identity, process history, and relevant records</w:t>
            </w:r>
          </w:p>
        </w:tc>
      </w:tr>
      <w:tr>
        <w:tc>
          <w:tcPr>
            <w:tcW w:type="dxa" w:w="5400"/>
          </w:tcPr>
          <w:p>
            <w:pPr>
              <w:spacing w:after="0" w:before="0" w:line="240" w:lineRule="auto"/>
              <w:jc w:val="left"/>
            </w:pPr>
            <w:r>
              <w:t>Reject station</w:t>
            </w:r>
          </w:p>
        </w:tc>
        <w:tc>
          <w:tcPr>
            <w:tcW w:type="dxa" w:w="5400"/>
          </w:tcPr>
          <w:p>
            <w:pPr>
              <w:spacing w:after="0" w:before="0" w:line="240" w:lineRule="auto"/>
              <w:jc w:val="left"/>
            </w:pPr>
            <w:r>
              <w:t>Mechanism or location used to remove or segregate nonconforming products</w:t>
            </w:r>
          </w:p>
        </w:tc>
      </w:tr>
    </w:tbl>
    <w:p/>
    <w:p>
      <w:pPr>
        <w:pStyle w:val="Heading2"/>
      </w:pPr>
      <w:r>
        <w:t>5. Pre-Commissioning Preparation</w:t>
      </w:r>
    </w:p>
    <w:p>
      <w:r>
        <w:t>Before installation, identify the printer's purpose, substrate, production speed, print content, environmental conditions, and acceptance requirements.</w:t>
      </w:r>
    </w:p>
    <w:p>
      <w:pPr>
        <w:pStyle w:val="Heading3"/>
      </w:pPr>
      <w:r>
        <w:t>5.1 Required Documentation</w:t>
      </w:r>
    </w:p>
    <w:p>
      <w:pPr>
        <w:pStyle w:val="ListBullet"/>
      </w:pPr>
      <w:r>
        <w:t>Printer manufacturer, model, serial number, and firmware version.</w:t>
      </w:r>
    </w:p>
    <w:p>
      <w:pPr>
        <w:pStyle w:val="ListBullet"/>
      </w:pPr>
      <w:r>
        <w:t>Printer datasheet and installation manual.</w:t>
      </w:r>
    </w:p>
    <w:p>
      <w:pPr>
        <w:pStyle w:val="ListBullet"/>
      </w:pPr>
      <w:r>
        <w:t>Electrical connection diagram and connector pinout.</w:t>
      </w:r>
    </w:p>
    <w:p>
      <w:pPr>
        <w:pStyle w:val="ListBullet"/>
      </w:pPr>
      <w:r>
        <w:t>Approved mounting and installation drawings.</w:t>
      </w:r>
    </w:p>
    <w:p>
      <w:pPr>
        <w:pStyle w:val="ListBullet"/>
      </w:pPr>
      <w:r>
        <w:t>Printer communication protocol and interface specification.</w:t>
      </w:r>
    </w:p>
    <w:p>
      <w:pPr>
        <w:pStyle w:val="ListBullet"/>
      </w:pPr>
      <w:r>
        <w:t>PLC I/O list and signal mapping.</w:t>
      </w:r>
    </w:p>
    <w:p>
      <w:pPr>
        <w:pStyle w:val="ListBullet"/>
      </w:pPr>
      <w:r>
        <w:t>Network configuration and addressing information.</w:t>
      </w:r>
    </w:p>
    <w:p>
      <w:pPr>
        <w:pStyle w:val="ListBullet"/>
      </w:pPr>
      <w:r>
        <w:t>Approved print template and product-specific recipes.</w:t>
      </w:r>
    </w:p>
    <w:p>
      <w:pPr>
        <w:pStyle w:val="ListBullet"/>
      </w:pPr>
      <w:r>
        <w:t>Required text, barcode, Data Matrix, QR code, and serialization formats.</w:t>
      </w:r>
    </w:p>
    <w:p>
      <w:pPr>
        <w:pStyle w:val="ListBullet"/>
      </w:pPr>
      <w:r>
        <w:t>Print quality and readability requirements.</w:t>
      </w:r>
    </w:p>
    <w:p>
      <w:pPr>
        <w:pStyle w:val="ListBullet"/>
      </w:pPr>
      <w:r>
        <w:t>Consumable specifications, including ink, ribbon, labels, and substrate.</w:t>
      </w:r>
    </w:p>
    <w:p>
      <w:pPr>
        <w:pStyle w:val="ListBullet"/>
      </w:pPr>
      <w:r>
        <w:t>Safety risk assessment for the printer and associated machinery.</w:t>
      </w:r>
    </w:p>
    <w:p>
      <w:pPr>
        <w:pStyle w:val="ListBullet"/>
      </w:pPr>
      <w:r>
        <w:t>Production cycle-time and trigger timing requirements.</w:t>
      </w:r>
    </w:p>
    <w:p>
      <w:pPr>
        <w:pStyle w:val="ListBullet"/>
      </w:pPr>
      <w:r>
        <w:t>Traceability and data-retention requirements.</w:t>
      </w:r>
    </w:p>
    <w:p>
      <w:pPr>
        <w:pStyle w:val="ListBullet"/>
      </w:pPr>
      <w:r>
        <w:t>OEM maintenance and troubleshooting procedures.</w:t>
      </w:r>
    </w:p>
    <w:p>
      <w:pPr>
        <w:pStyle w:val="Heading3"/>
      </w:pPr>
      <w:r>
        <w:t>5.2 Tools and Equipment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Tool or equipment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Digital multimeter</w:t>
            </w:r>
          </w:p>
        </w:tc>
        <w:tc>
          <w:tcPr>
            <w:tcW w:type="dxa" w:w="5400"/>
          </w:tcPr>
          <w:p>
            <w:pPr>
              <w:spacing w:after="0" w:before="0" w:line="240" w:lineRule="auto"/>
              <w:jc w:val="left"/>
            </w:pPr>
            <w:r>
              <w:t>Verify electrical supply and basic electrical conditions</w:t>
            </w:r>
          </w:p>
        </w:tc>
      </w:tr>
      <w:tr>
        <w:tc>
          <w:tcPr>
            <w:tcW w:type="dxa" w:w="5400"/>
          </w:tcPr>
          <w:p>
            <w:pPr>
              <w:spacing w:after="0" w:before="0" w:line="240" w:lineRule="auto"/>
              <w:jc w:val="left"/>
            </w:pPr>
            <w:r>
              <w:t>Laptop with OEM software</w:t>
            </w:r>
          </w:p>
        </w:tc>
        <w:tc>
          <w:tcPr>
            <w:tcW w:type="dxa" w:w="5400"/>
          </w:tcPr>
          <w:p>
            <w:pPr>
              <w:spacing w:after="0" w:before="0" w:line="240" w:lineRule="auto"/>
              <w:jc w:val="left"/>
            </w:pPr>
            <w:r>
              <w:t>Configure printer parameters and templates</w:t>
            </w:r>
          </w:p>
        </w:tc>
      </w:tr>
      <w:tr>
        <w:tc>
          <w:tcPr>
            <w:tcW w:type="dxa" w:w="5400"/>
          </w:tcPr>
          <w:p>
            <w:pPr>
              <w:spacing w:after="0" w:before="0" w:line="240" w:lineRule="auto"/>
              <w:jc w:val="left"/>
            </w:pPr>
            <w:r>
              <w:t>Approved test substrate</w:t>
            </w:r>
          </w:p>
        </w:tc>
        <w:tc>
          <w:tcPr>
            <w:tcW w:type="dxa" w:w="5400"/>
          </w:tcPr>
          <w:p>
            <w:pPr>
              <w:spacing w:after="0" w:before="0" w:line="240" w:lineRule="auto"/>
              <w:jc w:val="left"/>
            </w:pPr>
            <w:r>
              <w:t>Verify printing on representative material</w:t>
            </w:r>
          </w:p>
        </w:tc>
      </w:tr>
      <w:tr>
        <w:tc>
          <w:tcPr>
            <w:tcW w:type="dxa" w:w="5400"/>
          </w:tcPr>
          <w:p>
            <w:pPr>
              <w:spacing w:after="0" w:before="0" w:line="240" w:lineRule="auto"/>
              <w:jc w:val="left"/>
            </w:pPr>
            <w:r>
              <w:t>Barcode scanner</w:t>
            </w:r>
          </w:p>
        </w:tc>
        <w:tc>
          <w:tcPr>
            <w:tcW w:type="dxa" w:w="5400"/>
          </w:tcPr>
          <w:p>
            <w:pPr>
              <w:spacing w:after="0" w:before="0" w:line="240" w:lineRule="auto"/>
              <w:jc w:val="left"/>
            </w:pPr>
            <w:r>
              <w:t>Check whether printed codes can be read</w:t>
            </w:r>
          </w:p>
        </w:tc>
      </w:tr>
      <w:tr>
        <w:tc>
          <w:tcPr>
            <w:tcW w:type="dxa" w:w="5400"/>
          </w:tcPr>
          <w:p>
            <w:pPr>
              <w:spacing w:after="0" w:before="0" w:line="240" w:lineRule="auto"/>
              <w:jc w:val="left"/>
            </w:pPr>
            <w:r>
              <w:t>Barcode verifier</w:t>
            </w:r>
          </w:p>
        </w:tc>
        <w:tc>
          <w:tcPr>
            <w:tcW w:type="dxa" w:w="5400"/>
          </w:tcPr>
          <w:p>
            <w:pPr>
              <w:spacing w:after="0" w:before="0" w:line="240" w:lineRule="auto"/>
              <w:jc w:val="left"/>
            </w:pPr>
            <w:r>
              <w:t>Evaluate barcode quality against a specified verification standard</w:t>
            </w:r>
          </w:p>
        </w:tc>
      </w:tr>
      <w:tr>
        <w:tc>
          <w:tcPr>
            <w:tcW w:type="dxa" w:w="5400"/>
          </w:tcPr>
          <w:p>
            <w:pPr>
              <w:spacing w:after="0" w:before="0" w:line="240" w:lineRule="auto"/>
              <w:jc w:val="left"/>
            </w:pPr>
            <w:r>
              <w:t>Precision ruler or measuring instrument</w:t>
            </w:r>
          </w:p>
        </w:tc>
        <w:tc>
          <w:tcPr>
            <w:tcW w:type="dxa" w:w="5400"/>
          </w:tcPr>
          <w:p>
            <w:pPr>
              <w:spacing w:after="0" w:before="0" w:line="240" w:lineRule="auto"/>
              <w:jc w:val="left"/>
            </w:pPr>
            <w:r>
              <w:t>Check print position and dimensions</w:t>
            </w:r>
          </w:p>
        </w:tc>
      </w:tr>
      <w:tr>
        <w:tc>
          <w:tcPr>
            <w:tcW w:type="dxa" w:w="5400"/>
          </w:tcPr>
          <w:p>
            <w:pPr>
              <w:spacing w:after="0" w:before="0" w:line="240" w:lineRule="auto"/>
              <w:jc w:val="left"/>
            </w:pPr>
            <w:r>
              <w:t>Network diagnostic tools</w:t>
            </w:r>
          </w:p>
        </w:tc>
        <w:tc>
          <w:tcPr>
            <w:tcW w:type="dxa" w:w="5400"/>
          </w:tcPr>
          <w:p>
            <w:pPr>
              <w:spacing w:after="0" w:before="0" w:line="240" w:lineRule="auto"/>
              <w:jc w:val="left"/>
            </w:pPr>
            <w:r>
              <w:t>Troubleshoot communication</w:t>
            </w:r>
          </w:p>
        </w:tc>
      </w:tr>
      <w:tr>
        <w:tc>
          <w:tcPr>
            <w:tcW w:type="dxa" w:w="5400"/>
          </w:tcPr>
          <w:p>
            <w:pPr>
              <w:spacing w:after="0" w:before="0" w:line="240" w:lineRule="auto"/>
              <w:jc w:val="left"/>
            </w:pPr>
            <w:r>
              <w:t>PLC programming software</w:t>
            </w:r>
          </w:p>
        </w:tc>
        <w:tc>
          <w:tcPr>
            <w:tcW w:type="dxa" w:w="5400"/>
          </w:tcPr>
          <w:p>
            <w:pPr>
              <w:spacing w:after="0" w:before="0" w:line="240" w:lineRule="auto"/>
              <w:jc w:val="left"/>
            </w:pPr>
            <w:r>
              <w:t>Monitor triggers, handshakes, and faults</w:t>
            </w:r>
          </w:p>
        </w:tc>
      </w:tr>
      <w:tr>
        <w:tc>
          <w:tcPr>
            <w:tcW w:type="dxa" w:w="5400"/>
          </w:tcPr>
          <w:p>
            <w:pPr>
              <w:spacing w:after="0" w:before="0" w:line="240" w:lineRule="auto"/>
              <w:jc w:val="left"/>
            </w:pPr>
            <w:r>
              <w:t>Approved cleaning materials</w:t>
            </w:r>
          </w:p>
        </w:tc>
        <w:tc>
          <w:tcPr>
            <w:tcW w:type="dxa" w:w="5400"/>
          </w:tcPr>
          <w:p>
            <w:pPr>
              <w:spacing w:after="0" w:before="0" w:line="240" w:lineRule="auto"/>
              <w:jc w:val="left"/>
            </w:pPr>
            <w:r>
              <w:t>Maintain printhead, lens, or other specified components</w:t>
            </w:r>
          </w:p>
        </w:tc>
      </w:tr>
      <w:tr>
        <w:tc>
          <w:tcPr>
            <w:tcW w:type="dxa" w:w="5400"/>
          </w:tcPr>
          <w:p>
            <w:pPr>
              <w:spacing w:after="0" w:before="0" w:line="240" w:lineRule="auto"/>
              <w:jc w:val="left"/>
            </w:pPr>
            <w:r>
              <w:t>Tachometer or encoder diagnostics</w:t>
            </w:r>
          </w:p>
        </w:tc>
        <w:tc>
          <w:tcPr>
            <w:tcW w:type="dxa" w:w="5400"/>
          </w:tcPr>
          <w:p>
            <w:pPr>
              <w:spacing w:after="0" w:before="0" w:line="240" w:lineRule="auto"/>
              <w:jc w:val="left"/>
            </w:pPr>
            <w:r>
              <w:t>Verify speed synchronization where required</w:t>
            </w:r>
          </w:p>
        </w:tc>
      </w:tr>
      <w:tr>
        <w:tc>
          <w:tcPr>
            <w:tcW w:type="dxa" w:w="5400"/>
          </w:tcPr>
          <w:p>
            <w:pPr>
              <w:spacing w:after="0" w:before="0" w:line="240" w:lineRule="auto"/>
              <w:jc w:val="left"/>
            </w:pPr>
            <w:r>
              <w:t>Appropriate laser safety equipment</w:t>
            </w:r>
          </w:p>
        </w:tc>
        <w:tc>
          <w:tcPr>
            <w:tcW w:type="dxa" w:w="5400"/>
          </w:tcPr>
          <w:p>
            <w:pPr>
              <w:spacing w:after="0" w:before="0" w:line="240" w:lineRule="auto"/>
              <w:jc w:val="left"/>
            </w:pPr>
            <w:r>
              <w:t>Support authorized laser-system commissioning under the applicable procedure</w:t>
            </w:r>
          </w:p>
        </w:tc>
      </w:tr>
    </w:tbl>
    <w:p/>
    <w:p>
      <w:r>
        <w:t>A basic scanner confirms whether it can decode a symbol under its operating conditions. A barcode verifier performs standardized quality measurements. These are different functions and should not be treated as interchangeable.</w:t>
      </w:r>
    </w:p>
    <w:p>
      <w:pPr>
        <w:pStyle w:val="Heading2"/>
      </w:pPr>
      <w:r>
        <w:t>6. Safety Before Commissioning</w:t>
      </w:r>
    </w:p>
    <w:p>
      <w:r>
        <w:t>Industrial printing systems may contain electrical energy, heated printheads, pressurized ink, solvents, moving applicators, pneumatic cylinders, and high-energy laser sources.</w:t>
      </w:r>
    </w:p>
    <w:p>
      <w:r>
        <w:t>Before commissioning:</w:t>
      </w:r>
    </w:p>
    <w:p>
      <w:pPr>
        <w:pStyle w:val="ListBullet"/>
      </w:pPr>
      <w:r>
        <w:t>Conduct a job hazard analysis.</w:t>
      </w:r>
    </w:p>
    <w:p>
      <w:pPr>
        <w:pStyle w:val="ListBullet"/>
      </w:pPr>
      <w:r>
        <w:t>Apply lockout/tagout when working on hazardous energy sources.</w:t>
      </w:r>
    </w:p>
    <w:p>
      <w:pPr>
        <w:pStyle w:val="ListBullet"/>
      </w:pPr>
      <w:r>
        <w:t>Verify electrical isolation before working inside electrical enclosures.</w:t>
      </w:r>
    </w:p>
    <w:p>
      <w:pPr>
        <w:pStyle w:val="ListBullet"/>
      </w:pPr>
      <w:r>
        <w:t>Allow heated components to cool before maintenance where required.</w:t>
      </w:r>
    </w:p>
    <w:p>
      <w:pPr>
        <w:pStyle w:val="ListBullet"/>
      </w:pPr>
      <w:r>
        <w:t>Follow the specified handling and storage requirements for inks, solvents, cleaners, and other chemicals.</w:t>
      </w:r>
    </w:p>
    <w:p>
      <w:pPr>
        <w:pStyle w:val="ListBullet"/>
      </w:pPr>
      <w:r>
        <w:t>Verify ventilation requirements for the selected printing or marking process.</w:t>
      </w:r>
    </w:p>
    <w:p>
      <w:pPr>
        <w:pStyle w:val="ListBullet"/>
      </w:pPr>
      <w:r>
        <w:t>Secure moving label applicators and pneumatic mechanisms.</w:t>
      </w:r>
    </w:p>
    <w:p>
      <w:pPr>
        <w:pStyle w:val="ListBullet"/>
      </w:pPr>
      <w:r>
        <w:t>Prevent access to pinch points and automated motion.</w:t>
      </w:r>
    </w:p>
    <w:p>
      <w:pPr>
        <w:pStyle w:val="ListBullet"/>
      </w:pPr>
      <w:r>
        <w:t>Follow the OEM's laser safety procedures for laser marking systems.</w:t>
      </w:r>
    </w:p>
    <w:p>
      <w:pPr>
        <w:pStyle w:val="ListBullet"/>
      </w:pPr>
      <w:r>
        <w:t>Never defeat protective guards, interlocks, or safety circuits to complete a test.</w:t>
      </w:r>
    </w:p>
    <w:p>
      <w:r>
        <w:t>Laser marking caution: a laser marking system can present serious eye and skin hazards, including hazards from reflected laser energy. Enclosure integrity, interlocks, extraction, and any required laser safety measures must be verified according to the equipment design and applicable safety requirements.</w:t>
      </w:r>
    </w:p>
    <w:p>
      <w:pPr>
        <w:pStyle w:val="Heading2"/>
      </w:pPr>
      <w:r>
        <w:t>7. Mechanical Installation and Positioning</w:t>
      </w:r>
    </w:p>
    <w:p>
      <w:r>
        <w:t>Correct mounting affects print position, quality, repeatability, and reliability.</w:t>
      </w:r>
    </w:p>
    <w:p>
      <w:pPr>
        <w:pStyle w:val="Heading3"/>
      </w:pPr>
      <w:r>
        <w:t>7.1 Installation Checks</w:t>
      </w:r>
    </w:p>
    <w:p>
      <w:r>
        <w:t>Verify:</w:t>
      </w:r>
    </w:p>
    <w:p>
      <w:pPr>
        <w:pStyle w:val="ListBullet"/>
      </w:pPr>
      <w:r>
        <w:t>Correct mounting bracket and fasteners.</w:t>
      </w:r>
    </w:p>
    <w:p>
      <w:pPr>
        <w:pStyle w:val="ListBullet"/>
      </w:pPr>
      <w:r>
        <w:t>Adequate structural rigidity.</w:t>
      </w:r>
    </w:p>
    <w:p>
      <w:pPr>
        <w:pStyle w:val="ListBullet"/>
      </w:pPr>
      <w:r>
        <w:t>Correct printhead or marking-head orientation.</w:t>
      </w:r>
    </w:p>
    <w:p>
      <w:pPr>
        <w:pStyle w:val="ListBullet"/>
      </w:pPr>
      <w:r>
        <w:t>Specified print distance or stand-off distance.</w:t>
      </w:r>
    </w:p>
    <w:p>
      <w:pPr>
        <w:pStyle w:val="ListBullet"/>
      </w:pPr>
      <w:r>
        <w:t>Adequate clearance for product movement.</w:t>
      </w:r>
    </w:p>
    <w:p>
      <w:pPr>
        <w:pStyle w:val="ListBullet"/>
      </w:pPr>
      <w:r>
        <w:t>Access for consumable replacement and maintenance.</w:t>
      </w:r>
    </w:p>
    <w:p>
      <w:pPr>
        <w:pStyle w:val="ListBullet"/>
      </w:pPr>
      <w:r>
        <w:t>Protection from excessive vibration.</w:t>
      </w:r>
    </w:p>
    <w:p>
      <w:pPr>
        <w:pStyle w:val="ListBullet"/>
      </w:pPr>
      <w:r>
        <w:t>Cable and hose routing away from moving mechanisms.</w:t>
      </w:r>
    </w:p>
    <w:p>
      <w:pPr>
        <w:pStyle w:val="ListBullet"/>
      </w:pPr>
      <w:r>
        <w:t>Protection from dust, coolant, oil mist, and moisture where required.</w:t>
      </w:r>
    </w:p>
    <w:p>
      <w:pPr>
        <w:pStyle w:val="ListBullet"/>
      </w:pPr>
      <w:r>
        <w:t>Correct alignment with the product path or label applicator.</w:t>
      </w:r>
    </w:p>
    <w:p>
      <w:pPr>
        <w:pStyle w:val="Heading3"/>
      </w:pPr>
      <w:r>
        <w:t>7.2 Print Position</w:t>
      </w:r>
    </w:p>
    <w:p>
      <w:r>
        <w:t>The print position depends on:</w:t>
      </w:r>
    </w:p>
    <w:p>
      <w:pPr>
        <w:pStyle w:val="ListBullet"/>
      </w:pPr>
      <w:r>
        <w:t>Sensor mounting location.</w:t>
      </w:r>
    </w:p>
    <w:p>
      <w:pPr>
        <w:pStyle w:val="ListBullet"/>
      </w:pPr>
      <w:r>
        <w:t>Distance between the trigger sensor and printhead.</w:t>
      </w:r>
    </w:p>
    <w:p>
      <w:pPr>
        <w:pStyle w:val="ListBullet"/>
      </w:pPr>
      <w:r>
        <w:t>Product speed.</w:t>
      </w:r>
    </w:p>
    <w:p>
      <w:pPr>
        <w:pStyle w:val="ListBullet"/>
      </w:pPr>
      <w:r>
        <w:t>Trigger delay.</w:t>
      </w:r>
    </w:p>
    <w:p>
      <w:pPr>
        <w:pStyle w:val="ListBullet"/>
      </w:pPr>
      <w:r>
        <w:t>Printhead orientation.</w:t>
      </w:r>
    </w:p>
    <w:p>
      <w:pPr>
        <w:pStyle w:val="ListBullet"/>
      </w:pPr>
      <w:r>
        <w:t>Product height and surface geometry.</w:t>
      </w:r>
    </w:p>
    <w:p>
      <w:pPr>
        <w:pStyle w:val="ListBullet"/>
      </w:pPr>
      <w:r>
        <w:t>Encoder scaling where used.</w:t>
      </w:r>
    </w:p>
    <w:p>
      <w:pPr>
        <w:pStyle w:val="ListBullet"/>
      </w:pPr>
      <w:r>
        <w:t>Label or product registration settings.</w:t>
      </w:r>
    </w:p>
    <w:p>
      <w:r>
        <w:t>A printer may produce clear text but still fail acceptance because the text is positioned outside the specified region or overlaps another required marking.</w:t>
      </w:r>
    </w:p>
    <w:p>
      <w:pPr>
        <w:pStyle w:val="Heading3"/>
      </w:pPr>
      <w:r>
        <w:t>7.3 Mechanical Stability</w:t>
      </w:r>
    </w:p>
    <w:p>
      <w:r>
        <w:t>Inspect brackets, fasteners, vibration isolators, and adjustable mounts. A small mounting shift may alter print position, focus, laser marking quality, or the distance between the printhead and substrate.</w:t>
      </w:r>
    </w:p>
    <w:p>
      <w:r>
        <w:t>Record the approved mounting dimensions or adjustment settings where they are important for repeatability.</w:t>
      </w:r>
    </w:p>
    <w:p>
      <w:pPr>
        <w:pStyle w:val="Heading2"/>
      </w:pPr>
      <w:r>
        <w:t>8. Electrical Power and Wiring Verification</w:t>
      </w:r>
    </w:p>
    <w:p>
      <w:r>
        <w:t>Before applying power, compare the installation with the manufacturer's electrical drawings.</w:t>
      </w:r>
    </w:p>
    <w:p>
      <w:pPr>
        <w:pStyle w:val="Heading3"/>
      </w:pPr>
      <w:r>
        <w:t>8.1 Electrical Checks</w:t>
      </w:r>
    </w:p>
    <w:p>
      <w:pPr>
        <w:pStyle w:val="ListBullet"/>
      </w:pPr>
      <w:r>
        <w:t>Verify rated supply voltage and polarity.</w:t>
      </w:r>
    </w:p>
    <w:p>
      <w:pPr>
        <w:pStyle w:val="ListBullet"/>
      </w:pPr>
      <w:r>
        <w:t>Confirm protective earth and bonding requirements.</w:t>
      </w:r>
    </w:p>
    <w:p>
      <w:pPr>
        <w:pStyle w:val="ListBullet"/>
      </w:pPr>
      <w:r>
        <w:t>Check the connector pinout.</w:t>
      </w:r>
    </w:p>
    <w:p>
      <w:pPr>
        <w:pStyle w:val="ListBullet"/>
      </w:pPr>
      <w:r>
        <w:t>Verify control inputs and outputs.</w:t>
      </w:r>
    </w:p>
    <w:p>
      <w:pPr>
        <w:pStyle w:val="ListBullet"/>
      </w:pPr>
      <w:r>
        <w:t>Confirm trigger input compatibility with the PLC or sensor.</w:t>
      </w:r>
    </w:p>
    <w:p>
      <w:pPr>
        <w:pStyle w:val="ListBullet"/>
      </w:pPr>
      <w:r>
        <w:t>Check output ratings and load requirements.</w:t>
      </w:r>
    </w:p>
    <w:p>
      <w:pPr>
        <w:pStyle w:val="ListBullet"/>
      </w:pPr>
      <w:r>
        <w:t>Verify cable shielding and routing.</w:t>
      </w:r>
    </w:p>
    <w:p>
      <w:pPr>
        <w:pStyle w:val="ListBullet"/>
      </w:pPr>
      <w:r>
        <w:t>Confirm that the power supply has sufficient capacity.</w:t>
      </w:r>
    </w:p>
    <w:p>
      <w:pPr>
        <w:pStyle w:val="ListBullet"/>
      </w:pPr>
      <w:r>
        <w:t>Check communication cables and connectors.</w:t>
      </w:r>
    </w:p>
    <w:p>
      <w:pPr>
        <w:pStyle w:val="ListBullet"/>
      </w:pPr>
      <w:r>
        <w:t>Verify any separate supplies for the printer, applicator, heater, or peripheral devices.</w:t>
      </w:r>
    </w:p>
    <w:p>
      <w:r>
        <w:t>Do not assume that two printers with the same connector type use identical pin assignments.</w:t>
      </w:r>
    </w:p>
    <w:p>
      <w:pPr>
        <w:pStyle w:val="Heading3"/>
      </w:pPr>
      <w:r>
        <w:t>8.2 Digital Input and Output Checks</w:t>
      </w:r>
    </w:p>
    <w:p>
      <w:r>
        <w:t>Common printer signals include:</w:t>
      </w:r>
    </w:p>
    <w:p>
      <w:pPr>
        <w:pStyle w:val="ListBullet"/>
      </w:pPr>
      <w:r>
        <w:t>Print trigger.</w:t>
      </w:r>
    </w:p>
    <w:p>
      <w:pPr>
        <w:pStyle w:val="ListBullet"/>
      </w:pPr>
      <w:r>
        <w:t>Printer ready.</w:t>
      </w:r>
    </w:p>
    <w:p>
      <w:pPr>
        <w:pStyle w:val="ListBullet"/>
      </w:pPr>
      <w:r>
        <w:t>Printing or busy.</w:t>
      </w:r>
    </w:p>
    <w:p>
      <w:pPr>
        <w:pStyle w:val="ListBullet"/>
      </w:pPr>
      <w:r>
        <w:t>Print complete.</w:t>
      </w:r>
    </w:p>
    <w:p>
      <w:pPr>
        <w:pStyle w:val="ListBullet"/>
      </w:pPr>
      <w:r>
        <w:t>Error or fault.</w:t>
      </w:r>
    </w:p>
    <w:p>
      <w:pPr>
        <w:pStyle w:val="ListBullet"/>
      </w:pPr>
      <w:r>
        <w:t>Consumable low.</w:t>
      </w:r>
    </w:p>
    <w:p>
      <w:pPr>
        <w:pStyle w:val="ListBullet"/>
      </w:pPr>
      <w:r>
        <w:t>Label present or applicator status.</w:t>
      </w:r>
    </w:p>
    <w:p>
      <w:pPr>
        <w:pStyle w:val="ListBullet"/>
      </w:pPr>
      <w:r>
        <w:t>External acknowledgment.</w:t>
      </w:r>
    </w:p>
    <w:p>
      <w:r>
        <w:t>The exact signals depend on the printer model and interface.</w:t>
      </w:r>
    </w:p>
    <w:p>
      <w:r>
        <w:t>Verify whether each signal is active-high, active-low, sourcing, sinking, or communicated through a network. Confirm signal timing and the conditions under which each status changes.</w:t>
      </w:r>
    </w:p>
    <w:p>
      <w:pPr>
        <w:pStyle w:val="Heading2"/>
      </w:pPr>
      <w:r>
        <w:t>9. Printer Configuration and Recipe Management</w:t>
      </w:r>
    </w:p>
    <w:p>
      <w:r>
        <w:t>Printer configuration defines the content, format, timing, and physical behavior of printing.</w:t>
      </w:r>
    </w:p>
    <w:p>
      <w:pPr>
        <w:pStyle w:val="Heading3"/>
      </w:pPr>
      <w:r>
        <w:t>9.1 Typical Parameters</w:t>
      </w:r>
    </w:p>
    <w:p>
      <w:pPr>
        <w:pStyle w:val="ListBullet"/>
      </w:pPr>
      <w:r>
        <w:t>Printer identity and communication settings.</w:t>
      </w:r>
    </w:p>
    <w:p>
      <w:pPr>
        <w:pStyle w:val="ListBullet"/>
      </w:pPr>
      <w:r>
        <w:t>Print template and layout.</w:t>
      </w:r>
    </w:p>
    <w:p>
      <w:pPr>
        <w:pStyle w:val="ListBullet"/>
      </w:pPr>
      <w:r>
        <w:t>Font, character size, and orientation.</w:t>
      </w:r>
    </w:p>
    <w:p>
      <w:pPr>
        <w:pStyle w:val="ListBullet"/>
      </w:pPr>
      <w:r>
        <w:t>Barcode or 2D code symbology.</w:t>
      </w:r>
    </w:p>
    <w:p>
      <w:pPr>
        <w:pStyle w:val="ListBullet"/>
      </w:pPr>
      <w:r>
        <w:t>Fixed text and variable data fields.</w:t>
      </w:r>
    </w:p>
    <w:p>
      <w:pPr>
        <w:pStyle w:val="ListBullet"/>
      </w:pPr>
      <w:r>
        <w:t>Date, time, batch, and serial-number formatting.</w:t>
      </w:r>
    </w:p>
    <w:p>
      <w:pPr>
        <w:pStyle w:val="ListBullet"/>
      </w:pPr>
      <w:r>
        <w:t>Print speed and quality settings.</w:t>
      </w:r>
    </w:p>
    <w:p>
      <w:pPr>
        <w:pStyle w:val="ListBullet"/>
      </w:pPr>
      <w:r>
        <w:t>Trigger mode and delay.</w:t>
      </w:r>
    </w:p>
    <w:p>
      <w:pPr>
        <w:pStyle w:val="ListBullet"/>
      </w:pPr>
      <w:r>
        <w:t>Product sensor configuration.</w:t>
      </w:r>
    </w:p>
    <w:p>
      <w:pPr>
        <w:pStyle w:val="ListBullet"/>
      </w:pPr>
      <w:r>
        <w:t>Encoder scaling.</w:t>
      </w:r>
    </w:p>
    <w:p>
      <w:pPr>
        <w:pStyle w:val="ListBullet"/>
      </w:pPr>
      <w:r>
        <w:t>Printhead or marking power settings, where applicable.</w:t>
      </w:r>
    </w:p>
    <w:p>
      <w:pPr>
        <w:pStyle w:val="ListBullet"/>
      </w:pPr>
      <w:r>
        <w:t>Consumable type and settings.</w:t>
      </w:r>
    </w:p>
    <w:p>
      <w:pPr>
        <w:pStyle w:val="ListBullet"/>
      </w:pPr>
      <w:r>
        <w:t>Error handling and retry behavior.</w:t>
      </w:r>
    </w:p>
    <w:p>
      <w:pPr>
        <w:pStyle w:val="ListBullet"/>
      </w:pPr>
      <w:r>
        <w:t>Data validation and recipe selection.</w:t>
      </w:r>
    </w:p>
    <w:p>
      <w:pPr>
        <w:pStyle w:val="Heading3"/>
      </w:pPr>
      <w:r>
        <w:t>9.2 Product Recipes</w:t>
      </w:r>
    </w:p>
    <w:p>
      <w:r>
        <w:t>A recipe stores parameters for a particular product or marking requirement.</w:t>
      </w:r>
    </w:p>
    <w:p>
      <w:r>
        <w:t>For example, two automotive components may require different Data Matrix contents, print locations, text layouts, and marking parameters.</w:t>
      </w:r>
    </w:p>
    <w:p>
      <w:r>
        <w:t>The PLC or host application must select the correct recipe for the active product variant.</w:t>
      </w:r>
    </w:p>
    <w:p>
      <w:r>
        <w:t>Verify:</w:t>
      </w:r>
    </w:p>
    <w:p>
      <w:pPr>
        <w:pStyle w:val="ListBullet"/>
      </w:pPr>
      <w:r>
        <w:t>Correct recipe name and revision.</w:t>
      </w:r>
    </w:p>
    <w:p>
      <w:pPr>
        <w:pStyle w:val="ListBullet"/>
      </w:pPr>
      <w:r>
        <w:t>Correct product-to-recipe mapping.</w:t>
      </w:r>
    </w:p>
    <w:p>
      <w:pPr>
        <w:pStyle w:val="ListBullet"/>
      </w:pPr>
      <w:r>
        <w:t>Correct print content.</w:t>
      </w:r>
    </w:p>
    <w:p>
      <w:pPr>
        <w:pStyle w:val="ListBullet"/>
      </w:pPr>
      <w:r>
        <w:t>Correct code format and size.</w:t>
      </w:r>
    </w:p>
    <w:p>
      <w:pPr>
        <w:pStyle w:val="ListBullet"/>
      </w:pPr>
      <w:r>
        <w:t>Correct print location.</w:t>
      </w:r>
    </w:p>
    <w:p>
      <w:pPr>
        <w:pStyle w:val="ListBullet"/>
      </w:pPr>
      <w:r>
        <w:t>Correct parameter limits.</w:t>
      </w:r>
    </w:p>
    <w:p>
      <w:pPr>
        <w:pStyle w:val="ListBullet"/>
      </w:pPr>
      <w:r>
        <w:t>Correct behavior when the requested recipe does not exist.</w:t>
      </w:r>
    </w:p>
    <w:p>
      <w:r>
        <w:t>Never assume that the currently displayed recipe is the one selected by the active production cycle. Verify the actual recipe-selection signal or data exchange.</w:t>
      </w:r>
    </w:p>
    <w:p>
      <w:pPr>
        <w:pStyle w:val="Heading2"/>
      </w:pPr>
      <w:r>
        <w:t>10. Thermal Transfer and Direct Thermal Printing</w:t>
      </w:r>
    </w:p>
    <w:p>
      <w:r>
        <w:t>Thermal printers are commonly used for labels, packaging, component identification, and logistics.</w:t>
      </w:r>
    </w:p>
    <w:p>
      <w:pPr>
        <w:pStyle w:val="Heading3"/>
      </w:pPr>
      <w:r>
        <w:t>10.1 Thermal Transfer Printing</w:t>
      </w:r>
    </w:p>
    <w:p>
      <w:r>
        <w:t>Thermal transfer printing uses a heated printhead to transfer ink from a ribbon onto a substrate.</w:t>
      </w:r>
    </w:p>
    <w:p>
      <w:r>
        <w:t>Important components include:</w:t>
      </w:r>
    </w:p>
    <w:p>
      <w:pPr>
        <w:pStyle w:val="ListBullet"/>
      </w:pPr>
      <w:r>
        <w:t>Thermal printhead.</w:t>
      </w:r>
    </w:p>
    <w:p>
      <w:pPr>
        <w:pStyle w:val="ListBullet"/>
      </w:pPr>
      <w:r>
        <w:t>Ribbon supply and take-up mechanisms.</w:t>
      </w:r>
    </w:p>
    <w:p>
      <w:pPr>
        <w:pStyle w:val="ListBullet"/>
      </w:pPr>
      <w:r>
        <w:t>Label or substrate feed mechanism.</w:t>
      </w:r>
    </w:p>
    <w:p>
      <w:pPr>
        <w:pStyle w:val="ListBullet"/>
      </w:pPr>
      <w:r>
        <w:t>Platen roller.</w:t>
      </w:r>
    </w:p>
    <w:p>
      <w:pPr>
        <w:pStyle w:val="ListBullet"/>
      </w:pPr>
      <w:r>
        <w:t>Media sensors.</w:t>
      </w:r>
    </w:p>
    <w:p>
      <w:pPr>
        <w:pStyle w:val="ListBullet"/>
      </w:pPr>
      <w:r>
        <w:t>Print controller.</w:t>
      </w:r>
    </w:p>
    <w:p>
      <w:r>
        <w:t>Commissioning checks include:</w:t>
      </w:r>
    </w:p>
    <w:p>
      <w:pPr>
        <w:pStyle w:val="ListBullet"/>
      </w:pPr>
      <w:r>
        <w:t>Correct ribbon type and width.</w:t>
      </w:r>
    </w:p>
    <w:p>
      <w:pPr>
        <w:pStyle w:val="ListBullet"/>
      </w:pPr>
      <w:r>
        <w:t>Correct label stock and dimensions.</w:t>
      </w:r>
    </w:p>
    <w:p>
      <w:pPr>
        <w:pStyle w:val="ListBullet"/>
      </w:pPr>
      <w:r>
        <w:t>Correct ribbon orientation.</w:t>
      </w:r>
    </w:p>
    <w:p>
      <w:pPr>
        <w:pStyle w:val="ListBullet"/>
      </w:pPr>
      <w:r>
        <w:t>Correct printhead pressure where adjustable.</w:t>
      </w:r>
    </w:p>
    <w:p>
      <w:pPr>
        <w:pStyle w:val="ListBullet"/>
      </w:pPr>
      <w:r>
        <w:t>Appropriate darkness and speed settings.</w:t>
      </w:r>
    </w:p>
    <w:p>
      <w:pPr>
        <w:pStyle w:val="ListBullet"/>
      </w:pPr>
      <w:r>
        <w:t>Media sensor calibration.</w:t>
      </w:r>
    </w:p>
    <w:p>
      <w:pPr>
        <w:pStyle w:val="ListBullet"/>
      </w:pPr>
      <w:r>
        <w:t>Label gap or mark detection.</w:t>
      </w:r>
    </w:p>
    <w:p>
      <w:pPr>
        <w:pStyle w:val="ListBullet"/>
      </w:pPr>
      <w:r>
        <w:t>Ribbon-end and media-out detection.</w:t>
      </w:r>
    </w:p>
    <w:p>
      <w:pPr>
        <w:pStyle w:val="ListBullet"/>
      </w:pPr>
      <w:r>
        <w:t>Print alignment and readability.</w:t>
      </w:r>
    </w:p>
    <w:p>
      <w:pPr>
        <w:pStyle w:val="Heading3"/>
      </w:pPr>
      <w:r>
        <w:t>10.2 Direct Thermal Printing</w:t>
      </w:r>
    </w:p>
    <w:p>
      <w:r>
        <w:t>Direct thermal printing uses heat-sensitive material and does not require a separate ribbon.</w:t>
      </w:r>
    </w:p>
    <w:p>
      <w:r>
        <w:t>Verify:</w:t>
      </w:r>
    </w:p>
    <w:p>
      <w:pPr>
        <w:pStyle w:val="ListBullet"/>
      </w:pPr>
      <w:r>
        <w:t>Compatibility of the media with the printer.</w:t>
      </w:r>
    </w:p>
    <w:p>
      <w:pPr>
        <w:pStyle w:val="ListBullet"/>
      </w:pPr>
      <w:r>
        <w:t>Correct media path and sensor setup.</w:t>
      </w:r>
    </w:p>
    <w:p>
      <w:pPr>
        <w:pStyle w:val="ListBullet"/>
      </w:pPr>
      <w:r>
        <w:t>Print darkness and speed.</w:t>
      </w:r>
    </w:p>
    <w:p>
      <w:pPr>
        <w:pStyle w:val="ListBullet"/>
      </w:pPr>
      <w:r>
        <w:t>Resistance of the printed output to the intended environment.</w:t>
      </w:r>
    </w:p>
    <w:p>
      <w:pPr>
        <w:pStyle w:val="ListBullet"/>
      </w:pPr>
      <w:r>
        <w:t>Suitability for the required product life and storage conditions.</w:t>
      </w:r>
    </w:p>
    <w:p>
      <w:r>
        <w:t>Direct thermal output can be more sensitive to heat, light, abrasion, and aging than some other marking methods. Suitability must be evaluated against the application requirements.</w:t>
      </w:r>
    </w:p>
    <w:p>
      <w:pPr>
        <w:pStyle w:val="Heading3"/>
      </w:pPr>
      <w:r>
        <w:t>10.3 Common Thermal Printer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Defect</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Faint print</w:t>
            </w:r>
          </w:p>
        </w:tc>
        <w:tc>
          <w:tcPr>
            <w:tcW w:type="dxa" w:w="5400"/>
          </w:tcPr>
          <w:p>
            <w:pPr>
              <w:spacing w:after="0" w:before="0" w:line="240" w:lineRule="auto"/>
              <w:jc w:val="left"/>
            </w:pPr>
            <w:r>
              <w:t>Low darkness, unsuitable ribbon, poor printhead contact, worn printhead</w:t>
            </w:r>
          </w:p>
        </w:tc>
      </w:tr>
      <w:tr>
        <w:tc>
          <w:tcPr>
            <w:tcW w:type="dxa" w:w="5400"/>
          </w:tcPr>
          <w:p>
            <w:pPr>
              <w:spacing w:after="0" w:before="0" w:line="240" w:lineRule="auto"/>
              <w:jc w:val="left"/>
            </w:pPr>
            <w:r>
              <w:t>Missing vertical lines</w:t>
            </w:r>
          </w:p>
        </w:tc>
        <w:tc>
          <w:tcPr>
            <w:tcW w:type="dxa" w:w="5400"/>
          </w:tcPr>
          <w:p>
            <w:pPr>
              <w:spacing w:after="0" w:before="0" w:line="240" w:lineRule="auto"/>
              <w:jc w:val="left"/>
            </w:pPr>
            <w:r>
              <w:t>Damaged or contaminated printhead elements</w:t>
            </w:r>
          </w:p>
        </w:tc>
      </w:tr>
      <w:tr>
        <w:tc>
          <w:tcPr>
            <w:tcW w:type="dxa" w:w="5400"/>
          </w:tcPr>
          <w:p>
            <w:pPr>
              <w:spacing w:after="0" w:before="0" w:line="240" w:lineRule="auto"/>
              <w:jc w:val="left"/>
            </w:pPr>
            <w:r>
              <w:t>Wrinkled ribbon</w:t>
            </w:r>
          </w:p>
        </w:tc>
        <w:tc>
          <w:tcPr>
            <w:tcW w:type="dxa" w:w="5400"/>
          </w:tcPr>
          <w:p>
            <w:pPr>
              <w:spacing w:after="0" w:before="0" w:line="240" w:lineRule="auto"/>
              <w:jc w:val="left"/>
            </w:pPr>
            <w:r>
              <w:t>Incorrect ribbon tension, alignment, or installation</w:t>
            </w:r>
          </w:p>
        </w:tc>
      </w:tr>
      <w:tr>
        <w:tc>
          <w:tcPr>
            <w:tcW w:type="dxa" w:w="5400"/>
          </w:tcPr>
          <w:p>
            <w:pPr>
              <w:spacing w:after="0" w:before="0" w:line="240" w:lineRule="auto"/>
              <w:jc w:val="left"/>
            </w:pPr>
            <w:r>
              <w:t>Labels feed incorrectly</w:t>
            </w:r>
          </w:p>
        </w:tc>
        <w:tc>
          <w:tcPr>
            <w:tcW w:type="dxa" w:w="5400"/>
          </w:tcPr>
          <w:p>
            <w:pPr>
              <w:spacing w:after="0" w:before="0" w:line="240" w:lineRule="auto"/>
              <w:jc w:val="left"/>
            </w:pPr>
            <w:r>
              <w:t>Incorrect media sensor setting, wrong label dimensions, feed calibration issue</w:t>
            </w:r>
          </w:p>
        </w:tc>
      </w:tr>
      <w:tr>
        <w:tc>
          <w:tcPr>
            <w:tcW w:type="dxa" w:w="5400"/>
          </w:tcPr>
          <w:p>
            <w:pPr>
              <w:spacing w:after="0" w:before="0" w:line="240" w:lineRule="auto"/>
              <w:jc w:val="left"/>
            </w:pPr>
            <w:r>
              <w:t>Print shifted on label</w:t>
            </w:r>
          </w:p>
        </w:tc>
        <w:tc>
          <w:tcPr>
            <w:tcW w:type="dxa" w:w="5400"/>
          </w:tcPr>
          <w:p>
            <w:pPr>
              <w:spacing w:after="0" w:before="0" w:line="240" w:lineRule="auto"/>
              <w:jc w:val="left"/>
            </w:pPr>
            <w:r>
              <w:t>Incorrect registration, media calibration, or template positioning</w:t>
            </w:r>
          </w:p>
        </w:tc>
      </w:tr>
      <w:tr>
        <w:tc>
          <w:tcPr>
            <w:tcW w:type="dxa" w:w="5400"/>
          </w:tcPr>
          <w:p>
            <w:pPr>
              <w:spacing w:after="0" w:before="0" w:line="240" w:lineRule="auto"/>
              <w:jc w:val="left"/>
            </w:pPr>
            <w:r>
              <w:t>Ribbon breaks</w:t>
            </w:r>
          </w:p>
        </w:tc>
        <w:tc>
          <w:tcPr>
            <w:tcW w:type="dxa" w:w="5400"/>
          </w:tcPr>
          <w:p>
            <w:pPr>
              <w:spacing w:after="0" w:before="0" w:line="240" w:lineRule="auto"/>
              <w:jc w:val="left"/>
            </w:pPr>
            <w:r>
              <w:t>Unsuitable ribbon, excessive heat, mechanical tension, or installation problem</w:t>
            </w:r>
          </w:p>
        </w:tc>
      </w:tr>
      <w:tr>
        <w:tc>
          <w:tcPr>
            <w:tcW w:type="dxa" w:w="5400"/>
          </w:tcPr>
          <w:p>
            <w:pPr>
              <w:spacing w:after="0" w:before="0" w:line="240" w:lineRule="auto"/>
              <w:jc w:val="left"/>
            </w:pPr>
            <w:r>
              <w:t>Barcode unreadable</w:t>
            </w:r>
          </w:p>
        </w:tc>
        <w:tc>
          <w:tcPr>
            <w:tcW w:type="dxa" w:w="5400"/>
          </w:tcPr>
          <w:p>
            <w:pPr>
              <w:spacing w:after="0" w:before="0" w:line="240" w:lineRule="auto"/>
              <w:jc w:val="left"/>
            </w:pPr>
            <w:r>
              <w:t>Incorrect size, poor contrast, low print quality, scaling, or unsuitable media</w:t>
            </w:r>
          </w:p>
        </w:tc>
      </w:tr>
      <w:tr>
        <w:tc>
          <w:tcPr>
            <w:tcW w:type="dxa" w:w="5400"/>
          </w:tcPr>
          <w:p>
            <w:pPr>
              <w:spacing w:after="0" w:before="0" w:line="240" w:lineRule="auto"/>
              <w:jc w:val="left"/>
            </w:pPr>
            <w:r>
              <w:t>Adhesion failure</w:t>
            </w:r>
          </w:p>
        </w:tc>
        <w:tc>
          <w:tcPr>
            <w:tcW w:type="dxa" w:w="5400"/>
          </w:tcPr>
          <w:p>
            <w:pPr>
              <w:spacing w:after="0" w:before="0" w:line="240" w:lineRule="auto"/>
              <w:jc w:val="left"/>
            </w:pPr>
            <w:r>
              <w:t>Incompatible adhesive, contamination, temperature, or surface condition</w:t>
            </w:r>
          </w:p>
        </w:tc>
      </w:tr>
    </w:tbl>
    <w:p/>
    <w:p>
      <w:pPr>
        <w:pStyle w:val="Heading2"/>
      </w:pPr>
      <w:r>
        <w:t>11. Inkjet Printer Commissioning</w:t>
      </w:r>
    </w:p>
    <w:p>
      <w:r>
        <w:t>Inkjet systems are used for coding products, packaging, metal components, plastics, and other surfaces, subject to the selected ink and technology.</w:t>
      </w:r>
    </w:p>
    <w:p>
      <w:pPr>
        <w:pStyle w:val="Heading3"/>
      </w:pPr>
      <w:r>
        <w:t>11.1 Important Components</w:t>
      </w:r>
    </w:p>
    <w:p>
      <w:pPr>
        <w:pStyle w:val="ListBullet"/>
      </w:pPr>
      <w:r>
        <w:t>Printhead or nozzle assembly.</w:t>
      </w:r>
    </w:p>
    <w:p>
      <w:pPr>
        <w:pStyle w:val="ListBullet"/>
      </w:pPr>
      <w:r>
        <w:t>Ink supply system.</w:t>
      </w:r>
    </w:p>
    <w:p>
      <w:pPr>
        <w:pStyle w:val="ListBullet"/>
      </w:pPr>
      <w:r>
        <w:t>Ink reservoir or cartridge.</w:t>
      </w:r>
    </w:p>
    <w:p>
      <w:pPr>
        <w:pStyle w:val="ListBullet"/>
      </w:pPr>
      <w:r>
        <w:t>Solvent or cleaning system where applicable.</w:t>
      </w:r>
    </w:p>
    <w:p>
      <w:pPr>
        <w:pStyle w:val="ListBullet"/>
      </w:pPr>
      <w:r>
        <w:t>Product trigger sensor.</w:t>
      </w:r>
    </w:p>
    <w:p>
      <w:pPr>
        <w:pStyle w:val="ListBullet"/>
      </w:pPr>
      <w:r>
        <w:t>Encoder where required.</w:t>
      </w:r>
    </w:p>
    <w:p>
      <w:pPr>
        <w:pStyle w:val="ListBullet"/>
      </w:pPr>
      <w:r>
        <w:t>Printer controller.</w:t>
      </w:r>
    </w:p>
    <w:p>
      <w:pPr>
        <w:pStyle w:val="ListBullet"/>
      </w:pPr>
      <w:r>
        <w:t>Printhead mounting system.</w:t>
      </w:r>
    </w:p>
    <w:p>
      <w:pPr>
        <w:pStyle w:val="ListBullet"/>
      </w:pPr>
      <w:r>
        <w:t>Ventilation or extraction equipment where required.</w:t>
      </w:r>
    </w:p>
    <w:p>
      <w:pPr>
        <w:pStyle w:val="Heading3"/>
      </w:pPr>
      <w:r>
        <w:t>11.2 Commissioning Checks</w:t>
      </w:r>
    </w:p>
    <w:p>
      <w:pPr>
        <w:pStyle w:val="ListBullet"/>
      </w:pPr>
      <w:r>
        <w:t>Verify the correct ink and solvent type.</w:t>
      </w:r>
    </w:p>
    <w:p>
      <w:pPr>
        <w:pStyle w:val="ListBullet"/>
      </w:pPr>
      <w:r>
        <w:t>Confirm the ink is compatible with the substrate.</w:t>
      </w:r>
    </w:p>
    <w:p>
      <w:pPr>
        <w:pStyle w:val="ListBullet"/>
      </w:pPr>
      <w:r>
        <w:t>Check ink level and system status.</w:t>
      </w:r>
    </w:p>
    <w:p>
      <w:pPr>
        <w:pStyle w:val="ListBullet"/>
      </w:pPr>
      <w:r>
        <w:t>Confirm nozzle condition and approved cleaning procedure.</w:t>
      </w:r>
    </w:p>
    <w:p>
      <w:pPr>
        <w:pStyle w:val="ListBullet"/>
      </w:pPr>
      <w:r>
        <w:t>Verify printhead distance and orientation.</w:t>
      </w:r>
    </w:p>
    <w:p>
      <w:pPr>
        <w:pStyle w:val="ListBullet"/>
      </w:pPr>
      <w:r>
        <w:t>Configure trigger timing and print delay.</w:t>
      </w:r>
    </w:p>
    <w:p>
      <w:pPr>
        <w:pStyle w:val="ListBullet"/>
      </w:pPr>
      <w:r>
        <w:t>Verify line speed and encoder scaling.</w:t>
      </w:r>
    </w:p>
    <w:p>
      <w:pPr>
        <w:pStyle w:val="ListBullet"/>
      </w:pPr>
      <w:r>
        <w:t>Test the specified text, codes, and variable fields.</w:t>
      </w:r>
    </w:p>
    <w:p>
      <w:pPr>
        <w:pStyle w:val="ListBullet"/>
      </w:pPr>
      <w:r>
        <w:t>Evaluate drying or curing time.</w:t>
      </w:r>
    </w:p>
    <w:p>
      <w:pPr>
        <w:pStyle w:val="ListBullet"/>
      </w:pPr>
      <w:r>
        <w:t>Check smearing, adhesion, and resistance to the required handling conditions.</w:t>
      </w:r>
    </w:p>
    <w:p>
      <w:pPr>
        <w:pStyle w:val="ListBullet"/>
      </w:pPr>
      <w:r>
        <w:t>Confirm that ventilation and chemical handling requirements are satisfied.</w:t>
      </w:r>
    </w:p>
    <w:p>
      <w:pPr>
        <w:pStyle w:val="Heading3"/>
      </w:pPr>
      <w:r>
        <w:t>11.3 Ink Compatibility</w:t>
      </w:r>
    </w:p>
    <w:p>
      <w:r>
        <w:t>A mark that looks correct immediately after printing may still fail if the ink does not adhere properly or requires additional drying or curing.</w:t>
      </w:r>
    </w:p>
    <w:p>
      <w:r>
        <w:t>Validate print quality after the required process time and under representative handling conditions.</w:t>
      </w:r>
    </w:p>
    <w:p>
      <w:r>
        <w:t>Check for:</w:t>
      </w:r>
    </w:p>
    <w:p>
      <w:pPr>
        <w:pStyle w:val="ListBullet"/>
      </w:pPr>
      <w:r>
        <w:t>Smearing.</w:t>
      </w:r>
    </w:p>
    <w:p>
      <w:pPr>
        <w:pStyle w:val="ListBullet"/>
      </w:pPr>
      <w:r>
        <w:t>Fading.</w:t>
      </w:r>
    </w:p>
    <w:p>
      <w:pPr>
        <w:pStyle w:val="ListBullet"/>
      </w:pPr>
      <w:r>
        <w:t>Poor adhesion.</w:t>
      </w:r>
    </w:p>
    <w:p>
      <w:pPr>
        <w:pStyle w:val="ListBullet"/>
      </w:pPr>
      <w:r>
        <w:t>Excessive spreading.</w:t>
      </w:r>
    </w:p>
    <w:p>
      <w:pPr>
        <w:pStyle w:val="ListBullet"/>
      </w:pPr>
      <w:r>
        <w:t>Incomplete drying.</w:t>
      </w:r>
    </w:p>
    <w:p>
      <w:pPr>
        <w:pStyle w:val="ListBullet"/>
      </w:pPr>
      <w:r>
        <w:t>Chemical or abrasion resistance where required.</w:t>
      </w:r>
    </w:p>
    <w:p>
      <w:pPr>
        <w:pStyle w:val="ListBullet"/>
      </w:pPr>
      <w:r>
        <w:t>Legibility after exposure to the expected environment.</w:t>
      </w:r>
    </w:p>
    <w:p>
      <w:r>
        <w:t>Ink selection must follow the printer manufacturer's recommendations and the substrate requirements.</w:t>
      </w:r>
    </w:p>
    <w:p>
      <w:pPr>
        <w:pStyle w:val="Heading2"/>
      </w:pPr>
      <w:r>
        <w:t>12. Laser Marking System Commissioning</w:t>
      </w:r>
    </w:p>
    <w:p>
      <w:r>
        <w:t>Laser marking is often used for permanent identification of metal, plastic, coated, or other suitable surfaces.</w:t>
      </w:r>
    </w:p>
    <w:p>
      <w:pPr>
        <w:pStyle w:val="Heading3"/>
      </w:pPr>
      <w:r>
        <w:t>12.1 Common Laser Technologies</w:t>
      </w:r>
    </w:p>
    <w:p>
      <w:pPr>
        <w:pStyle w:val="ListBullet"/>
      </w:pPr>
      <w:r>
        <w:t>Fiber laser.</w:t>
      </w:r>
    </w:p>
    <w:p>
      <w:pPr>
        <w:pStyle w:val="ListBullet"/>
      </w:pPr>
      <w:r>
        <w:t>CO2 laser.</w:t>
      </w:r>
    </w:p>
    <w:p>
      <w:pPr>
        <w:pStyle w:val="ListBullet"/>
      </w:pPr>
      <w:r>
        <w:t>UV laser.</w:t>
      </w:r>
    </w:p>
    <w:p>
      <w:pPr>
        <w:pStyle w:val="ListBullet"/>
      </w:pPr>
      <w:r>
        <w:t>Other specialized laser systems.</w:t>
      </w:r>
    </w:p>
    <w:p>
      <w:r>
        <w:t>Selection depends on the substrate, marking process, required contrast, depth, throughput, and equipment design.</w:t>
      </w:r>
    </w:p>
    <w:p>
      <w:pPr>
        <w:pStyle w:val="Heading3"/>
      </w:pPr>
      <w:r>
        <w:t>12.2 Commissioning Checks</w:t>
      </w:r>
    </w:p>
    <w:p>
      <w:pPr>
        <w:pStyle w:val="ListBullet"/>
      </w:pPr>
      <w:r>
        <w:t>Verify the laser source and marking-head configuration.</w:t>
      </w:r>
    </w:p>
    <w:p>
      <w:pPr>
        <w:pStyle w:val="ListBullet"/>
      </w:pPr>
      <w:r>
        <w:t>Confirm enclosure integrity and required interlocks.</w:t>
      </w:r>
    </w:p>
    <w:p>
      <w:pPr>
        <w:pStyle w:val="ListBullet"/>
      </w:pPr>
      <w:r>
        <w:t>Verify extraction and ventilation where required.</w:t>
      </w:r>
    </w:p>
    <w:p>
      <w:pPr>
        <w:pStyle w:val="ListBullet"/>
      </w:pPr>
      <w:r>
        <w:t>Confirm the approved marking recipe.</w:t>
      </w:r>
    </w:p>
    <w:p>
      <w:pPr>
        <w:pStyle w:val="ListBullet"/>
      </w:pPr>
      <w:r>
        <w:t>Validate focal position and working distance according to the OEM procedure.</w:t>
      </w:r>
    </w:p>
    <w:p>
      <w:pPr>
        <w:pStyle w:val="ListBullet"/>
      </w:pPr>
      <w:r>
        <w:t>Verify the marking area and coordinate setup.</w:t>
      </w:r>
    </w:p>
    <w:p>
      <w:pPr>
        <w:pStyle w:val="ListBullet"/>
      </w:pPr>
      <w:r>
        <w:t>Test code size, contrast, position, and readability.</w:t>
      </w:r>
    </w:p>
    <w:p>
      <w:pPr>
        <w:pStyle w:val="ListBullet"/>
      </w:pPr>
      <w:r>
        <w:t>Check for excessive heat effects, unwanted material removal, or substrate damage.</w:t>
      </w:r>
    </w:p>
    <w:p>
      <w:pPr>
        <w:pStyle w:val="ListBullet"/>
      </w:pPr>
      <w:r>
        <w:t>Validate the result using the required scanner or verifier.</w:t>
      </w:r>
    </w:p>
    <w:p>
      <w:pPr>
        <w:pStyle w:val="ListBullet"/>
      </w:pPr>
      <w:r>
        <w:t>Record the validated recipe and safety checks.</w:t>
      </w:r>
    </w:p>
    <w:p>
      <w:pPr>
        <w:pStyle w:val="Heading3"/>
      </w:pPr>
      <w:r>
        <w:t>12.3 Marking Parameters</w:t>
      </w:r>
    </w:p>
    <w:p>
      <w:r>
        <w:t>Depending on the system, parameters may include:</w:t>
      </w:r>
    </w:p>
    <w:p>
      <w:pPr>
        <w:pStyle w:val="ListBullet"/>
      </w:pPr>
      <w:r>
        <w:t>Laser power.</w:t>
      </w:r>
    </w:p>
    <w:p>
      <w:pPr>
        <w:pStyle w:val="ListBullet"/>
      </w:pPr>
      <w:r>
        <w:t>Pulse frequency.</w:t>
      </w:r>
    </w:p>
    <w:p>
      <w:pPr>
        <w:pStyle w:val="ListBullet"/>
      </w:pPr>
      <w:r>
        <w:t>Pulse duration.</w:t>
      </w:r>
    </w:p>
    <w:p>
      <w:pPr>
        <w:pStyle w:val="ListBullet"/>
      </w:pPr>
      <w:r>
        <w:t>Scan speed.</w:t>
      </w:r>
    </w:p>
    <w:p>
      <w:pPr>
        <w:pStyle w:val="ListBullet"/>
      </w:pPr>
      <w:r>
        <w:t>Hatch spacing.</w:t>
      </w:r>
    </w:p>
    <w:p>
      <w:pPr>
        <w:pStyle w:val="ListBullet"/>
      </w:pPr>
      <w:r>
        <w:t>Number of passes.</w:t>
      </w:r>
    </w:p>
    <w:p>
      <w:pPr>
        <w:pStyle w:val="ListBullet"/>
      </w:pPr>
      <w:r>
        <w:t>Focus position.</w:t>
      </w:r>
    </w:p>
    <w:p>
      <w:pPr>
        <w:pStyle w:val="ListBullet"/>
      </w:pPr>
      <w:r>
        <w:t>Marking pattern and fill strategy.</w:t>
      </w:r>
    </w:p>
    <w:p>
      <w:r>
        <w:t>These parameters interact. Increasing power does not necessarily improve code quality; it may damage the substrate, reduce contrast, or create unwanted heat effects.</w:t>
      </w:r>
    </w:p>
    <w:p>
      <w:r>
        <w:t>Adjust parameters only through an approved procedure and validate the result on representative production material.</w:t>
      </w:r>
    </w:p>
    <w:p>
      <w:pPr>
        <w:pStyle w:val="Heading2"/>
      </w:pPr>
      <w:r>
        <w:t>13. Trigger Timing and Production Synchronization</w:t>
      </w:r>
    </w:p>
    <w:p>
      <w:r>
        <w:t>A printer must print on the intended product at the correct location.</w:t>
      </w:r>
    </w:p>
    <w:p>
      <w:pPr>
        <w:pStyle w:val="Heading3"/>
      </w:pPr>
      <w:r>
        <w:t>13.1 Typical Trigger Sequence</w:t>
      </w:r>
    </w:p>
    <w:p>
      <w:pPr>
        <w:shd w:val="clear" w:color="auto" w:fill="F4F4F4"/>
        <w:spacing w:before="0" w:after="0" w:line="240" w:lineRule="auto"/>
        <w:ind w:left="216" w:right="216"/>
        <w:jc w:val="left"/>
      </w:pPr>
      <w:r>
        <w:rPr>
          <w:rFonts w:ascii="Consolas" w:hAnsi="Consolas"/>
          <w:color w:val="202020"/>
          <w:sz w:val="18"/>
        </w:rPr>
        <w:t>Product Approaches Printing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Presence Sensor Detects Product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Product and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Sends Print Trigger or Job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Produces the Required Mark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Returns Completion /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or Vision System Verifies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Rejects, or Holds Product</w:t>
      </w:r>
    </w:p>
    <w:p/>
    <w:p>
      <w:pPr>
        <w:pStyle w:val="Heading3"/>
      </w:pPr>
      <w:r>
        <w:t>13.2 Fixed Delay</w:t>
      </w:r>
    </w:p>
    <w:p>
      <w:r>
        <w:t>For approximately constant product speed, the time required to travel a distance can be estimated as:</w:t>
      </w:r>
    </w:p>
    <w:p>
      <w:pPr>
        <w:spacing w:before="120" w:after="160"/>
        <w:jc w:val="center"/>
      </w:pPr>
      <m:oMathPara>
        <m:oMath>
          <m:r>
            <m:t>t=</m:t>
          </m:r>
          <m:f>
            <m:fPr>
              <m:type m:val="bar"/>
            </m:fPr>
            <m:num>
              <m:r>
                <m:t>s</m:t>
              </m:r>
            </m:num>
            <m:den>
              <m:r>
                <m:t>v</m:t>
              </m:r>
            </m:den>
          </m:f>
        </m:oMath>
      </m:oMathPara>
    </w:p>
    <w:p>
      <w:r>
        <w:t>Where:</w:t>
      </w:r>
    </w:p>
    <w:p>
      <w:pPr>
        <w:pStyle w:val="ListBullet"/>
      </w:pPr>
      <m:oMath>
        <m:r>
          <m:t>t</m:t>
        </m:r>
      </m:oMath>
      <w:r>
        <w:t xml:space="preserve"> is travel time.</w:t>
      </w:r>
    </w:p>
    <w:p>
      <w:pPr>
        <w:pStyle w:val="ListBullet"/>
      </w:pPr>
      <m:oMath>
        <m:r>
          <m:t>s</m:t>
        </m:r>
      </m:oMath>
      <w:r>
        <w:t xml:space="preserve"> is the distance between the trigger reference and the print position.</w:t>
      </w:r>
    </w:p>
    <w:p>
      <w:pPr>
        <w:pStyle w:val="ListBullet"/>
      </w:pPr>
      <m:oMath>
        <m:r>
          <m:t>v</m:t>
        </m:r>
      </m:oMath>
      <w:r>
        <w:t xml:space="preserve"> is product speed.</w:t>
      </w:r>
    </w:p>
    <w:p>
      <w:r>
        <w:t xml:space="preserve">For example, if a product travels at </w:t>
      </w:r>
      <m:oMath>
        <m:r>
          <m:t>0.5</m:t>
        </m:r>
        <m:r>
          <m:rPr>
            <m:sty m:val="p"/>
          </m:rPr>
          <m:t> m/s</m:t>
        </m:r>
      </m:oMath>
      <w:r>
        <w:t xml:space="preserve"> and the required travel distance is </w:t>
      </w:r>
      <m:oMath>
        <m:r>
          <m:t>0.2</m:t>
        </m:r>
        <m:r>
          <m:rPr>
            <m:sty m:val="p"/>
          </m:rPr>
          <m:t> m</m:t>
        </m:r>
      </m:oMath>
      <w:r>
        <w:t>, the estimated travel time is:</w:t>
      </w:r>
    </w:p>
    <w:p>
      <w:pPr>
        <w:spacing w:before="120" w:after="160"/>
        <w:jc w:val="center"/>
      </w:pPr>
      <m:oMathPara>
        <m:oMath>
          <m:r>
            <m:t>t=</m:t>
          </m:r>
          <m:f>
            <m:fPr>
              <m:type m:val="bar"/>
            </m:fPr>
            <m:num>
              <m:r>
                <m:t>0.2</m:t>
              </m:r>
            </m:num>
            <m:den>
              <m:r>
                <m:t>0.5</m:t>
              </m:r>
            </m:den>
          </m:f>
          <m:r>
            <m:t>=0.4</m:t>
          </m:r>
          <m:r>
            <m:rPr>
              <m:sty m:val="p"/>
            </m:rPr>
            <m:t> s</m:t>
          </m:r>
        </m:oMath>
      </m:oMathPara>
    </w:p>
    <w:p>
      <w:r>
        <w:t>This calculation assumes constant speed. Real systems may need to account for sensor response, PLC scan time, network delay, printer processing time, acceleration, and product-position variation.</w:t>
      </w:r>
    </w:p>
    <w:p>
      <w:pPr>
        <w:pStyle w:val="Heading3"/>
      </w:pPr>
      <w:r>
        <w:t>13.3 Encoder-Based Synchronization</w:t>
      </w:r>
    </w:p>
    <w:p>
      <w:r>
        <w:t>An encoder can provide motion feedback so that printing is synchronized with the product's actual movement rather than relying solely on elapsed time.</w:t>
      </w:r>
    </w:p>
    <w:p>
      <w:r>
        <w:t>Verify:</w:t>
      </w:r>
    </w:p>
    <w:p>
      <w:pPr>
        <w:pStyle w:val="ListBullet"/>
      </w:pPr>
      <w:r>
        <w:t>Encoder resolution and scaling.</w:t>
      </w:r>
    </w:p>
    <w:p>
      <w:pPr>
        <w:pStyle w:val="ListBullet"/>
      </w:pPr>
      <w:r>
        <w:t>Direction of counting.</w:t>
      </w:r>
    </w:p>
    <w:p>
      <w:pPr>
        <w:pStyle w:val="ListBullet"/>
      </w:pPr>
      <w:r>
        <w:t>Mechanical coupling and slip.</w:t>
      </w:r>
    </w:p>
    <w:p>
      <w:pPr>
        <w:pStyle w:val="ListBullet"/>
      </w:pPr>
      <w:r>
        <w:t>Trigger-to-print position.</w:t>
      </w:r>
    </w:p>
    <w:p>
      <w:pPr>
        <w:pStyle w:val="ListBullet"/>
      </w:pPr>
      <w:r>
        <w:t>Behavior during speed changes.</w:t>
      </w:r>
    </w:p>
    <w:p>
      <w:pPr>
        <w:pStyle w:val="ListBullet"/>
      </w:pPr>
      <w:r>
        <w:t>Reset and synchronization conditions.</w:t>
      </w:r>
    </w:p>
    <w:p>
      <w:pPr>
        <w:pStyle w:val="ListBullet"/>
      </w:pPr>
      <w:r>
        <w:t>Recovery after an encoder fault.</w:t>
      </w:r>
    </w:p>
    <w:p>
      <w:r>
        <w:t>Incorrect encoder scaling can produce a consistent but incorrect print position, particularly when conveyor speed changes.</w:t>
      </w:r>
    </w:p>
    <w:p>
      <w:pPr>
        <w:pStyle w:val="Heading2"/>
      </w:pPr>
      <w:r>
        <w:t>14. PLC and Printer Handshake</w:t>
      </w:r>
    </w:p>
    <w:p>
      <w:r>
        <w:t>The PLC and printer must exchange commands and status information reliably.</w:t>
      </w:r>
    </w:p>
    <w:p>
      <w:pPr>
        <w:pStyle w:val="Heading3"/>
      </w:pPr>
      <w:r>
        <w:t>14.1 Typical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Print request</w:t>
            </w:r>
          </w:p>
        </w:tc>
        <w:tc>
          <w:tcPr>
            <w:tcW w:type="dxa" w:w="3600"/>
          </w:tcPr>
          <w:p>
            <w:pPr>
              <w:spacing w:after="0" w:before="0" w:line="240" w:lineRule="auto"/>
              <w:jc w:val="left"/>
            </w:pPr>
            <w:r>
              <w:t>PLC to printer</w:t>
            </w:r>
          </w:p>
        </w:tc>
        <w:tc>
          <w:tcPr>
            <w:tcW w:type="dxa" w:w="3600"/>
          </w:tcPr>
          <w:p>
            <w:pPr>
              <w:spacing w:after="0" w:before="0" w:line="240" w:lineRule="auto"/>
              <w:jc w:val="left"/>
            </w:pPr>
            <w:r>
              <w:t>Requests printing</w:t>
            </w:r>
          </w:p>
        </w:tc>
      </w:tr>
      <w:tr>
        <w:tc>
          <w:tcPr>
            <w:tcW w:type="dxa" w:w="3600"/>
          </w:tcPr>
          <w:p>
            <w:pPr>
              <w:spacing w:after="0" w:before="0" w:line="240" w:lineRule="auto"/>
              <w:jc w:val="left"/>
            </w:pPr>
            <w:r>
              <w:t>Job or recipe selection</w:t>
            </w:r>
          </w:p>
        </w:tc>
        <w:tc>
          <w:tcPr>
            <w:tcW w:type="dxa" w:w="3600"/>
          </w:tcPr>
          <w:p>
            <w:pPr>
              <w:spacing w:after="0" w:before="0" w:line="240" w:lineRule="auto"/>
              <w:jc w:val="left"/>
            </w:pPr>
            <w:r>
              <w:t>PLC to printer</w:t>
            </w:r>
          </w:p>
        </w:tc>
        <w:tc>
          <w:tcPr>
            <w:tcW w:type="dxa" w:w="3600"/>
          </w:tcPr>
          <w:p>
            <w:pPr>
              <w:spacing w:after="0" w:before="0" w:line="240" w:lineRule="auto"/>
              <w:jc w:val="left"/>
            </w:pPr>
            <w:r>
              <w:t>Selects the required print content or recipe</w:t>
            </w:r>
          </w:p>
        </w:tc>
      </w:tr>
      <w:tr>
        <w:tc>
          <w:tcPr>
            <w:tcW w:type="dxa" w:w="3600"/>
          </w:tcPr>
          <w:p>
            <w:pPr>
              <w:spacing w:after="0" w:before="0" w:line="240" w:lineRule="auto"/>
              <w:jc w:val="left"/>
            </w:pPr>
            <w:r>
              <w:t>Printer ready</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readiness to accept the required operation</w:t>
            </w:r>
          </w:p>
        </w:tc>
      </w:tr>
      <w:tr>
        <w:tc>
          <w:tcPr>
            <w:tcW w:type="dxa" w:w="3600"/>
          </w:tcPr>
          <w:p>
            <w:pPr>
              <w:spacing w:after="0" w:before="0" w:line="240" w:lineRule="auto"/>
              <w:jc w:val="left"/>
            </w:pPr>
            <w:r>
              <w:t>Busy</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active printing or processing</w:t>
            </w:r>
          </w:p>
        </w:tc>
      </w:tr>
      <w:tr>
        <w:tc>
          <w:tcPr>
            <w:tcW w:type="dxa" w:w="3600"/>
          </w:tcPr>
          <w:p>
            <w:pPr>
              <w:spacing w:after="0" w:before="0" w:line="240" w:lineRule="auto"/>
              <w:jc w:val="left"/>
            </w:pPr>
            <w:r>
              <w:t>Print complete</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completion of the print operation</w:t>
            </w:r>
          </w:p>
        </w:tc>
      </w:tr>
      <w:tr>
        <w:tc>
          <w:tcPr>
            <w:tcW w:type="dxa" w:w="3600"/>
          </w:tcPr>
          <w:p>
            <w:pPr>
              <w:spacing w:after="0" w:before="0" w:line="240" w:lineRule="auto"/>
              <w:jc w:val="left"/>
            </w:pPr>
            <w:r>
              <w:t>Fault</w:t>
            </w:r>
          </w:p>
        </w:tc>
        <w:tc>
          <w:tcPr>
            <w:tcW w:type="dxa" w:w="3600"/>
          </w:tcPr>
          <w:p>
            <w:pPr>
              <w:spacing w:after="0" w:before="0" w:line="240" w:lineRule="auto"/>
              <w:jc w:val="left"/>
            </w:pPr>
            <w:r>
              <w:t>Printer to PLC</w:t>
            </w:r>
          </w:p>
        </w:tc>
        <w:tc>
          <w:tcPr>
            <w:tcW w:type="dxa" w:w="3600"/>
          </w:tcPr>
          <w:p>
            <w:pPr>
              <w:spacing w:after="0" w:before="0" w:line="240" w:lineRule="auto"/>
              <w:jc w:val="left"/>
            </w:pPr>
            <w:r>
              <w:t>Indicates an error or abnormal condition</w:t>
            </w:r>
          </w:p>
        </w:tc>
      </w:tr>
      <w:tr>
        <w:tc>
          <w:tcPr>
            <w:tcW w:type="dxa" w:w="3600"/>
          </w:tcPr>
          <w:p>
            <w:pPr>
              <w:spacing w:after="0" w:before="0" w:line="240" w:lineRule="auto"/>
              <w:jc w:val="left"/>
            </w:pPr>
            <w:r>
              <w:t>Consumable low</w:t>
            </w:r>
          </w:p>
        </w:tc>
        <w:tc>
          <w:tcPr>
            <w:tcW w:type="dxa" w:w="3600"/>
          </w:tcPr>
          <w:p>
            <w:pPr>
              <w:spacing w:after="0" w:before="0" w:line="240" w:lineRule="auto"/>
              <w:jc w:val="left"/>
            </w:pPr>
            <w:r>
              <w:t>Printer to PLC</w:t>
            </w:r>
          </w:p>
        </w:tc>
        <w:tc>
          <w:tcPr>
            <w:tcW w:type="dxa" w:w="3600"/>
          </w:tcPr>
          <w:p>
            <w:pPr>
              <w:spacing w:after="0" w:before="0" w:line="240" w:lineRule="auto"/>
              <w:jc w:val="left"/>
            </w:pPr>
            <w:r>
              <w:t>Warns of low ink, ribbon, or other consumable</w:t>
            </w:r>
          </w:p>
        </w:tc>
      </w:tr>
      <w:tr>
        <w:tc>
          <w:tcPr>
            <w:tcW w:type="dxa" w:w="3600"/>
          </w:tcPr>
          <w:p>
            <w:pPr>
              <w:spacing w:after="0" w:before="0" w:line="240" w:lineRule="auto"/>
              <w:jc w:val="left"/>
            </w:pPr>
            <w:r>
              <w:t>Acknowledge</w:t>
            </w:r>
          </w:p>
        </w:tc>
        <w:tc>
          <w:tcPr>
            <w:tcW w:type="dxa" w:w="3600"/>
          </w:tcPr>
          <w:p>
            <w:pPr>
              <w:spacing w:after="0" w:before="0" w:line="240" w:lineRule="auto"/>
              <w:jc w:val="left"/>
            </w:pPr>
            <w:r>
              <w:t>PLC to printer or host</w:t>
            </w:r>
          </w:p>
        </w:tc>
        <w:tc>
          <w:tcPr>
            <w:tcW w:type="dxa" w:w="3600"/>
          </w:tcPr>
          <w:p>
            <w:pPr>
              <w:spacing w:after="0" w:before="0" w:line="240" w:lineRule="auto"/>
              <w:jc w:val="left"/>
            </w:pPr>
            <w:r>
              <w:t>Confirms receipt where required</w:t>
            </w:r>
          </w:p>
        </w:tc>
      </w:tr>
      <w:tr>
        <w:tc>
          <w:tcPr>
            <w:tcW w:type="dxa" w:w="3600"/>
          </w:tcPr>
          <w:p>
            <w:pPr>
              <w:spacing w:after="0" w:before="0" w:line="240" w:lineRule="auto"/>
              <w:jc w:val="left"/>
            </w:pPr>
            <w:r>
              <w:t>Data valid</w:t>
            </w:r>
          </w:p>
        </w:tc>
        <w:tc>
          <w:tcPr>
            <w:tcW w:type="dxa" w:w="3600"/>
          </w:tcPr>
          <w:p>
            <w:pPr>
              <w:spacing w:after="0" w:before="0" w:line="240" w:lineRule="auto"/>
              <w:jc w:val="left"/>
            </w:pPr>
            <w:r>
              <w:t>Host or printer interface</w:t>
            </w:r>
          </w:p>
        </w:tc>
        <w:tc>
          <w:tcPr>
            <w:tcW w:type="dxa" w:w="3600"/>
          </w:tcPr>
          <w:p>
            <w:pPr>
              <w:spacing w:after="0" w:before="0" w:line="240" w:lineRule="auto"/>
              <w:jc w:val="left"/>
            </w:pPr>
            <w:r>
              <w:t>Indicates that the current data is available and valid</w:t>
            </w:r>
          </w:p>
        </w:tc>
      </w:tr>
    </w:tbl>
    <w:p/>
    <w:p>
      <w:r>
        <w:t>Exact signal names and timing vary by manufacturer.</w:t>
      </w:r>
    </w:p>
    <w:p>
      <w:pPr>
        <w:pStyle w:val="Heading3"/>
      </w:pPr>
      <w:r>
        <w:t>14.2 Handshake Validation</w:t>
      </w:r>
    </w:p>
    <w:p>
      <w:r>
        <w:t>Verify that:</w:t>
      </w:r>
    </w:p>
    <w:p>
      <w:pPr>
        <w:pStyle w:val="ListBullet"/>
      </w:pPr>
      <w:r>
        <w:t>A print request is accepted only in the required operating state.</w:t>
      </w:r>
    </w:p>
    <w:p>
      <w:pPr>
        <w:pStyle w:val="ListBullet"/>
      </w:pPr>
      <w:r>
        <w:t>The correct job and product data are loaded before printing.</w:t>
      </w:r>
    </w:p>
    <w:p>
      <w:pPr>
        <w:pStyle w:val="ListBullet"/>
      </w:pPr>
      <w:r>
        <w:t>The printer does not reuse stale data for a new product.</w:t>
      </w:r>
    </w:p>
    <w:p>
      <w:pPr>
        <w:pStyle w:val="ListBullet"/>
      </w:pPr>
      <w:r>
        <w:t>Busy and complete states change in the expected sequence.</w:t>
      </w:r>
    </w:p>
    <w:p>
      <w:pPr>
        <w:pStyle w:val="ListBullet"/>
      </w:pPr>
      <w:r>
        <w:t>Faults are reported correctly.</w:t>
      </w:r>
    </w:p>
    <w:p>
      <w:pPr>
        <w:pStyle w:val="ListBullet"/>
      </w:pPr>
      <w:r>
        <w:t>Timeouts lead to a defined recovery action.</w:t>
      </w:r>
    </w:p>
    <w:p>
      <w:pPr>
        <w:pStyle w:val="ListBullet"/>
      </w:pPr>
      <w:r>
        <w:t>Duplicate requests do not cause unintended duplicate prints.</w:t>
      </w:r>
    </w:p>
    <w:p>
      <w:pPr>
        <w:pStyle w:val="ListBullet"/>
      </w:pPr>
      <w:r>
        <w:t>The PLC associates the print result with the correct part.</w:t>
      </w:r>
    </w:p>
    <w:p>
      <w:pPr>
        <w:pStyle w:val="ListBullet"/>
      </w:pPr>
      <w:r>
        <w:t>A failed print is not treated as a successful operation merely because the trigger was sent.</w:t>
      </w:r>
    </w:p>
    <w:p>
      <w:r>
        <w:t>A PLC command confirms that a request was issued. It does not, by itself, prove that a valid mark was produced.</w:t>
      </w:r>
    </w:p>
    <w:p>
      <w:pPr>
        <w:pStyle w:val="Heading2"/>
      </w:pPr>
      <w:r>
        <w:t>15. Communication Interfaces</w:t>
      </w:r>
    </w:p>
    <w:p>
      <w:pPr>
        <w:pStyle w:val="Heading3"/>
      </w:pPr>
      <w:r>
        <w:t>15.1 Common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Commissioning concern</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and basic status exchange</w:t>
            </w:r>
          </w:p>
        </w:tc>
        <w:tc>
          <w:tcPr>
            <w:tcW w:type="dxa" w:w="3600"/>
          </w:tcPr>
          <w:p>
            <w:pPr>
              <w:spacing w:after="0" w:before="0" w:line="240" w:lineRule="auto"/>
              <w:jc w:val="left"/>
            </w:pPr>
            <w:r>
              <w:t>Electrical compatibility and timing</w:t>
            </w:r>
          </w:p>
        </w:tc>
      </w:tr>
      <w:tr>
        <w:tc>
          <w:tcPr>
            <w:tcW w:type="dxa" w:w="3600"/>
          </w:tcPr>
          <w:p>
            <w:pPr>
              <w:spacing w:after="0" w:before="0" w:line="240" w:lineRule="auto"/>
              <w:jc w:val="left"/>
            </w:pPr>
            <w:r>
              <w:t>Ethernet TCP/IP</w:t>
            </w:r>
          </w:p>
        </w:tc>
        <w:tc>
          <w:tcPr>
            <w:tcW w:type="dxa" w:w="3600"/>
          </w:tcPr>
          <w:p>
            <w:pPr>
              <w:spacing w:after="0" w:before="0" w:line="240" w:lineRule="auto"/>
              <w:jc w:val="left"/>
            </w:pPr>
            <w:r>
              <w:t>Print data and configuration</w:t>
            </w:r>
          </w:p>
        </w:tc>
        <w:tc>
          <w:tcPr>
            <w:tcW w:type="dxa" w:w="3600"/>
          </w:tcPr>
          <w:p>
            <w:pPr>
              <w:spacing w:after="0" w:before="0" w:line="240" w:lineRule="auto"/>
              <w:jc w:val="left"/>
            </w:pPr>
            <w:r>
              <w:t>Addressing, message framing, and connection recovery</w:t>
            </w:r>
          </w:p>
        </w:tc>
      </w:tr>
      <w:tr>
        <w:tc>
          <w:tcPr>
            <w:tcW w:type="dxa" w:w="3600"/>
          </w:tcPr>
          <w:p>
            <w:pPr>
              <w:spacing w:after="0" w:before="0" w:line="240" w:lineRule="auto"/>
              <w:jc w:val="left"/>
            </w:pPr>
            <w:r>
              <w:t>PROFINET</w:t>
            </w:r>
          </w:p>
        </w:tc>
        <w:tc>
          <w:tcPr>
            <w:tcW w:type="dxa" w:w="3600"/>
          </w:tcPr>
          <w:p>
            <w:pPr>
              <w:spacing w:after="0" w:before="0" w:line="240" w:lineRule="auto"/>
              <w:jc w:val="left"/>
            </w:pPr>
            <w:r>
              <w:t>Industrial PLC communication</w:t>
            </w:r>
          </w:p>
        </w:tc>
        <w:tc>
          <w:tcPr>
            <w:tcW w:type="dxa" w:w="3600"/>
          </w:tcPr>
          <w:p>
            <w:pPr>
              <w:spacing w:after="0" w:before="0" w:line="240" w:lineRule="auto"/>
              <w:jc w:val="left"/>
            </w:pPr>
            <w:r>
              <w:t>Device name, I/O mapping, and connection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Industrial control communication</w:t>
            </w:r>
          </w:p>
        </w:tc>
        <w:tc>
          <w:tcPr>
            <w:tcW w:type="dxa" w:w="3600"/>
          </w:tcPr>
          <w:p>
            <w:pPr>
              <w:spacing w:after="0" w:before="0" w:line="240" w:lineRule="auto"/>
              <w:jc w:val="left"/>
            </w:pPr>
            <w:r>
              <w:t>Device configuration and data mapping</w:t>
            </w:r>
          </w:p>
        </w:tc>
      </w:tr>
      <w:tr>
        <w:tc>
          <w:tcPr>
            <w:tcW w:type="dxa" w:w="3600"/>
          </w:tcPr>
          <w:p>
            <w:pPr>
              <w:spacing w:after="0" w:before="0" w:line="240" w:lineRule="auto"/>
              <w:jc w:val="left"/>
            </w:pPr>
            <w:r>
              <w:t>Serial RS-232/RS-485</w:t>
            </w:r>
          </w:p>
        </w:tc>
        <w:tc>
          <w:tcPr>
            <w:tcW w:type="dxa" w:w="3600"/>
          </w:tcPr>
          <w:p>
            <w:pPr>
              <w:spacing w:after="0" w:before="0" w:line="240" w:lineRule="auto"/>
              <w:jc w:val="left"/>
            </w:pPr>
            <w:r>
              <w:t>Data exchange with supported printers</w:t>
            </w:r>
          </w:p>
        </w:tc>
        <w:tc>
          <w:tcPr>
            <w:tcW w:type="dxa" w:w="3600"/>
          </w:tcPr>
          <w:p>
            <w:pPr>
              <w:spacing w:after="0" w:before="0" w:line="240" w:lineRule="auto"/>
              <w:jc w:val="left"/>
            </w:pPr>
            <w:r>
              <w:t>Baud rate, parity, framing, and wiring</w:t>
            </w:r>
          </w:p>
        </w:tc>
      </w:tr>
      <w:tr>
        <w:tc>
          <w:tcPr>
            <w:tcW w:type="dxa" w:w="3600"/>
          </w:tcPr>
          <w:p>
            <w:pPr>
              <w:spacing w:after="0" w:before="0" w:line="240" w:lineRule="auto"/>
              <w:jc w:val="left"/>
            </w:pPr>
            <w:r>
              <w:t>Modbus TCP</w:t>
            </w:r>
          </w:p>
        </w:tc>
        <w:tc>
          <w:tcPr>
            <w:tcW w:type="dxa" w:w="3600"/>
          </w:tcPr>
          <w:p>
            <w:pPr>
              <w:spacing w:after="0" w:before="0" w:line="240" w:lineRule="auto"/>
              <w:jc w:val="left"/>
            </w:pPr>
            <w:r>
              <w:t>Register-based data exchange where supported</w:t>
            </w:r>
          </w:p>
        </w:tc>
        <w:tc>
          <w:tcPr>
            <w:tcW w:type="dxa" w:w="3600"/>
          </w:tcPr>
          <w:p>
            <w:pPr>
              <w:spacing w:after="0" w:before="0" w:line="240" w:lineRule="auto"/>
              <w:jc w:val="left"/>
            </w:pPr>
            <w:r>
              <w:t>Register mapping and data representation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where supported</w:t>
            </w:r>
          </w:p>
        </w:tc>
        <w:tc>
          <w:tcPr>
            <w:tcW w:type="dxa" w:w="3600"/>
          </w:tcPr>
          <w:p>
            <w:pPr>
              <w:spacing w:after="0" w:before="0" w:line="240" w:lineRule="auto"/>
              <w:jc w:val="left"/>
            </w:pPr>
            <w:r>
              <w:t>Endpoint, certificates, security settings, and data mapping</w:t>
            </w:r>
          </w:p>
        </w:tc>
      </w:tr>
      <w:tr>
        <w:tc>
          <w:tcPr>
            <w:tcW w:type="dxa" w:w="3600"/>
          </w:tcPr>
          <w:p>
            <w:pPr>
              <w:spacing w:after="0" w:before="0" w:line="240" w:lineRule="auto"/>
              <w:jc w:val="left"/>
            </w:pPr>
            <w:r>
              <w:t>Vendor-specific protocol</w:t>
            </w:r>
          </w:p>
        </w:tc>
        <w:tc>
          <w:tcPr>
            <w:tcW w:type="dxa" w:w="3600"/>
          </w:tcPr>
          <w:p>
            <w:pPr>
              <w:spacing w:after="0" w:before="0" w:line="240" w:lineRule="auto"/>
              <w:jc w:val="left"/>
            </w:pPr>
            <w:r>
              <w:t>Specialized print control</w:t>
            </w:r>
          </w:p>
        </w:tc>
        <w:tc>
          <w:tcPr>
            <w:tcW w:type="dxa" w:w="3600"/>
          </w:tcPr>
          <w:p>
            <w:pPr>
              <w:spacing w:after="0" w:before="0" w:line="240" w:lineRule="auto"/>
              <w:jc w:val="left"/>
            </w:pPr>
            <w:r>
              <w:t>Correct software and protocol configuration</w:t>
            </w:r>
          </w:p>
        </w:tc>
      </w:tr>
    </w:tbl>
    <w:p/>
    <w:p>
      <w:pPr>
        <w:pStyle w:val="Heading3"/>
      </w:pPr>
      <w:r>
        <w:t>15.2 Communication Tests</w:t>
      </w:r>
    </w:p>
    <w:p>
      <w:pPr>
        <w:pStyle w:val="ListBullet"/>
      </w:pPr>
      <w:r>
        <w:t>Confirm unique IP addressing.</w:t>
      </w:r>
    </w:p>
    <w:p>
      <w:pPr>
        <w:pStyle w:val="ListBullet"/>
      </w:pPr>
      <w:r>
        <w:t>Verify network connection and device status.</w:t>
      </w:r>
    </w:p>
    <w:p>
      <w:pPr>
        <w:pStyle w:val="ListBullet"/>
      </w:pPr>
      <w:r>
        <w:t>Check the correct printer model and communication driver.</w:t>
      </w:r>
    </w:p>
    <w:p>
      <w:pPr>
        <w:pStyle w:val="ListBullet"/>
      </w:pPr>
      <w:r>
        <w:t>Validate the data format and field lengths.</w:t>
      </w:r>
    </w:p>
    <w:p>
      <w:pPr>
        <w:pStyle w:val="ListBullet"/>
      </w:pPr>
      <w:r>
        <w:t>Confirm character encoding and delimiters.</w:t>
      </w:r>
    </w:p>
    <w:p>
      <w:pPr>
        <w:pStyle w:val="ListBullet"/>
      </w:pPr>
      <w:r>
        <w:t>Test transfer of variable print data.</w:t>
      </w:r>
    </w:p>
    <w:p>
      <w:pPr>
        <w:pStyle w:val="ListBullet"/>
      </w:pPr>
      <w:r>
        <w:t>Check acknowledgment and completion behavior.</w:t>
      </w:r>
    </w:p>
    <w:p>
      <w:pPr>
        <w:pStyle w:val="ListBullet"/>
      </w:pPr>
      <w:r>
        <w:t>Test communication loss and recovery.</w:t>
      </w:r>
    </w:p>
    <w:p>
      <w:pPr>
        <w:pStyle w:val="ListBullet"/>
      </w:pPr>
      <w:r>
        <w:t>Confirm that incomplete data cannot trigger a valid production print.</w:t>
      </w:r>
    </w:p>
    <w:p>
      <w:pPr>
        <w:pStyle w:val="ListBullet"/>
      </w:pPr>
      <w:r>
        <w:t>Verify that print jobs and product identities remain correctly associated.</w:t>
      </w:r>
    </w:p>
    <w:p>
      <w:r>
        <w:t>A successful ping or open TCP connection does not prove that the print data is correct or that the printer will execute the intended job.</w:t>
      </w:r>
    </w:p>
    <w:p>
      <w:pPr>
        <w:pStyle w:val="Heading2"/>
      </w:pPr>
      <w:r>
        <w:t>16. Variable Data and Traceability</w:t>
      </w:r>
    </w:p>
    <w:p>
      <w:r>
        <w:t>Industrial printing frequently includes data that changes from part to part.</w:t>
      </w:r>
    </w:p>
    <w:p>
      <w:r>
        <w:t>Examples include:</w:t>
      </w:r>
    </w:p>
    <w:p>
      <w:pPr>
        <w:pStyle w:val="ListBullet"/>
      </w:pPr>
      <w:r>
        <w:t>Serial number.</w:t>
      </w:r>
    </w:p>
    <w:p>
      <w:pPr>
        <w:pStyle w:val="ListBullet"/>
      </w:pPr>
      <w:r>
        <w:t>Part number.</w:t>
      </w:r>
    </w:p>
    <w:p>
      <w:pPr>
        <w:pStyle w:val="ListBullet"/>
      </w:pPr>
      <w:r>
        <w:t>Batch or lot number.</w:t>
      </w:r>
    </w:p>
    <w:p>
      <w:pPr>
        <w:pStyle w:val="ListBullet"/>
      </w:pPr>
      <w:r>
        <w:t>Manufacturing date and time.</w:t>
      </w:r>
    </w:p>
    <w:p>
      <w:pPr>
        <w:pStyle w:val="ListBullet"/>
      </w:pPr>
      <w:r>
        <w:t>Shift or line identifier.</w:t>
      </w:r>
    </w:p>
    <w:p>
      <w:pPr>
        <w:pStyle w:val="ListBullet"/>
      </w:pPr>
      <w:r>
        <w:t>Production order.</w:t>
      </w:r>
    </w:p>
    <w:p>
      <w:pPr>
        <w:pStyle w:val="ListBullet"/>
      </w:pPr>
      <w:r>
        <w:t>Supplier or component code.</w:t>
      </w:r>
    </w:p>
    <w:p>
      <w:pPr>
        <w:pStyle w:val="ListBullet"/>
      </w:pPr>
      <w:r>
        <w:t>Process result.</w:t>
      </w:r>
    </w:p>
    <w:p>
      <w:pPr>
        <w:pStyle w:val="ListBullet"/>
      </w:pPr>
      <w:r>
        <w:t>Revision or variant identifier.</w:t>
      </w:r>
    </w:p>
    <w:p>
      <w:pPr>
        <w:pStyle w:val="Heading3"/>
      </w:pPr>
      <w:r>
        <w:t>16.1 Data Validation</w:t>
      </w:r>
    </w:p>
    <w:p>
      <w:r>
        <w:t>Before allowing printing, validate:</w:t>
      </w:r>
    </w:p>
    <w:p>
      <w:pPr>
        <w:pStyle w:val="ListBullet"/>
      </w:pPr>
      <w:r>
        <w:t>Required fields are present.</w:t>
      </w:r>
    </w:p>
    <w:p>
      <w:pPr>
        <w:pStyle w:val="ListBullet"/>
      </w:pPr>
      <w:r>
        <w:t>Data has the correct length and format.</w:t>
      </w:r>
    </w:p>
    <w:p>
      <w:pPr>
        <w:pStyle w:val="ListBullet"/>
      </w:pPr>
      <w:r>
        <w:t>Part identity matches the active production order.</w:t>
      </w:r>
    </w:p>
    <w:p>
      <w:pPr>
        <w:pStyle w:val="ListBullet"/>
      </w:pPr>
      <w:r>
        <w:t>Serial-number generation follows the approved rules.</w:t>
      </w:r>
    </w:p>
    <w:p>
      <w:pPr>
        <w:pStyle w:val="ListBullet"/>
      </w:pPr>
      <w:r>
        <w:t>Duplicate identifiers are handled correctly.</w:t>
      </w:r>
    </w:p>
    <w:p>
      <w:pPr>
        <w:pStyle w:val="ListBullet"/>
      </w:pPr>
      <w:r>
        <w:t>The correct recipe is active.</w:t>
      </w:r>
    </w:p>
    <w:p>
      <w:pPr>
        <w:pStyle w:val="ListBullet"/>
      </w:pPr>
      <w:r>
        <w:t>The requested print job corresponds to the actual component.</w:t>
      </w:r>
    </w:p>
    <w:p>
      <w:pPr>
        <w:pStyle w:val="ListBullet"/>
      </w:pPr>
      <w:r>
        <w:t>Data is not truncated or corrupted during transfer.</w:t>
      </w:r>
    </w:p>
    <w:p>
      <w:pPr>
        <w:pStyle w:val="Heading3"/>
      </w:pPr>
      <w:r>
        <w:t>16.2 Duplicate and Stale Data Prevention</w:t>
      </w:r>
    </w:p>
    <w:p>
      <w:r>
        <w:t>A major risk is printing the previous component's serial number on the next component.</w:t>
      </w:r>
    </w:p>
    <w:p>
      <w:r>
        <w:t>Prevent this by using a defined transaction process:</w:t>
      </w:r>
    </w:p>
    <w:p>
      <w:pPr>
        <w:tabs>
          <w:tab w:pos="403" w:val="left"/>
        </w:tabs>
        <w:spacing w:after="40" w:line="276" w:lineRule="auto"/>
        <w:ind w:left="403" w:hanging="403"/>
        <w:jc w:val="left"/>
      </w:pPr>
      <w:r>
        <w:rPr>
          <w:color w:val="1A2E4A"/>
        </w:rPr>
        <w:t>1.</w:t>
        <w:tab/>
      </w:r>
      <w:r>
        <w:t>Identify the current component.</w:t>
      </w:r>
    </w:p>
    <w:p>
      <w:pPr>
        <w:tabs>
          <w:tab w:pos="403" w:val="left"/>
        </w:tabs>
        <w:spacing w:after="40" w:line="276" w:lineRule="auto"/>
        <w:ind w:left="403" w:hanging="403"/>
        <w:jc w:val="left"/>
      </w:pPr>
      <w:r>
        <w:rPr>
          <w:color w:val="1A2E4A"/>
        </w:rPr>
        <w:t>2.</w:t>
        <w:tab/>
      </w:r>
      <w:r>
        <w:t>Load and validate its print data.</w:t>
      </w:r>
    </w:p>
    <w:p>
      <w:pPr>
        <w:tabs>
          <w:tab w:pos="403" w:val="left"/>
        </w:tabs>
        <w:spacing w:after="40" w:line="276" w:lineRule="auto"/>
        <w:ind w:left="403" w:hanging="403"/>
        <w:jc w:val="left"/>
      </w:pPr>
      <w:r>
        <w:rPr>
          <w:color w:val="1A2E4A"/>
        </w:rPr>
        <w:t>3.</w:t>
        <w:tab/>
      </w:r>
      <w:r>
        <w:t>Confirm the required job or recipe.</w:t>
      </w:r>
    </w:p>
    <w:p>
      <w:pPr>
        <w:tabs>
          <w:tab w:pos="403" w:val="left"/>
        </w:tabs>
        <w:spacing w:after="40" w:line="276" w:lineRule="auto"/>
        <w:ind w:left="403" w:hanging="403"/>
        <w:jc w:val="left"/>
      </w:pPr>
      <w:r>
        <w:rPr>
          <w:color w:val="1A2E4A"/>
        </w:rPr>
        <w:t>4.</w:t>
        <w:tab/>
      </w:r>
      <w:r>
        <w:t>Trigger the printer.</w:t>
      </w:r>
    </w:p>
    <w:p>
      <w:pPr>
        <w:tabs>
          <w:tab w:pos="403" w:val="left"/>
        </w:tabs>
        <w:spacing w:after="40" w:line="276" w:lineRule="auto"/>
        <w:ind w:left="403" w:hanging="403"/>
        <w:jc w:val="left"/>
      </w:pPr>
      <w:r>
        <w:rPr>
          <w:color w:val="1A2E4A"/>
        </w:rPr>
        <w:t>5.</w:t>
        <w:tab/>
      </w:r>
      <w:r>
        <w:t>Capture the print status.</w:t>
      </w:r>
    </w:p>
    <w:p>
      <w:pPr>
        <w:tabs>
          <w:tab w:pos="403" w:val="left"/>
        </w:tabs>
        <w:spacing w:after="40" w:line="276" w:lineRule="auto"/>
        <w:ind w:left="403" w:hanging="403"/>
        <w:jc w:val="left"/>
      </w:pPr>
      <w:r>
        <w:rPr>
          <w:color w:val="1A2E4A"/>
        </w:rPr>
        <w:t>6.</w:t>
        <w:tab/>
      </w:r>
      <w:r>
        <w:t>Verify the printed result when required.</w:t>
      </w:r>
    </w:p>
    <w:p>
      <w:pPr>
        <w:tabs>
          <w:tab w:pos="403" w:val="left"/>
        </w:tabs>
        <w:spacing w:after="40" w:line="276" w:lineRule="auto"/>
        <w:ind w:left="403" w:hanging="403"/>
        <w:jc w:val="left"/>
      </w:pPr>
      <w:r>
        <w:rPr>
          <w:color w:val="1A2E4A"/>
        </w:rPr>
        <w:t>7.</w:t>
        <w:tab/>
      </w:r>
      <w:r>
        <w:t>Associate the result with the current component.</w:t>
      </w:r>
    </w:p>
    <w:p>
      <w:pPr>
        <w:tabs>
          <w:tab w:pos="403" w:val="left"/>
        </w:tabs>
        <w:spacing w:after="40" w:line="276" w:lineRule="auto"/>
        <w:ind w:left="403" w:hanging="403"/>
        <w:jc w:val="left"/>
      </w:pPr>
      <w:r>
        <w:rPr>
          <w:color w:val="1A2E4A"/>
        </w:rPr>
        <w:t>8.</w:t>
        <w:tab/>
      </w:r>
      <w:r>
        <w:t>Mark the transaction complete or enter a defined fault state.</w:t>
      </w:r>
    </w:p>
    <w:p>
      <w:r>
        <w:t>Use sequence numbers, transaction identifiers, acknowledgment bits, or supported protocol features as appropriate.</w:t>
      </w:r>
    </w:p>
    <w:p>
      <w:pPr>
        <w:pStyle w:val="Heading2"/>
      </w:pPr>
      <w:r>
        <w:t>17. Print Quality and Verification</w:t>
      </w:r>
    </w:p>
    <w:p>
      <w:r>
        <w:t>Print quality must be evaluated against the actual application requirements.</w:t>
      </w:r>
    </w:p>
    <w:p>
      <w:pPr>
        <w:pStyle w:val="Heading3"/>
      </w:pPr>
      <w:r>
        <w:t>17.1 Visual Quality</w:t>
      </w:r>
    </w:p>
    <w:p>
      <w:r>
        <w:t>Inspect:</w:t>
      </w:r>
    </w:p>
    <w:p>
      <w:pPr>
        <w:pStyle w:val="ListBullet"/>
      </w:pPr>
      <w:r>
        <w:t>Character legibility.</w:t>
      </w:r>
    </w:p>
    <w:p>
      <w:pPr>
        <w:pStyle w:val="ListBullet"/>
      </w:pPr>
      <w:r>
        <w:t>Correct spelling and data content.</w:t>
      </w:r>
    </w:p>
    <w:p>
      <w:pPr>
        <w:pStyle w:val="ListBullet"/>
      </w:pPr>
      <w:r>
        <w:t>Print position and orientation.</w:t>
      </w:r>
    </w:p>
    <w:p>
      <w:pPr>
        <w:pStyle w:val="ListBullet"/>
      </w:pPr>
      <w:r>
        <w:t>Missing or broken characters.</w:t>
      </w:r>
    </w:p>
    <w:p>
      <w:pPr>
        <w:pStyle w:val="ListBullet"/>
      </w:pPr>
      <w:r>
        <w:t>Smearing or spreading.</w:t>
      </w:r>
    </w:p>
    <w:p>
      <w:pPr>
        <w:pStyle w:val="ListBullet"/>
      </w:pPr>
      <w:r>
        <w:t>Contrast.</w:t>
      </w:r>
    </w:p>
    <w:p>
      <w:pPr>
        <w:pStyle w:val="ListBullet"/>
      </w:pPr>
      <w:r>
        <w:t>Code dimensions.</w:t>
      </w:r>
    </w:p>
    <w:p>
      <w:pPr>
        <w:pStyle w:val="ListBullet"/>
      </w:pPr>
      <w:r>
        <w:t>Barcode quiet zones.</w:t>
      </w:r>
    </w:p>
    <w:p>
      <w:pPr>
        <w:pStyle w:val="ListBullet"/>
      </w:pPr>
      <w:r>
        <w:t>Marking damage to the substrate.</w:t>
      </w:r>
    </w:p>
    <w:p>
      <w:pPr>
        <w:pStyle w:val="ListBullet"/>
      </w:pPr>
      <w:r>
        <w:t>Adhesion and durability where relevant.</w:t>
      </w:r>
    </w:p>
    <w:p>
      <w:pPr>
        <w:pStyle w:val="Heading3"/>
      </w:pPr>
      <w:r>
        <w:t>17.2 Barcode Verification</w:t>
      </w:r>
    </w:p>
    <w:p>
      <w:r>
        <w:t>A scanner can establish whether a barcode is readable by that particular scanner under the test conditions. A barcode verifier measures defined quality characteristics using a standardized method.</w:t>
      </w:r>
    </w:p>
    <w:p>
      <w:r>
        <w:t>For applications requiring formal barcode quality grades, verify the applicable symbology and standard, such as the relevant ISO/IEC verification standard for the code type.</w:t>
      </w:r>
    </w:p>
    <w:p>
      <w:r>
        <w:t>Acceptance criteria should specify:</w:t>
      </w:r>
    </w:p>
    <w:p>
      <w:pPr>
        <w:pStyle w:val="ListBullet"/>
      </w:pPr>
      <w:r>
        <w:t>Required symbology.</w:t>
      </w:r>
    </w:p>
    <w:p>
      <w:pPr>
        <w:pStyle w:val="ListBullet"/>
      </w:pPr>
      <w:r>
        <w:t>Minimum dimensions or module size.</w:t>
      </w:r>
    </w:p>
    <w:p>
      <w:pPr>
        <w:pStyle w:val="ListBullet"/>
      </w:pPr>
      <w:r>
        <w:t>Required verification method.</w:t>
      </w:r>
    </w:p>
    <w:p>
      <w:pPr>
        <w:pStyle w:val="ListBullet"/>
      </w:pPr>
      <w:r>
        <w:t>Minimum quality grade, if specified.</w:t>
      </w:r>
    </w:p>
    <w:p>
      <w:pPr>
        <w:pStyle w:val="ListBullet"/>
      </w:pPr>
      <w:r>
        <w:t>Reading distance and orientation requirements.</w:t>
      </w:r>
    </w:p>
    <w:p>
      <w:pPr>
        <w:pStyle w:val="ListBullet"/>
      </w:pPr>
      <w:r>
        <w:t>Required contrast and print placement.</w:t>
      </w:r>
    </w:p>
    <w:p>
      <w:pPr>
        <w:pStyle w:val="ListBullet"/>
      </w:pPr>
      <w:r>
        <w:t>Whether direct-part-mark verification is required.</w:t>
      </w:r>
    </w:p>
    <w:p>
      <w:pPr>
        <w:pStyle w:val="Heading3"/>
      </w:pPr>
      <w:r>
        <w:t>17.3 Sample Inspection</w:t>
      </w:r>
    </w:p>
    <w:p>
      <w:r>
        <w:t>Test:</w:t>
      </w:r>
    </w:p>
    <w:p>
      <w:pPr>
        <w:pStyle w:val="ListBullet"/>
      </w:pPr>
      <w:r>
        <w:t>Minimum and maximum expected print positions.</w:t>
      </w:r>
    </w:p>
    <w:p>
      <w:pPr>
        <w:pStyle w:val="ListBullet"/>
      </w:pPr>
      <w:r>
        <w:t>Different product variants.</w:t>
      </w:r>
    </w:p>
    <w:p>
      <w:pPr>
        <w:pStyle w:val="ListBullet"/>
      </w:pPr>
      <w:r>
        <w:t>Different approved consumable batches where relevant.</w:t>
      </w:r>
    </w:p>
    <w:p>
      <w:pPr>
        <w:pStyle w:val="ListBullet"/>
      </w:pPr>
      <w:r>
        <w:t>Normal and maximum production speeds.</w:t>
      </w:r>
    </w:p>
    <w:p>
      <w:pPr>
        <w:pStyle w:val="ListBullet"/>
      </w:pPr>
      <w:r>
        <w:t>Start-up after idle periods.</w:t>
      </w:r>
    </w:p>
    <w:p>
      <w:pPr>
        <w:pStyle w:val="ListBullet"/>
      </w:pPr>
      <w:r>
        <w:t>Output after consumable replacement.</w:t>
      </w:r>
    </w:p>
    <w:p>
      <w:pPr>
        <w:pStyle w:val="ListBullet"/>
      </w:pPr>
      <w:r>
        <w:t>Output after recovery from a printer fault.</w:t>
      </w:r>
    </w:p>
    <w:p>
      <w:pPr>
        <w:pStyle w:val="ListBullet"/>
      </w:pPr>
      <w:r>
        <w:t>Output under representative environmental conditions.</w:t>
      </w:r>
    </w:p>
    <w:p>
      <w:r>
        <w:t>A single readable label is not adequate evidence of production reliability.</w:t>
      </w:r>
    </w:p>
    <w:p>
      <w:pPr>
        <w:pStyle w:val="Heading2"/>
      </w:pPr>
      <w:r>
        <w:t>18. Print Quality Metrics</w:t>
      </w:r>
    </w:p>
    <w:p>
      <w:pPr>
        <w:pStyle w:val="Heading3"/>
      </w:pPr>
      <w:r>
        <w:t>18.1 First-Pass Success Rate</w:t>
      </w:r>
    </w:p>
    <w:p>
      <w:r>
        <w:t>A basic first-pass print success calculation is:</w:t>
      </w:r>
    </w:p>
    <w:p>
      <w:pPr>
        <w:spacing w:before="120" w:after="160"/>
        <w:jc w:val="center"/>
      </w:pPr>
      <m:oMathPara>
        <m:oMath>
          <m:r>
            <m:rPr>
              <m:nor/>
            </m:rPr>
            <m:t>First-Pass Success Rate</m:t>
          </m:r>
          <m:r>
            <m:t>=</m:t>
          </m:r>
          <m:f>
            <m:fPr>
              <m:type m:val="bar"/>
            </m:fPr>
            <m:num>
              <m:r>
                <m:rPr>
                  <m:nor/>
                </m:rPr>
                <m:t>Accepted Prints Without Rework</m:t>
              </m:r>
            </m:num>
            <m:den>
              <m:r>
                <m:rPr>
                  <m:nor/>
                </m:rPr>
                <m:t>Total Print Attempts</m:t>
              </m:r>
            </m:den>
          </m:f>
          <m:r>
            <m:t>×100</m:t>
          </m:r>
        </m:oMath>
      </m:oMathPara>
    </w:p>
    <w:p>
      <w:r>
        <w:t>For example, if 4,980 out of 5,000 print attempts meet the defined acceptance criteria without rework:</w:t>
      </w:r>
    </w:p>
    <w:p>
      <w:pPr>
        <w:spacing w:before="120" w:after="160"/>
        <w:jc w:val="center"/>
      </w:pPr>
      <m:oMathPara>
        <m:oMath>
          <m:r>
            <m:rPr>
              <m:nor/>
            </m:rPr>
            <m:t>First-Pass Success Rate</m:t>
          </m:r>
          <m:r>
            <m:t>=</m:t>
          </m:r>
          <m:f>
            <m:fPr>
              <m:type m:val="bar"/>
            </m:fPr>
            <m:num>
              <m:r>
                <m:t>4980</m:t>
              </m:r>
            </m:num>
            <m:den>
              <m:r>
                <m:t>5000</m:t>
              </m:r>
            </m:den>
          </m:f>
          <m:r>
            <m:t>×100</m:t>
          </m:r>
        </m:oMath>
      </m:oMathPara>
    </w:p>
    <w:p>
      <w:r>
        <w:t>This metric is useful only when an accepted print is clearly defined and failures are counted consistently.</w:t>
      </w:r>
    </w:p>
    <w:p>
      <w:pPr>
        <w:pStyle w:val="Heading3"/>
      </w:pPr>
      <w:r>
        <w:t>18.2 No-Print and Misprint Rates</w:t>
      </w:r>
    </w:p>
    <w:p>
      <w:r>
        <w:t>The system should distinguish between:</w:t>
      </w:r>
    </w:p>
    <w:p>
      <w:pPr>
        <w:pStyle w:val="ListBullet"/>
      </w:pPr>
      <w:r>
        <w:t>No print produced.</w:t>
      </w:r>
    </w:p>
    <w:p>
      <w:pPr>
        <w:pStyle w:val="ListBullet"/>
      </w:pPr>
      <w:r>
        <w:t>Print produced with incorrect data.</w:t>
      </w:r>
    </w:p>
    <w:p>
      <w:pPr>
        <w:pStyle w:val="ListBullet"/>
      </w:pPr>
      <w:r>
        <w:t>Print produced in the wrong position.</w:t>
      </w:r>
    </w:p>
    <w:p>
      <w:pPr>
        <w:pStyle w:val="ListBullet"/>
      </w:pPr>
      <w:r>
        <w:t>Print produced but unreadable.</w:t>
      </w:r>
    </w:p>
    <w:p>
      <w:pPr>
        <w:pStyle w:val="ListBullet"/>
      </w:pPr>
      <w:r>
        <w:t>Print produced but not sufficiently durable.</w:t>
      </w:r>
    </w:p>
    <w:p>
      <w:pPr>
        <w:pStyle w:val="ListBullet"/>
      </w:pPr>
      <w:r>
        <w:t>Print operation completed but verification failed.</w:t>
      </w:r>
    </w:p>
    <w:p>
      <w:pPr>
        <w:pStyle w:val="ListBullet"/>
      </w:pPr>
      <w:r>
        <w:t>Printer communication or status fault.</w:t>
      </w:r>
    </w:p>
    <w:p>
      <w:r>
        <w:t>Combining every failure into one generic printer alarm makes root-cause analysis less effective.</w:t>
      </w:r>
    </w:p>
    <w:p>
      <w:pPr>
        <w:pStyle w:val="Heading2"/>
      </w:pPr>
      <w:r>
        <w:t>19. Common Printer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Printer does not power up</w:t>
            </w:r>
          </w:p>
        </w:tc>
        <w:tc>
          <w:tcPr>
            <w:tcW w:type="dxa" w:w="3600"/>
          </w:tcPr>
          <w:p>
            <w:pPr>
              <w:spacing w:after="0" w:before="0" w:line="240" w:lineRule="auto"/>
              <w:jc w:val="left"/>
            </w:pPr>
            <w:r>
              <w:t>Supply fault, wiring error, protective device trip</w:t>
            </w:r>
          </w:p>
        </w:tc>
        <w:tc>
          <w:tcPr>
            <w:tcW w:type="dxa" w:w="3600"/>
          </w:tcPr>
          <w:p>
            <w:pPr>
              <w:spacing w:after="0" w:before="0" w:line="240" w:lineRule="auto"/>
              <w:jc w:val="left"/>
            </w:pPr>
            <w:r>
              <w:t>Verify supply, polarity, protection, and wiring</w:t>
            </w:r>
          </w:p>
        </w:tc>
      </w:tr>
      <w:tr>
        <w:tc>
          <w:tcPr>
            <w:tcW w:type="dxa" w:w="3600"/>
          </w:tcPr>
          <w:p>
            <w:pPr>
              <w:spacing w:after="0" w:before="0" w:line="240" w:lineRule="auto"/>
              <w:jc w:val="left"/>
            </w:pPr>
            <w:r>
              <w:t>Printer is not ready</w:t>
            </w:r>
          </w:p>
        </w:tc>
        <w:tc>
          <w:tcPr>
            <w:tcW w:type="dxa" w:w="3600"/>
          </w:tcPr>
          <w:p>
            <w:pPr>
              <w:spacing w:after="0" w:before="0" w:line="240" w:lineRule="auto"/>
              <w:jc w:val="left"/>
            </w:pPr>
            <w:r>
              <w:t>Startup fault, consumable error, open cover, internal alarm</w:t>
            </w:r>
          </w:p>
        </w:tc>
        <w:tc>
          <w:tcPr>
            <w:tcW w:type="dxa" w:w="3600"/>
          </w:tcPr>
          <w:p>
            <w:pPr>
              <w:spacing w:after="0" w:before="0" w:line="240" w:lineRule="auto"/>
              <w:jc w:val="left"/>
            </w:pPr>
            <w:r>
              <w:t>Review device diagnostics and required permissives</w:t>
            </w:r>
          </w:p>
        </w:tc>
      </w:tr>
      <w:tr>
        <w:tc>
          <w:tcPr>
            <w:tcW w:type="dxa" w:w="3600"/>
          </w:tcPr>
          <w:p>
            <w:pPr>
              <w:spacing w:after="0" w:before="0" w:line="240" w:lineRule="auto"/>
              <w:jc w:val="left"/>
            </w:pPr>
            <w:r>
              <w:t>No print after trigger</w:t>
            </w:r>
          </w:p>
        </w:tc>
        <w:tc>
          <w:tcPr>
            <w:tcW w:type="dxa" w:w="3600"/>
          </w:tcPr>
          <w:p>
            <w:pPr>
              <w:spacing w:after="0" w:before="0" w:line="240" w:lineRule="auto"/>
              <w:jc w:val="left"/>
            </w:pPr>
            <w:r>
              <w:t>Trigger wiring, incorrect mode, missing job, PLC handshake issue</w:t>
            </w:r>
          </w:p>
        </w:tc>
        <w:tc>
          <w:tcPr>
            <w:tcW w:type="dxa" w:w="3600"/>
          </w:tcPr>
          <w:p>
            <w:pPr>
              <w:spacing w:after="0" w:before="0" w:line="240" w:lineRule="auto"/>
              <w:jc w:val="left"/>
            </w:pPr>
            <w:r>
              <w:t>Monitor trigger input, job state, and printer status</w:t>
            </w:r>
          </w:p>
        </w:tc>
      </w:tr>
      <w:tr>
        <w:tc>
          <w:tcPr>
            <w:tcW w:type="dxa" w:w="3600"/>
          </w:tcPr>
          <w:p>
            <w:pPr>
              <w:spacing w:after="0" w:before="0" w:line="240" w:lineRule="auto"/>
              <w:jc w:val="left"/>
            </w:pPr>
            <w:r>
              <w:t>Print position incorrect</w:t>
            </w:r>
          </w:p>
        </w:tc>
        <w:tc>
          <w:tcPr>
            <w:tcW w:type="dxa" w:w="3600"/>
          </w:tcPr>
          <w:p>
            <w:pPr>
              <w:spacing w:after="0" w:before="0" w:line="240" w:lineRule="auto"/>
              <w:jc w:val="left"/>
            </w:pPr>
            <w:r>
              <w:t>Sensor position, delay, encoder scaling, mounting shift</w:t>
            </w:r>
          </w:p>
        </w:tc>
        <w:tc>
          <w:tcPr>
            <w:tcW w:type="dxa" w:w="3600"/>
          </w:tcPr>
          <w:p>
            <w:pPr>
              <w:spacing w:after="0" w:before="0" w:line="240" w:lineRule="auto"/>
              <w:jc w:val="left"/>
            </w:pPr>
            <w:r>
              <w:t>Verify geometry, timing, and synchronization</w:t>
            </w:r>
          </w:p>
        </w:tc>
      </w:tr>
      <w:tr>
        <w:tc>
          <w:tcPr>
            <w:tcW w:type="dxa" w:w="3600"/>
          </w:tcPr>
          <w:p>
            <w:pPr>
              <w:spacing w:after="0" w:before="0" w:line="240" w:lineRule="auto"/>
              <w:jc w:val="left"/>
            </w:pPr>
            <w:r>
              <w:t>Faint or incomplete print</w:t>
            </w:r>
          </w:p>
        </w:tc>
        <w:tc>
          <w:tcPr>
            <w:tcW w:type="dxa" w:w="3600"/>
          </w:tcPr>
          <w:p>
            <w:pPr>
              <w:spacing w:after="0" w:before="0" w:line="240" w:lineRule="auto"/>
              <w:jc w:val="left"/>
            </w:pPr>
            <w:r>
              <w:t>Incorrect settings, unsuitable consumable, worn printhead, poor contact</w:t>
            </w:r>
          </w:p>
        </w:tc>
        <w:tc>
          <w:tcPr>
            <w:tcW w:type="dxa" w:w="3600"/>
          </w:tcPr>
          <w:p>
            <w:pPr>
              <w:spacing w:after="0" w:before="0" w:line="240" w:lineRule="auto"/>
              <w:jc w:val="left"/>
            </w:pPr>
            <w:r>
              <w:t>Inspect consumables and approved process parameters</w:t>
            </w:r>
          </w:p>
        </w:tc>
      </w:tr>
      <w:tr>
        <w:tc>
          <w:tcPr>
            <w:tcW w:type="dxa" w:w="3600"/>
          </w:tcPr>
          <w:p>
            <w:pPr>
              <w:spacing w:after="0" w:before="0" w:line="240" w:lineRule="auto"/>
              <w:jc w:val="left"/>
            </w:pPr>
            <w:r>
              <w:t>Barcode is unreadable</w:t>
            </w:r>
          </w:p>
        </w:tc>
        <w:tc>
          <w:tcPr>
            <w:tcW w:type="dxa" w:w="3600"/>
          </w:tcPr>
          <w:p>
            <w:pPr>
              <w:spacing w:after="0" w:before="0" w:line="240" w:lineRule="auto"/>
              <w:jc w:val="left"/>
            </w:pPr>
            <w:r>
              <w:t>Incorrect size, contrast, scaling, print quality, or substrate</w:t>
            </w:r>
          </w:p>
        </w:tc>
        <w:tc>
          <w:tcPr>
            <w:tcW w:type="dxa" w:w="3600"/>
          </w:tcPr>
          <w:p>
            <w:pPr>
              <w:spacing w:after="0" w:before="0" w:line="240" w:lineRule="auto"/>
              <w:jc w:val="left"/>
            </w:pPr>
            <w:r>
              <w:t>Verify the code with an appropriate scanner or verifier</w:t>
            </w:r>
          </w:p>
        </w:tc>
      </w:tr>
      <w:tr>
        <w:tc>
          <w:tcPr>
            <w:tcW w:type="dxa" w:w="3600"/>
          </w:tcPr>
          <w:p>
            <w:pPr>
              <w:spacing w:after="0" w:before="0" w:line="240" w:lineRule="auto"/>
              <w:jc w:val="left"/>
            </w:pPr>
            <w:r>
              <w:t>Duplicate prints</w:t>
            </w:r>
          </w:p>
        </w:tc>
        <w:tc>
          <w:tcPr>
            <w:tcW w:type="dxa" w:w="3600"/>
          </w:tcPr>
          <w:p>
            <w:pPr>
              <w:spacing w:after="0" w:before="0" w:line="240" w:lineRule="auto"/>
              <w:jc w:val="left"/>
            </w:pPr>
            <w:r>
              <w:t>Repeated trigger, missing acknowledgment, stale request</w:t>
            </w:r>
          </w:p>
        </w:tc>
        <w:tc>
          <w:tcPr>
            <w:tcW w:type="dxa" w:w="3600"/>
          </w:tcPr>
          <w:p>
            <w:pPr>
              <w:spacing w:after="0" w:before="0" w:line="240" w:lineRule="auto"/>
              <w:jc w:val="left"/>
            </w:pPr>
            <w:r>
              <w:t>Review request edge handling and transaction state</w:t>
            </w:r>
          </w:p>
        </w:tc>
      </w:tr>
      <w:tr>
        <w:tc>
          <w:tcPr>
            <w:tcW w:type="dxa" w:w="3600"/>
          </w:tcPr>
          <w:p>
            <w:pPr>
              <w:spacing w:after="0" w:before="0" w:line="240" w:lineRule="auto"/>
              <w:jc w:val="left"/>
            </w:pPr>
            <w:r>
              <w:t>Wrong serial number printed</w:t>
            </w:r>
          </w:p>
        </w:tc>
        <w:tc>
          <w:tcPr>
            <w:tcW w:type="dxa" w:w="3600"/>
          </w:tcPr>
          <w:p>
            <w:pPr>
              <w:spacing w:after="0" w:before="0" w:line="240" w:lineRule="auto"/>
              <w:jc w:val="left"/>
            </w:pPr>
            <w:r>
              <w:t>Incorrect data mapping, stale data, recipe mismatch</w:t>
            </w:r>
          </w:p>
        </w:tc>
        <w:tc>
          <w:tcPr>
            <w:tcW w:type="dxa" w:w="3600"/>
          </w:tcPr>
          <w:p>
            <w:pPr>
              <w:spacing w:after="0" w:before="0" w:line="240" w:lineRule="auto"/>
              <w:jc w:val="left"/>
            </w:pPr>
            <w:r>
              <w:t>Trace the data from host to PLC to printer</w:t>
            </w:r>
          </w:p>
        </w:tc>
      </w:tr>
      <w:tr>
        <w:tc>
          <w:tcPr>
            <w:tcW w:type="dxa" w:w="3600"/>
          </w:tcPr>
          <w:p>
            <w:pPr>
              <w:spacing w:after="0" w:before="0" w:line="240" w:lineRule="auto"/>
              <w:jc w:val="left"/>
            </w:pPr>
            <w:r>
              <w:t>Print is smeared</w:t>
            </w:r>
          </w:p>
        </w:tc>
        <w:tc>
          <w:tcPr>
            <w:tcW w:type="dxa" w:w="3600"/>
          </w:tcPr>
          <w:p>
            <w:pPr>
              <w:spacing w:after="0" w:before="0" w:line="240" w:lineRule="auto"/>
              <w:jc w:val="left"/>
            </w:pPr>
            <w:r>
              <w:t>Inadequate drying, unsuitable ink, surface contamination</w:t>
            </w:r>
          </w:p>
        </w:tc>
        <w:tc>
          <w:tcPr>
            <w:tcW w:type="dxa" w:w="3600"/>
          </w:tcPr>
          <w:p>
            <w:pPr>
              <w:spacing w:after="0" w:before="0" w:line="240" w:lineRule="auto"/>
              <w:jc w:val="left"/>
            </w:pPr>
            <w:r>
              <w:t>Verify ink compatibility, process time, and substrate condition</w:t>
            </w:r>
          </w:p>
        </w:tc>
      </w:tr>
      <w:tr>
        <w:tc>
          <w:tcPr>
            <w:tcW w:type="dxa" w:w="3600"/>
          </w:tcPr>
          <w:p>
            <w:pPr>
              <w:spacing w:after="0" w:before="0" w:line="240" w:lineRule="auto"/>
              <w:jc w:val="left"/>
            </w:pPr>
            <w:r>
              <w:t>Label is not applied correctly</w:t>
            </w:r>
          </w:p>
        </w:tc>
        <w:tc>
          <w:tcPr>
            <w:tcW w:type="dxa" w:w="3600"/>
          </w:tcPr>
          <w:p>
            <w:pPr>
              <w:spacing w:after="0" w:before="0" w:line="240" w:lineRule="auto"/>
              <w:jc w:val="left"/>
            </w:pPr>
            <w:r>
              <w:t>Applicator timing, vacuum issue, pneumatic fault, product-position variation</w:t>
            </w:r>
          </w:p>
        </w:tc>
        <w:tc>
          <w:tcPr>
            <w:tcW w:type="dxa" w:w="3600"/>
          </w:tcPr>
          <w:p>
            <w:pPr>
              <w:spacing w:after="0" w:before="0" w:line="240" w:lineRule="auto"/>
              <w:jc w:val="left"/>
            </w:pPr>
            <w:r>
              <w:t>Inspect the complete print-and-apply sequence</w:t>
            </w:r>
          </w:p>
        </w:tc>
      </w:tr>
      <w:tr>
        <w:tc>
          <w:tcPr>
            <w:tcW w:type="dxa" w:w="3600"/>
          </w:tcPr>
          <w:p>
            <w:pPr>
              <w:spacing w:after="0" w:before="0" w:line="240" w:lineRule="auto"/>
              <w:jc w:val="left"/>
            </w:pPr>
            <w:r>
              <w:t>Printer reports ribbon or media error</w:t>
            </w:r>
          </w:p>
        </w:tc>
        <w:tc>
          <w:tcPr>
            <w:tcW w:type="dxa" w:w="3600"/>
          </w:tcPr>
          <w:p>
            <w:pPr>
              <w:spacing w:after="0" w:before="0" w:line="240" w:lineRule="auto"/>
              <w:jc w:val="left"/>
            </w:pPr>
            <w:r>
              <w:t>Incorrect installation, sensor calibration, empty consumable</w:t>
            </w:r>
          </w:p>
        </w:tc>
        <w:tc>
          <w:tcPr>
            <w:tcW w:type="dxa" w:w="3600"/>
          </w:tcPr>
          <w:p>
            <w:pPr>
              <w:spacing w:after="0" w:before="0" w:line="240" w:lineRule="auto"/>
              <w:jc w:val="left"/>
            </w:pPr>
            <w:r>
              <w:t>Inspect the media path and sensor settings</w:t>
            </w:r>
          </w:p>
        </w:tc>
      </w:tr>
      <w:tr>
        <w:tc>
          <w:tcPr>
            <w:tcW w:type="dxa" w:w="3600"/>
          </w:tcPr>
          <w:p>
            <w:pPr>
              <w:spacing w:after="0" w:before="0" w:line="240" w:lineRule="auto"/>
              <w:jc w:val="left"/>
            </w:pPr>
            <w:r>
              <w:t>Inkjet nozzle fault</w:t>
            </w:r>
          </w:p>
        </w:tc>
        <w:tc>
          <w:tcPr>
            <w:tcW w:type="dxa" w:w="3600"/>
          </w:tcPr>
          <w:p>
            <w:pPr>
              <w:spacing w:after="0" w:before="0" w:line="240" w:lineRule="auto"/>
              <w:jc w:val="left"/>
            </w:pPr>
            <w:r>
              <w:t>Contamination, ink supply issue, unsuitable maintenance procedure</w:t>
            </w:r>
          </w:p>
        </w:tc>
        <w:tc>
          <w:tcPr>
            <w:tcW w:type="dxa" w:w="3600"/>
          </w:tcPr>
          <w:p>
            <w:pPr>
              <w:spacing w:after="0" w:before="0" w:line="240" w:lineRule="auto"/>
              <w:jc w:val="left"/>
            </w:pPr>
            <w:r>
              <w:t>Follow OEM diagnostics and approved cleaning method</w:t>
            </w:r>
          </w:p>
        </w:tc>
      </w:tr>
      <w:tr>
        <w:tc>
          <w:tcPr>
            <w:tcW w:type="dxa" w:w="3600"/>
          </w:tcPr>
          <w:p>
            <w:pPr>
              <w:spacing w:after="0" w:before="0" w:line="240" w:lineRule="auto"/>
              <w:jc w:val="left"/>
            </w:pPr>
            <w:r>
              <w:t>Laser mark is weak</w:t>
            </w:r>
          </w:p>
        </w:tc>
        <w:tc>
          <w:tcPr>
            <w:tcW w:type="dxa" w:w="3600"/>
          </w:tcPr>
          <w:p>
            <w:pPr>
              <w:spacing w:after="0" w:before="0" w:line="240" w:lineRule="auto"/>
              <w:jc w:val="left"/>
            </w:pPr>
            <w:r>
              <w:t>Incorrect focus, unsuitable recipe, surface variation, optical contamination</w:t>
            </w:r>
          </w:p>
        </w:tc>
        <w:tc>
          <w:tcPr>
            <w:tcW w:type="dxa" w:w="3600"/>
          </w:tcPr>
          <w:p>
            <w:pPr>
              <w:spacing w:after="0" w:before="0" w:line="240" w:lineRule="auto"/>
              <w:jc w:val="left"/>
            </w:pPr>
            <w:r>
              <w:t>Verify approved recipe, focal setup, and material condition</w:t>
            </w:r>
          </w:p>
        </w:tc>
      </w:tr>
      <w:tr>
        <w:tc>
          <w:tcPr>
            <w:tcW w:type="dxa" w:w="3600"/>
          </w:tcPr>
          <w:p>
            <w:pPr>
              <w:spacing w:after="0" w:before="0" w:line="240" w:lineRule="auto"/>
              <w:jc w:val="left"/>
            </w:pPr>
            <w:r>
              <w:t>Printer communication drops</w:t>
            </w:r>
          </w:p>
        </w:tc>
        <w:tc>
          <w:tcPr>
            <w:tcW w:type="dxa" w:w="3600"/>
          </w:tcPr>
          <w:p>
            <w:pPr>
              <w:spacing w:after="0" w:before="0" w:line="240" w:lineRule="auto"/>
              <w:jc w:val="left"/>
            </w:pPr>
            <w:r>
              <w:t>Cable fault, network issue, configuration mismatch</w:t>
            </w:r>
          </w:p>
        </w:tc>
        <w:tc>
          <w:tcPr>
            <w:tcW w:type="dxa" w:w="3600"/>
          </w:tcPr>
          <w:p>
            <w:pPr>
              <w:spacing w:after="0" w:before="0" w:line="240" w:lineRule="auto"/>
              <w:jc w:val="left"/>
            </w:pPr>
            <w:r>
              <w:t>Review network diagnostics and connection settings</w:t>
            </w:r>
          </w:p>
        </w:tc>
      </w:tr>
      <w:tr>
        <w:tc>
          <w:tcPr>
            <w:tcW w:type="dxa" w:w="3600"/>
          </w:tcPr>
          <w:p>
            <w:pPr>
              <w:spacing w:after="0" w:before="0" w:line="240" w:lineRule="auto"/>
              <w:jc w:val="left"/>
            </w:pPr>
            <w:r>
              <w:t>Printed content is truncated</w:t>
            </w:r>
          </w:p>
        </w:tc>
        <w:tc>
          <w:tcPr>
            <w:tcW w:type="dxa" w:w="3600"/>
          </w:tcPr>
          <w:p>
            <w:pPr>
              <w:spacing w:after="0" w:before="0" w:line="240" w:lineRule="auto"/>
              <w:jc w:val="left"/>
            </w:pPr>
            <w:r>
              <w:t>Field-length limit, incorrect formatting, buffer issue</w:t>
            </w:r>
          </w:p>
        </w:tc>
        <w:tc>
          <w:tcPr>
            <w:tcW w:type="dxa" w:w="3600"/>
          </w:tcPr>
          <w:p>
            <w:pPr>
              <w:spacing w:after="0" w:before="0" w:line="240" w:lineRule="auto"/>
              <w:jc w:val="left"/>
            </w:pPr>
            <w:r>
              <w:t>Inspect source data, message format, and printer field limits</w:t>
            </w:r>
          </w:p>
        </w:tc>
      </w:tr>
    </w:tbl>
    <w:p/>
    <w:p>
      <w:pPr>
        <w:pStyle w:val="Heading2"/>
      </w:pPr>
      <w:r>
        <w:t>20. Structured Troubleshooting Method</w:t>
      </w:r>
    </w:p>
    <w:p>
      <w:r>
        <w:t>Use a consistent diagnostic process.</w:t>
      </w:r>
    </w:p>
    <w:p>
      <w:pPr>
        <w:tabs>
          <w:tab w:pos="403" w:val="left"/>
        </w:tabs>
        <w:spacing w:after="40" w:line="276" w:lineRule="auto"/>
        <w:ind w:left="403" w:hanging="403"/>
        <w:jc w:val="left"/>
      </w:pPr>
      <w:r>
        <w:rPr>
          <w:color w:val="1A2E4A"/>
        </w:rPr>
        <w:t>1.</w:t>
        <w:tab/>
      </w:r>
      <w:r>
        <w:t>Define the symptom. Record the alarm, product type, recipe, operating mode, and time.</w:t>
      </w:r>
    </w:p>
    <w:p>
      <w:pPr>
        <w:tabs>
          <w:tab w:pos="403" w:val="left"/>
        </w:tabs>
        <w:spacing w:after="40" w:line="276" w:lineRule="auto"/>
        <w:ind w:left="403" w:hanging="403"/>
        <w:jc w:val="left"/>
      </w:pPr>
      <w:r>
        <w:rPr>
          <w:color w:val="1A2E4A"/>
        </w:rPr>
        <w:t>2.</w:t>
        <w:tab/>
      </w:r>
      <w:r>
        <w:t>Confirm the requested print. Check the actual data, job selection, and product identity.</w:t>
      </w:r>
    </w:p>
    <w:p>
      <w:pPr>
        <w:tabs>
          <w:tab w:pos="403" w:val="left"/>
        </w:tabs>
        <w:spacing w:after="40" w:line="276" w:lineRule="auto"/>
        <w:ind w:left="403" w:hanging="403"/>
        <w:jc w:val="left"/>
      </w:pPr>
      <w:r>
        <w:rPr>
          <w:color w:val="1A2E4A"/>
        </w:rPr>
        <w:t>3.</w:t>
        <w:tab/>
      </w:r>
      <w:r>
        <w:t>Check readiness. Verify that the printer is ready and that no required permissive is missing.</w:t>
      </w:r>
    </w:p>
    <w:p>
      <w:pPr>
        <w:tabs>
          <w:tab w:pos="403" w:val="left"/>
        </w:tabs>
        <w:spacing w:after="40" w:line="276" w:lineRule="auto"/>
        <w:ind w:left="403" w:hanging="403"/>
        <w:jc w:val="left"/>
      </w:pPr>
      <w:r>
        <w:rPr>
          <w:color w:val="1A2E4A"/>
        </w:rPr>
        <w:t>4.</w:t>
        <w:tab/>
      </w:r>
      <w:r>
        <w:t>Inspect the trigger. Confirm that the printer receives the correct signal at the expected time.</w:t>
      </w:r>
    </w:p>
    <w:p>
      <w:pPr>
        <w:tabs>
          <w:tab w:pos="403" w:val="left"/>
        </w:tabs>
        <w:spacing w:after="40" w:line="276" w:lineRule="auto"/>
        <w:ind w:left="403" w:hanging="403"/>
        <w:jc w:val="left"/>
      </w:pPr>
      <w:r>
        <w:rPr>
          <w:color w:val="1A2E4A"/>
        </w:rPr>
        <w:t>5.</w:t>
        <w:tab/>
      </w:r>
      <w:r>
        <w:t>Inspect the output. Determine whether the printer produced nothing, incorrect content, poor-quality output, or a misplaced mark.</w:t>
      </w:r>
    </w:p>
    <w:p>
      <w:pPr>
        <w:tabs>
          <w:tab w:pos="403" w:val="left"/>
        </w:tabs>
        <w:spacing w:after="40" w:line="276" w:lineRule="auto"/>
        <w:ind w:left="403" w:hanging="403"/>
        <w:jc w:val="left"/>
      </w:pPr>
      <w:r>
        <w:rPr>
          <w:color w:val="1A2E4A"/>
        </w:rPr>
        <w:t>6.</w:t>
        <w:tab/>
      </w:r>
      <w:r>
        <w:t>Separate process and communication faults. A printer may be able to print locally while the PLC interface is faulty.</w:t>
      </w:r>
    </w:p>
    <w:p>
      <w:pPr>
        <w:tabs>
          <w:tab w:pos="403" w:val="left"/>
        </w:tabs>
        <w:spacing w:after="40" w:line="276" w:lineRule="auto"/>
        <w:ind w:left="403" w:hanging="403"/>
        <w:jc w:val="left"/>
      </w:pPr>
      <w:r>
        <w:rPr>
          <w:color w:val="1A2E4A"/>
        </w:rPr>
        <w:t>7.</w:t>
        <w:tab/>
      </w:r>
      <w:r>
        <w:t>Check consumables and substrate. Verify compatibility, condition, and installation.</w:t>
      </w:r>
    </w:p>
    <w:p>
      <w:pPr>
        <w:tabs>
          <w:tab w:pos="403" w:val="left"/>
        </w:tabs>
        <w:spacing w:after="40" w:line="276" w:lineRule="auto"/>
        <w:ind w:left="403" w:hanging="403"/>
        <w:jc w:val="left"/>
      </w:pPr>
      <w:r>
        <w:rPr>
          <w:color w:val="1A2E4A"/>
        </w:rPr>
        <w:t>8.</w:t>
        <w:tab/>
      </w:r>
      <w:r>
        <w:t>Change one controlled parameter at a time. Preserve original settings.</w:t>
      </w:r>
    </w:p>
    <w:p>
      <w:pPr>
        <w:tabs>
          <w:tab w:pos="403" w:val="left"/>
        </w:tabs>
        <w:spacing w:after="40" w:line="276" w:lineRule="auto"/>
        <w:ind w:left="403" w:hanging="403"/>
        <w:jc w:val="left"/>
      </w:pPr>
      <w:r>
        <w:rPr>
          <w:color w:val="1A2E4A"/>
        </w:rPr>
        <w:t>9.</w:t>
        <w:tab/>
      </w:r>
      <w:r>
        <w:t>Repeat the test. Use the same conditions and verify the correction.</w:t>
      </w:r>
    </w:p>
    <w:p>
      <w:pPr>
        <w:tabs>
          <w:tab w:pos="403" w:val="left"/>
        </w:tabs>
        <w:spacing w:after="40" w:line="276" w:lineRule="auto"/>
        <w:ind w:left="403" w:hanging="403"/>
        <w:jc w:val="left"/>
      </w:pPr>
      <w:r>
        <w:rPr>
          <w:color w:val="1A2E4A"/>
        </w:rPr>
        <w:t>10.</w:t>
        <w:tab/>
      </w:r>
      <w:r>
        <w:t>Record the root cause. Document evidence, corrective action, and prevention measures.</w:t>
      </w:r>
    </w:p>
    <w:p>
      <w:pPr>
        <w:pStyle w:val="Heading3"/>
      </w:pPr>
      <w:r>
        <w:t>Example: Printer Does Not Print</w:t>
      </w:r>
    </w:p>
    <w:p>
      <w:pPr>
        <w:shd w:val="clear" w:color="auto" w:fill="F4F4F4"/>
        <w:spacing w:before="0" w:after="0" w:line="240" w:lineRule="auto"/>
        <w:ind w:left="216" w:right="216"/>
        <w:jc w:val="left"/>
      </w:pPr>
      <w:r>
        <w:rPr>
          <w:rFonts w:ascii="Consolas" w:hAnsi="Consolas"/>
          <w:color w:val="202020"/>
          <w:sz w:val="18"/>
        </w:rPr>
        <w:t>Print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Printer Alarm and Ready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Correct Job and Product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Monitor Trigger at Printer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Busy / Complete / Fault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Consumables and Printhead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Inspect Output and Timing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Root Cause and Retest</w:t>
      </w:r>
    </w:p>
    <w:p/>
    <w:p>
      <w:r>
        <w:t>Do not repeatedly reset the printer without identifying why the print request failed.</w:t>
      </w:r>
    </w:p>
    <w:p>
      <w:pPr>
        <w:pStyle w:val="Heading2"/>
      </w:pPr>
      <w:r>
        <w:t>21. Integration With Scanner or Vision Verification</w:t>
      </w:r>
    </w:p>
    <w:p>
      <w:r>
        <w:t>For traceability-critical applications, printing should be followed by a verification step.</w:t>
      </w:r>
    </w:p>
    <w:p>
      <w:pPr>
        <w:pStyle w:val="Heading3"/>
      </w:pPr>
      <w:r>
        <w:t>21.1 Typical Integrated Sequence</w:t>
      </w:r>
    </w:p>
    <w:p>
      <w:pPr>
        <w:shd w:val="clear" w:color="auto" w:fill="F4F4F4"/>
        <w:spacing w:before="0" w:after="0" w:line="240" w:lineRule="auto"/>
        <w:ind w:left="216" w:right="216"/>
        <w:jc w:val="left"/>
      </w:pPr>
      <w:r>
        <w:rPr>
          <w:rFonts w:ascii="Consolas" w:hAnsi="Consolas"/>
          <w:color w:val="202020"/>
          <w:sz w:val="18"/>
        </w:rPr>
        <w:t>Part Identity Confirmed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Print Data Loaded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Printer Triggered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Print Operation Completed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 Vision System Inspects Mark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 Compared With Expected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Correct Mark       Incorrect / Missing Mark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Accept Part        Hold / Reject / Alarm</w:t>
      </w:r>
    </w:p>
    <w:p/>
    <w:p>
      <w:pPr>
        <w:pStyle w:val="Heading3"/>
      </w:pPr>
      <w:r>
        <w:t>21.2 What Should Be Verified?</w:t>
      </w:r>
    </w:p>
    <w:p>
      <w:pPr>
        <w:pStyle w:val="ListBullet"/>
      </w:pPr>
      <w:r>
        <w:t>The code is present.</w:t>
      </w:r>
    </w:p>
    <w:p>
      <w:pPr>
        <w:pStyle w:val="ListBullet"/>
      </w:pPr>
      <w:r>
        <w:t>The code is readable or meets the specified verification grade.</w:t>
      </w:r>
    </w:p>
    <w:p>
      <w:pPr>
        <w:pStyle w:val="ListBullet"/>
      </w:pPr>
      <w:r>
        <w:t>The decoded value matches the expected value.</w:t>
      </w:r>
    </w:p>
    <w:p>
      <w:pPr>
        <w:pStyle w:val="ListBullet"/>
      </w:pPr>
      <w:r>
        <w:t>The print is in the permitted location.</w:t>
      </w:r>
    </w:p>
    <w:p>
      <w:pPr>
        <w:pStyle w:val="ListBullet"/>
      </w:pPr>
      <w:r>
        <w:t>The correct recipe and product variant were used.</w:t>
      </w:r>
    </w:p>
    <w:p>
      <w:pPr>
        <w:pStyle w:val="ListBullet"/>
      </w:pPr>
      <w:r>
        <w:t>The result is associated with the correct component.</w:t>
      </w:r>
    </w:p>
    <w:p>
      <w:pPr>
        <w:pStyle w:val="ListBullet"/>
      </w:pPr>
      <w:r>
        <w:t>Failed verification prevents an unauthorized process continuation.</w:t>
      </w:r>
    </w:p>
    <w:p>
      <w:r>
        <w:t xml:space="preserve">A printer's </w:t>
      </w:r>
      <w:r>
        <w:rPr>
          <w:rFonts w:ascii="Consolas" w:hAnsi="Consolas"/>
          <w:color w:val="333333"/>
          <w:sz w:val="19"/>
          <w:shd w:val="clear" w:color="auto" w:fill="EFEFEF"/>
        </w:rPr>
        <w:t>PRINT_COMPLETE</w:t>
      </w:r>
      <w:r>
        <w:t xml:space="preserve"> status normally indicates completion of the print operation, not independent proof of correct print content or readability.</w:t>
      </w:r>
    </w:p>
    <w:p>
      <w:pPr>
        <w:pStyle w:val="Heading2"/>
      </w:pPr>
      <w:r>
        <w:t>22. Performance and Cycle-Time Validation</w:t>
      </w:r>
    </w:p>
    <w:p>
      <w:r>
        <w:t>Printing must meet both quality and production-cycle requirements.</w:t>
      </w:r>
    </w:p>
    <w:p>
      <w:r>
        <w:t>Evaluate:</w:t>
      </w:r>
    </w:p>
    <w:p>
      <w:pPr>
        <w:pStyle w:val="ListBullet"/>
      </w:pPr>
      <w:r>
        <w:t>Trigger-to-print delay.</w:t>
      </w:r>
    </w:p>
    <w:p>
      <w:pPr>
        <w:pStyle w:val="ListBullet"/>
      </w:pPr>
      <w:r>
        <w:t>Print duration.</w:t>
      </w:r>
    </w:p>
    <w:p>
      <w:pPr>
        <w:pStyle w:val="ListBullet"/>
      </w:pPr>
      <w:r>
        <w:t>Data transfer and processing time.</w:t>
      </w:r>
    </w:p>
    <w:p>
      <w:pPr>
        <w:pStyle w:val="ListBullet"/>
      </w:pPr>
      <w:r>
        <w:t>Verification time.</w:t>
      </w:r>
    </w:p>
    <w:p>
      <w:pPr>
        <w:pStyle w:val="ListBullet"/>
      </w:pPr>
      <w:r>
        <w:t>Product speed and spacing.</w:t>
      </w:r>
    </w:p>
    <w:p>
      <w:pPr>
        <w:pStyle w:val="ListBullet"/>
      </w:pPr>
      <w:r>
        <w:t>Consumable replacement time.</w:t>
      </w:r>
    </w:p>
    <w:p>
      <w:pPr>
        <w:pStyle w:val="ListBullet"/>
      </w:pPr>
      <w:r>
        <w:t>Recovery time after a fault.</w:t>
      </w:r>
    </w:p>
    <w:p>
      <w:pPr>
        <w:pStyle w:val="ListBullet"/>
      </w:pPr>
      <w:r>
        <w:t>Frequency of retries and rejects.</w:t>
      </w:r>
    </w:p>
    <w:p>
      <w:r>
        <w:t>The total station time may include data preparation, printing, verification, and any handling operations. Some activities can overlap, so actual cycle time should be measured rather than calculated by simply adding every nominal duration.</w:t>
      </w:r>
    </w:p>
    <w:p>
      <w:r>
        <w:t>A printer that produces excellent marks but cannot meet the required production cycle time is not fully commissioned for that application.</w:t>
      </w:r>
    </w:p>
    <w:p>
      <w:pPr>
        <w:pStyle w:val="Heading2"/>
      </w:pPr>
      <w:r>
        <w:t>23. Preventive Maintenance</w:t>
      </w:r>
    </w:p>
    <w:p>
      <w:pPr>
        <w:pStyle w:val="Heading3"/>
      </w:pPr>
      <w:r>
        <w:t>23.1 Routine Checks</w:t>
      </w:r>
    </w:p>
    <w:p>
      <w:pPr>
        <w:pStyle w:val="ListBullet"/>
      </w:pPr>
      <w:r>
        <w:t>Inspect and clean the printhead or marking optics using approved methods.</w:t>
      </w:r>
    </w:p>
    <w:p>
      <w:pPr>
        <w:pStyle w:val="ListBullet"/>
      </w:pPr>
      <w:r>
        <w:t>Check consumable levels and replacement condition.</w:t>
      </w:r>
    </w:p>
    <w:p>
      <w:pPr>
        <w:pStyle w:val="ListBullet"/>
      </w:pPr>
      <w:r>
        <w:t>Inspect cables, connectors, and mounting hardware.</w:t>
      </w:r>
    </w:p>
    <w:p>
      <w:pPr>
        <w:pStyle w:val="ListBullet"/>
      </w:pPr>
      <w:r>
        <w:t>Verify trigger sensors and encoder feedback.</w:t>
      </w:r>
    </w:p>
    <w:p>
      <w:pPr>
        <w:pStyle w:val="ListBullet"/>
      </w:pPr>
      <w:r>
        <w:t>Review printer alarms and diagnostic history.</w:t>
      </w:r>
    </w:p>
    <w:p>
      <w:pPr>
        <w:pStyle w:val="ListBullet"/>
      </w:pPr>
      <w:r>
        <w:t>Check print position and readability.</w:t>
      </w:r>
    </w:p>
    <w:p>
      <w:pPr>
        <w:pStyle w:val="ListBullet"/>
      </w:pPr>
      <w:r>
        <w:t>Verify recipe and configuration integrity.</w:t>
      </w:r>
    </w:p>
    <w:p>
      <w:pPr>
        <w:pStyle w:val="ListBullet"/>
      </w:pPr>
      <w:r>
        <w:t>Inspect label applicator and pneumatic mechanisms where fitted.</w:t>
      </w:r>
    </w:p>
    <w:p>
      <w:pPr>
        <w:pStyle w:val="ListBullet"/>
      </w:pPr>
      <w:r>
        <w:t>Check ventilation or extraction where required.</w:t>
      </w:r>
    </w:p>
    <w:p>
      <w:pPr>
        <w:pStyle w:val="ListBullet"/>
      </w:pPr>
      <w:r>
        <w:t>Review the trend of no-prints, misprints, and unreadable codes.</w:t>
      </w:r>
    </w:p>
    <w:p>
      <w:pPr>
        <w:pStyle w:val="Heading3"/>
      </w:pPr>
      <w:r>
        <w:t>23.2 Reliability Metrics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First-pass print success rate</w:t>
            </w:r>
          </w:p>
        </w:tc>
        <w:tc>
          <w:tcPr>
            <w:tcW w:type="dxa" w:w="5400"/>
          </w:tcPr>
          <w:p>
            <w:pPr>
              <w:spacing w:after="0" w:before="0" w:line="240" w:lineRule="auto"/>
              <w:jc w:val="left"/>
            </w:pPr>
            <w:r>
              <w:t>Measures output accepted without rework</w:t>
            </w:r>
          </w:p>
        </w:tc>
      </w:tr>
      <w:tr>
        <w:tc>
          <w:tcPr>
            <w:tcW w:type="dxa" w:w="5400"/>
          </w:tcPr>
          <w:p>
            <w:pPr>
              <w:spacing w:after="0" w:before="0" w:line="240" w:lineRule="auto"/>
              <w:jc w:val="left"/>
            </w:pPr>
            <w:r>
              <w:t>No-print rate</w:t>
            </w:r>
          </w:p>
        </w:tc>
        <w:tc>
          <w:tcPr>
            <w:tcW w:type="dxa" w:w="5400"/>
          </w:tcPr>
          <w:p>
            <w:pPr>
              <w:spacing w:after="0" w:before="0" w:line="240" w:lineRule="auto"/>
              <w:jc w:val="left"/>
            </w:pPr>
            <w:r>
              <w:t>Tracks missing print operations</w:t>
            </w:r>
          </w:p>
        </w:tc>
      </w:tr>
      <w:tr>
        <w:tc>
          <w:tcPr>
            <w:tcW w:type="dxa" w:w="5400"/>
          </w:tcPr>
          <w:p>
            <w:pPr>
              <w:spacing w:after="0" w:before="0" w:line="240" w:lineRule="auto"/>
              <w:jc w:val="left"/>
            </w:pPr>
            <w:r>
              <w:t>Misprint rate</w:t>
            </w:r>
          </w:p>
        </w:tc>
        <w:tc>
          <w:tcPr>
            <w:tcW w:type="dxa" w:w="5400"/>
          </w:tcPr>
          <w:p>
            <w:pPr>
              <w:spacing w:after="0" w:before="0" w:line="240" w:lineRule="auto"/>
              <w:jc w:val="left"/>
            </w:pPr>
            <w:r>
              <w:t>Tracks incorrect or defective output</w:t>
            </w:r>
          </w:p>
        </w:tc>
      </w:tr>
      <w:tr>
        <w:tc>
          <w:tcPr>
            <w:tcW w:type="dxa" w:w="5400"/>
          </w:tcPr>
          <w:p>
            <w:pPr>
              <w:spacing w:after="0" w:before="0" w:line="240" w:lineRule="auto"/>
              <w:jc w:val="left"/>
            </w:pPr>
            <w:r>
              <w:t>Verification failure rate</w:t>
            </w:r>
          </w:p>
        </w:tc>
        <w:tc>
          <w:tcPr>
            <w:tcW w:type="dxa" w:w="5400"/>
          </w:tcPr>
          <w:p>
            <w:pPr>
              <w:spacing w:after="0" w:before="0" w:line="240" w:lineRule="auto"/>
              <w:jc w:val="left"/>
            </w:pPr>
            <w:r>
              <w:t>Tracks prints rejected by scanner or vision verification</w:t>
            </w:r>
          </w:p>
        </w:tc>
      </w:tr>
      <w:tr>
        <w:tc>
          <w:tcPr>
            <w:tcW w:type="dxa" w:w="5400"/>
          </w:tcPr>
          <w:p>
            <w:pPr>
              <w:spacing w:after="0" w:before="0" w:line="240" w:lineRule="auto"/>
              <w:jc w:val="left"/>
            </w:pPr>
            <w:r>
              <w:t>Mean time between failures</w:t>
            </w:r>
          </w:p>
        </w:tc>
        <w:tc>
          <w:tcPr>
            <w:tcW w:type="dxa" w:w="5400"/>
          </w:tcPr>
          <w:p>
            <w:pPr>
              <w:spacing w:after="0" w:before="0" w:line="240" w:lineRule="auto"/>
              <w:jc w:val="left"/>
            </w:pPr>
            <w:r>
              <w:t>Helps evaluate equipment reliability</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restoration time</w:t>
            </w:r>
          </w:p>
        </w:tc>
      </w:tr>
      <w:tr>
        <w:tc>
          <w:tcPr>
            <w:tcW w:type="dxa" w:w="5400"/>
          </w:tcPr>
          <w:p>
            <w:pPr>
              <w:spacing w:after="0" w:before="0" w:line="240" w:lineRule="auto"/>
              <w:jc w:val="left"/>
            </w:pPr>
            <w:r>
              <w:t>Consumable usage</w:t>
            </w:r>
          </w:p>
        </w:tc>
        <w:tc>
          <w:tcPr>
            <w:tcW w:type="dxa" w:w="5400"/>
          </w:tcPr>
          <w:p>
            <w:pPr>
              <w:spacing w:after="0" w:before="0" w:line="240" w:lineRule="auto"/>
              <w:jc w:val="left"/>
            </w:pPr>
            <w:r>
              <w:t>Supports replenishment and cost monitoring</w:t>
            </w:r>
          </w:p>
        </w:tc>
      </w:tr>
      <w:tr>
        <w:tc>
          <w:tcPr>
            <w:tcW w:type="dxa" w:w="5400"/>
          </w:tcPr>
          <w:p>
            <w:pPr>
              <w:spacing w:after="0" w:before="0" w:line="240" w:lineRule="auto"/>
              <w:jc w:val="left"/>
            </w:pPr>
            <w:r>
              <w:t>Changeover time</w:t>
            </w:r>
          </w:p>
        </w:tc>
        <w:tc>
          <w:tcPr>
            <w:tcW w:type="dxa" w:w="5400"/>
          </w:tcPr>
          <w:p>
            <w:pPr>
              <w:spacing w:after="0" w:before="0" w:line="240" w:lineRule="auto"/>
              <w:jc w:val="left"/>
            </w:pPr>
            <w:r>
              <w:t>Measures time required to change product or recipe</w:t>
            </w:r>
          </w:p>
        </w:tc>
      </w:tr>
      <w:tr>
        <w:tc>
          <w:tcPr>
            <w:tcW w:type="dxa" w:w="5400"/>
          </w:tcPr>
          <w:p>
            <w:pPr>
              <w:spacing w:after="0" w:before="0" w:line="240" w:lineRule="auto"/>
              <w:jc w:val="left"/>
            </w:pPr>
            <w:r>
              <w:t>Repeat fault rate</w:t>
            </w:r>
          </w:p>
        </w:tc>
        <w:tc>
          <w:tcPr>
            <w:tcW w:type="dxa" w:w="5400"/>
          </w:tcPr>
          <w:p>
            <w:pPr>
              <w:spacing w:after="0" w:before="0" w:line="240" w:lineRule="auto"/>
              <w:jc w:val="left"/>
            </w:pPr>
            <w:r>
              <w:t>Tracks recurrence after corrective actions</w:t>
            </w:r>
          </w:p>
        </w:tc>
      </w:tr>
    </w:tbl>
    <w:p/>
    <w:p>
      <w:r>
        <w:t>Compare these metrics under similar production conditions. A rise in misprints may result from a consumable batch, substrate change, incorrect product recipe, or deteriorating printer condition.</w:t>
      </w:r>
    </w:p>
    <w:p>
      <w:pPr>
        <w:pStyle w:val="Heading2"/>
      </w:pPr>
      <w:r>
        <w:t>24. Configuration, Backup, and Change Control</w:t>
      </w:r>
    </w:p>
    <w:p>
      <w:r>
        <w:t>Maintain controlled records of:</w:t>
      </w:r>
    </w:p>
    <w:p>
      <w:pPr>
        <w:pStyle w:val="ListBullet"/>
      </w:pPr>
      <w:r>
        <w:t>Printer configuration.</w:t>
      </w:r>
    </w:p>
    <w:p>
      <w:pPr>
        <w:pStyle w:val="ListBullet"/>
      </w:pPr>
      <w:r>
        <w:t>Print templates and recipes.</w:t>
      </w:r>
    </w:p>
    <w:p>
      <w:pPr>
        <w:pStyle w:val="ListBullet"/>
      </w:pPr>
      <w:r>
        <w:t>Firmware and software versions.</w:t>
      </w:r>
    </w:p>
    <w:p>
      <w:pPr>
        <w:pStyle w:val="ListBullet"/>
      </w:pPr>
      <w:r>
        <w:t>Communication settings.</w:t>
      </w:r>
    </w:p>
    <w:p>
      <w:pPr>
        <w:pStyle w:val="ListBullet"/>
      </w:pPr>
      <w:r>
        <w:t>PLC interface configuration.</w:t>
      </w:r>
    </w:p>
    <w:p>
      <w:pPr>
        <w:pStyle w:val="ListBullet"/>
      </w:pPr>
      <w:r>
        <w:t>Variable-data format definitions.</w:t>
      </w:r>
    </w:p>
    <w:p>
      <w:pPr>
        <w:pStyle w:val="ListBullet"/>
      </w:pPr>
      <w:r>
        <w:t>Approved marking parameters.</w:t>
      </w:r>
    </w:p>
    <w:p>
      <w:pPr>
        <w:pStyle w:val="ListBullet"/>
      </w:pPr>
      <w:r>
        <w:t>Verification settings.</w:t>
      </w:r>
    </w:p>
    <w:p>
      <w:pPr>
        <w:pStyle w:val="ListBullet"/>
      </w:pPr>
      <w:r>
        <w:t>Consumable specifications.</w:t>
      </w:r>
    </w:p>
    <w:p>
      <w:pPr>
        <w:pStyle w:val="ListBullet"/>
      </w:pPr>
      <w:r>
        <w:t>Maintenance and cleaning procedures.</w:t>
      </w:r>
    </w:p>
    <w:p>
      <w:r>
        <w:t>Before changing parameters:</w:t>
      </w:r>
    </w:p>
    <w:p>
      <w:pPr>
        <w:tabs>
          <w:tab w:pos="403" w:val="left"/>
        </w:tabs>
        <w:spacing w:after="40" w:line="276" w:lineRule="auto"/>
        <w:ind w:left="403" w:hanging="403"/>
        <w:jc w:val="left"/>
      </w:pPr>
      <w:r>
        <w:rPr>
          <w:color w:val="1A2E4A"/>
        </w:rPr>
        <w:t>1.</w:t>
        <w:tab/>
      </w:r>
      <w:r>
        <w:t>Save the existing configuration.</w:t>
      </w:r>
    </w:p>
    <w:p>
      <w:pPr>
        <w:tabs>
          <w:tab w:pos="403" w:val="left"/>
        </w:tabs>
        <w:spacing w:after="40" w:line="276" w:lineRule="auto"/>
        <w:ind w:left="403" w:hanging="403"/>
        <w:jc w:val="left"/>
      </w:pPr>
      <w:r>
        <w:rPr>
          <w:color w:val="1A2E4A"/>
        </w:rPr>
        <w:t>2.</w:t>
        <w:tab/>
      </w:r>
      <w:r>
        <w:t>Identify the fault or required improvement.</w:t>
      </w:r>
    </w:p>
    <w:p>
      <w:pPr>
        <w:tabs>
          <w:tab w:pos="403" w:val="left"/>
        </w:tabs>
        <w:spacing w:after="40" w:line="276" w:lineRule="auto"/>
        <w:ind w:left="403" w:hanging="403"/>
        <w:jc w:val="left"/>
      </w:pPr>
      <w:r>
        <w:rPr>
          <w:color w:val="1A2E4A"/>
        </w:rPr>
        <w:t>3.</w:t>
        <w:tab/>
      </w:r>
      <w:r>
        <w:t>Verify the relevant parameter in the OEM documentation.</w:t>
      </w:r>
    </w:p>
    <w:p>
      <w:pPr>
        <w:tabs>
          <w:tab w:pos="403" w:val="left"/>
        </w:tabs>
        <w:spacing w:after="40" w:line="276" w:lineRule="auto"/>
        <w:ind w:left="403" w:hanging="403"/>
        <w:jc w:val="left"/>
      </w:pPr>
      <w:r>
        <w:rPr>
          <w:color w:val="1A2E4A"/>
        </w:rPr>
        <w:t>4.</w:t>
        <w:tab/>
      </w:r>
      <w:r>
        <w:t>Obtain required approval.</w:t>
      </w:r>
    </w:p>
    <w:p>
      <w:pPr>
        <w:tabs>
          <w:tab w:pos="403" w:val="left"/>
        </w:tabs>
        <w:spacing w:after="40" w:line="276" w:lineRule="auto"/>
        <w:ind w:left="403" w:hanging="403"/>
        <w:jc w:val="left"/>
      </w:pPr>
      <w:r>
        <w:rPr>
          <w:color w:val="1A2E4A"/>
        </w:rPr>
        <w:t>5.</w:t>
        <w:tab/>
      </w:r>
      <w:r>
        <w:t>Change only the required settings.</w:t>
      </w:r>
    </w:p>
    <w:p>
      <w:pPr>
        <w:tabs>
          <w:tab w:pos="403" w:val="left"/>
        </w:tabs>
        <w:spacing w:after="40" w:line="276" w:lineRule="auto"/>
        <w:ind w:left="403" w:hanging="403"/>
        <w:jc w:val="left"/>
      </w:pPr>
      <w:r>
        <w:rPr>
          <w:color w:val="1A2E4A"/>
        </w:rPr>
        <w:t>6.</w:t>
        <w:tab/>
      </w:r>
      <w:r>
        <w:t>Test output quality and communication.</w:t>
      </w:r>
    </w:p>
    <w:p>
      <w:pPr>
        <w:tabs>
          <w:tab w:pos="403" w:val="left"/>
        </w:tabs>
        <w:spacing w:after="40" w:line="276" w:lineRule="auto"/>
        <w:ind w:left="403" w:hanging="403"/>
        <w:jc w:val="left"/>
      </w:pPr>
      <w:r>
        <w:rPr>
          <w:color w:val="1A2E4A"/>
        </w:rPr>
        <w:t>7.</w:t>
        <w:tab/>
      </w:r>
      <w:r>
        <w:t>Save the validated configuration with revision information.</w:t>
      </w:r>
    </w:p>
    <w:p>
      <w:pPr>
        <w:tabs>
          <w:tab w:pos="403" w:val="left"/>
        </w:tabs>
        <w:spacing w:after="40" w:line="276" w:lineRule="auto"/>
        <w:ind w:left="403" w:hanging="403"/>
        <w:jc w:val="left"/>
      </w:pPr>
      <w:r>
        <w:rPr>
          <w:color w:val="1A2E4A"/>
        </w:rPr>
        <w:t>8.</w:t>
        <w:tab/>
      </w:r>
      <w:r>
        <w:t>Record the change and its verification results.</w:t>
      </w:r>
    </w:p>
    <w:p>
      <w:r>
        <w:t>A backup should be associated with the correct printer model and production application. Restoring a configuration from another machine may produce incorrect print positions, unsuitable process parameters, or incorrect data formatting.</w:t>
      </w:r>
    </w:p>
    <w:p>
      <w:pPr>
        <w:pStyle w:val="Heading2"/>
      </w:pPr>
      <w:r>
        <w:t>25. Practical Example: Automotive Component Traceability</w:t>
      </w:r>
    </w:p>
    <w:p>
      <w:r>
        <w:t>Consider a printer installed after a CNC machining station. Each component must receive a unique Data Matrix code containing its approved serial number.</w:t>
      </w:r>
    </w:p>
    <w:p>
      <w:pPr>
        <w:pStyle w:val="Heading3"/>
      </w:pPr>
      <w:r>
        <w:t>Required Sequence</w:t>
      </w:r>
    </w:p>
    <w:p>
      <w:pPr>
        <w:tabs>
          <w:tab w:pos="403" w:val="left"/>
        </w:tabs>
        <w:spacing w:after="40" w:line="276" w:lineRule="auto"/>
        <w:ind w:left="403" w:hanging="403"/>
        <w:jc w:val="left"/>
      </w:pPr>
      <w:r>
        <w:rPr>
          <w:color w:val="1A2E4A"/>
        </w:rPr>
        <w:t>1.</w:t>
        <w:tab/>
      </w:r>
      <w:r>
        <w:t>The component arrives at the marking station.</w:t>
      </w:r>
    </w:p>
    <w:p>
      <w:pPr>
        <w:tabs>
          <w:tab w:pos="403" w:val="left"/>
        </w:tabs>
        <w:spacing w:after="40" w:line="276" w:lineRule="auto"/>
        <w:ind w:left="403" w:hanging="403"/>
        <w:jc w:val="left"/>
      </w:pPr>
      <w:r>
        <w:rPr>
          <w:color w:val="1A2E4A"/>
        </w:rPr>
        <w:t>2.</w:t>
        <w:tab/>
      </w:r>
      <w:r>
        <w:t>The PLC confirms the component identity.</w:t>
      </w:r>
    </w:p>
    <w:p>
      <w:pPr>
        <w:tabs>
          <w:tab w:pos="403" w:val="left"/>
        </w:tabs>
        <w:spacing w:after="40" w:line="276" w:lineRule="auto"/>
        <w:ind w:left="403" w:hanging="403"/>
        <w:jc w:val="left"/>
      </w:pPr>
      <w:r>
        <w:rPr>
          <w:color w:val="1A2E4A"/>
        </w:rPr>
        <w:t>3.</w:t>
        <w:tab/>
      </w:r>
      <w:r>
        <w:t>The production system supplies the correct serial number and part variant.</w:t>
      </w:r>
    </w:p>
    <w:p>
      <w:pPr>
        <w:tabs>
          <w:tab w:pos="403" w:val="left"/>
        </w:tabs>
        <w:spacing w:after="40" w:line="276" w:lineRule="auto"/>
        <w:ind w:left="403" w:hanging="403"/>
        <w:jc w:val="left"/>
      </w:pPr>
      <w:r>
        <w:rPr>
          <w:color w:val="1A2E4A"/>
        </w:rPr>
        <w:t>4.</w:t>
        <w:tab/>
      </w:r>
      <w:r>
        <w:t>The PLC validates the data and selects the approved recipe.</w:t>
      </w:r>
    </w:p>
    <w:p>
      <w:pPr>
        <w:tabs>
          <w:tab w:pos="403" w:val="left"/>
        </w:tabs>
        <w:spacing w:after="40" w:line="276" w:lineRule="auto"/>
        <w:ind w:left="403" w:hanging="403"/>
        <w:jc w:val="left"/>
      </w:pPr>
      <w:r>
        <w:rPr>
          <w:color w:val="1A2E4A"/>
        </w:rPr>
        <w:t>5.</w:t>
        <w:tab/>
      </w:r>
      <w:r>
        <w:t>The printer receives the print request.</w:t>
      </w:r>
    </w:p>
    <w:p>
      <w:pPr>
        <w:tabs>
          <w:tab w:pos="403" w:val="left"/>
        </w:tabs>
        <w:spacing w:after="40" w:line="276" w:lineRule="auto"/>
        <w:ind w:left="403" w:hanging="403"/>
        <w:jc w:val="left"/>
      </w:pPr>
      <w:r>
        <w:rPr>
          <w:color w:val="1A2E4A"/>
        </w:rPr>
        <w:t>6.</w:t>
        <w:tab/>
      </w:r>
      <w:r>
        <w:t>The printer produces the Data Matrix mark.</w:t>
      </w:r>
    </w:p>
    <w:p>
      <w:pPr>
        <w:tabs>
          <w:tab w:pos="403" w:val="left"/>
        </w:tabs>
        <w:spacing w:after="40" w:line="276" w:lineRule="auto"/>
        <w:ind w:left="403" w:hanging="403"/>
        <w:jc w:val="left"/>
      </w:pPr>
      <w:r>
        <w:rPr>
          <w:color w:val="1A2E4A"/>
        </w:rPr>
        <w:t>7.</w:t>
        <w:tab/>
      </w:r>
      <w:r>
        <w:t>A scanner or vision system reads the mark.</w:t>
      </w:r>
    </w:p>
    <w:p>
      <w:pPr>
        <w:tabs>
          <w:tab w:pos="403" w:val="left"/>
        </w:tabs>
        <w:spacing w:after="40" w:line="276" w:lineRule="auto"/>
        <w:ind w:left="403" w:hanging="403"/>
        <w:jc w:val="left"/>
      </w:pPr>
      <w:r>
        <w:rPr>
          <w:color w:val="1A2E4A"/>
        </w:rPr>
        <w:t>8.</w:t>
        <w:tab/>
      </w:r>
      <w:r>
        <w:t>The decoded value is compared with the expected serial number.</w:t>
      </w:r>
    </w:p>
    <w:p>
      <w:pPr>
        <w:tabs>
          <w:tab w:pos="403" w:val="left"/>
        </w:tabs>
        <w:spacing w:after="40" w:line="276" w:lineRule="auto"/>
        <w:ind w:left="403" w:hanging="403"/>
        <w:jc w:val="left"/>
      </w:pPr>
      <w:r>
        <w:rPr>
          <w:color w:val="1A2E4A"/>
        </w:rPr>
        <w:t>9.</w:t>
        <w:tab/>
      </w:r>
      <w:r>
        <w:t>A valid component is released to the next operation.</w:t>
      </w:r>
    </w:p>
    <w:p>
      <w:pPr>
        <w:tabs>
          <w:tab w:pos="403" w:val="left"/>
        </w:tabs>
        <w:spacing w:after="40" w:line="276" w:lineRule="auto"/>
        <w:ind w:left="403" w:hanging="403"/>
        <w:jc w:val="left"/>
      </w:pPr>
      <w:r>
        <w:rPr>
          <w:color w:val="1A2E4A"/>
        </w:rPr>
        <w:t>10.</w:t>
        <w:tab/>
      </w:r>
      <w:r>
        <w:t>A missing, incorrect, unreadable, or mismatched mark causes a defined hold or reject response.</w:t>
      </w:r>
    </w:p>
    <w:p>
      <w:pPr>
        <w:tabs>
          <w:tab w:pos="403" w:val="left"/>
        </w:tabs>
        <w:spacing w:after="40" w:line="276" w:lineRule="auto"/>
        <w:ind w:left="403" w:hanging="403"/>
        <w:jc w:val="left"/>
      </w:pPr>
      <w:r>
        <w:rPr>
          <w:color w:val="1A2E4A"/>
        </w:rPr>
        <w:t>11.</w:t>
        <w:tab/>
      </w:r>
      <w:r>
        <w:t>The print and verification results are recorded against the component identity.</w:t>
      </w:r>
    </w:p>
    <w:p>
      <w:pPr>
        <w:pStyle w:val="Heading3"/>
      </w:pPr>
      <w:r>
        <w:t>Failure Scenario</w:t>
      </w:r>
    </w:p>
    <w:p>
      <w:r>
        <w:t>The printer successfully prints a Data Matrix code, but the code contains the serial number from the previous component.</w:t>
      </w:r>
    </w:p>
    <w:p>
      <w:r>
        <w:t xml:space="preserve">The printer may report </w:t>
      </w:r>
      <w:r>
        <w:rPr>
          <w:rFonts w:ascii="Consolas" w:hAnsi="Consolas"/>
          <w:color w:val="333333"/>
          <w:sz w:val="19"/>
          <w:shd w:val="clear" w:color="auto" w:fill="EFEFEF"/>
        </w:rPr>
        <w:t>PRINT_COMPLETE</w:t>
      </w:r>
      <w:r>
        <w:t>, yet the traceability process has failed.</w:t>
      </w:r>
    </w:p>
    <w:p>
      <w:r>
        <w:t>Prevent this by validating data freshness, recipe selection, transaction identity, and the decoded printed value. Printer status and independent content verification serve different purposes.</w:t>
      </w:r>
    </w:p>
    <w:p>
      <w:pPr>
        <w:pStyle w:val="Heading2"/>
      </w:pPr>
      <w:r>
        <w:t>26. FAT, SAT, and Printer Commissioning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Activity</w:t>
            </w:r>
          </w:p>
        </w:tc>
        <w:tc>
          <w:tcPr>
            <w:tcW w:type="dxa" w:w="5400"/>
            <w:shd w:val="clear" w:color="auto" w:fill="EEF2F7"/>
          </w:tcPr>
          <w:p>
            <w:pPr>
              <w:spacing w:after="0" w:before="0" w:line="240" w:lineRule="auto"/>
              <w:jc w:val="left"/>
            </w:pPr>
            <w:r>
              <w:rPr>
                <w:b/>
                <w:color w:val="1A2E4A"/>
              </w:rPr>
              <w:t>Main purpose</w:t>
            </w:r>
          </w:p>
        </w:tc>
      </w:tr>
      <w:tr>
        <w:tc>
          <w:tcPr>
            <w:tcW w:type="dxa" w:w="5400"/>
          </w:tcPr>
          <w:p>
            <w:pPr>
              <w:spacing w:after="0" w:before="0" w:line="240" w:lineRule="auto"/>
              <w:jc w:val="left"/>
            </w:pPr>
            <w:r>
              <w:t>FAT</w:t>
            </w:r>
          </w:p>
        </w:tc>
        <w:tc>
          <w:tcPr>
            <w:tcW w:type="dxa" w:w="5400"/>
          </w:tcPr>
          <w:p>
            <w:pPr>
              <w:spacing w:after="0" w:before="0" w:line="240" w:lineRule="auto"/>
              <w:jc w:val="left"/>
            </w:pPr>
            <w:r>
              <w:t>Verify printer functions and agreed requirements at the supplier or equipment builder</w:t>
            </w:r>
          </w:p>
        </w:tc>
      </w:tr>
      <w:tr>
        <w:tc>
          <w:tcPr>
            <w:tcW w:type="dxa" w:w="5400"/>
          </w:tcPr>
          <w:p>
            <w:pPr>
              <w:spacing w:after="0" w:before="0" w:line="240" w:lineRule="auto"/>
              <w:jc w:val="left"/>
            </w:pPr>
            <w:r>
              <w:t>Installation verification</w:t>
            </w:r>
          </w:p>
        </w:tc>
        <w:tc>
          <w:tcPr>
            <w:tcW w:type="dxa" w:w="5400"/>
          </w:tcPr>
          <w:p>
            <w:pPr>
              <w:spacing w:after="0" w:before="0" w:line="240" w:lineRule="auto"/>
              <w:jc w:val="left"/>
            </w:pPr>
            <w:r>
              <w:t>Confirm correct mounting, electrical connections, utilities, and integration</w:t>
            </w:r>
          </w:p>
        </w:tc>
      </w:tr>
      <w:tr>
        <w:tc>
          <w:tcPr>
            <w:tcW w:type="dxa" w:w="5400"/>
          </w:tcPr>
          <w:p>
            <w:pPr>
              <w:spacing w:after="0" w:before="0" w:line="240" w:lineRule="auto"/>
              <w:jc w:val="left"/>
            </w:pPr>
            <w:r>
              <w:t>Printer commissioning</w:t>
            </w:r>
          </w:p>
        </w:tc>
        <w:tc>
          <w:tcPr>
            <w:tcW w:type="dxa" w:w="5400"/>
          </w:tcPr>
          <w:p>
            <w:pPr>
              <w:spacing w:after="0" w:before="0" w:line="240" w:lineRule="auto"/>
              <w:jc w:val="left"/>
            </w:pPr>
            <w:r>
              <w:t>Configure and validate printing, triggering, data handling, and device interfaces</w:t>
            </w:r>
          </w:p>
        </w:tc>
      </w:tr>
      <w:tr>
        <w:tc>
          <w:tcPr>
            <w:tcW w:type="dxa" w:w="5400"/>
          </w:tcPr>
          <w:p>
            <w:pPr>
              <w:spacing w:after="0" w:before="0" w:line="240" w:lineRule="auto"/>
              <w:jc w:val="left"/>
            </w:pPr>
            <w:r>
              <w:t>SAT</w:t>
            </w:r>
          </w:p>
        </w:tc>
        <w:tc>
          <w:tcPr>
            <w:tcW w:type="dxa" w:w="5400"/>
          </w:tcPr>
          <w:p>
            <w:pPr>
              <w:spacing w:after="0" w:before="0" w:line="240" w:lineRule="auto"/>
              <w:jc w:val="left"/>
            </w:pPr>
            <w:r>
              <w:t>Verify the installed system against agreed site acceptance requirements</w:t>
            </w:r>
          </w:p>
        </w:tc>
      </w:tr>
      <w:tr>
        <w:tc>
          <w:tcPr>
            <w:tcW w:type="dxa" w:w="5400"/>
          </w:tcPr>
          <w:p>
            <w:pPr>
              <w:spacing w:after="0" w:before="0" w:line="240" w:lineRule="auto"/>
              <w:jc w:val="left"/>
            </w:pPr>
            <w:r>
              <w:t>Process validation</w:t>
            </w:r>
          </w:p>
        </w:tc>
        <w:tc>
          <w:tcPr>
            <w:tcW w:type="dxa" w:w="5400"/>
          </w:tcPr>
          <w:p>
            <w:pPr>
              <w:spacing w:after="0" w:before="0" w:line="240" w:lineRule="auto"/>
              <w:jc w:val="left"/>
            </w:pPr>
            <w:r>
              <w:t>Demonstrate acceptable print quality, traceability, and production performance</w:t>
            </w:r>
          </w:p>
        </w:tc>
      </w:tr>
      <w:tr>
        <w:tc>
          <w:tcPr>
            <w:tcW w:type="dxa" w:w="5400"/>
          </w:tcPr>
          <w:p>
            <w:pPr>
              <w:spacing w:after="0" w:before="0" w:line="240" w:lineRule="auto"/>
              <w:jc w:val="left"/>
            </w:pPr>
            <w:r>
              <w:t>Production handover</w:t>
            </w:r>
          </w:p>
        </w:tc>
        <w:tc>
          <w:tcPr>
            <w:tcW w:type="dxa" w:w="5400"/>
          </w:tcPr>
          <w:p>
            <w:pPr>
              <w:spacing w:after="0" w:before="0" w:line="240" w:lineRule="auto"/>
              <w:jc w:val="left"/>
            </w:pPr>
            <w:r>
              <w:t>Transfer the approved configuration, documentation, maintenance requirements, and operational ownership</w:t>
            </w:r>
          </w:p>
        </w:tc>
      </w:tr>
    </w:tbl>
    <w:p/>
    <w:p>
      <w:r>
        <w:t>FAT and SAT are acceptance stages. Printer commissioning may take place across installation, startup, SAT, and corrective work.</w:t>
      </w:r>
    </w:p>
    <w:p>
      <w:r>
        <w:t>Passing a print test at a stationary bench does not automatically prove that the printer will perform reliably on a moving production line.</w:t>
      </w:r>
    </w:p>
    <w:p>
      <w:pPr>
        <w:pStyle w:val="Heading2"/>
      </w:pPr>
      <w:r>
        <w:t>27. Commissioning Records and Handover</w:t>
      </w:r>
    </w:p>
    <w:p>
      <w:r>
        <w:t>The commissioning dossier should include:</w:t>
      </w:r>
    </w:p>
    <w:p>
      <w:pPr>
        <w:pStyle w:val="ListBullet"/>
      </w:pPr>
      <w:r>
        <w:t>Printer identification and installation location.</w:t>
      </w:r>
    </w:p>
    <w:p>
      <w:pPr>
        <w:pStyle w:val="ListBullet"/>
      </w:pPr>
      <w:r>
        <w:t>Printer technology and intended application.</w:t>
      </w:r>
    </w:p>
    <w:p>
      <w:pPr>
        <w:pStyle w:val="ListBullet"/>
      </w:pPr>
      <w:r>
        <w:t>Hardware, firmware, and software versions.</w:t>
      </w:r>
    </w:p>
    <w:p>
      <w:pPr>
        <w:pStyle w:val="ListBullet"/>
      </w:pPr>
      <w:r>
        <w:t>Approved mounting and setup information.</w:t>
      </w:r>
    </w:p>
    <w:p>
      <w:pPr>
        <w:pStyle w:val="ListBullet"/>
      </w:pPr>
      <w:r>
        <w:t>Electrical verification results.</w:t>
      </w:r>
    </w:p>
    <w:p>
      <w:pPr>
        <w:pStyle w:val="ListBullet"/>
      </w:pPr>
      <w:r>
        <w:t>Communication and I/O mapping.</w:t>
      </w:r>
    </w:p>
    <w:p>
      <w:pPr>
        <w:pStyle w:val="ListBullet"/>
      </w:pPr>
      <w:r>
        <w:t>Validated print templates and recipes.</w:t>
      </w:r>
    </w:p>
    <w:p>
      <w:pPr>
        <w:pStyle w:val="ListBullet"/>
      </w:pPr>
      <w:r>
        <w:t>Consumable and substrate specifications.</w:t>
      </w:r>
    </w:p>
    <w:p>
      <w:pPr>
        <w:pStyle w:val="ListBullet"/>
      </w:pPr>
      <w:r>
        <w:t>Trigger timing and synchronization test results.</w:t>
      </w:r>
    </w:p>
    <w:p>
      <w:pPr>
        <w:pStyle w:val="ListBullet"/>
      </w:pPr>
      <w:r>
        <w:t>Print-quality and code-verification results.</w:t>
      </w:r>
    </w:p>
    <w:p>
      <w:pPr>
        <w:pStyle w:val="ListBullet"/>
      </w:pPr>
      <w:r>
        <w:t>No-print, misprint, and communication-fault test results.</w:t>
      </w:r>
    </w:p>
    <w:p>
      <w:pPr>
        <w:pStyle w:val="ListBullet"/>
      </w:pPr>
      <w:r>
        <w:t>PLC and host integration results.</w:t>
      </w:r>
    </w:p>
    <w:p>
      <w:pPr>
        <w:pStyle w:val="ListBullet"/>
      </w:pPr>
      <w:r>
        <w:t>Safety validation records for laser or other safety-related systems.</w:t>
      </w:r>
    </w:p>
    <w:p>
      <w:pPr>
        <w:pStyle w:val="ListBullet"/>
      </w:pPr>
      <w:r>
        <w:t>Configuration backup and revision history.</w:t>
      </w:r>
    </w:p>
    <w:p>
      <w:pPr>
        <w:pStyle w:val="ListBullet"/>
      </w:pPr>
      <w:r>
        <w:t>Open defect list and corrective action evidence.</w:t>
      </w:r>
    </w:p>
    <w:p>
      <w:pPr>
        <w:pStyle w:val="ListBullet"/>
      </w:pPr>
      <w:r>
        <w:t>Preventive maintenance requirements.</w:t>
      </w:r>
    </w:p>
    <w:p>
      <w:pPr>
        <w:pStyle w:val="ListBullet"/>
      </w:pPr>
      <w:r>
        <w:t>Spare parts and recovery instructions.</w:t>
      </w:r>
    </w:p>
    <w:p>
      <w:pPr>
        <w:pStyle w:val="ListBullet"/>
      </w:pPr>
      <w:r>
        <w:t>Final acceptance and handover authorization.</w:t>
      </w:r>
    </w:p>
    <w:p>
      <w:r>
        <w:t>Each test record should identify the test condition, expected result, actual result, acceptance status, evidence, date, and responsible person.</w:t>
      </w:r>
    </w:p>
    <w:p>
      <w:pPr>
        <w:pStyle w:val="Heading2"/>
      </w:pPr>
      <w:r>
        <w:t>28. Printer Commissioning Acceptance Checklist</w:t>
      </w:r>
    </w:p>
    <w:p>
      <w:pPr>
        <w:pStyle w:val="ListBullet"/>
      </w:pPr>
      <w:r>
        <w:t>Correct printer model and intended application verified.</w:t>
      </w:r>
    </w:p>
    <w:p>
      <w:pPr>
        <w:pStyle w:val="ListBullet"/>
      </w:pPr>
      <w:r>
        <w:t>Mechanical mounting and print position verified.</w:t>
      </w:r>
    </w:p>
    <w:p>
      <w:pPr>
        <w:pStyle w:val="ListBullet"/>
      </w:pPr>
      <w:r>
        <w:t>Electrical supply, wiring, and grounding checked.</w:t>
      </w:r>
    </w:p>
    <w:p>
      <w:pPr>
        <w:pStyle w:val="ListBullet"/>
      </w:pPr>
      <w:r>
        <w:t>Printer configuration and recipe selection validated.</w:t>
      </w:r>
    </w:p>
    <w:p>
      <w:pPr>
        <w:pStyle w:val="ListBullet"/>
      </w:pPr>
      <w:r>
        <w:t>Required text, codes, and variable data verified.</w:t>
      </w:r>
    </w:p>
    <w:p>
      <w:pPr>
        <w:pStyle w:val="ListBullet"/>
      </w:pPr>
      <w:r>
        <w:t>Consumables compatible with the substrate.</w:t>
      </w:r>
    </w:p>
    <w:p>
      <w:pPr>
        <w:pStyle w:val="ListBullet"/>
      </w:pPr>
      <w:r>
        <w:t>Trigger timing and product synchronization validated.</w:t>
      </w:r>
    </w:p>
    <w:p>
      <w:pPr>
        <w:pStyle w:val="ListBullet"/>
      </w:pPr>
      <w:r>
        <w:t>PLC or host communication verified.</w:t>
      </w:r>
    </w:p>
    <w:p>
      <w:pPr>
        <w:pStyle w:val="ListBullet"/>
      </w:pPr>
      <w:r>
        <w:t>Ready, busy, complete, and fault signals tested.</w:t>
      </w:r>
    </w:p>
    <w:p>
      <w:pPr>
        <w:pStyle w:val="ListBullet"/>
      </w:pPr>
      <w:r>
        <w:t>Data freshness and duplicate-print handling verified.</w:t>
      </w:r>
    </w:p>
    <w:p>
      <w:pPr>
        <w:pStyle w:val="ListBullet"/>
      </w:pPr>
      <w:r>
        <w:t>Print quality and position meet defined criteria.</w:t>
      </w:r>
    </w:p>
    <w:p>
      <w:pPr>
        <w:pStyle w:val="ListBullet"/>
      </w:pPr>
      <w:r>
        <w:t>Barcode or 2D code readability verified using the required method.</w:t>
      </w:r>
    </w:p>
    <w:p>
      <w:pPr>
        <w:pStyle w:val="ListBullet"/>
      </w:pPr>
      <w:r>
        <w:t>No-print, misprint, and timeout behavior tested.</w:t>
      </w:r>
    </w:p>
    <w:p>
      <w:pPr>
        <w:pStyle w:val="ListBullet"/>
      </w:pPr>
      <w:r>
        <w:t>Scanner or vision verification integrated where required.</w:t>
      </w:r>
    </w:p>
    <w:p>
      <w:pPr>
        <w:pStyle w:val="ListBullet"/>
      </w:pPr>
      <w:r>
        <w:t>Safety functions validated for applicable marking equipment.</w:t>
      </w:r>
    </w:p>
    <w:p>
      <w:pPr>
        <w:pStyle w:val="ListBullet"/>
      </w:pPr>
      <w:r>
        <w:t>Production speed and cycle-time requirements satisfied.</w:t>
      </w:r>
    </w:p>
    <w:p>
      <w:pPr>
        <w:pStyle w:val="ListBullet"/>
      </w:pPr>
      <w:r>
        <w:t>Configuration backup saved and verified.</w:t>
      </w:r>
    </w:p>
    <w:p>
      <w:pPr>
        <w:pStyle w:val="ListBullet"/>
      </w:pPr>
      <w:r>
        <w:t>Defects documented and corrective actions confirmed.</w:t>
      </w:r>
    </w:p>
    <w:p>
      <w:pPr>
        <w:pStyle w:val="ListBullet"/>
      </w:pPr>
      <w:r>
        <w:t>Maintenance instructions and handover records completed.</w:t>
      </w:r>
    </w:p>
    <w:p>
      <w:pPr>
        <w:pStyle w:val="Heading2"/>
      </w:pPr>
      <w:r>
        <w:t>29. Common Commissioning Mistakes</w:t>
      </w:r>
    </w:p>
    <w:p>
      <w:pPr>
        <w:pStyle w:val="ListBullet"/>
      </w:pPr>
      <w:r>
        <w:t>Treating print completion as proof of correct printed content.</w:t>
      </w:r>
    </w:p>
    <w:p>
      <w:pPr>
        <w:pStyle w:val="ListBullet"/>
      </w:pPr>
      <w:r>
        <w:t>Testing only at standstill when production involves moving parts.</w:t>
      </w:r>
    </w:p>
    <w:p>
      <w:pPr>
        <w:pStyle w:val="ListBullet"/>
      </w:pPr>
      <w:r>
        <w:t>Using incorrect ink, ribbon, labels, or substrate.</w:t>
      </w:r>
    </w:p>
    <w:p>
      <w:pPr>
        <w:pStyle w:val="ListBullet"/>
      </w:pPr>
      <w:r>
        <w:t>Ignoring printhead distance and alignment.</w:t>
      </w:r>
    </w:p>
    <w:p>
      <w:pPr>
        <w:pStyle w:val="ListBullet"/>
      </w:pPr>
      <w:r>
        <w:t>Adjusting several print parameters at once without recording results.</w:t>
      </w:r>
    </w:p>
    <w:p>
      <w:pPr>
        <w:pStyle w:val="ListBullet"/>
      </w:pPr>
      <w:r>
        <w:t>Assuming a barcode that scans successfully once meets formal verification requirements.</w:t>
      </w:r>
    </w:p>
    <w:p>
      <w:pPr>
        <w:pStyle w:val="ListBullet"/>
      </w:pPr>
      <w:r>
        <w:t>Failing to validate the correct recipe for each product variant.</w:t>
      </w:r>
    </w:p>
    <w:p>
      <w:pPr>
        <w:pStyle w:val="ListBullet"/>
      </w:pPr>
      <w:r>
        <w:t>Allowing stale serial numbers to be reused after a communication fault.</w:t>
      </w:r>
    </w:p>
    <w:p>
      <w:pPr>
        <w:pStyle w:val="ListBullet"/>
      </w:pPr>
      <w:r>
        <w:t>Ignoring the timing relationship between the trigger sensor and print position.</w:t>
      </w:r>
    </w:p>
    <w:p>
      <w:pPr>
        <w:pStyle w:val="ListBullet"/>
      </w:pPr>
      <w:r>
        <w:t>Treating a network connection as proof of successful data exchange.</w:t>
      </w:r>
    </w:p>
    <w:p>
      <w:pPr>
        <w:pStyle w:val="ListBullet"/>
      </w:pPr>
      <w:r>
        <w:t>Failing to test printer recovery after consumable replacement or a fault.</w:t>
      </w:r>
    </w:p>
    <w:p>
      <w:pPr>
        <w:pStyle w:val="ListBullet"/>
      </w:pPr>
      <w:r>
        <w:t>Changing laser parameters without following the OEM process and safety requirements.</w:t>
      </w:r>
    </w:p>
    <w:p>
      <w:pPr>
        <w:pStyle w:val="ListBullet"/>
      </w:pPr>
      <w:r>
        <w:t>Failing to back up the validated printer configuration.</w:t>
      </w:r>
    </w:p>
    <w:p>
      <w:pPr>
        <w:pStyle w:val="ListBullet"/>
      </w:pPr>
      <w:r>
        <w:t>Releasing the station without verifying the downstream reject or hold behavior.</w:t>
      </w:r>
    </w:p>
    <w:p>
      <w:pPr>
        <w:pStyle w:val="Heading2"/>
      </w:pPr>
      <w:r>
        <w:t>30. Interview Questions and Answers</w:t>
      </w:r>
    </w:p>
    <w:p>
      <w:pPr>
        <w:pStyle w:val="Heading3"/>
      </w:pPr>
      <w:r>
        <w:t>Q1. What is industrial printer commissioning?</w:t>
      </w:r>
    </w:p>
    <w:p>
      <w:r>
        <w:t>It is the process of installing, configuring, testing, and validating the printer, print quality, trigger timing, communication, data handling, and production integration against defined requirements.</w:t>
      </w:r>
    </w:p>
    <w:p>
      <w:pPr>
        <w:pStyle w:val="Heading3"/>
      </w:pPr>
      <w:r>
        <w:t>Q2. What is the difference between thermal transfer and direct thermal printing?</w:t>
      </w:r>
    </w:p>
    <w:p>
      <w:r>
        <w:t>Thermal transfer uses heat to transfer ink from a ribbon onto a substrate. Direct thermal printing uses heat-sensitive material and does not require a separate ribbon.</w:t>
      </w:r>
    </w:p>
    <w:p>
      <w:pPr>
        <w:pStyle w:val="Heading3"/>
      </w:pPr>
      <w:r>
        <w:t>Q3. Why can a printer report completion while the component is still defective?</w:t>
      </w:r>
    </w:p>
    <w:p>
      <w:r>
        <w:t>The completion signal may only indicate that the print operation finished. It may not confirm correct data, position, readability, contrast, or durability. Independent verification may be required.</w:t>
      </w:r>
    </w:p>
    <w:p>
      <w:pPr>
        <w:pStyle w:val="Heading3"/>
      </w:pPr>
      <w:r>
        <w:t>Q4. Why is an encoder used with an industrial printer?</w:t>
      </w:r>
    </w:p>
    <w:p>
      <w:r>
        <w:t>An encoder can synchronize printing with the actual movement of a product, improving print-position consistency when line speed changes.</w:t>
      </w:r>
    </w:p>
    <w:p>
      <w:pPr>
        <w:pStyle w:val="Heading3"/>
      </w:pPr>
      <w:r>
        <w:t>Q5. What is the difference between a barcode scanner and a barcode verifier?</w:t>
      </w:r>
    </w:p>
    <w:p>
      <w:r>
        <w:t>A scanner reads encoded data. A verifier measures defined barcode-quality characteristics according to a specified verification method and standard.</w:t>
      </w:r>
    </w:p>
    <w:p>
      <w:pPr>
        <w:pStyle w:val="Heading3"/>
      </w:pPr>
      <w:r>
        <w:t>Q6. How would you investigate incorrect print position?</w:t>
      </w:r>
    </w:p>
    <w:p>
      <w:r>
        <w:t>I would verify mounting, sensor location, trigger timing, product speed, encoder scaling, print delay, and the active recipe. I would then test the correction under representative operating conditions.</w:t>
      </w:r>
    </w:p>
    <w:p>
      <w:pPr>
        <w:pStyle w:val="Heading3"/>
      </w:pPr>
      <w:r>
        <w:t>Q7. How would you investigate a printer that does not respond to the PLC trigger?</w:t>
      </w:r>
    </w:p>
    <w:p>
      <w:r>
        <w:t>I would check printer readiness, trigger mode, electrical signal or network command, job selection, communication diagnostics, and the handshake sequence. I would confirm whether the printer actually received the request before changing printer settings.</w:t>
      </w:r>
    </w:p>
    <w:p>
      <w:pPr>
        <w:pStyle w:val="Heading3"/>
      </w:pPr>
      <w:r>
        <w:t>Q8. Why is stale-data prevention important?</w:t>
      </w:r>
    </w:p>
    <w:p>
      <w:r>
        <w:t>A previous component's data can otherwise be printed on the next component, causing traceability errors even when the printer itself operates normally.</w:t>
      </w:r>
    </w:p>
    <w:p>
      <w:pPr>
        <w:pStyle w:val="Heading3"/>
      </w:pPr>
      <w:r>
        <w:t>Q9. What must be verified after replacing a printer?</w:t>
      </w:r>
    </w:p>
    <w:p>
      <w:r>
        <w:t>Verify configuration, mounting, electrical connections, communication, trigger timing, recipe selection, print quality, data correctness, verification behavior, and any applicable safety functions.</w:t>
      </w:r>
    </w:p>
    <w:p>
      <w:pPr>
        <w:pStyle w:val="Heading3"/>
      </w:pPr>
      <w:r>
        <w:t>Q10. When is printer commissioning complete?</w:t>
      </w:r>
    </w:p>
    <w:p>
      <w:r>
        <w:t>When the required print quality, data integrity, synchronization, communication, safety, production performance, configuration backup, documentation, and acceptance requirements have been satisfied.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02_PLAN_WISE_2026\02_INDUSTRY3_0\13_Commissioning\03_Stage3_Devices\07_Vision - Vision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Printer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