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Quality in Industrial Machine Commissioning</w:t>
      </w:r>
    </w:p>
    <w:p>
      <w:pPr>
        <w:pStyle w:val="Heading2"/>
      </w:pPr>
      <w:r>
        <w:t>1. Definition of Quality</w:t>
      </w:r>
    </w:p>
    <w:p>
      <w:r>
        <w:t>Quality is the degree to which a product, process, machine, or system consistently meets specified requirements and intended use.</w:t>
      </w:r>
    </w:p>
    <w:p>
      <w:r>
        <w:t>During industrial machine commissioning, quality verification ensures that the commissioned equipment produces conforming products repeatedly, detects defects reliably, handles nonconforming parts correctly, and records trustworthy production data.</w:t>
      </w:r>
    </w:p>
    <w:p>
      <w:r>
        <w:t>Quality is not simply a final inspection that separates good parts from bad parts. It must be designed into the machine, its process, its control logic, its measurement systems, and its production workflow.</w:t>
      </w:r>
    </w:p>
    <w:p>
      <w:r>
        <w:t>The production-stage commissioning sequence can include:</w:t>
      </w:r>
    </w:p>
    <w:p>
      <w:pPr>
        <w:tabs>
          <w:tab w:pos="403" w:val="left"/>
        </w:tabs>
        <w:spacing w:after="40" w:line="276" w:lineRule="auto"/>
        <w:ind w:left="403" w:hanging="403"/>
        <w:jc w:val="left"/>
      </w:pPr>
      <w:r>
        <w:rPr>
          <w:color w:val="1A2E4A"/>
        </w:rPr>
        <w:t>1.</w:t>
        <w:tab/>
      </w:r>
      <w:r>
        <w:t>Confirm the product specifications and critical quality requirements.</w:t>
      </w:r>
    </w:p>
    <w:p>
      <w:pPr>
        <w:tabs>
          <w:tab w:pos="403" w:val="left"/>
        </w:tabs>
        <w:spacing w:after="40" w:line="276" w:lineRule="auto"/>
        <w:ind w:left="403" w:hanging="403"/>
        <w:jc w:val="left"/>
      </w:pPr>
      <w:r>
        <w:rPr>
          <w:color w:val="1A2E4A"/>
        </w:rPr>
        <w:t>2.</w:t>
        <w:tab/>
      </w:r>
      <w:r>
        <w:t>Verify machine settings, tooling, programs, recipes, and measurement systems.</w:t>
      </w:r>
    </w:p>
    <w:p>
      <w:pPr>
        <w:tabs>
          <w:tab w:pos="403" w:val="left"/>
        </w:tabs>
        <w:spacing w:after="40" w:line="276" w:lineRule="auto"/>
        <w:ind w:left="403" w:hanging="403"/>
        <w:jc w:val="left"/>
      </w:pPr>
      <w:r>
        <w:rPr>
          <w:color w:val="1A2E4A"/>
        </w:rPr>
        <w:t>3.</w:t>
        <w:tab/>
      </w:r>
      <w:r>
        <w:t>Produce initial parts and perform first-off inspection.</w:t>
      </w:r>
    </w:p>
    <w:p>
      <w:pPr>
        <w:tabs>
          <w:tab w:pos="403" w:val="left"/>
        </w:tabs>
        <w:spacing w:after="40" w:line="276" w:lineRule="auto"/>
        <w:ind w:left="403" w:hanging="403"/>
        <w:jc w:val="left"/>
      </w:pPr>
      <w:r>
        <w:rPr>
          <w:color w:val="1A2E4A"/>
        </w:rPr>
        <w:t>4.</w:t>
        <w:tab/>
      </w:r>
      <w:r>
        <w:t>Verify in-process and end-of-line quality controls.</w:t>
      </w:r>
    </w:p>
    <w:p>
      <w:pPr>
        <w:tabs>
          <w:tab w:pos="403" w:val="left"/>
        </w:tabs>
        <w:spacing w:after="40" w:line="276" w:lineRule="auto"/>
        <w:ind w:left="403" w:hanging="403"/>
        <w:jc w:val="left"/>
      </w:pPr>
      <w:r>
        <w:rPr>
          <w:color w:val="1A2E4A"/>
        </w:rPr>
        <w:t>5.</w:t>
        <w:tab/>
      </w:r>
      <w:r>
        <w:t>Test defect detection, rejection, containment, and traceability.</w:t>
      </w:r>
    </w:p>
    <w:p>
      <w:pPr>
        <w:tabs>
          <w:tab w:pos="403" w:val="left"/>
        </w:tabs>
        <w:spacing w:after="40" w:line="276" w:lineRule="auto"/>
        <w:ind w:left="403" w:hanging="403"/>
        <w:jc w:val="left"/>
      </w:pPr>
      <w:r>
        <w:rPr>
          <w:color w:val="1A2E4A"/>
        </w:rPr>
        <w:t>6.</w:t>
        <w:tab/>
      </w:r>
      <w:r>
        <w:t>Investigate defects and implement corrective actions.</w:t>
      </w:r>
    </w:p>
    <w:p>
      <w:pPr>
        <w:tabs>
          <w:tab w:pos="403" w:val="left"/>
        </w:tabs>
        <w:spacing w:after="40" w:line="276" w:lineRule="auto"/>
        <w:ind w:left="403" w:hanging="403"/>
        <w:jc w:val="left"/>
      </w:pPr>
      <w:r>
        <w:rPr>
          <w:color w:val="1A2E4A"/>
        </w:rPr>
        <w:t>7.</w:t>
        <w:tab/>
      </w:r>
      <w:r>
        <w:t>Demonstrate repeatable production under approved operating conditions.</w:t>
      </w:r>
    </w:p>
    <w:p>
      <w:pPr>
        <w:tabs>
          <w:tab w:pos="403" w:val="left"/>
        </w:tabs>
        <w:spacing w:after="40" w:line="276" w:lineRule="auto"/>
        <w:ind w:left="403" w:hanging="403"/>
        <w:jc w:val="left"/>
      </w:pPr>
      <w:r>
        <w:rPr>
          <w:color w:val="1A2E4A"/>
        </w:rPr>
        <w:t>8.</w:t>
        <w:tab/>
      </w:r>
      <w:r>
        <w:t>Obtain quality approval before production release.</w:t>
      </w:r>
    </w:p>
    <w:p>
      <w:r>
        <w:t>A machine that completes its cycle quickly but produces incorrect parts is not successfully commissioned. It is simply producing defects at an impressive rate.</w:t>
      </w:r>
    </w:p>
    <w:p>
      <w:pPr>
        <w:pStyle w:val="Heading2"/>
      </w:pPr>
      <w:r>
        <w:t>2. Scope of Quality During Commissioning</w:t>
      </w:r>
    </w:p>
    <w:p>
      <w:r>
        <w:t>Quality must be evaluated across three connected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Quality area</w:t>
            </w:r>
          </w:p>
        </w:tc>
        <w:tc>
          <w:tcPr>
            <w:tcW w:type="dxa" w:w="3600"/>
            <w:shd w:val="clear" w:color="auto" w:fill="EEF2F7"/>
          </w:tcPr>
          <w:p>
            <w:pPr>
              <w:spacing w:after="0" w:before="0" w:line="240" w:lineRule="auto"/>
              <w:jc w:val="left"/>
            </w:pPr>
            <w:r>
              <w:rPr>
                <w:b/>
                <w:color w:val="1A2E4A"/>
              </w:rPr>
              <w:t>What must be verified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Product quality</w:t>
            </w:r>
          </w:p>
        </w:tc>
        <w:tc>
          <w:tcPr>
            <w:tcW w:type="dxa" w:w="3600"/>
          </w:tcPr>
          <w:p>
            <w:pPr>
              <w:spacing w:after="0" w:before="0" w:line="240" w:lineRule="auto"/>
              <w:jc w:val="left"/>
            </w:pPr>
            <w:r>
              <w:t>The manufactured part meets drawing and specification requirements</w:t>
            </w:r>
          </w:p>
        </w:tc>
        <w:tc>
          <w:tcPr>
            <w:tcW w:type="dxa" w:w="3600"/>
          </w:tcPr>
          <w:p>
            <w:pPr>
              <w:spacing w:after="0" w:before="0" w:line="240" w:lineRule="auto"/>
              <w:jc w:val="left"/>
            </w:pPr>
            <w:r>
              <w:t>Bore diameter within tolerance</w:t>
            </w:r>
          </w:p>
        </w:tc>
      </w:tr>
      <w:tr>
        <w:tc>
          <w:tcPr>
            <w:tcW w:type="dxa" w:w="3600"/>
          </w:tcPr>
          <w:p>
            <w:pPr>
              <w:spacing w:after="0" w:before="0" w:line="240" w:lineRule="auto"/>
              <w:jc w:val="left"/>
            </w:pPr>
            <w:r>
              <w:t>Machine and process quality</w:t>
            </w:r>
          </w:p>
        </w:tc>
        <w:tc>
          <w:tcPr>
            <w:tcW w:type="dxa" w:w="3600"/>
          </w:tcPr>
          <w:p>
            <w:pPr>
              <w:spacing w:after="0" w:before="0" w:line="240" w:lineRule="auto"/>
              <w:jc w:val="left"/>
            </w:pPr>
            <w:r>
              <w:t>The machine consistently performs the required operation</w:t>
            </w:r>
          </w:p>
        </w:tc>
        <w:tc>
          <w:tcPr>
            <w:tcW w:type="dxa" w:w="3600"/>
          </w:tcPr>
          <w:p>
            <w:pPr>
              <w:spacing w:after="0" w:before="0" w:line="240" w:lineRule="auto"/>
              <w:jc w:val="left"/>
            </w:pPr>
            <w:r>
              <w:t>CNC machining, robot positioning, fastening torque</w:t>
            </w:r>
          </w:p>
        </w:tc>
      </w:tr>
      <w:tr>
        <w:tc>
          <w:tcPr>
            <w:tcW w:type="dxa" w:w="3600"/>
          </w:tcPr>
          <w:p>
            <w:pPr>
              <w:spacing w:after="0" w:before="0" w:line="240" w:lineRule="auto"/>
              <w:jc w:val="left"/>
            </w:pPr>
            <w:r>
              <w:t>Data and traceability quality</w:t>
            </w:r>
          </w:p>
        </w:tc>
        <w:tc>
          <w:tcPr>
            <w:tcW w:type="dxa" w:w="3600"/>
          </w:tcPr>
          <w:p>
            <w:pPr>
              <w:spacing w:after="0" w:before="0" w:line="240" w:lineRule="auto"/>
              <w:jc w:val="left"/>
            </w:pPr>
            <w:r>
              <w:t>Records correctly identify the part, process, result, and relevant configuration</w:t>
            </w:r>
          </w:p>
        </w:tc>
        <w:tc>
          <w:tcPr>
            <w:tcW w:type="dxa" w:w="3600"/>
          </w:tcPr>
          <w:p>
            <w:pPr>
              <w:spacing w:after="0" w:before="0" w:line="240" w:lineRule="auto"/>
              <w:jc w:val="left"/>
            </w:pPr>
            <w:r>
              <w:t>Serial number linked to CNC program revision and inspection results</w:t>
            </w:r>
          </w:p>
        </w:tc>
      </w:tr>
    </w:tbl>
    <w:p/>
    <w:p>
      <w:r>
        <w:t>These areas are related but not interchangeable. A good physical part with an incorrect serial number or missing inspection record may still violate the production quality requirements.</w:t>
      </w:r>
    </w:p>
    <w:p>
      <w:pPr>
        <w:pStyle w:val="Heading3"/>
      </w:pPr>
      <w:r>
        <w:t>2.1 Product quality</w:t>
      </w:r>
    </w:p>
    <w:p>
      <w:r>
        <w:t>Product quality concerns the characteristics of the manufactured item.</w:t>
      </w:r>
    </w:p>
    <w:p>
      <w:r>
        <w:t>Examples include:</w:t>
      </w:r>
    </w:p>
    <w:p>
      <w:pPr>
        <w:pStyle w:val="ListBullet"/>
      </w:pPr>
      <w:r>
        <w:t>Dimensions, geometry, and tolerances.</w:t>
      </w:r>
    </w:p>
    <w:p>
      <w:pPr>
        <w:pStyle w:val="ListBullet"/>
      </w:pPr>
      <w:r>
        <w:t>Surface finish, burrs, cracks, and visual appearance.</w:t>
      </w:r>
    </w:p>
    <w:p>
      <w:pPr>
        <w:pStyle w:val="ListBullet"/>
      </w:pPr>
      <w:r>
        <w:t>Material properties and hardness.</w:t>
      </w:r>
    </w:p>
    <w:p>
      <w:pPr>
        <w:pStyle w:val="ListBullet"/>
      </w:pPr>
      <w:r>
        <w:t>Assembly completeness and component orientation.</w:t>
      </w:r>
    </w:p>
    <w:p>
      <w:pPr>
        <w:pStyle w:val="ListBullet"/>
      </w:pPr>
      <w:r>
        <w:t>Fastening torque and angle.</w:t>
      </w:r>
    </w:p>
    <w:p>
      <w:pPr>
        <w:pStyle w:val="ListBullet"/>
      </w:pPr>
      <w:r>
        <w:t>Leakage, pressure retention, and flow rate.</w:t>
      </w:r>
    </w:p>
    <w:p>
      <w:pPr>
        <w:pStyle w:val="ListBullet"/>
      </w:pPr>
      <w:r>
        <w:t>Electrical continuity and functional performance.</w:t>
      </w:r>
    </w:p>
    <w:p>
      <w:pPr>
        <w:pStyle w:val="ListBullet"/>
      </w:pPr>
      <w:r>
        <w:t>Noise, vibration, and other performance characteristics where specified.</w:t>
      </w:r>
    </w:p>
    <w:p>
      <w:r>
        <w:t>The applicable drawing, customer specification, engineering standard, and control plan determine the actual acceptance limits.</w:t>
      </w:r>
    </w:p>
    <w:p>
      <w:pPr>
        <w:pStyle w:val="Heading3"/>
      </w:pPr>
      <w:r>
        <w:t>2.2 Machine and process quality</w:t>
      </w:r>
    </w:p>
    <w:p>
      <w:r>
        <w:t>Machine and process quality concerns whether the production equipment performs its intended operation correctly and consistently.</w:t>
      </w:r>
    </w:p>
    <w:p>
      <w:r>
        <w:t>Examples include:</w:t>
      </w:r>
    </w:p>
    <w:p>
      <w:pPr>
        <w:pStyle w:val="ListBullet"/>
      </w:pPr>
      <w:r>
        <w:t>Correct tooling and fixture location.</w:t>
      </w:r>
    </w:p>
    <w:p>
      <w:pPr>
        <w:pStyle w:val="ListBullet"/>
      </w:pPr>
      <w:r>
        <w:t>Repeatable clamping and part positioning.</w:t>
      </w:r>
    </w:p>
    <w:p>
      <w:pPr>
        <w:pStyle w:val="ListBullet"/>
      </w:pPr>
      <w:r>
        <w:t>CNC tool offsets and machining parameters.</w:t>
      </w:r>
    </w:p>
    <w:p>
      <w:pPr>
        <w:pStyle w:val="ListBullet"/>
      </w:pPr>
      <w:r>
        <w:t>Robot path and tool-center-point accuracy.</w:t>
      </w:r>
    </w:p>
    <w:p>
      <w:pPr>
        <w:pStyle w:val="ListBullet"/>
      </w:pPr>
      <w:r>
        <w:t>Correct torque-tool configuration.</w:t>
      </w:r>
    </w:p>
    <w:p>
      <w:pPr>
        <w:pStyle w:val="ListBullet"/>
      </w:pPr>
      <w:r>
        <w:t>Vision-system detection reliability.</w:t>
      </w:r>
    </w:p>
    <w:p>
      <w:pPr>
        <w:pStyle w:val="ListBullet"/>
      </w:pPr>
      <w:r>
        <w:t>Stable temperature, pressure, speed, and feed.</w:t>
      </w:r>
    </w:p>
    <w:p>
      <w:pPr>
        <w:pStyle w:val="ListBullet"/>
      </w:pPr>
      <w:r>
        <w:t>Correct sequence execution and process interlocks.</w:t>
      </w:r>
    </w:p>
    <w:p>
      <w:pPr>
        <w:pStyle w:val="ListBullet"/>
      </w:pPr>
      <w:r>
        <w:t>Reliable detection and rejection of defective products.</w:t>
      </w:r>
    </w:p>
    <w:p>
      <w:r>
        <w:t>A machine can appear mechanically healthy while its process remains incapable of consistently meeting product tolerances.</w:t>
      </w:r>
    </w:p>
    <w:p>
      <w:pPr>
        <w:pStyle w:val="Heading3"/>
      </w:pPr>
      <w:r>
        <w:t>2.3 Data and traceability quality</w:t>
      </w:r>
    </w:p>
    <w:p>
      <w:r>
        <w:t>Data quality concerns whether production and inspection records are accurate, complete, consistent, timely, and associated with the correct physical part.</w:t>
      </w:r>
    </w:p>
    <w:p>
      <w:r>
        <w:t>Typical records include:</w:t>
      </w:r>
    </w:p>
    <w:p>
      <w:pPr>
        <w:pStyle w:val="ListBullet"/>
      </w:pPr>
      <w:r>
        <w:t>Part serial number or barcode.</w:t>
      </w:r>
    </w:p>
    <w:p>
      <w:pPr>
        <w:pStyle w:val="ListBullet"/>
      </w:pPr>
      <w:r>
        <w:t>Machine and station identification.</w:t>
      </w:r>
    </w:p>
    <w:p>
      <w:pPr>
        <w:pStyle w:val="ListBullet"/>
      </w:pPr>
      <w:r>
        <w:t>Date and time of processing.</w:t>
      </w:r>
    </w:p>
    <w:p>
      <w:pPr>
        <w:pStyle w:val="ListBullet"/>
      </w:pPr>
      <w:r>
        <w:t>PLC recipe and CNC program revision.</w:t>
      </w:r>
    </w:p>
    <w:p>
      <w:pPr>
        <w:pStyle w:val="ListBullet"/>
      </w:pPr>
      <w:r>
        <w:t>Tool identification and relevant tool-life data.</w:t>
      </w:r>
    </w:p>
    <w:p>
      <w:pPr>
        <w:pStyle w:val="ListBullet"/>
      </w:pPr>
      <w:r>
        <w:t>Actual measurement values.</w:t>
      </w:r>
    </w:p>
    <w:p>
      <w:pPr>
        <w:pStyle w:val="ListBullet"/>
      </w:pPr>
      <w:r>
        <w:t>Torque, angle, pressure, leakage, or test results.</w:t>
      </w:r>
    </w:p>
    <w:p>
      <w:pPr>
        <w:pStyle w:val="ListBullet"/>
      </w:pPr>
      <w:r>
        <w:t>Pass/fail status and reject reason.</w:t>
      </w:r>
    </w:p>
    <w:p>
      <w:pPr>
        <w:pStyle w:val="ListBullet"/>
      </w:pPr>
      <w:r>
        <w:t>Operator or production shift where required.</w:t>
      </w:r>
    </w:p>
    <w:p>
      <w:pPr>
        <w:pStyle w:val="ListBullet"/>
      </w:pPr>
      <w:r>
        <w:t>Calibration status or measurement-system identification where required.</w:t>
      </w:r>
    </w:p>
    <w:p>
      <w:pPr>
        <w:pStyle w:val="ListBullet"/>
      </w:pPr>
      <w:r>
        <w:t>Alarm, rework, and quality-disposition records.</w:t>
      </w:r>
    </w:p>
    <w:p>
      <w:r>
        <w:t>A green HMI indicator is not proof of a conforming part. The underlying measurement, decision logic, and traceability record must support the result.</w:t>
      </w:r>
    </w:p>
    <w:p>
      <w:pPr>
        <w:pStyle w:val="Heading2"/>
      </w:pPr>
      <w:r>
        <w:t>3. QA, QC, Inspection, Verification, Validation, and Acceptance</w:t>
      </w:r>
    </w:p>
    <w:p>
      <w:r>
        <w:t>These terms are related but describe different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Quality Assurance (QA)</w:t>
            </w:r>
          </w:p>
        </w:tc>
        <w:tc>
          <w:tcPr>
            <w:tcW w:type="dxa" w:w="3600"/>
          </w:tcPr>
          <w:p>
            <w:pPr>
              <w:spacing w:after="0" w:before="0" w:line="240" w:lineRule="auto"/>
              <w:jc w:val="left"/>
            </w:pPr>
            <w:r>
              <w:t>Prevents quality failures by establishing suitable systems and processes</w:t>
            </w:r>
          </w:p>
        </w:tc>
        <w:tc>
          <w:tcPr>
            <w:tcW w:type="dxa" w:w="3600"/>
          </w:tcPr>
          <w:p>
            <w:pPr>
              <w:spacing w:after="0" w:before="0" w:line="240" w:lineRule="auto"/>
              <w:jc w:val="left"/>
            </w:pPr>
            <w:r>
              <w:t>Approved control plan, change control, audit process</w:t>
            </w:r>
          </w:p>
        </w:tc>
      </w:tr>
      <w:tr>
        <w:tc>
          <w:tcPr>
            <w:tcW w:type="dxa" w:w="3600"/>
          </w:tcPr>
          <w:p>
            <w:pPr>
              <w:spacing w:after="0" w:before="0" w:line="240" w:lineRule="auto"/>
              <w:jc w:val="left"/>
            </w:pPr>
            <w:r>
              <w:t>Quality Control (QC)</w:t>
            </w:r>
          </w:p>
        </w:tc>
        <w:tc>
          <w:tcPr>
            <w:tcW w:type="dxa" w:w="3600"/>
          </w:tcPr>
          <w:p>
            <w:pPr>
              <w:spacing w:after="0" w:before="0" w:line="240" w:lineRule="auto"/>
              <w:jc w:val="left"/>
            </w:pPr>
            <w:r>
              <w:t>Checks whether outputs meet requirements</w:t>
            </w:r>
          </w:p>
        </w:tc>
        <w:tc>
          <w:tcPr>
            <w:tcW w:type="dxa" w:w="3600"/>
          </w:tcPr>
          <w:p>
            <w:pPr>
              <w:spacing w:after="0" w:before="0" w:line="240" w:lineRule="auto"/>
              <w:jc w:val="left"/>
            </w:pPr>
            <w:r>
              <w:t>Measuring a machined bore</w:t>
            </w:r>
          </w:p>
        </w:tc>
      </w:tr>
      <w:tr>
        <w:tc>
          <w:tcPr>
            <w:tcW w:type="dxa" w:w="3600"/>
          </w:tcPr>
          <w:p>
            <w:pPr>
              <w:spacing w:after="0" w:before="0" w:line="240" w:lineRule="auto"/>
              <w:jc w:val="left"/>
            </w:pPr>
            <w:r>
              <w:t>Inspection</w:t>
            </w:r>
          </w:p>
        </w:tc>
        <w:tc>
          <w:tcPr>
            <w:tcW w:type="dxa" w:w="3600"/>
          </w:tcPr>
          <w:p>
            <w:pPr>
              <w:spacing w:after="0" w:before="0" w:line="240" w:lineRule="auto"/>
              <w:jc w:val="left"/>
            </w:pPr>
            <w:r>
              <w:t>Examines or measures a characteristic</w:t>
            </w:r>
          </w:p>
        </w:tc>
        <w:tc>
          <w:tcPr>
            <w:tcW w:type="dxa" w:w="3600"/>
          </w:tcPr>
          <w:p>
            <w:pPr>
              <w:spacing w:after="0" w:before="0" w:line="240" w:lineRule="auto"/>
              <w:jc w:val="left"/>
            </w:pPr>
            <w:r>
              <w:t>Checking bore diameter with a calibrated gauge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Confirms that specified requirements have been fulfilled</w:t>
            </w:r>
          </w:p>
        </w:tc>
        <w:tc>
          <w:tcPr>
            <w:tcW w:type="dxa" w:w="3600"/>
          </w:tcPr>
          <w:p>
            <w:pPr>
              <w:spacing w:after="0" w:before="0" w:line="240" w:lineRule="auto"/>
              <w:jc w:val="left"/>
            </w:pPr>
            <w:r>
              <w:t>Checking that the PLC rejects a part when the measured dimension is out of tolerance</w:t>
            </w:r>
          </w:p>
        </w:tc>
      </w:tr>
      <w:tr>
        <w:tc>
          <w:tcPr>
            <w:tcW w:type="dxa" w:w="3600"/>
          </w:tcPr>
          <w:p>
            <w:pPr>
              <w:spacing w:after="0" w:before="0" w:line="240" w:lineRule="auto"/>
              <w:jc w:val="left"/>
            </w:pPr>
            <w:r>
              <w:t>Validation</w:t>
            </w:r>
          </w:p>
        </w:tc>
        <w:tc>
          <w:tcPr>
            <w:tcW w:type="dxa" w:w="3600"/>
          </w:tcPr>
          <w:p>
            <w:pPr>
              <w:spacing w:after="0" w:before="0" w:line="240" w:lineRule="auto"/>
              <w:jc w:val="left"/>
            </w:pPr>
            <w:r>
              <w:t>Confirms that the complete process is capable of meeting its intended use under representative conditions</w:t>
            </w:r>
          </w:p>
        </w:tc>
        <w:tc>
          <w:tcPr>
            <w:tcW w:type="dxa" w:w="3600"/>
          </w:tcPr>
          <w:p>
            <w:pPr>
              <w:spacing w:after="0" w:before="0" w:line="240" w:lineRule="auto"/>
              <w:jc w:val="left"/>
            </w:pPr>
            <w:r>
              <w:t>Demonstrating acceptable parts across approved production conditions</w:t>
            </w:r>
          </w:p>
        </w:tc>
      </w:tr>
      <w:tr>
        <w:tc>
          <w:tcPr>
            <w:tcW w:type="dxa" w:w="3600"/>
          </w:tcPr>
          <w:p>
            <w:pPr>
              <w:spacing w:after="0" w:before="0" w:line="240" w:lineRule="auto"/>
              <w:jc w:val="left"/>
            </w:pPr>
            <w:r>
              <w:t>Acceptance</w:t>
            </w:r>
          </w:p>
        </w:tc>
        <w:tc>
          <w:tcPr>
            <w:tcW w:type="dxa" w:w="3600"/>
          </w:tcPr>
          <w:p>
            <w:pPr>
              <w:spacing w:after="0" w:before="0" w:line="240" w:lineRule="auto"/>
              <w:jc w:val="left"/>
            </w:pPr>
            <w:r>
              <w:t>Formal decision that defined criteria have been met</w:t>
            </w:r>
          </w:p>
        </w:tc>
        <w:tc>
          <w:tcPr>
            <w:tcW w:type="dxa" w:w="3600"/>
          </w:tcPr>
          <w:p>
            <w:pPr>
              <w:spacing w:after="0" w:before="0" w:line="240" w:lineRule="auto"/>
              <w:jc w:val="left"/>
            </w:pPr>
            <w:r>
              <w:t>Quality department approves production release</w:t>
            </w:r>
          </w:p>
        </w:tc>
      </w:tr>
    </w:tbl>
    <w:p/>
    <w:p>
      <w:r>
        <w:t>QA is not the same as QC. QA builds a system that helps prevent defects; QC detects whether defects or nonconformities have occurred.</w:t>
      </w:r>
    </w:p>
    <w:p>
      <w:r>
        <w:t>Verification and validation also differ. A rejection function can pass a software test, yet the complete production process may still fail to detect a real defect because of poor sensor positioning or measurement uncertainty.</w:t>
      </w:r>
    </w:p>
    <w:p>
      <w:pPr>
        <w:pStyle w:val="Heading2"/>
      </w:pPr>
      <w:r>
        <w:t>4. Quality Planning Before Production</w:t>
      </w:r>
    </w:p>
    <w:p>
      <w:r>
        <w:t>Quality checks should be planned before the machine begins producing parts. The exact plan depends on product risk, customer requirements, process complexity, and applicable standards.</w:t>
      </w:r>
    </w:p>
    <w:p>
      <w:pPr>
        <w:pStyle w:val="Heading3"/>
      </w:pPr>
      <w:r>
        <w:t>4.1 Identify Critical-to-Quality characteristics</w:t>
      </w:r>
    </w:p>
    <w:p>
      <w:r>
        <w:t>A Critical-to-Quality (CTQ) characteristic is a product or process characteristic that has a significant effect on function, safety, fit, performance, reliability, regulatory compliance, or customer satisfaction.</w:t>
      </w:r>
    </w:p>
    <w:p>
      <w:r>
        <w:t>Examples in automotive manufacturing include:</w:t>
      </w:r>
    </w:p>
    <w:p>
      <w:pPr>
        <w:pStyle w:val="ListBullet"/>
      </w:pPr>
      <w:r>
        <w:t>Safety-critical dimensions.</w:t>
      </w:r>
    </w:p>
    <w:p>
      <w:pPr>
        <w:pStyle w:val="ListBullet"/>
      </w:pPr>
      <w:r>
        <w:t>Bearing or shaft fits.</w:t>
      </w:r>
    </w:p>
    <w:p>
      <w:pPr>
        <w:pStyle w:val="ListBullet"/>
      </w:pPr>
      <w:r>
        <w:t>Brake or steering component characteristics.</w:t>
      </w:r>
    </w:p>
    <w:p>
      <w:pPr>
        <w:pStyle w:val="ListBullet"/>
      </w:pPr>
      <w:r>
        <w:t>Fastening torque and angle.</w:t>
      </w:r>
    </w:p>
    <w:p>
      <w:pPr>
        <w:pStyle w:val="ListBullet"/>
      </w:pPr>
      <w:r>
        <w:t>Sealing surfaces and leakage limits.</w:t>
      </w:r>
    </w:p>
    <w:p>
      <w:pPr>
        <w:pStyle w:val="ListBullet"/>
      </w:pPr>
      <w:r>
        <w:t>Critical weld or joining characteristics.</w:t>
      </w:r>
    </w:p>
    <w:p>
      <w:pPr>
        <w:pStyle w:val="ListBullet"/>
      </w:pPr>
      <w:r>
        <w:t>Electrical connector orientation.</w:t>
      </w:r>
    </w:p>
    <w:p>
      <w:pPr>
        <w:pStyle w:val="ListBullet"/>
      </w:pPr>
      <w:r>
        <w:t>Press-fit force and displacement signatures.</w:t>
      </w:r>
    </w:p>
    <w:p>
      <w:r>
        <w:t>For each CTQ, identify:</w:t>
      </w:r>
    </w:p>
    <w:p>
      <w:pPr>
        <w:pStyle w:val="ListBullet"/>
      </w:pPr>
      <w:r>
        <w:t>Characteristic name and unique identifier.</w:t>
      </w:r>
    </w:p>
    <w:p>
      <w:pPr>
        <w:pStyle w:val="ListBullet"/>
      </w:pPr>
      <w:r>
        <w:t>Applicable drawing or specification revision.</w:t>
      </w:r>
    </w:p>
    <w:p>
      <w:pPr>
        <w:pStyle w:val="ListBullet"/>
      </w:pPr>
      <w:r>
        <w:t>Nominal value and tolerance limits.</w:t>
      </w:r>
    </w:p>
    <w:p>
      <w:pPr>
        <w:pStyle w:val="ListBullet"/>
      </w:pPr>
      <w:r>
        <w:t>Measurement method and instrument.</w:t>
      </w:r>
    </w:p>
    <w:p>
      <w:pPr>
        <w:pStyle w:val="ListBullet"/>
      </w:pPr>
      <w:r>
        <w:t>Sampling frequency or inspection requirement.</w:t>
      </w:r>
    </w:p>
    <w:p>
      <w:pPr>
        <w:pStyle w:val="ListBullet"/>
      </w:pPr>
      <w:r>
        <w:t>Reaction plan for a failed result.</w:t>
      </w:r>
    </w:p>
    <w:p>
      <w:pPr>
        <w:pStyle w:val="ListBullet"/>
      </w:pPr>
      <w:r>
        <w:t>Record-retention and traceability requirements.</w:t>
      </w:r>
    </w:p>
    <w:p>
      <w:pPr>
        <w:pStyle w:val="ListBullet"/>
      </w:pPr>
      <w:r>
        <w:t>Responsible function for approval.</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Example requirement</w:t>
            </w:r>
          </w:p>
        </w:tc>
        <w:tc>
          <w:tcPr>
            <w:tcW w:type="dxa" w:w="3600"/>
            <w:shd w:val="clear" w:color="auto" w:fill="EEF2F7"/>
          </w:tcPr>
          <w:p>
            <w:pPr>
              <w:spacing w:after="0" w:before="0" w:line="240" w:lineRule="auto"/>
              <w:jc w:val="left"/>
            </w:pPr>
            <w:r>
              <w:rPr>
                <w:b/>
                <w:color w:val="1A2E4A"/>
              </w:rPr>
              <w:t>Verification method</w:t>
            </w:r>
          </w:p>
        </w:tc>
      </w:tr>
      <w:tr>
        <w:tc>
          <w:tcPr>
            <w:tcW w:type="dxa" w:w="3600"/>
          </w:tcPr>
          <w:p>
            <w:pPr>
              <w:spacing w:after="0" w:before="0" w:line="240" w:lineRule="auto"/>
              <w:jc w:val="left"/>
            </w:pPr>
            <w:r>
              <w:t>Bore diameter</w:t>
            </w:r>
          </w:p>
        </w:tc>
        <w:tc>
          <w:tcPr>
            <w:tcW w:type="dxa" w:w="3600"/>
          </w:tcPr>
          <w:p>
            <w:pPr>
              <w:spacing w:after="0" w:before="0" w:line="240" w:lineRule="auto"/>
              <w:jc w:val="left"/>
            </w:pPr>
            <w:r>
              <w:t>25.000 ± 0.020 mm</w:t>
            </w:r>
          </w:p>
        </w:tc>
        <w:tc>
          <w:tcPr>
            <w:tcW w:type="dxa" w:w="3600"/>
          </w:tcPr>
          <w:p>
            <w:pPr>
              <w:spacing w:after="0" w:before="0" w:line="240" w:lineRule="auto"/>
              <w:jc w:val="left"/>
            </w:pPr>
            <w:r>
              <w:t>Calibrated bore gauge or suitable measuring system</w:t>
            </w:r>
          </w:p>
        </w:tc>
      </w:tr>
      <w:tr>
        <w:tc>
          <w:tcPr>
            <w:tcW w:type="dxa" w:w="3600"/>
          </w:tcPr>
          <w:p>
            <w:pPr>
              <w:spacing w:after="0" w:before="0" w:line="240" w:lineRule="auto"/>
              <w:jc w:val="left"/>
            </w:pPr>
            <w:r>
              <w:t>Fastening torque</w:t>
            </w:r>
          </w:p>
        </w:tc>
        <w:tc>
          <w:tcPr>
            <w:tcW w:type="dxa" w:w="3600"/>
          </w:tcPr>
          <w:p>
            <w:pPr>
              <w:spacing w:after="0" w:before="0" w:line="240" w:lineRule="auto"/>
              <w:jc w:val="left"/>
            </w:pPr>
            <w:r>
              <w:t>40 ± 2 N·m</w:t>
            </w:r>
          </w:p>
        </w:tc>
        <w:tc>
          <w:tcPr>
            <w:tcW w:type="dxa" w:w="3600"/>
          </w:tcPr>
          <w:p>
            <w:pPr>
              <w:spacing w:after="0" w:before="0" w:line="240" w:lineRule="auto"/>
              <w:jc w:val="left"/>
            </w:pPr>
            <w:r>
              <w:t>Calibrated torque tool with recorded result</w:t>
            </w:r>
          </w:p>
        </w:tc>
      </w:tr>
      <w:tr>
        <w:tc>
          <w:tcPr>
            <w:tcW w:type="dxa" w:w="3600"/>
          </w:tcPr>
          <w:p>
            <w:pPr>
              <w:spacing w:after="0" w:before="0" w:line="240" w:lineRule="auto"/>
              <w:jc w:val="left"/>
            </w:pPr>
            <w:r>
              <w:t>Leak rate</w:t>
            </w:r>
          </w:p>
        </w:tc>
        <w:tc>
          <w:tcPr>
            <w:tcW w:type="dxa" w:w="3600"/>
          </w:tcPr>
          <w:p>
            <w:pPr>
              <w:spacing w:after="0" w:before="0" w:line="240" w:lineRule="auto"/>
              <w:jc w:val="left"/>
            </w:pPr>
            <w:r>
              <w:t>At or below specified limit</w:t>
            </w:r>
          </w:p>
        </w:tc>
        <w:tc>
          <w:tcPr>
            <w:tcW w:type="dxa" w:w="3600"/>
          </w:tcPr>
          <w:p>
            <w:pPr>
              <w:spacing w:after="0" w:before="0" w:line="240" w:lineRule="auto"/>
              <w:jc w:val="left"/>
            </w:pPr>
            <w:r>
              <w:t>Approved leak-test system</w:t>
            </w:r>
          </w:p>
        </w:tc>
      </w:tr>
      <w:tr>
        <w:tc>
          <w:tcPr>
            <w:tcW w:type="dxa" w:w="3600"/>
          </w:tcPr>
          <w:p>
            <w:pPr>
              <w:spacing w:after="0" w:before="0" w:line="240" w:lineRule="auto"/>
              <w:jc w:val="left"/>
            </w:pPr>
            <w:r>
              <w:t>Part identification</w:t>
            </w:r>
          </w:p>
        </w:tc>
        <w:tc>
          <w:tcPr>
            <w:tcW w:type="dxa" w:w="3600"/>
          </w:tcPr>
          <w:p>
            <w:pPr>
              <w:spacing w:after="0" w:before="0" w:line="240" w:lineRule="auto"/>
              <w:jc w:val="left"/>
            </w:pPr>
            <w:r>
              <w:t>Unique valid serial number</w:t>
            </w:r>
          </w:p>
        </w:tc>
        <w:tc>
          <w:tcPr>
            <w:tcW w:type="dxa" w:w="3600"/>
          </w:tcPr>
          <w:p>
            <w:pPr>
              <w:spacing w:after="0" w:before="0" w:line="240" w:lineRule="auto"/>
              <w:jc w:val="left"/>
            </w:pPr>
            <w:r>
              <w:t>Barcode or equivalent identification check</w:t>
            </w:r>
          </w:p>
        </w:tc>
      </w:tr>
    </w:tbl>
    <w:p/>
    <w:p>
      <w:r>
        <w:t>These values are illustrative, not universal automotive specifications.</w:t>
      </w:r>
    </w:p>
    <w:p>
      <w:pPr>
        <w:pStyle w:val="Heading3"/>
      </w:pPr>
      <w:r>
        <w:t>4.2 Control plan</w:t>
      </w:r>
    </w:p>
    <w:p>
      <w:r>
        <w:t>A control plan defines how the process and product characteristics will be monitored and controlled.</w:t>
      </w:r>
    </w:p>
    <w:p>
      <w:r>
        <w:t>Typical fields include:</w:t>
      </w:r>
    </w:p>
    <w:p>
      <w:pPr>
        <w:pStyle w:val="ListBullet"/>
      </w:pPr>
      <w:r>
        <w:t>Process operation and station.</w:t>
      </w:r>
    </w:p>
    <w:p>
      <w:pPr>
        <w:pStyle w:val="ListBullet"/>
      </w:pPr>
      <w:r>
        <w:t>Product or process characteristic.</w:t>
      </w:r>
    </w:p>
    <w:p>
      <w:pPr>
        <w:pStyle w:val="ListBullet"/>
      </w:pPr>
      <w:r>
        <w:t>Specification or tolerance.</w:t>
      </w:r>
    </w:p>
    <w:p>
      <w:pPr>
        <w:pStyle w:val="ListBullet"/>
      </w:pPr>
      <w:r>
        <w:t>Measurement method.</w:t>
      </w:r>
    </w:p>
    <w:p>
      <w:pPr>
        <w:pStyle w:val="ListBullet"/>
      </w:pPr>
      <w:r>
        <w:t>Sample size and frequency.</w:t>
      </w:r>
    </w:p>
    <w:p>
      <w:pPr>
        <w:pStyle w:val="ListBullet"/>
      </w:pPr>
      <w:r>
        <w:t>Responsible person or system.</w:t>
      </w:r>
    </w:p>
    <w:p>
      <w:pPr>
        <w:pStyle w:val="ListBullet"/>
      </w:pPr>
      <w:r>
        <w:t>Control method.</w:t>
      </w:r>
    </w:p>
    <w:p>
      <w:pPr>
        <w:pStyle w:val="ListBullet"/>
      </w:pPr>
      <w:r>
        <w:t>Reaction plan.</w:t>
      </w:r>
    </w:p>
    <w:p>
      <w:pPr>
        <w:pStyle w:val="ListBullet"/>
      </w:pPr>
      <w:r>
        <w:t>Record requirements.</w:t>
      </w:r>
    </w:p>
    <w:p>
      <w:r>
        <w:t>The control plan must be consistent with the approved process design, risk analysis, customer-specific requirements, and applicable quality-management system.</w:t>
      </w:r>
    </w:p>
    <w:p>
      <w:pPr>
        <w:pStyle w:val="Heading3"/>
      </w:pPr>
      <w:r>
        <w:t>4.3 PFMEA and process risk</w:t>
      </w:r>
    </w:p>
    <w:p>
      <w:r>
        <w:t>Process Failure Mode and Effects Analysis (PFMEA) identifies how a manufacturing process can fail, the consequences of each failure, and the controls used to prevent or detect it.</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Prevention or detection control</w:t>
            </w:r>
          </w:p>
        </w:tc>
      </w:tr>
      <w:tr>
        <w:tc>
          <w:tcPr>
            <w:tcW w:type="dxa" w:w="3600"/>
          </w:tcPr>
          <w:p>
            <w:pPr>
              <w:spacing w:after="0" w:before="0" w:line="240" w:lineRule="auto"/>
              <w:jc w:val="left"/>
            </w:pPr>
            <w:r>
              <w:t>Wrong CNC program selected</w:t>
            </w:r>
          </w:p>
        </w:tc>
        <w:tc>
          <w:tcPr>
            <w:tcW w:type="dxa" w:w="3600"/>
          </w:tcPr>
          <w:p>
            <w:pPr>
              <w:spacing w:after="0" w:before="0" w:line="240" w:lineRule="auto"/>
              <w:jc w:val="left"/>
            </w:pPr>
            <w:r>
              <w:t>Incorrect dimensions</w:t>
            </w:r>
          </w:p>
        </w:tc>
        <w:tc>
          <w:tcPr>
            <w:tcW w:type="dxa" w:w="3600"/>
          </w:tcPr>
          <w:p>
            <w:pPr>
              <w:spacing w:after="0" w:before="0" w:line="240" w:lineRule="auto"/>
              <w:jc w:val="left"/>
            </w:pPr>
            <w:r>
              <w:t>Program revision validation and controlled selection</w:t>
            </w:r>
          </w:p>
        </w:tc>
      </w:tr>
      <w:tr>
        <w:tc>
          <w:tcPr>
            <w:tcW w:type="dxa" w:w="3600"/>
          </w:tcPr>
          <w:p>
            <w:pPr>
              <w:spacing w:after="0" w:before="0" w:line="240" w:lineRule="auto"/>
              <w:jc w:val="left"/>
            </w:pPr>
            <w:r>
              <w:t>Fixture does not locate part correctly</w:t>
            </w:r>
          </w:p>
        </w:tc>
        <w:tc>
          <w:tcPr>
            <w:tcW w:type="dxa" w:w="3600"/>
          </w:tcPr>
          <w:p>
            <w:pPr>
              <w:spacing w:after="0" w:before="0" w:line="240" w:lineRule="auto"/>
              <w:jc w:val="left"/>
            </w:pPr>
            <w:r>
              <w:t>Misaligned machining</w:t>
            </w:r>
          </w:p>
        </w:tc>
        <w:tc>
          <w:tcPr>
            <w:tcW w:type="dxa" w:w="3600"/>
          </w:tcPr>
          <w:p>
            <w:pPr>
              <w:spacing w:after="0" w:before="0" w:line="240" w:lineRule="auto"/>
              <w:jc w:val="left"/>
            </w:pPr>
            <w:r>
              <w:t>Locator checks and fixture verification</w:t>
            </w:r>
          </w:p>
        </w:tc>
      </w:tr>
      <w:tr>
        <w:tc>
          <w:tcPr>
            <w:tcW w:type="dxa" w:w="3600"/>
          </w:tcPr>
          <w:p>
            <w:pPr>
              <w:spacing w:after="0" w:before="0" w:line="240" w:lineRule="auto"/>
              <w:jc w:val="left"/>
            </w:pPr>
            <w:r>
              <w:t>Vision sensor misses a defect</w:t>
            </w:r>
          </w:p>
        </w:tc>
        <w:tc>
          <w:tcPr>
            <w:tcW w:type="dxa" w:w="3600"/>
          </w:tcPr>
          <w:p>
            <w:pPr>
              <w:spacing w:after="0" w:before="0" w:line="240" w:lineRule="auto"/>
              <w:jc w:val="left"/>
            </w:pPr>
            <w:r>
              <w:t>Defective part passes</w:t>
            </w:r>
          </w:p>
        </w:tc>
        <w:tc>
          <w:tcPr>
            <w:tcW w:type="dxa" w:w="3600"/>
          </w:tcPr>
          <w:p>
            <w:pPr>
              <w:spacing w:after="0" w:before="0" w:line="240" w:lineRule="auto"/>
              <w:jc w:val="left"/>
            </w:pPr>
            <w:r>
              <w:t>Validated detection coverage and challenge tests</w:t>
            </w:r>
          </w:p>
        </w:tc>
      </w:tr>
      <w:tr>
        <w:tc>
          <w:tcPr>
            <w:tcW w:type="dxa" w:w="3600"/>
          </w:tcPr>
          <w:p>
            <w:pPr>
              <w:spacing w:after="0" w:before="0" w:line="240" w:lineRule="auto"/>
              <w:jc w:val="left"/>
            </w:pPr>
            <w:r>
              <w:t>Torque tool reports stale result</w:t>
            </w:r>
          </w:p>
        </w:tc>
        <w:tc>
          <w:tcPr>
            <w:tcW w:type="dxa" w:w="3600"/>
          </w:tcPr>
          <w:p>
            <w:pPr>
              <w:spacing w:after="0" w:before="0" w:line="240" w:lineRule="auto"/>
              <w:jc w:val="left"/>
            </w:pPr>
            <w:r>
              <w:t>Incorrect fastening accepted</w:t>
            </w:r>
          </w:p>
        </w:tc>
        <w:tc>
          <w:tcPr>
            <w:tcW w:type="dxa" w:w="3600"/>
          </w:tcPr>
          <w:p>
            <w:pPr>
              <w:spacing w:after="0" w:before="0" w:line="240" w:lineRule="auto"/>
              <w:jc w:val="left"/>
            </w:pPr>
            <w:r>
              <w:t>Result freshness, cycle association, and tool-ready checks</w:t>
            </w:r>
          </w:p>
        </w:tc>
      </w:tr>
      <w:tr>
        <w:tc>
          <w:tcPr>
            <w:tcW w:type="dxa" w:w="3600"/>
          </w:tcPr>
          <w:p>
            <w:pPr>
              <w:spacing w:after="0" w:before="0" w:line="240" w:lineRule="auto"/>
              <w:jc w:val="left"/>
            </w:pPr>
            <w:r>
              <w:t>Reject gate fails</w:t>
            </w:r>
          </w:p>
        </w:tc>
        <w:tc>
          <w:tcPr>
            <w:tcW w:type="dxa" w:w="3600"/>
          </w:tcPr>
          <w:p>
            <w:pPr>
              <w:spacing w:after="0" w:before="0" w:line="240" w:lineRule="auto"/>
              <w:jc w:val="left"/>
            </w:pPr>
            <w:r>
              <w:t>Nonconforming part enters good-part flow</w:t>
            </w:r>
          </w:p>
        </w:tc>
        <w:tc>
          <w:tcPr>
            <w:tcW w:type="dxa" w:w="3600"/>
          </w:tcPr>
          <w:p>
            <w:pPr>
              <w:spacing w:after="0" w:before="0" w:line="240" w:lineRule="auto"/>
              <w:jc w:val="left"/>
            </w:pPr>
            <w:r>
              <w:t>Position feedback and reject confirmation</w:t>
            </w:r>
          </w:p>
        </w:tc>
      </w:tr>
      <w:tr>
        <w:tc>
          <w:tcPr>
            <w:tcW w:type="dxa" w:w="3600"/>
          </w:tcPr>
          <w:p>
            <w:pPr>
              <w:spacing w:after="0" w:before="0" w:line="240" w:lineRule="auto"/>
              <w:jc w:val="left"/>
            </w:pPr>
            <w:r>
              <w:t>Serial number linked to wrong measurement</w:t>
            </w:r>
          </w:p>
        </w:tc>
        <w:tc>
          <w:tcPr>
            <w:tcW w:type="dxa" w:w="3600"/>
          </w:tcPr>
          <w:p>
            <w:pPr>
              <w:spacing w:after="0" w:before="0" w:line="240" w:lineRule="auto"/>
              <w:jc w:val="left"/>
            </w:pPr>
            <w:r>
              <w:t>Invalid traceability</w:t>
            </w:r>
          </w:p>
        </w:tc>
        <w:tc>
          <w:tcPr>
            <w:tcW w:type="dxa" w:w="3600"/>
          </w:tcPr>
          <w:p>
            <w:pPr>
              <w:spacing w:after="0" w:before="0" w:line="240" w:lineRule="auto"/>
              <w:jc w:val="left"/>
            </w:pPr>
            <w:r>
              <w:t>Part identity handshake and unique cycle association</w:t>
            </w:r>
          </w:p>
        </w:tc>
      </w:tr>
    </w:tbl>
    <w:p/>
    <w:p>
      <w:r>
        <w:t>Risk priority should be evaluated using the organization's approved method. A high-severity failure must not be ignored merely because it is unlikely or difficult to detect.</w:t>
      </w:r>
    </w:p>
    <w:p>
      <w:pPr>
        <w:pStyle w:val="Heading2"/>
      </w:pPr>
      <w:r>
        <w:t>5. Measurement Systems, Calibration, and Gauge R&amp;R</w:t>
      </w:r>
    </w:p>
    <w:p>
      <w:r>
        <w:t>Quality decisions are only as trustworthy as the measurement systems supporting them.</w:t>
      </w:r>
    </w:p>
    <w:p>
      <w:pPr>
        <w:pStyle w:val="Heading3"/>
      </w:pPr>
      <w:r>
        <w:t>5.1 Calibration</w:t>
      </w:r>
    </w:p>
    <w:p>
      <w:r>
        <w:t>Calibration establishes the relationship between an instrument's indication and reference standards under defined conditions. Calibration results may include correction values and measurement uncertainty.</w:t>
      </w:r>
    </w:p>
    <w:p>
      <w:r>
        <w:t>Before using a gauge or test instrument, verify:</w:t>
      </w:r>
    </w:p>
    <w:p>
      <w:pPr>
        <w:pStyle w:val="ListBullet"/>
      </w:pPr>
      <w:r>
        <w:t>Instrument identification and calibration status.</w:t>
      </w:r>
    </w:p>
    <w:p>
      <w:pPr>
        <w:pStyle w:val="ListBullet"/>
      </w:pPr>
      <w:r>
        <w:t>Valid calibration certificate where required.</w:t>
      </w:r>
    </w:p>
    <w:p>
      <w:pPr>
        <w:pStyle w:val="ListBullet"/>
      </w:pPr>
      <w:r>
        <w:t>Suitable measuring range and resolution.</w:t>
      </w:r>
    </w:p>
    <w:p>
      <w:pPr>
        <w:pStyle w:val="ListBullet"/>
      </w:pPr>
      <w:r>
        <w:t>Measurement accuracy and uncertainty appropriate to the tolerance.</w:t>
      </w:r>
    </w:p>
    <w:p>
      <w:pPr>
        <w:pStyle w:val="ListBullet"/>
      </w:pPr>
      <w:r>
        <w:t>Correct fixture, probe, adapter, or test connection.</w:t>
      </w:r>
    </w:p>
    <w:p>
      <w:pPr>
        <w:pStyle w:val="ListBullet"/>
      </w:pPr>
      <w:r>
        <w:t>Environmental conditions where they affect measurement.</w:t>
      </w:r>
    </w:p>
    <w:p>
      <w:pPr>
        <w:pStyle w:val="ListBullet"/>
      </w:pPr>
      <w:r>
        <w:t>Zeroing, reference checks, and functional checks.</w:t>
      </w:r>
    </w:p>
    <w:p>
      <w:pPr>
        <w:pStyle w:val="ListBullet"/>
      </w:pPr>
      <w:r>
        <w:t>Applicable maintenance and verification requirements.</w:t>
      </w:r>
    </w:p>
    <w:p>
      <w:r>
        <w:t>Calibration does not automatically prove that an instrument is suitable for a particular application. A calibrated instrument can still have insufficient resolution, excessive measurement uncertainty, poor repeatability, or an unsuitable measurement method.</w:t>
      </w:r>
    </w:p>
    <w:p>
      <w:pPr>
        <w:pStyle w:val="Heading3"/>
      </w:pPr>
      <w:r>
        <w:t>5.2 Accuracy, precision, repeatability, and reproducibility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a measured value to the true or accepted reference value</w:t>
            </w:r>
          </w:p>
        </w:tc>
      </w:tr>
      <w:tr>
        <w:tc>
          <w:tcPr>
            <w:tcW w:type="dxa" w:w="5400"/>
          </w:tcPr>
          <w:p>
            <w:pPr>
              <w:spacing w:after="0" w:before="0" w:line="240" w:lineRule="auto"/>
              <w:jc w:val="left"/>
            </w:pPr>
            <w:r>
              <w:t>Precision</w:t>
            </w:r>
          </w:p>
        </w:tc>
        <w:tc>
          <w:tcPr>
            <w:tcW w:type="dxa" w:w="5400"/>
          </w:tcPr>
          <w:p>
            <w:pPr>
              <w:spacing w:after="0" w:before="0" w:line="240" w:lineRule="auto"/>
              <w:jc w:val="left"/>
            </w:pPr>
            <w:r>
              <w:t>Closeness among repeated measurements</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Variation when the same measurement system and conditions are used repeatedly</w:t>
            </w:r>
          </w:p>
        </w:tc>
      </w:tr>
      <w:tr>
        <w:tc>
          <w:tcPr>
            <w:tcW w:type="dxa" w:w="5400"/>
          </w:tcPr>
          <w:p>
            <w:pPr>
              <w:spacing w:after="0" w:before="0" w:line="240" w:lineRule="auto"/>
              <w:jc w:val="left"/>
            </w:pPr>
            <w:r>
              <w:t>Reproducibility</w:t>
            </w:r>
          </w:p>
        </w:tc>
        <w:tc>
          <w:tcPr>
            <w:tcW w:type="dxa" w:w="5400"/>
          </w:tcPr>
          <w:p>
            <w:pPr>
              <w:spacing w:after="0" w:before="0" w:line="240" w:lineRule="auto"/>
              <w:jc w:val="left"/>
            </w:pPr>
            <w:r>
              <w:t>Variation associated with changes such as operator, setup, or measurement conditions</w:t>
            </w:r>
          </w:p>
        </w:tc>
      </w:tr>
      <w:tr>
        <w:tc>
          <w:tcPr>
            <w:tcW w:type="dxa" w:w="5400"/>
          </w:tcPr>
          <w:p>
            <w:pPr>
              <w:spacing w:after="0" w:before="0" w:line="240" w:lineRule="auto"/>
              <w:jc w:val="left"/>
            </w:pPr>
            <w:r>
              <w:t>Resolution</w:t>
            </w:r>
          </w:p>
        </w:tc>
        <w:tc>
          <w:tcPr>
            <w:tcW w:type="dxa" w:w="5400"/>
          </w:tcPr>
          <w:p>
            <w:pPr>
              <w:spacing w:after="0" w:before="0" w:line="240" w:lineRule="auto"/>
              <w:jc w:val="left"/>
            </w:pPr>
            <w:r>
              <w:t>Smallest change the instrument can distinguish or display</w:t>
            </w:r>
          </w:p>
        </w:tc>
      </w:tr>
      <w:tr>
        <w:tc>
          <w:tcPr>
            <w:tcW w:type="dxa" w:w="5400"/>
          </w:tcPr>
          <w:p>
            <w:pPr>
              <w:spacing w:after="0" w:before="0" w:line="240" w:lineRule="auto"/>
              <w:jc w:val="left"/>
            </w:pPr>
            <w:r>
              <w:t>Measurement uncertainty</w:t>
            </w:r>
          </w:p>
        </w:tc>
        <w:tc>
          <w:tcPr>
            <w:tcW w:type="dxa" w:w="5400"/>
          </w:tcPr>
          <w:p>
            <w:pPr>
              <w:spacing w:after="0" w:before="0" w:line="240" w:lineRule="auto"/>
              <w:jc w:val="left"/>
            </w:pPr>
            <w:r>
              <w:t>Quantified doubt associated with a measurement result</w:t>
            </w:r>
          </w:p>
        </w:tc>
      </w:tr>
    </w:tbl>
    <w:p/>
    <w:p>
      <w:r>
        <w:t>An instrument can repeatedly report 10.20 mm when the accepted reference is 10.00 mm. Its repeatability may be good, but its accuracy is poor.</w:t>
      </w:r>
    </w:p>
    <w:p>
      <w:pPr>
        <w:pStyle w:val="Heading3"/>
      </w:pPr>
      <w:r>
        <w:t>5.3 Gauge Repeatability and Reproducibility</w:t>
      </w:r>
    </w:p>
    <w:p>
      <w:r>
        <w:t>Gauge R&amp;R evaluates how much observed measurement variation comes from the measurement system, particularly repeatability and reproducibility.</w:t>
      </w:r>
    </w:p>
    <w:p>
      <w:r>
        <w:t>A typical study uses multiple representative parts, multiple operators where applicable, and repeated measurements under a defined protocol. Automated measurement systems may require a suitably adapted study.</w:t>
      </w:r>
    </w:p>
    <w:p>
      <w:r>
        <w:t>A common calculation is:</w:t>
      </w:r>
    </w:p>
    <w:p>
      <w:pPr>
        <w:spacing w:before="120" w:after="160"/>
        <w:jc w:val="center"/>
      </w:pPr>
      <m:oMathPara>
        <m:oMath/>
      </m:oMathPara>
    </w:p>
    <w:p>
      <w:r>
        <w:t>The exact denominator and calculation method depend on the approved study method. Some methods use total study variation; others use process variation or another defined reference.</w:t>
      </w:r>
    </w:p>
    <w:p>
      <w:r>
        <w:t>Common industry guidance treats:</w:t>
      </w:r>
    </w:p>
    <w:p>
      <w:pPr>
        <w:pStyle w:val="ListBullet"/>
      </w:pPr>
      <w:r>
        <w:t>Below 10% as generally acceptable.</w:t>
      </w:r>
    </w:p>
    <w:p>
      <w:pPr>
        <w:pStyle w:val="ListBullet"/>
      </w:pPr>
      <w:r>
        <w:t>10% to 30% as potentially acceptable depending on application, risk, cost, and customer requirements.</w:t>
      </w:r>
    </w:p>
    <w:p>
      <w:pPr>
        <w:pStyle w:val="ListBullet"/>
      </w:pPr>
      <w:r>
        <w:t>Above 30% as generally unacceptable.</w:t>
      </w:r>
    </w:p>
    <w:p>
      <w:r>
        <w:t>These are common guidelines, not universal acceptance rules. Customer-specific requirements and the consequences of incorrect decisions take precedence.</w:t>
      </w:r>
    </w:p>
    <w:p>
      <w:pPr>
        <w:pStyle w:val="Heading3"/>
      </w:pPr>
      <w:r>
        <w:t>5.4 False acceptance and false rejection</w:t>
      </w:r>
    </w:p>
    <w:p>
      <w:pPr>
        <w:pStyle w:val="ListBullet"/>
      </w:pPr>
      <w:r>
        <w:t>False acceptance: A defective part is incorrectly classified as conforming.</w:t>
      </w:r>
    </w:p>
    <w:p>
      <w:pPr>
        <w:pStyle w:val="ListBullet"/>
      </w:pPr>
      <w:r>
        <w:t>False rejection: A conforming part is incorrectly classified as defective.</w:t>
      </w:r>
    </w:p>
    <w:p>
      <w:r>
        <w:t>Both are possible when measurement variation, uncertainty, incorrect limits, software errors, or decision rules are poorly controlled.</w:t>
      </w:r>
    </w:p>
    <w:p>
      <w:r>
        <w:t>For critical dimensions, the organization may define a guard band or other decision rule that accounts for measurement uncertainty. The method must be documented and approved rather than improvised at the machine.</w:t>
      </w:r>
    </w:p>
    <w:p>
      <w:pPr>
        <w:pStyle w:val="Heading2"/>
      </w:pPr>
      <w:r>
        <w:t>6. Inspection and Testing Methods</w:t>
      </w:r>
    </w:p>
    <w:p>
      <w:r>
        <w:t>The correct inspection method depends on the characteristic, defect risk, required confidence, cycle time, and applicable specification.</w:t>
      </w:r>
    </w:p>
    <w:p>
      <w:pPr>
        <w:pStyle w:val="Heading3"/>
      </w:pPr>
      <w:r>
        <w:t>6.1 First-off inspection</w:t>
      </w:r>
    </w:p>
    <w:p>
      <w:r>
        <w:t>First-off inspection evaluates the first part produced after a relevant setup or process change.</w:t>
      </w:r>
    </w:p>
    <w:p>
      <w:r>
        <w:t>Typical triggers include:</w:t>
      </w:r>
    </w:p>
    <w:p>
      <w:pPr>
        <w:pStyle w:val="ListBullet"/>
      </w:pPr>
      <w:r>
        <w:t>Initial machine commissioning.</w:t>
      </w:r>
    </w:p>
    <w:p>
      <w:pPr>
        <w:pStyle w:val="ListBullet"/>
      </w:pPr>
      <w:r>
        <w:t>Tooling or fixture replacement.</w:t>
      </w:r>
    </w:p>
    <w:p>
      <w:pPr>
        <w:pStyle w:val="ListBullet"/>
      </w:pPr>
      <w:r>
        <w:t>CNC program or recipe change.</w:t>
      </w:r>
    </w:p>
    <w:p>
      <w:pPr>
        <w:pStyle w:val="ListBullet"/>
      </w:pPr>
      <w:r>
        <w:t>Tool replacement affecting the characteristic.</w:t>
      </w:r>
    </w:p>
    <w:p>
      <w:pPr>
        <w:pStyle w:val="ListBullet"/>
      </w:pPr>
      <w:r>
        <w:t>Major maintenance or machine repair.</w:t>
      </w:r>
    </w:p>
    <w:p>
      <w:pPr>
        <w:pStyle w:val="ListBullet"/>
      </w:pPr>
      <w:r>
        <w:t>Changeover to a different product variant.</w:t>
      </w:r>
    </w:p>
    <w:p>
      <w:pPr>
        <w:pStyle w:val="ListBullet"/>
      </w:pPr>
      <w:r>
        <w:t>Recovery from a process failure when required by the control plan.</w:t>
      </w:r>
    </w:p>
    <w:p>
      <w:r>
        <w:t>Typical procedure:</w:t>
      </w:r>
    </w:p>
    <w:p>
      <w:pPr>
        <w:tabs>
          <w:tab w:pos="403" w:val="left"/>
        </w:tabs>
        <w:spacing w:after="40" w:line="276" w:lineRule="auto"/>
        <w:ind w:left="403" w:hanging="403"/>
        <w:jc w:val="left"/>
      </w:pPr>
      <w:r>
        <w:rPr>
          <w:color w:val="1A2E4A"/>
        </w:rPr>
        <w:t>1.</w:t>
        <w:tab/>
      </w:r>
      <w:r>
        <w:t>Confirm the correct part number and engineering revision.</w:t>
      </w:r>
    </w:p>
    <w:p>
      <w:pPr>
        <w:tabs>
          <w:tab w:pos="403" w:val="left"/>
        </w:tabs>
        <w:spacing w:after="40" w:line="276" w:lineRule="auto"/>
        <w:ind w:left="403" w:hanging="403"/>
        <w:jc w:val="left"/>
      </w:pPr>
      <w:r>
        <w:rPr>
          <w:color w:val="1A2E4A"/>
        </w:rPr>
        <w:t>2.</w:t>
        <w:tab/>
      </w:r>
      <w:r>
        <w:t>Confirm the approved machine program, recipe, tooling, and fixture.</w:t>
      </w:r>
    </w:p>
    <w:p>
      <w:pPr>
        <w:tabs>
          <w:tab w:pos="403" w:val="left"/>
        </w:tabs>
        <w:spacing w:after="40" w:line="276" w:lineRule="auto"/>
        <w:ind w:left="403" w:hanging="403"/>
        <w:jc w:val="left"/>
      </w:pPr>
      <w:r>
        <w:rPr>
          <w:color w:val="1A2E4A"/>
        </w:rPr>
        <w:t>3.</w:t>
        <w:tab/>
      </w:r>
      <w:r>
        <w:t>Produce the part using the approved setup.</w:t>
      </w:r>
    </w:p>
    <w:p>
      <w:pPr>
        <w:tabs>
          <w:tab w:pos="403" w:val="left"/>
        </w:tabs>
        <w:spacing w:after="40" w:line="276" w:lineRule="auto"/>
        <w:ind w:left="403" w:hanging="403"/>
        <w:jc w:val="left"/>
      </w:pPr>
      <w:r>
        <w:rPr>
          <w:color w:val="1A2E4A"/>
        </w:rPr>
        <w:t>4.</w:t>
        <w:tab/>
      </w:r>
      <w:r>
        <w:t>Identify and segregate the part until inspection is complete.</w:t>
      </w:r>
    </w:p>
    <w:p>
      <w:pPr>
        <w:tabs>
          <w:tab w:pos="403" w:val="left"/>
        </w:tabs>
        <w:spacing w:after="40" w:line="276" w:lineRule="auto"/>
        <w:ind w:left="403" w:hanging="403"/>
        <w:jc w:val="left"/>
      </w:pPr>
      <w:r>
        <w:rPr>
          <w:color w:val="1A2E4A"/>
        </w:rPr>
        <w:t>5.</w:t>
        <w:tab/>
      </w:r>
      <w:r>
        <w:t>Measure the required characteristics.</w:t>
      </w:r>
    </w:p>
    <w:p>
      <w:pPr>
        <w:tabs>
          <w:tab w:pos="403" w:val="left"/>
        </w:tabs>
        <w:spacing w:after="40" w:line="276" w:lineRule="auto"/>
        <w:ind w:left="403" w:hanging="403"/>
        <w:jc w:val="left"/>
      </w:pPr>
      <w:r>
        <w:rPr>
          <w:color w:val="1A2E4A"/>
        </w:rPr>
        <w:t>6.</w:t>
        <w:tab/>
      </w:r>
      <w:r>
        <w:t>Compare results with approved specifications.</w:t>
      </w:r>
    </w:p>
    <w:p>
      <w:pPr>
        <w:tabs>
          <w:tab w:pos="403" w:val="left"/>
        </w:tabs>
        <w:spacing w:after="40" w:line="276" w:lineRule="auto"/>
        <w:ind w:left="403" w:hanging="403"/>
        <w:jc w:val="left"/>
      </w:pPr>
      <w:r>
        <w:rPr>
          <w:color w:val="1A2E4A"/>
        </w:rPr>
        <w:t>7.</w:t>
        <w:tab/>
      </w:r>
      <w:r>
        <w:t>Record actual values and inspection status.</w:t>
      </w:r>
    </w:p>
    <w:p>
      <w:pPr>
        <w:tabs>
          <w:tab w:pos="403" w:val="left"/>
        </w:tabs>
        <w:spacing w:after="40" w:line="276" w:lineRule="auto"/>
        <w:ind w:left="403" w:hanging="403"/>
        <w:jc w:val="left"/>
      </w:pPr>
      <w:r>
        <w:rPr>
          <w:color w:val="1A2E4A"/>
        </w:rPr>
        <w:t>8.</w:t>
        <w:tab/>
      </w:r>
      <w:r>
        <w:t>Obtain required approval before normal production continues.</w:t>
      </w:r>
    </w:p>
    <w:p>
      <w:r>
        <w:t>A first-off part that passes does not prove long-term process capability. It confirms only that the inspected part met the checked requirements at that time.</w:t>
      </w:r>
    </w:p>
    <w:p>
      <w:pPr>
        <w:pStyle w:val="Heading3"/>
      </w:pPr>
      <w:r>
        <w:t>6.2 In-process inspection</w:t>
      </w:r>
    </w:p>
    <w:p>
      <w:r>
        <w:t>In-process inspection checks characteristics during production or at defined intervals.</w:t>
      </w:r>
    </w:p>
    <w:p>
      <w:r>
        <w:t>Examples include:</w:t>
      </w:r>
    </w:p>
    <w:p>
      <w:pPr>
        <w:pStyle w:val="ListBullet"/>
      </w:pPr>
      <w:r>
        <w:t>Tool-wear compensation checks.</w:t>
      </w:r>
    </w:p>
    <w:p>
      <w:pPr>
        <w:pStyle w:val="ListBullet"/>
      </w:pPr>
      <w:r>
        <w:t>Bore diameter checks after machining.</w:t>
      </w:r>
    </w:p>
    <w:p>
      <w:pPr>
        <w:pStyle w:val="ListBullet"/>
      </w:pPr>
      <w:r>
        <w:t>Torque monitoring during fastening.</w:t>
      </w:r>
    </w:p>
    <w:p>
      <w:pPr>
        <w:pStyle w:val="ListBullet"/>
      </w:pPr>
      <w:r>
        <w:t>Press-fit force-displacement monitoring.</w:t>
      </w:r>
    </w:p>
    <w:p>
      <w:pPr>
        <w:pStyle w:val="ListBullet"/>
      </w:pPr>
      <w:r>
        <w:t>Weld parameter monitoring.</w:t>
      </w:r>
    </w:p>
    <w:p>
      <w:pPr>
        <w:pStyle w:val="ListBullet"/>
      </w:pPr>
      <w:r>
        <w:t>Vision checks for presence, orientation, and appearance.</w:t>
      </w:r>
    </w:p>
    <w:p>
      <w:pPr>
        <w:pStyle w:val="ListBullet"/>
      </w:pPr>
      <w:r>
        <w:t>Temperature, pressure, and flow monitoring.</w:t>
      </w:r>
    </w:p>
    <w:p>
      <w:pPr>
        <w:pStyle w:val="ListBullet"/>
      </w:pPr>
      <w:r>
        <w:t>Sampling according to the control plan.</w:t>
      </w:r>
    </w:p>
    <w:p>
      <w:r>
        <w:t>The sampling method must reflect risk. A low-frequency sample may be unsuitable for a characteristic that can drift quickly or create a serious failure.</w:t>
      </w:r>
    </w:p>
    <w:p>
      <w:pPr>
        <w:pStyle w:val="Heading3"/>
      </w:pPr>
      <w:r>
        <w:t>6.3 End-of-line testing</w:t>
      </w:r>
    </w:p>
    <w:p>
      <w:r>
        <w:t>End-of-line (EOL) testing checks whether the assembled or manufactured product meets defined final functional or quality requirements.</w:t>
      </w:r>
    </w:p>
    <w:p>
      <w:r>
        <w:t>Examples include:</w:t>
      </w:r>
    </w:p>
    <w:p>
      <w:pPr>
        <w:pStyle w:val="ListBullet"/>
      </w:pPr>
      <w:r>
        <w:t>Electrical continuity and insulation tests.</w:t>
      </w:r>
    </w:p>
    <w:p>
      <w:pPr>
        <w:pStyle w:val="ListBullet"/>
      </w:pPr>
      <w:r>
        <w:t>Leak testing.</w:t>
      </w:r>
    </w:p>
    <w:p>
      <w:pPr>
        <w:pStyle w:val="ListBullet"/>
      </w:pPr>
      <w:r>
        <w:t>Functional operation tests.</w:t>
      </w:r>
    </w:p>
    <w:p>
      <w:pPr>
        <w:pStyle w:val="ListBullet"/>
      </w:pPr>
      <w:r>
        <w:t>Pressure and flow testing.</w:t>
      </w:r>
    </w:p>
    <w:p>
      <w:pPr>
        <w:pStyle w:val="ListBullet"/>
      </w:pPr>
      <w:r>
        <w:t>Torque or fastening-result verification.</w:t>
      </w:r>
    </w:p>
    <w:p>
      <w:pPr>
        <w:pStyle w:val="ListBullet"/>
      </w:pPr>
      <w:r>
        <w:t>Vision-based completeness inspection.</w:t>
      </w:r>
    </w:p>
    <w:p>
      <w:pPr>
        <w:pStyle w:val="ListBullet"/>
      </w:pPr>
      <w:r>
        <w:t>Dimensional checks.</w:t>
      </w:r>
    </w:p>
    <w:p>
      <w:pPr>
        <w:pStyle w:val="ListBullet"/>
      </w:pPr>
      <w:r>
        <w:t>Communication or diagnostic checks for electronic products.</w:t>
      </w:r>
    </w:p>
    <w:p>
      <w:r>
        <w:t>A successful EOL test does not replace any mandatory earlier process control. A downstream test may not detect every defect introduced upstream.</w:t>
      </w:r>
    </w:p>
    <w:p>
      <w:pPr>
        <w:pStyle w:val="Heading3"/>
      </w:pPr>
      <w:r>
        <w:t>6.4 Destructive and nondestructive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Destructive testing</w:t>
            </w:r>
          </w:p>
        </w:tc>
        <w:tc>
          <w:tcPr>
            <w:tcW w:type="dxa" w:w="3600"/>
          </w:tcPr>
          <w:p>
            <w:pPr>
              <w:spacing w:after="0" w:before="0" w:line="240" w:lineRule="auto"/>
              <w:jc w:val="left"/>
            </w:pPr>
            <w:r>
              <w:t>The specimen is damaged or consumed by the test</w:t>
            </w:r>
          </w:p>
        </w:tc>
        <w:tc>
          <w:tcPr>
            <w:tcW w:type="dxa" w:w="3600"/>
          </w:tcPr>
          <w:p>
            <w:pPr>
              <w:spacing w:after="0" w:before="0" w:line="240" w:lineRule="auto"/>
              <w:jc w:val="left"/>
            </w:pPr>
            <w:r>
              <w:t>Tensile test, destructive weld examination</w:t>
            </w:r>
          </w:p>
        </w:tc>
      </w:tr>
      <w:tr>
        <w:tc>
          <w:tcPr>
            <w:tcW w:type="dxa" w:w="3600"/>
          </w:tcPr>
          <w:p>
            <w:pPr>
              <w:spacing w:after="0" w:before="0" w:line="240" w:lineRule="auto"/>
              <w:jc w:val="left"/>
            </w:pPr>
            <w:r>
              <w:t>Nondestructive testing (NDT)</w:t>
            </w:r>
          </w:p>
        </w:tc>
        <w:tc>
          <w:tcPr>
            <w:tcW w:type="dxa" w:w="3600"/>
          </w:tcPr>
          <w:p>
            <w:pPr>
              <w:spacing w:after="0" w:before="0" w:line="240" w:lineRule="auto"/>
              <w:jc w:val="left"/>
            </w:pPr>
            <w:r>
              <w:t>The specimen is examined without intentionally destroying its usability</w:t>
            </w:r>
          </w:p>
        </w:tc>
        <w:tc>
          <w:tcPr>
            <w:tcW w:type="dxa" w:w="3600"/>
          </w:tcPr>
          <w:p>
            <w:pPr>
              <w:spacing w:after="0" w:before="0" w:line="240" w:lineRule="auto"/>
              <w:jc w:val="left"/>
            </w:pPr>
            <w:r>
              <w:t>Ultrasonic, radiographic, dye penetrant, magnetic particle inspection where suitable</w:t>
            </w:r>
          </w:p>
        </w:tc>
      </w:tr>
      <w:tr>
        <w:tc>
          <w:tcPr>
            <w:tcW w:type="dxa" w:w="3600"/>
          </w:tcPr>
          <w:p>
            <w:pPr>
              <w:spacing w:after="0" w:before="0" w:line="240" w:lineRule="auto"/>
              <w:jc w:val="left"/>
            </w:pPr>
            <w:r>
              <w:t>Functional testing</w:t>
            </w:r>
          </w:p>
        </w:tc>
        <w:tc>
          <w:tcPr>
            <w:tcW w:type="dxa" w:w="3600"/>
          </w:tcPr>
          <w:p>
            <w:pPr>
              <w:spacing w:after="0" w:before="0" w:line="240" w:lineRule="auto"/>
              <w:jc w:val="left"/>
            </w:pPr>
            <w:r>
              <w:t>Checks whether the product performs its required function</w:t>
            </w:r>
          </w:p>
        </w:tc>
        <w:tc>
          <w:tcPr>
            <w:tcW w:type="dxa" w:w="3600"/>
          </w:tcPr>
          <w:p>
            <w:pPr>
              <w:spacing w:after="0" w:before="0" w:line="240" w:lineRule="auto"/>
              <w:jc w:val="left"/>
            </w:pPr>
            <w:r>
              <w:t>Motor operation test</w:t>
            </w:r>
          </w:p>
        </w:tc>
      </w:tr>
      <w:tr>
        <w:tc>
          <w:tcPr>
            <w:tcW w:type="dxa" w:w="3600"/>
          </w:tcPr>
          <w:p>
            <w:pPr>
              <w:spacing w:after="0" w:before="0" w:line="240" w:lineRule="auto"/>
              <w:jc w:val="left"/>
            </w:pPr>
            <w:r>
              <w:t>Dimensional inspection</w:t>
            </w:r>
          </w:p>
        </w:tc>
        <w:tc>
          <w:tcPr>
            <w:tcW w:type="dxa" w:w="3600"/>
          </w:tcPr>
          <w:p>
            <w:pPr>
              <w:spacing w:after="0" w:before="0" w:line="240" w:lineRule="auto"/>
              <w:jc w:val="left"/>
            </w:pPr>
            <w:r>
              <w:t>Checks geometric characteristics</w:t>
            </w:r>
          </w:p>
        </w:tc>
        <w:tc>
          <w:tcPr>
            <w:tcW w:type="dxa" w:w="3600"/>
          </w:tcPr>
          <w:p>
            <w:pPr>
              <w:spacing w:after="0" w:before="0" w:line="240" w:lineRule="auto"/>
              <w:jc w:val="left"/>
            </w:pPr>
            <w:r>
              <w:t>Coordinate measuring machine or bore gauge</w:t>
            </w:r>
          </w:p>
        </w:tc>
      </w:tr>
      <w:tr>
        <w:tc>
          <w:tcPr>
            <w:tcW w:type="dxa" w:w="3600"/>
          </w:tcPr>
          <w:p>
            <w:pPr>
              <w:spacing w:after="0" w:before="0" w:line="240" w:lineRule="auto"/>
              <w:jc w:val="left"/>
            </w:pPr>
            <w:r>
              <w:t>Process signature monitoring</w:t>
            </w:r>
          </w:p>
        </w:tc>
        <w:tc>
          <w:tcPr>
            <w:tcW w:type="dxa" w:w="3600"/>
          </w:tcPr>
          <w:p>
            <w:pPr>
              <w:spacing w:after="0" w:before="0" w:line="240" w:lineRule="auto"/>
              <w:jc w:val="left"/>
            </w:pPr>
            <w:r>
              <w:t>Uses process data to assess operation quality</w:t>
            </w:r>
          </w:p>
        </w:tc>
        <w:tc>
          <w:tcPr>
            <w:tcW w:type="dxa" w:w="3600"/>
          </w:tcPr>
          <w:p>
            <w:pPr>
              <w:spacing w:after="0" w:before="0" w:line="240" w:lineRule="auto"/>
              <w:jc w:val="left"/>
            </w:pPr>
            <w:r>
              <w:t>Press-fit force versus displacement</w:t>
            </w:r>
          </w:p>
        </w:tc>
      </w:tr>
    </w:tbl>
    <w:p/>
    <w:p>
      <w:r>
        <w:t>The selected method must be suitable for the defect being investigated. No single inspection method detects every possible defect.</w:t>
      </w:r>
    </w:p>
    <w:p>
      <w:pPr>
        <w:pStyle w:val="Heading2"/>
      </w:pPr>
      <w:r>
        <w:t>7. PLC, Robot, CNC, Vision, and Test-System Integration</w:t>
      </w:r>
    </w:p>
    <w:p>
      <w:r>
        <w:t>Quality functions frequently depend on several automation components working together correctly.</w:t>
      </w:r>
    </w:p>
    <w:p>
      <w:pPr>
        <w:shd w:val="clear" w:color="auto" w:fill="F4F4F4"/>
        <w:spacing w:before="0" w:after="0" w:line="240" w:lineRule="auto"/>
        <w:ind w:left="216" w:right="216"/>
        <w:jc w:val="left"/>
      </w:pPr>
      <w:r>
        <w:rPr>
          <w:rFonts w:ascii="Consolas" w:hAnsi="Consolas"/>
          <w:color w:val="202020"/>
          <w:sz w:val="18"/>
        </w:rPr>
        <w:t>Part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Recipe and Program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 or Process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Invalid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Routing and Interlocking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Release or Containment</w:t>
      </w:r>
    </w:p>
    <w:p/>
    <w:p>
      <w:r>
        <w:t>The sequence must be adapted to the actual machine architecture and risk controls.</w:t>
      </w:r>
    </w:p>
    <w:p>
      <w:pPr>
        <w:pStyle w:val="Heading3"/>
      </w:pPr>
      <w:r>
        <w:t>7.1 PLC quality logic</w:t>
      </w:r>
    </w:p>
    <w:p>
      <w:r>
        <w:t>The PLC may coordinate:</w:t>
      </w:r>
    </w:p>
    <w:p>
      <w:pPr>
        <w:pStyle w:val="ListBullet"/>
      </w:pPr>
      <w:r>
        <w:t>Part identification.</w:t>
      </w:r>
    </w:p>
    <w:p>
      <w:pPr>
        <w:pStyle w:val="ListBullet"/>
      </w:pPr>
      <w:r>
        <w:t>Recipe selection and validation.</w:t>
      </w:r>
    </w:p>
    <w:p>
      <w:pPr>
        <w:pStyle w:val="ListBullet"/>
      </w:pPr>
      <w:r>
        <w:t>Quality permissives.</w:t>
      </w:r>
    </w:p>
    <w:p>
      <w:pPr>
        <w:pStyle w:val="ListBullet"/>
      </w:pPr>
      <w:r>
        <w:t>Measurement request and result capture.</w:t>
      </w:r>
    </w:p>
    <w:p>
      <w:pPr>
        <w:pStyle w:val="ListBullet"/>
      </w:pPr>
      <w:r>
        <w:t>Pass/fail decision handling.</w:t>
      </w:r>
    </w:p>
    <w:p>
      <w:pPr>
        <w:pStyle w:val="ListBullet"/>
      </w:pPr>
      <w:r>
        <w:t>Reject mechanism control.</w:t>
      </w:r>
    </w:p>
    <w:p>
      <w:pPr>
        <w:pStyle w:val="ListBullet"/>
      </w:pPr>
      <w:r>
        <w:t>Reject confirmation.</w:t>
      </w:r>
    </w:p>
    <w:p>
      <w:pPr>
        <w:pStyle w:val="ListBullet"/>
      </w:pPr>
      <w:r>
        <w:t>Cycle completion.</w:t>
      </w:r>
    </w:p>
    <w:p>
      <w:pPr>
        <w:pStyle w:val="ListBullet"/>
      </w:pPr>
      <w:r>
        <w:t>Data transmission and acknowledgement.</w:t>
      </w:r>
    </w:p>
    <w:p>
      <w:pPr>
        <w:pStyle w:val="ListBullet"/>
      </w:pPr>
      <w:r>
        <w:t>Quality-related alarms.</w:t>
      </w:r>
    </w:p>
    <w:p>
      <w:pPr>
        <w:pStyle w:val="ListBullet"/>
      </w:pPr>
      <w:r>
        <w:t>Restart and recovery logic.</w:t>
      </w:r>
    </w:p>
    <w:p>
      <w:r>
        <w:t>Quality logic should distinguish at least three states:</w:t>
      </w:r>
    </w:p>
    <w:p>
      <w:pPr>
        <w:pStyle w:val="ListBullet"/>
      </w:pPr>
      <w:r>
        <w:t>PASS: A valid result satisfies the approved acceptance criteria.</w:t>
      </w:r>
    </w:p>
    <w:p>
      <w:pPr>
        <w:pStyle w:val="ListBullet"/>
      </w:pPr>
      <w:r>
        <w:t>FAIL: A valid result violates the approved acceptance criteria.</w:t>
      </w:r>
    </w:p>
    <w:p>
      <w:pPr>
        <w:pStyle w:val="ListBullet"/>
      </w:pPr>
      <w:r>
        <w:t>INVALID or UNKNOWN: The measurement is missing, stale, out of sequence, corrupted, or otherwise not trustworthy.</w:t>
      </w:r>
    </w:p>
    <w:p>
      <w:r>
        <w:t>A missing result must never be treated as a pass merely because the PLC communication completed.</w:t>
      </w:r>
    </w:p>
    <w:p>
      <w:pPr>
        <w:pStyle w:val="Heading3"/>
      </w:pPr>
      <w:r>
        <w:t>7.2 Result handshake</w:t>
      </w:r>
    </w:p>
    <w:p>
      <w:r>
        <w:t>A typical quality-result interface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data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Part ID</w:t>
            </w:r>
          </w:p>
        </w:tc>
        <w:tc>
          <w:tcPr>
            <w:tcW w:type="dxa" w:w="5400"/>
          </w:tcPr>
          <w:p>
            <w:pPr>
              <w:spacing w:after="0" w:before="0" w:line="240" w:lineRule="auto"/>
              <w:jc w:val="left"/>
            </w:pPr>
            <w:r>
              <w:t>Identifies the physical part</w:t>
            </w:r>
          </w:p>
        </w:tc>
      </w:tr>
      <w:tr>
        <w:tc>
          <w:tcPr>
            <w:tcW w:type="dxa" w:w="5400"/>
          </w:tcPr>
          <w:p>
            <w:pPr>
              <w:spacing w:after="0" w:before="0" w:line="240" w:lineRule="auto"/>
              <w:jc w:val="left"/>
            </w:pPr>
            <w:r>
              <w:t>Cycle ID</w:t>
            </w:r>
          </w:p>
        </w:tc>
        <w:tc>
          <w:tcPr>
            <w:tcW w:type="dxa" w:w="5400"/>
          </w:tcPr>
          <w:p>
            <w:pPr>
              <w:spacing w:after="0" w:before="0" w:line="240" w:lineRule="auto"/>
              <w:jc w:val="left"/>
            </w:pPr>
            <w:r>
              <w:t>Associates the result with a particular operation</w:t>
            </w:r>
          </w:p>
        </w:tc>
      </w:tr>
      <w:tr>
        <w:tc>
          <w:tcPr>
            <w:tcW w:type="dxa" w:w="5400"/>
          </w:tcPr>
          <w:p>
            <w:pPr>
              <w:spacing w:after="0" w:before="0" w:line="240" w:lineRule="auto"/>
              <w:jc w:val="left"/>
            </w:pPr>
            <w:r>
              <w:t>Measurement request</w:t>
            </w:r>
          </w:p>
        </w:tc>
        <w:tc>
          <w:tcPr>
            <w:tcW w:type="dxa" w:w="5400"/>
          </w:tcPr>
          <w:p>
            <w:pPr>
              <w:spacing w:after="0" w:before="0" w:line="240" w:lineRule="auto"/>
              <w:jc w:val="left"/>
            </w:pPr>
            <w:r>
              <w:t>Requests a new measurement</w:t>
            </w:r>
          </w:p>
        </w:tc>
      </w:tr>
      <w:tr>
        <w:tc>
          <w:tcPr>
            <w:tcW w:type="dxa" w:w="5400"/>
          </w:tcPr>
          <w:p>
            <w:pPr>
              <w:spacing w:after="0" w:before="0" w:line="240" w:lineRule="auto"/>
              <w:jc w:val="left"/>
            </w:pPr>
            <w:r>
              <w:t>Busy</w:t>
            </w:r>
          </w:p>
        </w:tc>
        <w:tc>
          <w:tcPr>
            <w:tcW w:type="dxa" w:w="5400"/>
          </w:tcPr>
          <w:p>
            <w:pPr>
              <w:spacing w:after="0" w:before="0" w:line="240" w:lineRule="auto"/>
              <w:jc w:val="left"/>
            </w:pPr>
            <w:r>
              <w:t>Indicates that measurement is in progress</w:t>
            </w:r>
          </w:p>
        </w:tc>
      </w:tr>
      <w:tr>
        <w:tc>
          <w:tcPr>
            <w:tcW w:type="dxa" w:w="5400"/>
          </w:tcPr>
          <w:p>
            <w:pPr>
              <w:spacing w:after="0" w:before="0" w:line="240" w:lineRule="auto"/>
              <w:jc w:val="left"/>
            </w:pPr>
            <w:r>
              <w:t>Result valid</w:t>
            </w:r>
          </w:p>
        </w:tc>
        <w:tc>
          <w:tcPr>
            <w:tcW w:type="dxa" w:w="5400"/>
          </w:tcPr>
          <w:p>
            <w:pPr>
              <w:spacing w:after="0" w:before="0" w:line="240" w:lineRule="auto"/>
              <w:jc w:val="left"/>
            </w:pPr>
            <w:r>
              <w:t>Indicates that a complete result is available</w:t>
            </w:r>
          </w:p>
        </w:tc>
      </w:tr>
      <w:tr>
        <w:tc>
          <w:tcPr>
            <w:tcW w:type="dxa" w:w="5400"/>
          </w:tcPr>
          <w:p>
            <w:pPr>
              <w:spacing w:after="0" w:before="0" w:line="240" w:lineRule="auto"/>
              <w:jc w:val="left"/>
            </w:pPr>
            <w:r>
              <w:t>Result value</w:t>
            </w:r>
          </w:p>
        </w:tc>
        <w:tc>
          <w:tcPr>
            <w:tcW w:type="dxa" w:w="5400"/>
          </w:tcPr>
          <w:p>
            <w:pPr>
              <w:spacing w:after="0" w:before="0" w:line="240" w:lineRule="auto"/>
              <w:jc w:val="left"/>
            </w:pPr>
            <w:r>
              <w:t>Contains the measured quantity</w:t>
            </w:r>
          </w:p>
        </w:tc>
      </w:tr>
      <w:tr>
        <w:tc>
          <w:tcPr>
            <w:tcW w:type="dxa" w:w="5400"/>
          </w:tcPr>
          <w:p>
            <w:pPr>
              <w:spacing w:after="0" w:before="0" w:line="240" w:lineRule="auto"/>
              <w:jc w:val="left"/>
            </w:pPr>
            <w:r>
              <w:t>Result status</w:t>
            </w:r>
          </w:p>
        </w:tc>
        <w:tc>
          <w:tcPr>
            <w:tcW w:type="dxa" w:w="5400"/>
          </w:tcPr>
          <w:p>
            <w:pPr>
              <w:spacing w:after="0" w:before="0" w:line="240" w:lineRule="auto"/>
              <w:jc w:val="left"/>
            </w:pPr>
            <w:r>
              <w:t>Pass, fail, or invalid</w:t>
            </w:r>
          </w:p>
        </w:tc>
      </w:tr>
      <w:tr>
        <w:tc>
          <w:tcPr>
            <w:tcW w:type="dxa" w:w="5400"/>
          </w:tcPr>
          <w:p>
            <w:pPr>
              <w:spacing w:after="0" w:before="0" w:line="240" w:lineRule="auto"/>
              <w:jc w:val="left"/>
            </w:pPr>
            <w:r>
              <w:t>Result acknowledgement</w:t>
            </w:r>
          </w:p>
        </w:tc>
        <w:tc>
          <w:tcPr>
            <w:tcW w:type="dxa" w:w="5400"/>
          </w:tcPr>
          <w:p>
            <w:pPr>
              <w:spacing w:after="0" w:before="0" w:line="240" w:lineRule="auto"/>
              <w:jc w:val="left"/>
            </w:pPr>
            <w:r>
              <w:t>Confirms that the result was accepted by the receiving system</w:t>
            </w:r>
          </w:p>
        </w:tc>
      </w:tr>
      <w:tr>
        <w:tc>
          <w:tcPr>
            <w:tcW w:type="dxa" w:w="5400"/>
          </w:tcPr>
          <w:p>
            <w:pPr>
              <w:spacing w:after="0" w:before="0" w:line="240" w:lineRule="auto"/>
              <w:jc w:val="left"/>
            </w:pPr>
            <w:r>
              <w:t>Fault status</w:t>
            </w:r>
          </w:p>
        </w:tc>
        <w:tc>
          <w:tcPr>
            <w:tcW w:type="dxa" w:w="5400"/>
          </w:tcPr>
          <w:p>
            <w:pPr>
              <w:spacing w:after="0" w:before="0" w:line="240" w:lineRule="auto"/>
              <w:jc w:val="left"/>
            </w:pPr>
            <w:r>
              <w:t>Indicates a device or communication problem</w:t>
            </w:r>
          </w:p>
        </w:tc>
      </w:tr>
    </w:tbl>
    <w:p/>
    <w:p>
      <w:r>
        <w:t>A robust sequence should ensure that each result belongs to the correct part and cycle. Depending on the interface, this may require request toggling, sequence counters, transaction identifiers, timestamps, or a defined reset and acknowledgement procedure.</w:t>
      </w:r>
    </w:p>
    <w:p>
      <w:r>
        <w:t>The exact handshake depends on the PLC, device protocol, and system design.</w:t>
      </w:r>
    </w:p>
    <w:p>
      <w:pPr>
        <w:pStyle w:val="Heading3"/>
      </w:pPr>
      <w:r>
        <w:t>7.3 CNC quality integration</w:t>
      </w:r>
    </w:p>
    <w:p>
      <w:r>
        <w:t>Quality-related CNC checks may include:</w:t>
      </w:r>
    </w:p>
    <w:p>
      <w:pPr>
        <w:pStyle w:val="ListBullet"/>
      </w:pPr>
      <w:r>
        <w:t>Correct program number and revision.</w:t>
      </w:r>
    </w:p>
    <w:p>
      <w:pPr>
        <w:pStyle w:val="ListBullet"/>
      </w:pPr>
      <w:r>
        <w:t>Correct work coordinate system.</w:t>
      </w:r>
    </w:p>
    <w:p>
      <w:pPr>
        <w:pStyle w:val="ListBullet"/>
      </w:pPr>
      <w:r>
        <w:t>Tool identification and tool-life status.</w:t>
      </w:r>
    </w:p>
    <w:p>
      <w:pPr>
        <w:pStyle w:val="ListBullet"/>
      </w:pPr>
      <w:r>
        <w:t>Tool offset validation.</w:t>
      </w:r>
    </w:p>
    <w:p>
      <w:pPr>
        <w:pStyle w:val="ListBullet"/>
      </w:pPr>
      <w:r>
        <w:t>Spindle speed and feed limits.</w:t>
      </w:r>
    </w:p>
    <w:p>
      <w:pPr>
        <w:pStyle w:val="ListBullet"/>
      </w:pPr>
      <w:r>
        <w:t>Probe calibration and probing results.</w:t>
      </w:r>
    </w:p>
    <w:p>
      <w:pPr>
        <w:pStyle w:val="ListBullet"/>
      </w:pPr>
      <w:r>
        <w:t>In-cycle dimensional compensation within approved limits.</w:t>
      </w:r>
    </w:p>
    <w:p>
      <w:pPr>
        <w:pStyle w:val="ListBullet"/>
      </w:pPr>
      <w:r>
        <w:t>Tool-breakage detection.</w:t>
      </w:r>
    </w:p>
    <w:p>
      <w:pPr>
        <w:pStyle w:val="ListBullet"/>
      </w:pPr>
      <w:r>
        <w:t>Alarm and cycle-completion status.</w:t>
      </w:r>
    </w:p>
    <w:p>
      <w:pPr>
        <w:pStyle w:val="ListBullet"/>
      </w:pPr>
      <w:r>
        <w:t>Result linkage to part identity.</w:t>
      </w:r>
    </w:p>
    <w:p>
      <w:r>
        <w:t>Automatic compensation must be bounded by approved limits. Repeatedly compensating for a worn tool without investigating the cause can hide a developing failure.</w:t>
      </w:r>
    </w:p>
    <w:p>
      <w:pPr>
        <w:pStyle w:val="Heading3"/>
      </w:pPr>
      <w:r>
        <w:t>7.4 Robot quality integration</w:t>
      </w:r>
    </w:p>
    <w:p>
      <w:r>
        <w:t>For robot-based production, verify:</w:t>
      </w:r>
    </w:p>
    <w:p>
      <w:pPr>
        <w:pStyle w:val="ListBullet"/>
      </w:pPr>
      <w:r>
        <w:t>Correct robot program and revision.</w:t>
      </w:r>
    </w:p>
    <w:p>
      <w:pPr>
        <w:pStyle w:val="ListBullet"/>
      </w:pPr>
      <w:r>
        <w:t>Correct tool and work-object configuration.</w:t>
      </w:r>
    </w:p>
    <w:p>
      <w:pPr>
        <w:pStyle w:val="ListBullet"/>
      </w:pPr>
      <w:r>
        <w:t>Correct part orientation and locating.</w:t>
      </w:r>
    </w:p>
    <w:p>
      <w:pPr>
        <w:pStyle w:val="ListBullet"/>
      </w:pPr>
      <w:r>
        <w:t>Gripper or clamp confirmation.</w:t>
      </w:r>
    </w:p>
    <w:p>
      <w:pPr>
        <w:pStyle w:val="ListBullet"/>
      </w:pPr>
      <w:r>
        <w:t>Process parameters for the relevant operation.</w:t>
      </w:r>
    </w:p>
    <w:p>
      <w:pPr>
        <w:pStyle w:val="ListBullet"/>
      </w:pPr>
      <w:r>
        <w:t>Valid feedback from welding, fastening, dispensing, or inspection equipment.</w:t>
      </w:r>
    </w:p>
    <w:p>
      <w:pPr>
        <w:pStyle w:val="ListBullet"/>
      </w:pPr>
      <w:r>
        <w:t>Correct part release and reject routing.</w:t>
      </w:r>
    </w:p>
    <w:p>
      <w:pPr>
        <w:pStyle w:val="ListBullet"/>
      </w:pPr>
      <w:r>
        <w:t>Correct recovery after interrupted cycles.</w:t>
      </w:r>
    </w:p>
    <w:p>
      <w:r>
        <w:t>A robot reaching its programmed endpoint does not prove that the product operation was successful.</w:t>
      </w:r>
    </w:p>
    <w:p>
      <w:pPr>
        <w:pStyle w:val="Heading3"/>
      </w:pPr>
      <w:r>
        <w:t>7.5 Vision-system integration</w:t>
      </w:r>
    </w:p>
    <w:p>
      <w:r>
        <w:t>Vision-system quality controls may include:</w:t>
      </w:r>
    </w:p>
    <w:p>
      <w:pPr>
        <w:pStyle w:val="ListBullet"/>
      </w:pPr>
      <w:r>
        <w:t>Camera focus and lighting.</w:t>
      </w:r>
    </w:p>
    <w:p>
      <w:pPr>
        <w:pStyle w:val="ListBullet"/>
      </w:pPr>
      <w:r>
        <w:t>Correct product recipe and inspection job.</w:t>
      </w:r>
    </w:p>
    <w:p>
      <w:pPr>
        <w:pStyle w:val="ListBullet"/>
      </w:pPr>
      <w:r>
        <w:t>Correct camera calibration where applicable.</w:t>
      </w:r>
    </w:p>
    <w:p>
      <w:pPr>
        <w:pStyle w:val="ListBullet"/>
      </w:pPr>
      <w:r>
        <w:t>Detection of presence, orientation, dimensions, or surface defects.</w:t>
      </w:r>
    </w:p>
    <w:p>
      <w:pPr>
        <w:pStyle w:val="ListBullet"/>
      </w:pPr>
      <w:r>
        <w:t>Confidence or score thresholds.</w:t>
      </w:r>
    </w:p>
    <w:p>
      <w:pPr>
        <w:pStyle w:val="ListBullet"/>
      </w:pPr>
      <w:r>
        <w:t>Handling of no-read and ambiguous results.</w:t>
      </w:r>
    </w:p>
    <w:p>
      <w:pPr>
        <w:pStyle w:val="ListBullet"/>
      </w:pPr>
      <w:r>
        <w:t>Detection coverage and false-acceptance testing.</w:t>
      </w:r>
    </w:p>
    <w:p>
      <w:pPr>
        <w:pStyle w:val="ListBullet"/>
      </w:pPr>
      <w:r>
        <w:t>Rejection of invalid or missing inspection results.</w:t>
      </w:r>
    </w:p>
    <w:p>
      <w:pPr>
        <w:pStyle w:val="ListBullet"/>
      </w:pPr>
      <w:r>
        <w:t>Storage of images or results where required.</w:t>
      </w:r>
    </w:p>
    <w:p>
      <w:r>
        <w:t>Challenge tests should include representative acceptable and defective samples, where safe and practicable. A test set containing only obviously defective samples does not establish reliable detection at the defect boundary.</w:t>
      </w:r>
    </w:p>
    <w:p>
      <w:pPr>
        <w:pStyle w:val="Heading3"/>
      </w:pPr>
      <w:r>
        <w:t>7.6 Torque and leak-test systems</w:t>
      </w:r>
    </w:p>
    <w:p>
      <w:r>
        <w:t>For fastening systems, verify torque, angle, tool configuration, fastening sequence, result validity, and traceability association.</w:t>
      </w:r>
    </w:p>
    <w:p>
      <w:r>
        <w:t>For leak-test systems, verify the applicable test method and settings, stabilization and test timing, pressure or flow measurement, acceptance limits, fixture sealing, reference checks, and result handling.</w:t>
      </w:r>
    </w:p>
    <w:p>
      <w:r>
        <w:t>The test parameters must come from approved engineering specifications. Operators or maintenance personnel must not invent substitute limits to keep production moving.</w:t>
      </w:r>
    </w:p>
    <w:p>
      <w:pPr>
        <w:pStyle w:val="Heading2"/>
      </w:pPr>
      <w:r>
        <w:t>8. Recipe and Program Revision Control</w:t>
      </w:r>
    </w:p>
    <w:p>
      <w:r>
        <w:t>A recipe or program can change the physical characteristics of every part produced. Its identity and revision therefore form part of the quality control system.</w:t>
      </w:r>
    </w:p>
    <w:p>
      <w:r>
        <w:t>Controls should include:</w:t>
      </w:r>
    </w:p>
    <w:p>
      <w:pPr>
        <w:pStyle w:val="ListBullet"/>
      </w:pPr>
      <w:r>
        <w:t>Approved program and recipe identifiers.</w:t>
      </w:r>
    </w:p>
    <w:p>
      <w:pPr>
        <w:pStyle w:val="ListBullet"/>
      </w:pPr>
      <w:r>
        <w:t>Revision history and change authorization.</w:t>
      </w:r>
    </w:p>
    <w:p>
      <w:pPr>
        <w:pStyle w:val="ListBullet"/>
      </w:pPr>
      <w:r>
        <w:t>Controlled storage and backup.</w:t>
      </w:r>
    </w:p>
    <w:p>
      <w:pPr>
        <w:pStyle w:val="ListBullet"/>
      </w:pPr>
      <w:r>
        <w:t>Access permissions for editing.</w:t>
      </w:r>
    </w:p>
    <w:p>
      <w:pPr>
        <w:pStyle w:val="ListBullet"/>
      </w:pPr>
      <w:r>
        <w:t>Verification after approved changes.</w:t>
      </w:r>
    </w:p>
    <w:p>
      <w:pPr>
        <w:pStyle w:val="ListBullet"/>
      </w:pPr>
      <w:r>
        <w:t>Checksums or other integrity controls where appropriate.</w:t>
      </w:r>
    </w:p>
    <w:p>
      <w:pPr>
        <w:pStyle w:val="ListBullet"/>
      </w:pPr>
      <w:r>
        <w:t>Machine-side confirmation of the active revision.</w:t>
      </w:r>
    </w:p>
    <w:p>
      <w:pPr>
        <w:pStyle w:val="ListBullet"/>
      </w:pPr>
      <w:r>
        <w:t>Part-level traceability of the configuration used.</w:t>
      </w:r>
    </w:p>
    <w:p>
      <w:pPr>
        <w:pStyle w:val="ListBullet"/>
      </w:pPr>
      <w:r>
        <w:t>Defined rollback and recovery procedures.</w:t>
      </w:r>
    </w:p>
    <w:p>
      <w:pPr>
        <w:pStyle w:val="ListBullet"/>
      </w:pPr>
      <w:r>
        <w:t>Revalidation requirements after significant changes.</w:t>
      </w:r>
    </w:p>
    <w:p>
      <w:r>
        <w:t>Example:</w:t>
      </w:r>
    </w:p>
    <w:p>
      <w:r>
        <w:t>A CNC program is revised to correct a bore-size issue. The new program produces a conforming first part, but the change must still be reviewed for other affected dimensions, tool paths, collision risks, process parameters, and documentation. First-part approval alone does not authorize uncontrolled production release.</w:t>
      </w:r>
    </w:p>
    <w:p>
      <w:pPr>
        <w:pStyle w:val="Heading2"/>
      </w:pPr>
      <w:r>
        <w:t>9. Defect Detection, Rejection, and Containment</w:t>
      </w:r>
    </w:p>
    <w:p>
      <w:r>
        <w:t>A quality system must reliably detect defects and prevent nonconforming parts from entering good-product flow.</w:t>
      </w:r>
    </w:p>
    <w:p>
      <w:pPr>
        <w:pStyle w:val="Heading3"/>
      </w:pPr>
      <w:r>
        <w:t>9.1 Common defect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Dimensional</w:t>
            </w:r>
          </w:p>
        </w:tc>
        <w:tc>
          <w:tcPr>
            <w:tcW w:type="dxa" w:w="5400"/>
          </w:tcPr>
          <w:p>
            <w:pPr>
              <w:spacing w:after="0" w:before="0" w:line="240" w:lineRule="auto"/>
              <w:jc w:val="left"/>
            </w:pPr>
            <w:r>
              <w:t>Oversize bore, undersize shaft, incorrect depth</w:t>
            </w:r>
          </w:p>
        </w:tc>
      </w:tr>
      <w:tr>
        <w:tc>
          <w:tcPr>
            <w:tcW w:type="dxa" w:w="5400"/>
          </w:tcPr>
          <w:p>
            <w:pPr>
              <w:spacing w:after="0" w:before="0" w:line="240" w:lineRule="auto"/>
              <w:jc w:val="left"/>
            </w:pPr>
            <w:r>
              <w:t>Geometric</w:t>
            </w:r>
          </w:p>
        </w:tc>
        <w:tc>
          <w:tcPr>
            <w:tcW w:type="dxa" w:w="5400"/>
          </w:tcPr>
          <w:p>
            <w:pPr>
              <w:spacing w:after="0" w:before="0" w:line="240" w:lineRule="auto"/>
              <w:jc w:val="left"/>
            </w:pPr>
            <w:r>
              <w:t>Misalignment, flatness error, runout</w:t>
            </w:r>
          </w:p>
        </w:tc>
      </w:tr>
      <w:tr>
        <w:tc>
          <w:tcPr>
            <w:tcW w:type="dxa" w:w="5400"/>
          </w:tcPr>
          <w:p>
            <w:pPr>
              <w:spacing w:after="0" w:before="0" w:line="240" w:lineRule="auto"/>
              <w:jc w:val="left"/>
            </w:pPr>
            <w:r>
              <w:t>Surface</w:t>
            </w:r>
          </w:p>
        </w:tc>
        <w:tc>
          <w:tcPr>
            <w:tcW w:type="dxa" w:w="5400"/>
          </w:tcPr>
          <w:p>
            <w:pPr>
              <w:spacing w:after="0" w:before="0" w:line="240" w:lineRule="auto"/>
              <w:jc w:val="left"/>
            </w:pPr>
            <w:r>
              <w:t>Burrs, scratches, cracks, poor finish</w:t>
            </w:r>
          </w:p>
        </w:tc>
      </w:tr>
      <w:tr>
        <w:tc>
          <w:tcPr>
            <w:tcW w:type="dxa" w:w="5400"/>
          </w:tcPr>
          <w:p>
            <w:pPr>
              <w:spacing w:after="0" w:before="0" w:line="240" w:lineRule="auto"/>
              <w:jc w:val="left"/>
            </w:pPr>
            <w:r>
              <w:t>Assembly</w:t>
            </w:r>
          </w:p>
        </w:tc>
        <w:tc>
          <w:tcPr>
            <w:tcW w:type="dxa" w:w="5400"/>
          </w:tcPr>
          <w:p>
            <w:pPr>
              <w:spacing w:after="0" w:before="0" w:line="240" w:lineRule="auto"/>
              <w:jc w:val="left"/>
            </w:pPr>
            <w:r>
              <w:t>Missing component, wrong orientation, incomplete insertion</w:t>
            </w:r>
          </w:p>
        </w:tc>
      </w:tr>
      <w:tr>
        <w:tc>
          <w:tcPr>
            <w:tcW w:type="dxa" w:w="5400"/>
          </w:tcPr>
          <w:p>
            <w:pPr>
              <w:spacing w:after="0" w:before="0" w:line="240" w:lineRule="auto"/>
              <w:jc w:val="left"/>
            </w:pPr>
            <w:r>
              <w:t>Fastening</w:t>
            </w:r>
          </w:p>
        </w:tc>
        <w:tc>
          <w:tcPr>
            <w:tcW w:type="dxa" w:w="5400"/>
          </w:tcPr>
          <w:p>
            <w:pPr>
              <w:spacing w:after="0" w:before="0" w:line="240" w:lineRule="auto"/>
              <w:jc w:val="left"/>
            </w:pPr>
            <w:r>
              <w:t>Low torque, excessive torque, incorrect angle</w:t>
            </w:r>
          </w:p>
        </w:tc>
      </w:tr>
      <w:tr>
        <w:tc>
          <w:tcPr>
            <w:tcW w:type="dxa" w:w="5400"/>
          </w:tcPr>
          <w:p>
            <w:pPr>
              <w:spacing w:after="0" w:before="0" w:line="240" w:lineRule="auto"/>
              <w:jc w:val="left"/>
            </w:pPr>
            <w:r>
              <w:t>Process</w:t>
            </w:r>
          </w:p>
        </w:tc>
        <w:tc>
          <w:tcPr>
            <w:tcW w:type="dxa" w:w="5400"/>
          </w:tcPr>
          <w:p>
            <w:pPr>
              <w:spacing w:after="0" w:before="0" w:line="240" w:lineRule="auto"/>
              <w:jc w:val="left"/>
            </w:pPr>
            <w:r>
              <w:t>Incorrect weld, poor dispensing, improper press-fit</w:t>
            </w:r>
          </w:p>
        </w:tc>
      </w:tr>
      <w:tr>
        <w:tc>
          <w:tcPr>
            <w:tcW w:type="dxa" w:w="5400"/>
          </w:tcPr>
          <w:p>
            <w:pPr>
              <w:spacing w:after="0" w:before="0" w:line="240" w:lineRule="auto"/>
              <w:jc w:val="left"/>
            </w:pPr>
            <w:r>
              <w:t>Functional</w:t>
            </w:r>
          </w:p>
        </w:tc>
        <w:tc>
          <w:tcPr>
            <w:tcW w:type="dxa" w:w="5400"/>
          </w:tcPr>
          <w:p>
            <w:pPr>
              <w:spacing w:after="0" w:before="0" w:line="240" w:lineRule="auto"/>
              <w:jc w:val="left"/>
            </w:pPr>
            <w:r>
              <w:t>Leakage, electrical failure, incorrect movement</w:t>
            </w:r>
          </w:p>
        </w:tc>
      </w:tr>
      <w:tr>
        <w:tc>
          <w:tcPr>
            <w:tcW w:type="dxa" w:w="5400"/>
          </w:tcPr>
          <w:p>
            <w:pPr>
              <w:spacing w:after="0" w:before="0" w:line="240" w:lineRule="auto"/>
              <w:jc w:val="left"/>
            </w:pPr>
            <w:r>
              <w:t>Identification</w:t>
            </w:r>
          </w:p>
        </w:tc>
        <w:tc>
          <w:tcPr>
            <w:tcW w:type="dxa" w:w="5400"/>
          </w:tcPr>
          <w:p>
            <w:pPr>
              <w:spacing w:after="0" w:before="0" w:line="240" w:lineRule="auto"/>
              <w:jc w:val="left"/>
            </w:pPr>
            <w:r>
              <w:t>Wrong label, duplicate serial number, missing record</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Result linked to the wrong part or cycle</w:t>
            </w:r>
          </w:p>
        </w:tc>
      </w:tr>
      <w:tr>
        <w:tc>
          <w:tcPr>
            <w:tcW w:type="dxa" w:w="5400"/>
          </w:tcPr>
          <w:p>
            <w:pPr>
              <w:spacing w:after="0" w:before="0" w:line="240" w:lineRule="auto"/>
              <w:jc w:val="left"/>
            </w:pPr>
            <w:r>
              <w:t>Inspection-system</w:t>
            </w:r>
          </w:p>
        </w:tc>
        <w:tc>
          <w:tcPr>
            <w:tcW w:type="dxa" w:w="5400"/>
          </w:tcPr>
          <w:p>
            <w:pPr>
              <w:spacing w:after="0" w:before="0" w:line="240" w:lineRule="auto"/>
              <w:jc w:val="left"/>
            </w:pPr>
            <w:r>
              <w:t>No-read, stale result, sensor fault, invalid measurement</w:t>
            </w:r>
          </w:p>
        </w:tc>
      </w:tr>
    </w:tbl>
    <w:p/>
    <w:p>
      <w:pPr>
        <w:pStyle w:val="Heading3"/>
      </w:pPr>
      <w:r>
        <w:t>9.2 Quality disposition</w:t>
      </w:r>
    </w:p>
    <w:p>
      <w:r>
        <w:t>A typical nonconformance workflow is:</w:t>
      </w:r>
    </w:p>
    <w:p>
      <w:pPr>
        <w:shd w:val="clear" w:color="auto" w:fill="F4F4F4"/>
        <w:spacing w:before="0" w:after="0" w:line="240" w:lineRule="auto"/>
        <w:ind w:left="216" w:right="216"/>
        <w:jc w:val="left"/>
      </w:pPr>
      <w:r>
        <w:rPr>
          <w:rFonts w:ascii="Consolas" w:hAnsi="Consolas"/>
          <w:color w:val="202020"/>
          <w:sz w:val="18"/>
        </w:rPr>
        <w:t>Defect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or Contain Affected 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Segregate Suspect Parts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Defect and Traceability Range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Risk and Determine Disposition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Rework / Repair / Scrap / Approved Use-as-Is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Reinspection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Record and Verify Corrective Action</w:t>
      </w:r>
    </w:p>
    <w:p/>
    <w:p>
      <w:r>
        <w:t>The precise disposition options depend on the organization's procedures, engineering authority, customer requirements, and applicable regulations.</w:t>
      </w:r>
    </w:p>
    <w:p>
      <w:pPr>
        <w:pStyle w:val="Heading3"/>
      </w:pPr>
      <w:r>
        <w:t>9.3 Containment</w:t>
      </w:r>
    </w:p>
    <w:p>
      <w:r>
        <w:t>Containment prevents suspect material from moving further into production or reaching the customer while the cause and affected population are investigated.</w:t>
      </w:r>
    </w:p>
    <w:p>
      <w:r>
        <w:t>Containment may include:</w:t>
      </w:r>
    </w:p>
    <w:p>
      <w:pPr>
        <w:pStyle w:val="ListBullet"/>
      </w:pPr>
      <w:r>
        <w:t>Stopping the affected station or process.</w:t>
      </w:r>
    </w:p>
    <w:p>
      <w:pPr>
        <w:pStyle w:val="ListBullet"/>
      </w:pPr>
      <w:r>
        <w:t>Holding parts produced since the last confirmed good result.</w:t>
      </w:r>
    </w:p>
    <w:p>
      <w:pPr>
        <w:pStyle w:val="ListBullet"/>
      </w:pPr>
      <w:r>
        <w:t>Identifying and segregating work-in-progress and finished goods.</w:t>
      </w:r>
    </w:p>
    <w:p>
      <w:pPr>
        <w:pStyle w:val="ListBullet"/>
      </w:pPr>
      <w:r>
        <w:t>Preventing shipment where required.</w:t>
      </w:r>
    </w:p>
    <w:p>
      <w:pPr>
        <w:pStyle w:val="ListBullet"/>
      </w:pPr>
      <w:r>
        <w:t>Checking downstream stations and inventory.</w:t>
      </w:r>
    </w:p>
    <w:p>
      <w:pPr>
        <w:pStyle w:val="ListBullet"/>
      </w:pPr>
      <w:r>
        <w:t>Identifying affected serial numbers or production lots.</w:t>
      </w:r>
    </w:p>
    <w:p>
      <w:pPr>
        <w:pStyle w:val="ListBullet"/>
      </w:pPr>
      <w:r>
        <w:t>Recording the start and end of the suspect interval.</w:t>
      </w:r>
    </w:p>
    <w:p>
      <w:pPr>
        <w:pStyle w:val="ListBullet"/>
      </w:pPr>
      <w:r>
        <w:t>Applying approved temporary inspection controls.</w:t>
      </w:r>
    </w:p>
    <w:p>
      <w:pPr>
        <w:pStyle w:val="ListBullet"/>
      </w:pPr>
      <w:r>
        <w:t>Releasing held material only through authorized disposition.</w:t>
      </w:r>
    </w:p>
    <w:p>
      <w:r>
        <w:t>The affected population should be based on evidence. It may extend back to the last verified good check, the last known valid configuration, or another justified boundary.</w:t>
      </w:r>
    </w:p>
    <w:p>
      <w:pPr>
        <w:pStyle w:val="Heading3"/>
      </w:pPr>
      <w:r>
        <w:t>9.4 Rework, repair, scrap, and use-as-is</w:t>
      </w:r>
    </w:p>
    <w:p>
      <w:pPr>
        <w:pStyle w:val="ListBullet"/>
      </w:pPr>
      <w:r>
        <w:t>Rework: Processing the item again so it meets the original requirements.</w:t>
      </w:r>
    </w:p>
    <w:p>
      <w:pPr>
        <w:pStyle w:val="ListBullet"/>
      </w:pPr>
      <w:r>
        <w:t>Repair: Restoring an item's usability under an approved repair procedure, which may not fully restore every original specification.</w:t>
      </w:r>
    </w:p>
    <w:p>
      <w:pPr>
        <w:pStyle w:val="ListBullet"/>
      </w:pPr>
      <w:r>
        <w:t>Scrap: Permanently removing the item from acceptable production.</w:t>
      </w:r>
    </w:p>
    <w:p>
      <w:pPr>
        <w:pStyle w:val="ListBullet"/>
      </w:pPr>
      <w:r>
        <w:t>Use-as-is: Accepting a nonconforming item under a formally authorized concession or deviation where permitted.</w:t>
      </w:r>
    </w:p>
    <w:p>
      <w:r>
        <w:t>Reworked parts must undergo the required reinspection and traceability updates. A quality failure must not be erased from history simply because the part later passes.</w:t>
      </w:r>
    </w:p>
    <w:p>
      <w:pPr>
        <w:pStyle w:val="Heading2"/>
      </w:pPr>
      <w:r>
        <w:t>10. Root Cause Analysis and Corrective Action</w:t>
      </w:r>
    </w:p>
    <w:p>
      <w:r>
        <w:t>When a defect occurs, correcting the visible symptom is not enough. The investigation must determine why the defect occurred and why the existing controls did not prevent or detect it.</w:t>
      </w:r>
    </w:p>
    <w:p>
      <w:pPr>
        <w:pStyle w:val="Heading3"/>
      </w:pPr>
      <w:r>
        <w:t>10.1 Five Whys</w:t>
      </w:r>
    </w:p>
    <w:p>
      <w:r>
        <w:t>The Five Whys method repeatedly asks why a failure occurred until a controllable underlying cause is identified.</w:t>
      </w:r>
    </w:p>
    <w:p>
      <w:r>
        <w:t>Example:</w:t>
      </w:r>
    </w:p>
    <w:p>
      <w:pPr>
        <w:tabs>
          <w:tab w:pos="403" w:val="left"/>
        </w:tabs>
        <w:spacing w:after="40" w:line="276" w:lineRule="auto"/>
        <w:ind w:left="403" w:hanging="403"/>
        <w:jc w:val="left"/>
      </w:pPr>
      <w:r>
        <w:rPr>
          <w:color w:val="1A2E4A"/>
        </w:rPr>
        <w:t>1.</w:t>
        <w:tab/>
      </w:r>
      <w:r>
        <w:t>Why was the bore oversized? The machining process removed too much material.</w:t>
      </w:r>
    </w:p>
    <w:p>
      <w:pPr>
        <w:tabs>
          <w:tab w:pos="403" w:val="left"/>
        </w:tabs>
        <w:spacing w:after="40" w:line="276" w:lineRule="auto"/>
        <w:ind w:left="403" w:hanging="403"/>
        <w:jc w:val="left"/>
      </w:pPr>
      <w:r>
        <w:rPr>
          <w:color w:val="1A2E4A"/>
        </w:rPr>
        <w:t>2.</w:t>
        <w:tab/>
      </w:r>
      <w:r>
        <w:t>Why was too much material removed? The tool offset was incorrect.</w:t>
      </w:r>
    </w:p>
    <w:p>
      <w:pPr>
        <w:tabs>
          <w:tab w:pos="403" w:val="left"/>
        </w:tabs>
        <w:spacing w:after="40" w:line="276" w:lineRule="auto"/>
        <w:ind w:left="403" w:hanging="403"/>
        <w:jc w:val="left"/>
      </w:pPr>
      <w:r>
        <w:rPr>
          <w:color w:val="1A2E4A"/>
        </w:rPr>
        <w:t>3.</w:t>
        <w:tab/>
      </w:r>
      <w:r>
        <w:t>Why was the offset incorrect? A replacement tool was loaded with an inappropriate offset.</w:t>
      </w:r>
    </w:p>
    <w:p>
      <w:pPr>
        <w:tabs>
          <w:tab w:pos="403" w:val="left"/>
        </w:tabs>
        <w:spacing w:after="40" w:line="276" w:lineRule="auto"/>
        <w:ind w:left="403" w:hanging="403"/>
        <w:jc w:val="left"/>
      </w:pPr>
      <w:r>
        <w:rPr>
          <w:color w:val="1A2E4A"/>
        </w:rPr>
        <w:t>4.</w:t>
        <w:tab/>
      </w:r>
      <w:r>
        <w:t>Why was the inappropriate offset accepted? The setup procedure did not validate the replacement tool's offset.</w:t>
      </w:r>
    </w:p>
    <w:p>
      <w:pPr>
        <w:tabs>
          <w:tab w:pos="403" w:val="left"/>
        </w:tabs>
        <w:spacing w:after="40" w:line="276" w:lineRule="auto"/>
        <w:ind w:left="403" w:hanging="403"/>
        <w:jc w:val="left"/>
      </w:pPr>
      <w:r>
        <w:rPr>
          <w:color w:val="1A2E4A"/>
        </w:rPr>
        <w:t>5.</w:t>
        <w:tab/>
      </w:r>
      <w:r>
        <w:t>Why was that control missing? The tool-replacement risk was not adequately addressed in the setup and process controls.</w:t>
      </w:r>
    </w:p>
    <w:p>
      <w:r>
        <w:t>The final statement must be supported by evidence. Five questions do not magically turn a guess into a root cause.</w:t>
      </w:r>
    </w:p>
    <w:p>
      <w:pPr>
        <w:pStyle w:val="Heading3"/>
      </w:pPr>
      <w:r>
        <w:t>10.2 Fishbone analysis</w:t>
      </w:r>
    </w:p>
    <w:p>
      <w:r>
        <w:t>A fishbone diagram groups possible causes into categories. Common categories include:</w:t>
      </w:r>
    </w:p>
    <w:p>
      <w:pPr>
        <w:pStyle w:val="ListBullet"/>
      </w:pPr>
      <w:r>
        <w:t>Machine: Wear, backlash, vibration, damaged fixture.</w:t>
      </w:r>
    </w:p>
    <w:p>
      <w:pPr>
        <w:pStyle w:val="ListBullet"/>
      </w:pPr>
      <w:r>
        <w:t>Method: Incorrect setup, incomplete procedure, wrong sequence.</w:t>
      </w:r>
    </w:p>
    <w:p>
      <w:pPr>
        <w:pStyle w:val="ListBullet"/>
      </w:pPr>
      <w:r>
        <w:t>Material: Variation, contamination, incorrect component.</w:t>
      </w:r>
    </w:p>
    <w:p>
      <w:pPr>
        <w:pStyle w:val="ListBullet"/>
      </w:pPr>
      <w:r>
        <w:t>Measurement: Calibration issue, poor repeatability, wrong measurement method.</w:t>
      </w:r>
    </w:p>
    <w:p>
      <w:pPr>
        <w:pStyle w:val="ListBullet"/>
      </w:pPr>
      <w:r>
        <w:t>Manpower: Training or authorization gaps.</w:t>
      </w:r>
    </w:p>
    <w:p>
      <w:pPr>
        <w:pStyle w:val="ListBullet"/>
      </w:pPr>
      <w:r>
        <w:t>Environment: Temperature, contamination, lighting, vibration.</w:t>
      </w:r>
    </w:p>
    <w:p>
      <w:pPr>
        <w:pStyle w:val="ListBullet"/>
      </w:pPr>
      <w:r>
        <w:t>Software and data: Wrong recipe, incorrect scaling, stale results, configuration mismatch.</w:t>
      </w:r>
    </w:p>
    <w:p>
      <w:r>
        <w:t>The categories are prompts for investigation, not proof of causality.</w:t>
      </w:r>
    </w:p>
    <w:p>
      <w:pPr>
        <w:pStyle w:val="Heading3"/>
      </w:pPr>
      <w:r>
        <w:t>10.3 Pareto analysis</w:t>
      </w:r>
    </w:p>
    <w:p>
      <w:r>
        <w:t>Pareto analysis ranks defect categories by frequency, cost, downtime, severity, or another relevant measure.</w:t>
      </w:r>
    </w:p>
    <w:p>
      <w:r>
        <w:t>It helps prioritize effort, but defect frequency alone is insufficient for safety-critical or high-severity failures. A rare severe defect may deserve priority over a frequent cosmetic defect.</w:t>
      </w:r>
    </w:p>
    <w:p>
      <w:pPr>
        <w:pStyle w:val="Heading3"/>
      </w:pPr>
      <w:r>
        <w:t>10.4 Corrective and preventive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Fixes the detected nonconformity</w:t>
            </w:r>
          </w:p>
        </w:tc>
        <w:tc>
          <w:tcPr>
            <w:tcW w:type="dxa" w:w="3600"/>
          </w:tcPr>
          <w:p>
            <w:pPr>
              <w:spacing w:after="0" w:before="0" w:line="240" w:lineRule="auto"/>
              <w:jc w:val="left"/>
            </w:pPr>
            <w:r>
              <w:t>Rework an approved, repairable part</w:t>
            </w:r>
          </w:p>
        </w:tc>
      </w:tr>
      <w:tr>
        <w:tc>
          <w:tcPr>
            <w:tcW w:type="dxa" w:w="3600"/>
          </w:tcPr>
          <w:p>
            <w:pPr>
              <w:spacing w:after="0" w:before="0" w:line="240" w:lineRule="auto"/>
              <w:jc w:val="left"/>
            </w:pPr>
            <w:r>
              <w:t>Containment</w:t>
            </w:r>
          </w:p>
        </w:tc>
        <w:tc>
          <w:tcPr>
            <w:tcW w:type="dxa" w:w="3600"/>
          </w:tcPr>
          <w:p>
            <w:pPr>
              <w:spacing w:after="0" w:before="0" w:line="240" w:lineRule="auto"/>
              <w:jc w:val="left"/>
            </w:pPr>
            <w:r>
              <w:t>Prevents suspect parts from escaping</w:t>
            </w:r>
          </w:p>
        </w:tc>
        <w:tc>
          <w:tcPr>
            <w:tcW w:type="dxa" w:w="3600"/>
          </w:tcPr>
          <w:p>
            <w:pPr>
              <w:spacing w:after="0" w:before="0" w:line="240" w:lineRule="auto"/>
              <w:jc w:val="left"/>
            </w:pPr>
            <w:r>
              <w:t>Hold parts since the last verified good check</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Removes the cause of an existing failure</w:t>
            </w:r>
          </w:p>
        </w:tc>
        <w:tc>
          <w:tcPr>
            <w:tcW w:type="dxa" w:w="3600"/>
          </w:tcPr>
          <w:p>
            <w:pPr>
              <w:spacing w:after="0" w:before="0" w:line="240" w:lineRule="auto"/>
              <w:jc w:val="left"/>
            </w:pPr>
            <w:r>
              <w:t>Add validated offset checks and improve tool-change controls</w:t>
            </w:r>
          </w:p>
        </w:tc>
      </w:tr>
      <w:tr>
        <w:tc>
          <w:tcPr>
            <w:tcW w:type="dxa" w:w="3600"/>
          </w:tcPr>
          <w:p>
            <w:pPr>
              <w:spacing w:after="0" w:before="0" w:line="240" w:lineRule="auto"/>
              <w:jc w:val="left"/>
            </w:pPr>
            <w:r>
              <w:t>Preventive or risk-reduction action</w:t>
            </w:r>
          </w:p>
        </w:tc>
        <w:tc>
          <w:tcPr>
            <w:tcW w:type="dxa" w:w="3600"/>
          </w:tcPr>
          <w:p>
            <w:pPr>
              <w:spacing w:after="0" w:before="0" w:line="240" w:lineRule="auto"/>
              <w:jc w:val="left"/>
            </w:pPr>
            <w:r>
              <w:t>Reduces the likelihood of a potential failure</w:t>
            </w:r>
          </w:p>
        </w:tc>
        <w:tc>
          <w:tcPr>
            <w:tcW w:type="dxa" w:w="3600"/>
          </w:tcPr>
          <w:p>
            <w:pPr>
              <w:spacing w:after="0" w:before="0" w:line="240" w:lineRule="auto"/>
              <w:jc w:val="left"/>
            </w:pPr>
            <w:r>
              <w:t>Apply the improved control to similar machines or lines</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Confirms that the action works over an appropriate period</w:t>
            </w:r>
          </w:p>
        </w:tc>
        <w:tc>
          <w:tcPr>
            <w:tcW w:type="dxa" w:w="3600"/>
          </w:tcPr>
          <w:p>
            <w:pPr>
              <w:spacing w:after="0" w:before="0" w:line="240" w:lineRule="auto"/>
              <w:jc w:val="left"/>
            </w:pPr>
            <w:r>
              <w:t>Review repeat defects and capability data after implementation</w:t>
            </w:r>
          </w:p>
        </w:tc>
      </w:tr>
    </w:tbl>
    <w:p/>
    <w:p>
      <w:r>
        <w:t>The action should address both the cause of occurrence and the reason the control system failed to prevent escape, where applicable.</w:t>
      </w:r>
    </w:p>
    <w:p>
      <w:pPr>
        <w:pStyle w:val="Heading2"/>
      </w:pPr>
      <w:r>
        <w:t>11. Statistical Process Control</w:t>
      </w:r>
    </w:p>
    <w:p>
      <w:r>
        <w:t>Statistical Process Control (SPC) uses data over time to distinguish routine process variation from unusual changes that may require investigation.</w:t>
      </w:r>
    </w:p>
    <w:p>
      <w:r>
        <w:t>SPC is useful when a characteristic can be measured consistently and enough meaningful data are available.</w:t>
      </w:r>
    </w:p>
    <w:p>
      <w:pPr>
        <w:pStyle w:val="Heading3"/>
      </w:pPr>
      <w:r>
        <w:t>11.1 Control limits versus specification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Limit</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Upper Specification Limit (USL)</w:t>
            </w:r>
          </w:p>
        </w:tc>
        <w:tc>
          <w:tcPr>
            <w:tcW w:type="dxa" w:w="5400"/>
          </w:tcPr>
          <w:p>
            <w:pPr>
              <w:spacing w:after="0" w:before="0" w:line="240" w:lineRule="auto"/>
              <w:jc w:val="left"/>
            </w:pPr>
            <w:r>
              <w:t>Maximum acceptable value defined by the applicable requirement</w:t>
            </w:r>
          </w:p>
        </w:tc>
      </w:tr>
      <w:tr>
        <w:tc>
          <w:tcPr>
            <w:tcW w:type="dxa" w:w="5400"/>
          </w:tcPr>
          <w:p>
            <w:pPr>
              <w:spacing w:after="0" w:before="0" w:line="240" w:lineRule="auto"/>
              <w:jc w:val="left"/>
            </w:pPr>
            <w:r>
              <w:t>Lower Specification Limit (LSL)</w:t>
            </w:r>
          </w:p>
        </w:tc>
        <w:tc>
          <w:tcPr>
            <w:tcW w:type="dxa" w:w="5400"/>
          </w:tcPr>
          <w:p>
            <w:pPr>
              <w:spacing w:after="0" w:before="0" w:line="240" w:lineRule="auto"/>
              <w:jc w:val="left"/>
            </w:pPr>
            <w:r>
              <w:t>Minimum acceptable value defined by the applicable requirement</w:t>
            </w:r>
          </w:p>
        </w:tc>
      </w:tr>
      <w:tr>
        <w:tc>
          <w:tcPr>
            <w:tcW w:type="dxa" w:w="5400"/>
          </w:tcPr>
          <w:p>
            <w:pPr>
              <w:spacing w:after="0" w:before="0" w:line="240" w:lineRule="auto"/>
              <w:jc w:val="left"/>
            </w:pPr>
            <w:r>
              <w:t>Upper Control Limit (UCL)</w:t>
            </w:r>
          </w:p>
        </w:tc>
        <w:tc>
          <w:tcPr>
            <w:tcW w:type="dxa" w:w="5400"/>
          </w:tcPr>
          <w:p>
            <w:pPr>
              <w:spacing w:after="0" w:before="0" w:line="240" w:lineRule="auto"/>
              <w:jc w:val="left"/>
            </w:pPr>
            <w:r>
              <w:t>Statistical boundary used to assess process behavior</w:t>
            </w:r>
          </w:p>
        </w:tc>
      </w:tr>
      <w:tr>
        <w:tc>
          <w:tcPr>
            <w:tcW w:type="dxa" w:w="5400"/>
          </w:tcPr>
          <w:p>
            <w:pPr>
              <w:spacing w:after="0" w:before="0" w:line="240" w:lineRule="auto"/>
              <w:jc w:val="left"/>
            </w:pPr>
            <w:r>
              <w:t>Lower Control Limit (LCL)</w:t>
            </w:r>
          </w:p>
        </w:tc>
        <w:tc>
          <w:tcPr>
            <w:tcW w:type="dxa" w:w="5400"/>
          </w:tcPr>
          <w:p>
            <w:pPr>
              <w:spacing w:after="0" w:before="0" w:line="240" w:lineRule="auto"/>
              <w:jc w:val="left"/>
            </w:pPr>
            <w:r>
              <w:t>Statistical boundary used to assess process behavior</w:t>
            </w:r>
          </w:p>
        </w:tc>
      </w:tr>
    </w:tbl>
    <w:p/>
    <w:p>
      <w:r>
        <w:t>Specification limits describe what the product must satisfy. Control limits describe behavior inferred from process data.</w:t>
      </w:r>
    </w:p>
    <w:p>
      <w:r>
        <w:t>A process can be statistically stable but consistently produce out-of-specification parts. Conversely, a sample may fall within specification while indicating an unusual process shift.</w:t>
      </w:r>
    </w:p>
    <w:p>
      <w:pPr>
        <w:pStyle w:val="Heading3"/>
      </w:pPr>
      <w:r>
        <w:t>11.2 Common control charts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Chart</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X-bar and R</w:t>
            </w:r>
          </w:p>
        </w:tc>
        <w:tc>
          <w:tcPr>
            <w:tcW w:type="dxa" w:w="5400"/>
          </w:tcPr>
          <w:p>
            <w:pPr>
              <w:spacing w:after="0" w:before="0" w:line="240" w:lineRule="auto"/>
              <w:jc w:val="left"/>
            </w:pPr>
            <w:r>
              <w:t>Subgrouped continuous measurements, especially small subgroup sizes</w:t>
            </w:r>
          </w:p>
        </w:tc>
      </w:tr>
      <w:tr>
        <w:tc>
          <w:tcPr>
            <w:tcW w:type="dxa" w:w="5400"/>
          </w:tcPr>
          <w:p>
            <w:pPr>
              <w:spacing w:after="0" w:before="0" w:line="240" w:lineRule="auto"/>
              <w:jc w:val="left"/>
            </w:pPr>
            <w:r>
              <w:t>X-bar and S</w:t>
            </w:r>
          </w:p>
        </w:tc>
        <w:tc>
          <w:tcPr>
            <w:tcW w:type="dxa" w:w="5400"/>
          </w:tcPr>
          <w:p>
            <w:pPr>
              <w:spacing w:after="0" w:before="0" w:line="240" w:lineRule="auto"/>
              <w:jc w:val="left"/>
            </w:pPr>
            <w:r>
              <w:t>Subgrouped continuous measurements using standard deviation</w:t>
            </w:r>
          </w:p>
        </w:tc>
      </w:tr>
      <w:tr>
        <w:tc>
          <w:tcPr>
            <w:tcW w:type="dxa" w:w="5400"/>
          </w:tcPr>
          <w:p>
            <w:pPr>
              <w:spacing w:after="0" w:before="0" w:line="240" w:lineRule="auto"/>
              <w:jc w:val="left"/>
            </w:pPr>
            <w:r>
              <w:t>Individuals and Moving Range (I-MR)</w:t>
            </w:r>
          </w:p>
        </w:tc>
        <w:tc>
          <w:tcPr>
            <w:tcW w:type="dxa" w:w="5400"/>
          </w:tcPr>
          <w:p>
            <w:pPr>
              <w:spacing w:after="0" w:before="0" w:line="240" w:lineRule="auto"/>
              <w:jc w:val="left"/>
            </w:pPr>
            <w:r>
              <w:t>Continuous data collected one observation at a time</w:t>
            </w:r>
          </w:p>
        </w:tc>
      </w:tr>
      <w:tr>
        <w:tc>
          <w:tcPr>
            <w:tcW w:type="dxa" w:w="5400"/>
          </w:tcPr>
          <w:p>
            <w:pPr>
              <w:spacing w:after="0" w:before="0" w:line="240" w:lineRule="auto"/>
              <w:jc w:val="left"/>
            </w:pPr>
            <w:r>
              <w:t>p chart</w:t>
            </w:r>
          </w:p>
        </w:tc>
        <w:tc>
          <w:tcPr>
            <w:tcW w:type="dxa" w:w="5400"/>
          </w:tcPr>
          <w:p>
            <w:pPr>
              <w:spacing w:after="0" w:before="0" w:line="240" w:lineRule="auto"/>
              <w:jc w:val="left"/>
            </w:pPr>
            <w:r>
              <w:t>Fraction nonconforming when sample size may vary</w:t>
            </w:r>
          </w:p>
        </w:tc>
      </w:tr>
      <w:tr>
        <w:tc>
          <w:tcPr>
            <w:tcW w:type="dxa" w:w="5400"/>
          </w:tcPr>
          <w:p>
            <w:pPr>
              <w:spacing w:after="0" w:before="0" w:line="240" w:lineRule="auto"/>
              <w:jc w:val="left"/>
            </w:pPr>
            <w:r>
              <w:t>np chart</w:t>
            </w:r>
          </w:p>
        </w:tc>
        <w:tc>
          <w:tcPr>
            <w:tcW w:type="dxa" w:w="5400"/>
          </w:tcPr>
          <w:p>
            <w:pPr>
              <w:spacing w:after="0" w:before="0" w:line="240" w:lineRule="auto"/>
              <w:jc w:val="left"/>
            </w:pPr>
            <w:r>
              <w:t>Number nonconforming with a constant sample size</w:t>
            </w:r>
          </w:p>
        </w:tc>
      </w:tr>
      <w:tr>
        <w:tc>
          <w:tcPr>
            <w:tcW w:type="dxa" w:w="5400"/>
          </w:tcPr>
          <w:p>
            <w:pPr>
              <w:spacing w:after="0" w:before="0" w:line="240" w:lineRule="auto"/>
              <w:jc w:val="left"/>
            </w:pPr>
            <w:r>
              <w:t>c chart</w:t>
            </w:r>
          </w:p>
        </w:tc>
        <w:tc>
          <w:tcPr>
            <w:tcW w:type="dxa" w:w="5400"/>
          </w:tcPr>
          <w:p>
            <w:pPr>
              <w:spacing w:after="0" w:before="0" w:line="240" w:lineRule="auto"/>
              <w:jc w:val="left"/>
            </w:pPr>
            <w:r>
              <w:t>Count of defects with a constant inspection opportunity</w:t>
            </w:r>
          </w:p>
        </w:tc>
      </w:tr>
      <w:tr>
        <w:tc>
          <w:tcPr>
            <w:tcW w:type="dxa" w:w="5400"/>
          </w:tcPr>
          <w:p>
            <w:pPr>
              <w:spacing w:after="0" w:before="0" w:line="240" w:lineRule="auto"/>
              <w:jc w:val="left"/>
            </w:pPr>
            <w:r>
              <w:t>u chart</w:t>
            </w:r>
          </w:p>
        </w:tc>
        <w:tc>
          <w:tcPr>
            <w:tcW w:type="dxa" w:w="5400"/>
          </w:tcPr>
          <w:p>
            <w:pPr>
              <w:spacing w:after="0" w:before="0" w:line="240" w:lineRule="auto"/>
              <w:jc w:val="left"/>
            </w:pPr>
            <w:r>
              <w:t>Defects per unit when inspection opportunity or sample size varies</w:t>
            </w:r>
          </w:p>
        </w:tc>
      </w:tr>
    </w:tbl>
    <w:p/>
    <w:p>
      <w:r>
        <w:t>Chart selection depends on the data structure, sampling design, and assumptions. A control chart should not be used mechanically without understanding those conditions.</w:t>
      </w:r>
    </w:p>
    <w:p>
      <w:pPr>
        <w:pStyle w:val="Heading3"/>
      </w:pPr>
      <w:r>
        <w:t>11.3 Process capability</w:t>
      </w:r>
    </w:p>
    <w:p>
      <w:r>
        <w:t>Process capability indices compare process variation with the engineering specification limits. They are meaningful only when the measurement system is suitable and the process is sufficiently stable for the intended analysis.</w:t>
      </w:r>
    </w:p>
    <w:p>
      <w:r>
        <w:t>The process capability index is commonly defined as:</w:t>
      </w:r>
    </w:p>
    <w:p>
      <w:pPr>
        <w:spacing w:before="120" w:after="160"/>
        <w:jc w:val="center"/>
      </w:pPr>
      <m:oMathPara>
        <m:oMath>
          <m:sSub>
            <m:e>
              <m:r>
                <m:t>C</m:t>
              </m:r>
            </m:e>
            <m:sub>
              <m:r>
                <m:t>p</m:t>
              </m:r>
            </m:sub>
          </m:sSub>
          <m:r>
            <m:t>=</m:t>
          </m:r>
          <m:f>
            <m:fPr>
              <m:type m:val="bar"/>
            </m:fPr>
            <m:num>
              <m:r>
                <m:t>USL−LSL</m:t>
              </m:r>
            </m:num>
            <m:den>
              <m:r>
                <m:t>6σ</m:t>
              </m:r>
            </m:den>
          </m:f>
        </m:oMath>
      </m:oMathPara>
    </w:p>
    <w:p>
      <w:r>
        <w:t>The centered capability index is:</w:t>
      </w:r>
    </w:p>
    <w:p>
      <w:pPr>
        <w:spacing w:before="120" w:after="160"/>
        <w:jc w:val="center"/>
      </w:pPr>
      <m:oMathPara>
        <m:oMath>
          <m:sSub>
            <m:e>
              <m:r>
                <m:t>C</m:t>
              </m:r>
            </m:e>
            <m:sub>
              <m:r>
                <m:t>pk</m:t>
              </m:r>
            </m:sub>
          </m:sSub>
          <m:r>
            <m:t>=min</m:t>
          </m:r>
          <m:d>
            <m:dPr>
              <m:sepChr m:val=","/>
            </m:dPr>
            <m:e>
              <m:f>
                <m:fPr>
                  <m:type m:val="bar"/>
                </m:fPr>
                <m:num>
                  <m:r>
                    <m:t>USL−μ</m:t>
                  </m:r>
                </m:num>
                <m:den>
                  <m:r>
                    <m:t>3σ</m:t>
                  </m:r>
                </m:den>
              </m:f>
            </m:e>
            <m:e>
              <m:f>
                <m:fPr>
                  <m:type m:val="bar"/>
                </m:fPr>
                <m:num>
                  <m:r>
                    <m:t>μ−LSL</m:t>
                  </m:r>
                </m:num>
                <m:den>
                  <m:r>
                    <m:t>3σ</m:t>
                  </m:r>
                </m:den>
              </m:f>
            </m:e>
          </m:d>
        </m:oMath>
      </m:oMathPara>
    </w:p>
    <w:p>
      <w:r>
        <w:t>Where:</w:t>
      </w:r>
    </w:p>
    <w:p>
      <w:pPr>
        <w:pStyle w:val="ListBullet"/>
      </w:pPr>
      <m:oMath>
        <m:r>
          <m:t>USL</m:t>
        </m:r>
      </m:oMath>
      <w:r>
        <w:t xml:space="preserve"> is the upper specification limit.</w:t>
      </w:r>
    </w:p>
    <w:p>
      <w:pPr>
        <w:pStyle w:val="ListBullet"/>
      </w:pPr>
      <m:oMath>
        <m:r>
          <m:t>LSL</m:t>
        </m:r>
      </m:oMath>
      <w:r>
        <w:t xml:space="preserve"> is the lower specification limit.</w:t>
      </w:r>
    </w:p>
    <w:p>
      <w:pPr>
        <w:pStyle w:val="ListBullet"/>
      </w:pPr>
      <m:oMath>
        <m:r>
          <m:t>μ</m:t>
        </m:r>
      </m:oMath>
      <w:r>
        <w:t xml:space="preserve"> is the process mean.</w:t>
      </w:r>
    </w:p>
    <w:p>
      <w:pPr>
        <w:pStyle w:val="ListBullet"/>
      </w:pPr>
      <m:oMath>
        <m:r>
          <m:t>σ</m:t>
        </m:r>
      </m:oMath>
      <w:r>
        <w:t xml:space="preserve"> is the estimated within-process standard deviation used for capability.</w:t>
      </w:r>
    </w:p>
    <w:p>
      <m:oMath>
        <m:sSub>
          <m:e>
            <m:r>
              <m:t>C</m:t>
            </m:r>
          </m:e>
          <m:sub>
            <m:r>
              <m:t>p</m:t>
            </m:r>
          </m:sub>
        </m:sSub>
      </m:oMath>
      <w:r>
        <w:t xml:space="preserve"> measures the relationship between specification width and process spread. It does not account for how far the mean is from the specification center.</w:t>
      </w:r>
    </w:p>
    <w:p>
      <m:oMath>
        <m:sSub>
          <m:e>
            <m:r>
              <m:t>C</m:t>
            </m:r>
          </m:e>
          <m:sub>
            <m:r>
              <m:t>pk</m:t>
            </m:r>
          </m:sub>
        </m:sSub>
      </m:oMath>
      <w:r>
        <w:t xml:space="preserve"> accounts for both spread and centering relative to the specification limits.</w:t>
      </w:r>
    </w:p>
    <w:p>
      <w:r>
        <w:t>Performance indices commonly use overall process variation:</w:t>
      </w:r>
    </w:p>
    <w:p>
      <w:pPr>
        <w:spacing w:before="120" w:after="160"/>
        <w:jc w:val="center"/>
      </w:pPr>
      <m:oMathPara>
        <m:oMath>
          <m:sSub>
            <m:e>
              <m:r>
                <m:t>P</m:t>
              </m:r>
            </m:e>
            <m:sub>
              <m:r>
                <m:t>p</m:t>
              </m:r>
            </m:sub>
          </m:sSub>
          <m:r>
            <m:t>=</m:t>
          </m:r>
          <m:f>
            <m:fPr>
              <m:type m:val="bar"/>
            </m:fPr>
            <m:num>
              <m:r>
                <m:t>USL−LSL</m:t>
              </m:r>
            </m:num>
            <m:den>
              <m:r>
                <m:t>6</m:t>
              </m:r>
              <m:sSub>
                <m:e>
                  <m:r>
                    <m:t>s</m:t>
                  </m:r>
                </m:e>
                <m:sub>
                  <m:r>
                    <m:t>overall</m:t>
                  </m:r>
                </m:sub>
              </m:sSub>
            </m:den>
          </m:f>
        </m:oMath>
      </m:oMathPara>
    </w:p>
    <w:p>
      <w:pPr>
        <w:spacing w:before="120" w:after="160"/>
        <w:jc w:val="center"/>
      </w:pPr>
      <m:oMathPara>
        <m:oMath>
          <m:sSub>
            <m:e>
              <m:r>
                <m:t>P</m:t>
              </m:r>
            </m:e>
            <m:sub>
              <m:r>
                <m:t>pk</m:t>
              </m:r>
            </m:sub>
          </m:sSub>
          <m:r>
            <m:t>=min</m:t>
          </m:r>
          <m:d>
            <m:dPr>
              <m:sepChr m:val=","/>
            </m:dPr>
            <m:e>
              <m:f>
                <m:fPr>
                  <m:type m:val="bar"/>
                </m:fPr>
                <m:num>
                  <m:r>
                    <m:t>USL−μ</m:t>
                  </m:r>
                </m:num>
                <m:den>
                  <m:r>
                    <m:t>3</m:t>
                  </m:r>
                  <m:sSub>
                    <m:e>
                      <m:r>
                        <m:t>s</m:t>
                      </m:r>
                    </m:e>
                    <m:sub>
                      <m:r>
                        <m:t>overall</m:t>
                      </m:r>
                    </m:sub>
                  </m:sSub>
                </m:den>
              </m:f>
            </m:e>
            <m:e>
              <m:f>
                <m:fPr>
                  <m:type m:val="bar"/>
                </m:fPr>
                <m:num>
                  <m:r>
                    <m:t>μ−LSL</m:t>
                  </m:r>
                </m:num>
                <m:den>
                  <m:r>
                    <m:t>3</m:t>
                  </m:r>
                  <m:sSub>
                    <m:e>
                      <m:r>
                        <m:t>s</m:t>
                      </m:r>
                    </m:e>
                    <m:sub>
                      <m:r>
                        <m:t>overall</m:t>
                      </m:r>
                    </m:sub>
                  </m:sSub>
                </m:den>
              </m:f>
            </m:e>
          </m:d>
        </m:oMath>
      </m:oMathPara>
    </w:p>
    <w:p>
      <w:r>
        <w:t xml:space="preserve">Where </w:t>
      </w:r>
      <m:oMath>
        <m:sSub>
          <m:e>
            <m:r>
              <m:t>s</m:t>
            </m:r>
          </m:e>
          <m:sub>
            <m:r>
              <m:t>overall</m:t>
            </m:r>
          </m:sub>
        </m:sSub>
      </m:oMath>
      <w:r>
        <w:t xml:space="preserve"> represents the overall standard deviation calculated using the defined data set and method.</w:t>
      </w:r>
    </w:p>
    <w:p>
      <w:pPr>
        <w:pStyle w:val="Heading3"/>
      </w:pPr>
      <w:r>
        <w:t>11.4 Cp/Cpk versus Pp/Ppk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Index</w:t>
            </w:r>
          </w:p>
        </w:tc>
        <w:tc>
          <w:tcPr>
            <w:tcW w:type="dxa" w:w="3600"/>
            <w:shd w:val="clear" w:color="auto" w:fill="EEF2F7"/>
          </w:tcPr>
          <w:p>
            <w:pPr>
              <w:spacing w:after="0" w:before="0" w:line="240" w:lineRule="auto"/>
              <w:jc w:val="left"/>
            </w:pPr>
            <w:r>
              <w:rPr>
                <w:b/>
                <w:color w:val="1A2E4A"/>
              </w:rPr>
              <w:t>Variation basis</w:t>
            </w:r>
          </w:p>
        </w:tc>
        <w:tc>
          <w:tcPr>
            <w:tcW w:type="dxa" w:w="3600"/>
            <w:shd w:val="clear" w:color="auto" w:fill="EEF2F7"/>
          </w:tcPr>
          <w:p>
            <w:pPr>
              <w:spacing w:after="0" w:before="0" w:line="240" w:lineRule="auto"/>
              <w:jc w:val="left"/>
            </w:pPr>
            <w:r>
              <w:rPr>
                <w:b/>
                <w:color w:val="1A2E4A"/>
              </w:rPr>
              <w:t>Main interpretation</w:t>
            </w:r>
          </w:p>
        </w:tc>
      </w:tr>
      <w:tr>
        <w:tc>
          <w:tcPr>
            <w:tcW w:type="dxa" w:w="3600"/>
          </w:tcPr>
          <w:p>
            <w:pPr>
              <w:spacing w:after="0" w:before="0" w:line="240" w:lineRule="auto"/>
              <w:jc w:val="left"/>
            </w:pPr>
            <w:r>
              <w:t>Cp</w:t>
            </w:r>
          </w:p>
        </w:tc>
        <w:tc>
          <w:tcPr>
            <w:tcW w:type="dxa" w:w="3600"/>
          </w:tcPr>
          <w:p>
            <w:pPr>
              <w:spacing w:after="0" w:before="0" w:line="240" w:lineRule="auto"/>
              <w:jc w:val="left"/>
            </w:pPr>
            <w:r>
              <w:t>Within-process variation</w:t>
            </w:r>
          </w:p>
        </w:tc>
        <w:tc>
          <w:tcPr>
            <w:tcW w:type="dxa" w:w="3600"/>
          </w:tcPr>
          <w:p>
            <w:pPr>
              <w:spacing w:after="0" w:before="0" w:line="240" w:lineRule="auto"/>
              <w:jc w:val="left"/>
            </w:pPr>
            <w:r>
              <w:t>Potential capability based on process spread</w:t>
            </w:r>
          </w:p>
        </w:tc>
      </w:tr>
      <w:tr>
        <w:tc>
          <w:tcPr>
            <w:tcW w:type="dxa" w:w="3600"/>
          </w:tcPr>
          <w:p>
            <w:pPr>
              <w:spacing w:after="0" w:before="0" w:line="240" w:lineRule="auto"/>
              <w:jc w:val="left"/>
            </w:pPr>
            <w:r>
              <w:t>Cpk</w:t>
            </w:r>
          </w:p>
        </w:tc>
        <w:tc>
          <w:tcPr>
            <w:tcW w:type="dxa" w:w="3600"/>
          </w:tcPr>
          <w:p>
            <w:pPr>
              <w:spacing w:after="0" w:before="0" w:line="240" w:lineRule="auto"/>
              <w:jc w:val="left"/>
            </w:pPr>
            <w:r>
              <w:t>Within-process variation</w:t>
            </w:r>
          </w:p>
        </w:tc>
        <w:tc>
          <w:tcPr>
            <w:tcW w:type="dxa" w:w="3600"/>
          </w:tcPr>
          <w:p>
            <w:pPr>
              <w:spacing w:after="0" w:before="0" w:line="240" w:lineRule="auto"/>
              <w:jc w:val="left"/>
            </w:pPr>
            <w:r>
              <w:t>Capability accounting for centering</w:t>
            </w:r>
          </w:p>
        </w:tc>
      </w:tr>
      <w:tr>
        <w:tc>
          <w:tcPr>
            <w:tcW w:type="dxa" w:w="3600"/>
          </w:tcPr>
          <w:p>
            <w:pPr>
              <w:spacing w:after="0" w:before="0" w:line="240" w:lineRule="auto"/>
              <w:jc w:val="left"/>
            </w:pPr>
            <w:r>
              <w:t>Pp</w:t>
            </w:r>
          </w:p>
        </w:tc>
        <w:tc>
          <w:tcPr>
            <w:tcW w:type="dxa" w:w="3600"/>
          </w:tcPr>
          <w:p>
            <w:pPr>
              <w:spacing w:after="0" w:before="0" w:line="240" w:lineRule="auto"/>
              <w:jc w:val="left"/>
            </w:pPr>
            <w:r>
              <w:t>Overall observed variation</w:t>
            </w:r>
          </w:p>
        </w:tc>
        <w:tc>
          <w:tcPr>
            <w:tcW w:type="dxa" w:w="3600"/>
          </w:tcPr>
          <w:p>
            <w:pPr>
              <w:spacing w:after="0" w:before="0" w:line="240" w:lineRule="auto"/>
              <w:jc w:val="left"/>
            </w:pPr>
            <w:r>
              <w:t>Overall performance relative to specification width</w:t>
            </w:r>
          </w:p>
        </w:tc>
      </w:tr>
      <w:tr>
        <w:tc>
          <w:tcPr>
            <w:tcW w:type="dxa" w:w="3600"/>
          </w:tcPr>
          <w:p>
            <w:pPr>
              <w:spacing w:after="0" w:before="0" w:line="240" w:lineRule="auto"/>
              <w:jc w:val="left"/>
            </w:pPr>
            <w:r>
              <w:t>Ppk</w:t>
            </w:r>
          </w:p>
        </w:tc>
        <w:tc>
          <w:tcPr>
            <w:tcW w:type="dxa" w:w="3600"/>
          </w:tcPr>
          <w:p>
            <w:pPr>
              <w:spacing w:after="0" w:before="0" w:line="240" w:lineRule="auto"/>
              <w:jc w:val="left"/>
            </w:pPr>
            <w:r>
              <w:t>Overall observed variation</w:t>
            </w:r>
          </w:p>
        </w:tc>
        <w:tc>
          <w:tcPr>
            <w:tcW w:type="dxa" w:w="3600"/>
          </w:tcPr>
          <w:p>
            <w:pPr>
              <w:spacing w:after="0" w:before="0" w:line="240" w:lineRule="auto"/>
              <w:jc w:val="left"/>
            </w:pPr>
            <w:r>
              <w:t>Overall performance accounting for centering</w:t>
            </w:r>
          </w:p>
        </w:tc>
      </w:tr>
    </w:tbl>
    <w:p/>
    <w:p>
      <w:r>
        <w:t>Cpk may exceed Ppk when long-term variation is greater than within-subgroup variation. Differences can indicate drift, shifts, or other sources of variation.</w:t>
      </w:r>
    </w:p>
    <w:p>
      <w:r>
        <w:t>Common benchmarks such as Cpk or Ppk of 1.33 are often used in industrial settings, but the required threshold depends on customer requirements, risk classification, process stage, and company policy. Safety-critical characteristics may require stricter criteria.</w:t>
      </w:r>
    </w:p>
    <w:p>
      <w:pPr>
        <w:pStyle w:val="Heading3"/>
      </w:pPr>
      <w:r>
        <w:t>11.5 Important capability limitations</w:t>
      </w:r>
    </w:p>
    <w:p>
      <w:pPr>
        <w:pStyle w:val="ListBullet"/>
      </w:pPr>
      <w:r>
        <w:t>A few passing parts do not establish process capability.</w:t>
      </w:r>
    </w:p>
    <w:p>
      <w:pPr>
        <w:pStyle w:val="ListBullet"/>
      </w:pPr>
      <w:r>
        <w:t>Capability calculated from an unstable process can be misleading.</w:t>
      </w:r>
    </w:p>
    <w:p>
      <w:pPr>
        <w:pStyle w:val="ListBullet"/>
      </w:pPr>
      <w:r>
        <w:t>A poor measurement system can distort capability estimates.</w:t>
      </w:r>
    </w:p>
    <w:p>
      <w:pPr>
        <w:pStyle w:val="ListBullet"/>
      </w:pPr>
      <w:r>
        <w:t>Normal-distribution assumptions may be inappropriate for some data.</w:t>
      </w:r>
    </w:p>
    <w:p>
      <w:pPr>
        <w:pStyle w:val="ListBullet"/>
      </w:pPr>
      <w:r>
        <w:t>Autocorrelation and dependence can affect statistical conclusions.</w:t>
      </w:r>
    </w:p>
    <w:p>
      <w:pPr>
        <w:pStyle w:val="ListBullet"/>
      </w:pPr>
      <w:r>
        <w:t>The sampling plan must represent the process conditions of interest.</w:t>
      </w:r>
    </w:p>
    <w:p>
      <w:pPr>
        <w:pStyle w:val="ListBullet"/>
      </w:pPr>
      <w:r>
        <w:t>Data from different machines, cavities, shifts, recipes, or product variants should not be combined blindly.</w:t>
      </w:r>
    </w:p>
    <w:p>
      <w:pPr>
        <w:pStyle w:val="ListBullet"/>
      </w:pPr>
      <w:r>
        <w:t>A high capability index does not replace mandatory inspections or safety controls.</w:t>
      </w:r>
    </w:p>
    <w:p>
      <w:r>
        <w:t>Capability is evidence about a defined process and data set, not a permanent guarantee.</w:t>
      </w:r>
    </w:p>
    <w:p>
      <w:pPr>
        <w:pStyle w:val="Heading2"/>
      </w:pPr>
      <w:r>
        <w:t>12. Quality Metrics</w:t>
      </w:r>
    </w:p>
    <w:p>
      <w:r>
        <w:t>Metrics help determine whether the process meets quality objectives and whether improvement actions are working.</w:t>
      </w:r>
    </w:p>
    <w:p>
      <w:pPr>
        <w:pStyle w:val="Heading3"/>
      </w:pPr>
      <w:r>
        <w:t>12.1 First-pass yield</w:t>
      </w:r>
    </w:p>
    <w:p>
      <w:r>
        <w:t>First-pass yield (FPY) is the proportion of units that pass a defined process or inspection the first time, without rework or repair.</w:t>
      </w:r>
    </w:p>
    <w:p>
      <w:pPr>
        <w:spacing w:before="120" w:after="160"/>
        <w:jc w:val="center"/>
      </w:pPr>
      <m:oMathPara>
        <m:oMath>
          <m:r>
            <m:t>FPY=</m:t>
          </m:r>
          <m:f>
            <m:fPr>
              <m:type m:val="bar"/>
            </m:fPr>
            <m:num>
              <m:r>
                <m:rPr>
                  <m:nor/>
                </m:rPr>
                <m:t>Units passing first time</m:t>
              </m:r>
            </m:num>
            <m:den>
              <m:r>
                <m:rPr>
                  <m:nor/>
                </m:rPr>
                <m:t>Total units entering the process</m:t>
              </m:r>
            </m:den>
          </m:f>
          <m:r>
            <m:t>×100</m:t>
          </m:r>
        </m:oMath>
      </m:oMathPara>
    </w:p>
    <w:p>
      <w:r>
        <w:t>Example: 970 parts pass first time out of 1,000 parts processed.</w:t>
      </w:r>
    </w:p>
    <w:p>
      <w:pPr>
        <w:spacing w:before="120" w:after="160"/>
        <w:jc w:val="center"/>
      </w:pPr>
      <m:oMathPara>
        <m:oMath>
          <m:r>
            <m:t>FPY=</m:t>
          </m:r>
          <m:f>
            <m:fPr>
              <m:type m:val="bar"/>
            </m:fPr>
            <m:num>
              <m:r>
                <m:t>970</m:t>
              </m:r>
            </m:num>
            <m:den>
              <m:r>
                <m:t>1000</m:t>
              </m:r>
            </m:den>
          </m:f>
          <m:r>
            <m:t>×100=97</m:t>
          </m:r>
        </m:oMath>
      </m:oMathPara>
    </w:p>
    <w:p>
      <w:r>
        <w:t>If 20 additional parts pass only after rework, they should not be counted as first-pass successes.</w:t>
      </w:r>
    </w:p>
    <w:p>
      <w:pPr>
        <w:pStyle w:val="Heading3"/>
      </w:pPr>
      <w:r>
        <w:t>12.2 Defect and rejection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Typical calculation or interpretation</w:t>
            </w:r>
          </w:p>
        </w:tc>
      </w:tr>
      <w:tr>
        <w:tc>
          <w:tcPr>
            <w:tcW w:type="dxa" w:w="5400"/>
          </w:tcPr>
          <w:p>
            <w:pPr>
              <w:spacing w:after="0" w:before="0" w:line="240" w:lineRule="auto"/>
              <w:jc w:val="left"/>
            </w:pPr>
            <w:r>
              <w:t>Reject rate</w:t>
            </w:r>
          </w:p>
        </w:tc>
        <w:tc>
          <w:tcPr>
            <w:tcW w:type="dxa" w:w="5400"/>
          </w:tcPr>
          <w:p>
            <w:pPr>
              <w:spacing w:after="0" w:before="0" w:line="240" w:lineRule="auto"/>
              <w:jc w:val="left"/>
            </w:pPr>
            <w:r>
              <w:t>Rejected units divided by units processed</w:t>
            </w:r>
          </w:p>
        </w:tc>
      </w:tr>
      <w:tr>
        <w:tc>
          <w:tcPr>
            <w:tcW w:type="dxa" w:w="5400"/>
          </w:tcPr>
          <w:p>
            <w:pPr>
              <w:spacing w:after="0" w:before="0" w:line="240" w:lineRule="auto"/>
              <w:jc w:val="left"/>
            </w:pPr>
            <w:r>
              <w:t>Rework rate</w:t>
            </w:r>
          </w:p>
        </w:tc>
        <w:tc>
          <w:tcPr>
            <w:tcW w:type="dxa" w:w="5400"/>
          </w:tcPr>
          <w:p>
            <w:pPr>
              <w:spacing w:after="0" w:before="0" w:line="240" w:lineRule="auto"/>
              <w:jc w:val="left"/>
            </w:pPr>
            <w:r>
              <w:t>Units requiring rework divided by units processed</w:t>
            </w:r>
          </w:p>
        </w:tc>
      </w:tr>
      <w:tr>
        <w:tc>
          <w:tcPr>
            <w:tcW w:type="dxa" w:w="5400"/>
          </w:tcPr>
          <w:p>
            <w:pPr>
              <w:spacing w:after="0" w:before="0" w:line="240" w:lineRule="auto"/>
              <w:jc w:val="left"/>
            </w:pPr>
            <w:r>
              <w:t>Defects per unit (DPU)</w:t>
            </w:r>
          </w:p>
        </w:tc>
        <w:tc>
          <w:tcPr>
            <w:tcW w:type="dxa" w:w="5400"/>
          </w:tcPr>
          <w:p>
            <w:pPr>
              <w:spacing w:after="0" w:before="0" w:line="240" w:lineRule="auto"/>
              <w:jc w:val="left"/>
            </w:pPr>
            <w:r>
              <w:t>Total recorded defects divided by units inspected or produced, according to the defined method</w:t>
            </w:r>
          </w:p>
        </w:tc>
      </w:tr>
      <w:tr>
        <w:tc>
          <w:tcPr>
            <w:tcW w:type="dxa" w:w="5400"/>
          </w:tcPr>
          <w:p>
            <w:pPr>
              <w:spacing w:after="0" w:before="0" w:line="240" w:lineRule="auto"/>
              <w:jc w:val="left"/>
            </w:pPr>
            <w:r>
              <w:t>Defects per million opportunities (DPMO)</w:t>
            </w:r>
          </w:p>
        </w:tc>
        <w:tc>
          <w:tcPr>
            <w:tcW w:type="dxa" w:w="5400"/>
          </w:tcPr>
          <w:p>
            <w:pPr>
              <w:spacing w:after="0" w:before="0" w:line="240" w:lineRule="auto"/>
              <w:jc w:val="left"/>
            </w:pPr>
            <w:r>
              <w:t>Defects divided by total defect opportunities, multiplied by one million</w:t>
            </w:r>
          </w:p>
        </w:tc>
      </w:tr>
      <w:tr>
        <w:tc>
          <w:tcPr>
            <w:tcW w:type="dxa" w:w="5400"/>
          </w:tcPr>
          <w:p>
            <w:pPr>
              <w:spacing w:after="0" w:before="0" w:line="240" w:lineRule="auto"/>
              <w:jc w:val="left"/>
            </w:pPr>
            <w:r>
              <w:t>FPY</w:t>
            </w:r>
          </w:p>
        </w:tc>
        <w:tc>
          <w:tcPr>
            <w:tcW w:type="dxa" w:w="5400"/>
          </w:tcPr>
          <w:p>
            <w:pPr>
              <w:spacing w:after="0" w:before="0" w:line="240" w:lineRule="auto"/>
              <w:jc w:val="left"/>
            </w:pPr>
            <w:r>
              <w:t>Units passing the first time divided by units entering the process</w:t>
            </w:r>
          </w:p>
        </w:tc>
      </w:tr>
      <w:tr>
        <w:tc>
          <w:tcPr>
            <w:tcW w:type="dxa" w:w="5400"/>
          </w:tcPr>
          <w:p>
            <w:pPr>
              <w:spacing w:after="0" w:before="0" w:line="240" w:lineRule="auto"/>
              <w:jc w:val="left"/>
            </w:pPr>
            <w:r>
              <w:t>Rolled throughput yield</w:t>
            </w:r>
          </w:p>
        </w:tc>
        <w:tc>
          <w:tcPr>
            <w:tcW w:type="dxa" w:w="5400"/>
          </w:tcPr>
          <w:p>
            <w:pPr>
              <w:spacing w:after="0" w:before="0" w:line="240" w:lineRule="auto"/>
              <w:jc w:val="left"/>
            </w:pPr>
            <w:r>
              <w:t>Product of first-pass yields across the defined process steps, under suitable definitions</w:t>
            </w:r>
          </w:p>
        </w:tc>
      </w:tr>
      <w:tr>
        <w:tc>
          <w:tcPr>
            <w:tcW w:type="dxa" w:w="5400"/>
          </w:tcPr>
          <w:p>
            <w:pPr>
              <w:spacing w:after="0" w:before="0" w:line="240" w:lineRule="auto"/>
              <w:jc w:val="left"/>
            </w:pPr>
            <w:r>
              <w:t>Traceability completeness</w:t>
            </w:r>
          </w:p>
        </w:tc>
        <w:tc>
          <w:tcPr>
            <w:tcW w:type="dxa" w:w="5400"/>
          </w:tcPr>
          <w:p>
            <w:pPr>
              <w:spacing w:after="0" w:before="0" w:line="240" w:lineRule="auto"/>
              <w:jc w:val="left"/>
            </w:pPr>
            <w:r>
              <w:t>Required records successfully linked to units divided by units requiring those records</w:t>
            </w:r>
          </w:p>
        </w:tc>
      </w:tr>
      <w:tr>
        <w:tc>
          <w:tcPr>
            <w:tcW w:type="dxa" w:w="5400"/>
          </w:tcPr>
          <w:p>
            <w:pPr>
              <w:spacing w:after="0" w:before="0" w:line="240" w:lineRule="auto"/>
              <w:jc w:val="left"/>
            </w:pPr>
            <w:r>
              <w:t>Escape rate</w:t>
            </w:r>
          </w:p>
        </w:tc>
        <w:tc>
          <w:tcPr>
            <w:tcW w:type="dxa" w:w="5400"/>
          </w:tcPr>
          <w:p>
            <w:pPr>
              <w:spacing w:after="0" w:before="0" w:line="240" w:lineRule="auto"/>
              <w:jc w:val="left"/>
            </w:pPr>
            <w:r>
              <w:t>Nonconforming units detected after the intended control point, measured using the defined reporting basis</w:t>
            </w:r>
          </w:p>
        </w:tc>
      </w:tr>
    </w:tbl>
    <w:p/>
    <w:p>
      <w:r>
        <w:t>Metric definitions must be standardized. A defect count is not necessarily the same as a rejected-unit count because one unit may contain multiple defects.</w:t>
      </w:r>
    </w:p>
    <w:p>
      <w:pPr>
        <w:pStyle w:val="Heading3"/>
      </w:pPr>
      <w:r>
        <w:t>12.3 Rolled throughput yield</w:t>
      </w:r>
    </w:p>
    <w:p>
      <w:r>
        <w:t>For a sequence of defined process steps, rolled throughput yield (RTY) is commonly calculated as the product of the first-pass yields for each step.</w:t>
      </w:r>
    </w:p>
    <w:p>
      <w:pPr>
        <w:spacing w:before="120" w:after="160"/>
        <w:jc w:val="center"/>
      </w:pPr>
      <m:oMathPara>
        <m:oMath>
          <m:r>
            <m:t>RTY=FP</m:t>
          </m:r>
          <m:sSub>
            <m:e>
              <m:r>
                <m:t>Y</m:t>
              </m:r>
            </m:e>
            <m:sub>
              <m:r>
                <m:t>1</m:t>
              </m:r>
            </m:sub>
          </m:sSub>
          <m:r>
            <m:t>×FP</m:t>
          </m:r>
          <m:sSub>
            <m:e>
              <m:r>
                <m:t>Y</m:t>
              </m:r>
            </m:e>
            <m:sub>
              <m:r>
                <m:t>2</m:t>
              </m:r>
            </m:sub>
          </m:sSub>
          <m:r>
            <m:t>×⋯×FP</m:t>
          </m:r>
          <m:sSub>
            <m:e>
              <m:r>
                <m:t>Y</m:t>
              </m:r>
            </m:e>
            <m:sub>
              <m:r>
                <m:t>n</m:t>
              </m:r>
            </m:sub>
          </m:sSub>
        </m:oMath>
      </m:oMathPara>
    </w:p>
    <w:p>
      <w:r>
        <w:t>If three sequential steps each have an FPY of 98%, the combined RTY is:</w:t>
      </w:r>
    </w:p>
    <w:p>
      <w:pPr>
        <w:spacing w:before="120" w:after="160"/>
        <w:jc w:val="center"/>
      </w:pPr>
      <m:oMathPara>
        <m:oMath>
          <m:r>
            <m:t>RTY=</m:t>
          </m:r>
          <m:sSup>
            <m:e>
              <m:r>
                <m:t>0.98</m:t>
              </m:r>
            </m:e>
            <m:sup>
              <m:r>
                <m:t>3</m:t>
              </m:r>
            </m:sup>
          </m:sSup>
          <m:r>
            <m:t>×100≈94.12</m:t>
          </m:r>
        </m:oMath>
      </m:oMathPara>
    </w:p>
    <w:p>
      <w:r>
        <w:t>This demonstrates why small losses across multiple stations can create a much larger overall yield loss.</w:t>
      </w:r>
    </w:p>
    <w:p>
      <w:pPr>
        <w:pStyle w:val="Heading3"/>
      </w:pPr>
      <w:r>
        <w:t>12.4 Quality dashboard</w:t>
      </w:r>
    </w:p>
    <w:p>
      <w:r>
        <w:t>A useful quality dashboard may include:</w:t>
      </w:r>
    </w:p>
    <w:p>
      <w:pPr>
        <w:pStyle w:val="ListBullet"/>
      </w:pPr>
      <w:r>
        <w:t>Production quantity.</w:t>
      </w:r>
    </w:p>
    <w:p>
      <w:pPr>
        <w:pStyle w:val="ListBullet"/>
      </w:pPr>
      <w:r>
        <w:t>First-pass yield.</w:t>
      </w:r>
    </w:p>
    <w:p>
      <w:pPr>
        <w:pStyle w:val="ListBullet"/>
      </w:pPr>
      <w:r>
        <w:t>Reject and rework rates.</w:t>
      </w:r>
    </w:p>
    <w:p>
      <w:pPr>
        <w:pStyle w:val="ListBullet"/>
      </w:pPr>
      <w:r>
        <w:t>Defects by category and station.</w:t>
      </w:r>
    </w:p>
    <w:p>
      <w:pPr>
        <w:pStyle w:val="ListBullet"/>
      </w:pPr>
      <w:r>
        <w:t>Top recurring defects.</w:t>
      </w:r>
    </w:p>
    <w:p>
      <w:pPr>
        <w:pStyle w:val="ListBullet"/>
      </w:pPr>
      <w:r>
        <w:t>Critical-characteristic trends.</w:t>
      </w:r>
    </w:p>
    <w:p>
      <w:pPr>
        <w:pStyle w:val="ListBullet"/>
      </w:pPr>
      <w:r>
        <w:t>SPC signals and capability indices where valid.</w:t>
      </w:r>
    </w:p>
    <w:p>
      <w:pPr>
        <w:pStyle w:val="ListBullet"/>
      </w:pPr>
      <w:r>
        <w:t>Calibration status.</w:t>
      </w:r>
    </w:p>
    <w:p>
      <w:pPr>
        <w:pStyle w:val="ListBullet"/>
      </w:pPr>
      <w:r>
        <w:t>Open nonconformances and corrective actions.</w:t>
      </w:r>
    </w:p>
    <w:p>
      <w:pPr>
        <w:pStyle w:val="ListBullet"/>
      </w:pPr>
      <w:r>
        <w:t>Traceability completeness.</w:t>
      </w:r>
    </w:p>
    <w:p>
      <w:pPr>
        <w:pStyle w:val="ListBullet"/>
      </w:pPr>
      <w:r>
        <w:t>Quality escapes and customer complaints.</w:t>
      </w:r>
    </w:p>
    <w:p>
      <w:pPr>
        <w:pStyle w:val="ListBullet"/>
      </w:pPr>
      <w:r>
        <w:t>Recipe or program changes associated with defects.</w:t>
      </w:r>
    </w:p>
    <w:p>
      <w:r>
        <w:t>The dashboard should distinguish actual measured data from calculated or estimated values. A dashboard cannot repair incorrect source data, regardless of how polished the graphics look.</w:t>
      </w:r>
    </w:p>
    <w:p>
      <w:pPr>
        <w:pStyle w:val="Heading2"/>
      </w:pPr>
      <w:r>
        <w:t>13. Quality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 and response</w:t>
            </w:r>
          </w:p>
        </w:tc>
      </w:tr>
      <w:tr>
        <w:tc>
          <w:tcPr>
            <w:tcW w:type="dxa" w:w="3600"/>
          </w:tcPr>
          <w:p>
            <w:pPr>
              <w:spacing w:after="0" w:before="0" w:line="240" w:lineRule="auto"/>
              <w:jc w:val="left"/>
            </w:pPr>
            <w:r>
              <w:t>Dimensional value drifts over time</w:t>
            </w:r>
          </w:p>
        </w:tc>
        <w:tc>
          <w:tcPr>
            <w:tcW w:type="dxa" w:w="3600"/>
          </w:tcPr>
          <w:p>
            <w:pPr>
              <w:spacing w:after="0" w:before="0" w:line="240" w:lineRule="auto"/>
              <w:jc w:val="left"/>
            </w:pPr>
            <w:r>
              <w:t>Tool wear, thermal expansion, fixture movement, offset drift</w:t>
            </w:r>
          </w:p>
        </w:tc>
        <w:tc>
          <w:tcPr>
            <w:tcW w:type="dxa" w:w="3600"/>
          </w:tcPr>
          <w:p>
            <w:pPr>
              <w:spacing w:after="0" w:before="0" w:line="240" w:lineRule="auto"/>
              <w:jc w:val="left"/>
            </w:pPr>
            <w:r>
              <w:t>Trend measurements, inspect tooling and fixture, verify thermal conditions</w:t>
            </w:r>
          </w:p>
        </w:tc>
      </w:tr>
      <w:tr>
        <w:tc>
          <w:tcPr>
            <w:tcW w:type="dxa" w:w="3600"/>
          </w:tcPr>
          <w:p>
            <w:pPr>
              <w:spacing w:after="0" w:before="0" w:line="240" w:lineRule="auto"/>
              <w:jc w:val="left"/>
            </w:pPr>
            <w:r>
              <w:t>Good parts are rejected</w:t>
            </w:r>
          </w:p>
        </w:tc>
        <w:tc>
          <w:tcPr>
            <w:tcW w:type="dxa" w:w="3600"/>
          </w:tcPr>
          <w:p>
            <w:pPr>
              <w:spacing w:after="0" w:before="0" w:line="240" w:lineRule="auto"/>
              <w:jc w:val="left"/>
            </w:pPr>
            <w:r>
              <w:t>Measurement bias, incorrect limits, poor clamping, lighting or sensor issue</w:t>
            </w:r>
          </w:p>
        </w:tc>
        <w:tc>
          <w:tcPr>
            <w:tcW w:type="dxa" w:w="3600"/>
          </w:tcPr>
          <w:p>
            <w:pPr>
              <w:spacing w:after="0" w:before="0" w:line="240" w:lineRule="auto"/>
              <w:jc w:val="left"/>
            </w:pPr>
            <w:r>
              <w:t>Check reference standards, limits, setup, and raw measurements</w:t>
            </w:r>
          </w:p>
        </w:tc>
      </w:tr>
      <w:tr>
        <w:tc>
          <w:tcPr>
            <w:tcW w:type="dxa" w:w="3600"/>
          </w:tcPr>
          <w:p>
            <w:pPr>
              <w:spacing w:after="0" w:before="0" w:line="240" w:lineRule="auto"/>
              <w:jc w:val="left"/>
            </w:pPr>
            <w:r>
              <w:t>Defective parts pass inspection</w:t>
            </w:r>
          </w:p>
        </w:tc>
        <w:tc>
          <w:tcPr>
            <w:tcW w:type="dxa" w:w="3600"/>
          </w:tcPr>
          <w:p>
            <w:pPr>
              <w:spacing w:after="0" w:before="0" w:line="240" w:lineRule="auto"/>
              <w:jc w:val="left"/>
            </w:pPr>
            <w:r>
              <w:t>Inadequate detection coverage, incorrect threshold, stale result</w:t>
            </w:r>
          </w:p>
        </w:tc>
        <w:tc>
          <w:tcPr>
            <w:tcW w:type="dxa" w:w="3600"/>
          </w:tcPr>
          <w:p>
            <w:pPr>
              <w:spacing w:after="0" w:before="0" w:line="240" w:lineRule="auto"/>
              <w:jc w:val="left"/>
            </w:pPr>
            <w:r>
              <w:t>Challenge the inspection system with representative samples and verify result freshness</w:t>
            </w:r>
          </w:p>
        </w:tc>
      </w:tr>
      <w:tr>
        <w:tc>
          <w:tcPr>
            <w:tcW w:type="dxa" w:w="3600"/>
          </w:tcPr>
          <w:p>
            <w:pPr>
              <w:spacing w:after="0" w:before="0" w:line="240" w:lineRule="auto"/>
              <w:jc w:val="left"/>
            </w:pPr>
            <w:r>
              <w:t>Torque result appears incorrect</w:t>
            </w:r>
          </w:p>
        </w:tc>
        <w:tc>
          <w:tcPr>
            <w:tcW w:type="dxa" w:w="3600"/>
          </w:tcPr>
          <w:p>
            <w:pPr>
              <w:spacing w:after="0" w:before="0" w:line="240" w:lineRule="auto"/>
              <w:jc w:val="left"/>
            </w:pPr>
            <w:r>
              <w:t>Tool calibration, wrong program, poor joint condition, incorrect result association</w:t>
            </w:r>
          </w:p>
        </w:tc>
        <w:tc>
          <w:tcPr>
            <w:tcW w:type="dxa" w:w="3600"/>
          </w:tcPr>
          <w:p>
            <w:pPr>
              <w:spacing w:after="0" w:before="0" w:line="240" w:lineRule="auto"/>
              <w:jc w:val="left"/>
            </w:pPr>
            <w:r>
              <w:t>Verify tool status, program, joint conditions, and cycle-to-part linkage</w:t>
            </w:r>
          </w:p>
        </w:tc>
      </w:tr>
      <w:tr>
        <w:tc>
          <w:tcPr>
            <w:tcW w:type="dxa" w:w="3600"/>
          </w:tcPr>
          <w:p>
            <w:pPr>
              <w:spacing w:after="0" w:before="0" w:line="240" w:lineRule="auto"/>
              <w:jc w:val="left"/>
            </w:pPr>
            <w:r>
              <w:t>Leak test varies excessively</w:t>
            </w:r>
          </w:p>
        </w:tc>
        <w:tc>
          <w:tcPr>
            <w:tcW w:type="dxa" w:w="3600"/>
          </w:tcPr>
          <w:p>
            <w:pPr>
              <w:spacing w:after="0" w:before="0" w:line="240" w:lineRule="auto"/>
              <w:jc w:val="left"/>
            </w:pPr>
            <w:r>
              <w:t>Fixture sealing, stabilization time, temperature, pressure supply, sensor drift</w:t>
            </w:r>
          </w:p>
        </w:tc>
        <w:tc>
          <w:tcPr>
            <w:tcW w:type="dxa" w:w="3600"/>
          </w:tcPr>
          <w:p>
            <w:pPr>
              <w:spacing w:after="0" w:before="0" w:line="240" w:lineRule="auto"/>
              <w:jc w:val="left"/>
            </w:pPr>
            <w:r>
              <w:t>Check fixture integrity, test sequence, environmental conditions, and reference checks</w:t>
            </w:r>
          </w:p>
        </w:tc>
      </w:tr>
      <w:tr>
        <w:tc>
          <w:tcPr>
            <w:tcW w:type="dxa" w:w="3600"/>
          </w:tcPr>
          <w:p>
            <w:pPr>
              <w:spacing w:after="0" w:before="0" w:line="240" w:lineRule="auto"/>
              <w:jc w:val="left"/>
            </w:pPr>
            <w:r>
              <w:t>PLC reports PASS with no valid result</w:t>
            </w:r>
          </w:p>
        </w:tc>
        <w:tc>
          <w:tcPr>
            <w:tcW w:type="dxa" w:w="3600"/>
          </w:tcPr>
          <w:p>
            <w:pPr>
              <w:spacing w:after="0" w:before="0" w:line="240" w:lineRule="auto"/>
              <w:jc w:val="left"/>
            </w:pPr>
            <w:r>
              <w:t>Default status, stale data, incorrect handshake, logic fault</w:t>
            </w:r>
          </w:p>
        </w:tc>
        <w:tc>
          <w:tcPr>
            <w:tcW w:type="dxa" w:w="3600"/>
          </w:tcPr>
          <w:p>
            <w:pPr>
              <w:spacing w:after="0" w:before="0" w:line="240" w:lineRule="auto"/>
              <w:jc w:val="left"/>
            </w:pPr>
            <w:r>
              <w:t>Review PLC sequence and confirm invalid or missing results cannot produce a pass</w:t>
            </w:r>
          </w:p>
        </w:tc>
      </w:tr>
      <w:tr>
        <w:tc>
          <w:tcPr>
            <w:tcW w:type="dxa" w:w="3600"/>
          </w:tcPr>
          <w:p>
            <w:pPr>
              <w:spacing w:after="0" w:before="0" w:line="240" w:lineRule="auto"/>
              <w:jc w:val="left"/>
            </w:pPr>
            <w:r>
              <w:t>Reject mechanism fails</w:t>
            </w:r>
          </w:p>
        </w:tc>
        <w:tc>
          <w:tcPr>
            <w:tcW w:type="dxa" w:w="3600"/>
          </w:tcPr>
          <w:p>
            <w:pPr>
              <w:spacing w:after="0" w:before="0" w:line="240" w:lineRule="auto"/>
              <w:jc w:val="left"/>
            </w:pPr>
            <w:r>
              <w:t>Actuator, sensor, air supply, routing logic, position feedback</w:t>
            </w:r>
          </w:p>
        </w:tc>
        <w:tc>
          <w:tcPr>
            <w:tcW w:type="dxa" w:w="3600"/>
          </w:tcPr>
          <w:p>
            <w:pPr>
              <w:spacing w:after="0" w:before="0" w:line="240" w:lineRule="auto"/>
              <w:jc w:val="left"/>
            </w:pPr>
            <w:r>
              <w:t>Test the reject path safely and verify positive confirmation</w:t>
            </w:r>
          </w:p>
        </w:tc>
      </w:tr>
      <w:tr>
        <w:tc>
          <w:tcPr>
            <w:tcW w:type="dxa" w:w="3600"/>
          </w:tcPr>
          <w:p>
            <w:pPr>
              <w:spacing w:after="0" w:before="0" w:line="240" w:lineRule="auto"/>
              <w:jc w:val="left"/>
            </w:pPr>
            <w:r>
              <w:t>Traceability record is wrong</w:t>
            </w:r>
          </w:p>
        </w:tc>
        <w:tc>
          <w:tcPr>
            <w:tcW w:type="dxa" w:w="3600"/>
          </w:tcPr>
          <w:p>
            <w:pPr>
              <w:spacing w:after="0" w:before="0" w:line="240" w:lineRule="auto"/>
              <w:jc w:val="left"/>
            </w:pPr>
            <w:r>
              <w:t>Incorrect part ID, race condition, buffer overwrite, failed acknowledgement</w:t>
            </w:r>
          </w:p>
        </w:tc>
        <w:tc>
          <w:tcPr>
            <w:tcW w:type="dxa" w:w="3600"/>
          </w:tcPr>
          <w:p>
            <w:pPr>
              <w:spacing w:after="0" w:before="0" w:line="240" w:lineRule="auto"/>
              <w:jc w:val="left"/>
            </w:pPr>
            <w:r>
              <w:t>Compare physical part identity, cycle identifier, timestamp, and database record</w:t>
            </w:r>
          </w:p>
        </w:tc>
      </w:tr>
      <w:tr>
        <w:tc>
          <w:tcPr>
            <w:tcW w:type="dxa" w:w="3600"/>
          </w:tcPr>
          <w:p>
            <w:pPr>
              <w:spacing w:after="0" w:before="0" w:line="240" w:lineRule="auto"/>
              <w:jc w:val="left"/>
            </w:pPr>
            <w:r>
              <w:t>Cpk suddenly improves unrealistically</w:t>
            </w:r>
          </w:p>
        </w:tc>
        <w:tc>
          <w:tcPr>
            <w:tcW w:type="dxa" w:w="3600"/>
          </w:tcPr>
          <w:p>
            <w:pPr>
              <w:spacing w:after="0" w:before="0" w:line="240" w:lineRule="auto"/>
              <w:jc w:val="left"/>
            </w:pPr>
            <w:r>
              <w:t>Wrong units, wrong specification limits, mixed or filtered data, calculation error</w:t>
            </w:r>
          </w:p>
        </w:tc>
        <w:tc>
          <w:tcPr>
            <w:tcW w:type="dxa" w:w="3600"/>
          </w:tcPr>
          <w:p>
            <w:pPr>
              <w:spacing w:after="0" w:before="0" w:line="240" w:lineRule="auto"/>
              <w:jc w:val="left"/>
            </w:pPr>
            <w:r>
              <w:t>Validate raw data, limits, grouping, formula, and measurement-system status</w:t>
            </w:r>
          </w:p>
        </w:tc>
      </w:tr>
      <w:tr>
        <w:tc>
          <w:tcPr>
            <w:tcW w:type="dxa" w:w="3600"/>
          </w:tcPr>
          <w:p>
            <w:pPr>
              <w:spacing w:after="0" w:before="0" w:line="240" w:lineRule="auto"/>
              <w:jc w:val="left"/>
            </w:pPr>
            <w:r>
              <w:t>Defects recur after corrective action</w:t>
            </w:r>
          </w:p>
        </w:tc>
        <w:tc>
          <w:tcPr>
            <w:tcW w:type="dxa" w:w="3600"/>
          </w:tcPr>
          <w:p>
            <w:pPr>
              <w:spacing w:after="0" w:before="0" w:line="240" w:lineRule="auto"/>
              <w:jc w:val="left"/>
            </w:pPr>
            <w:r>
              <w:t>Root cause incomplete, action not implemented, weak effectiveness check</w:t>
            </w:r>
          </w:p>
        </w:tc>
        <w:tc>
          <w:tcPr>
            <w:tcW w:type="dxa" w:w="3600"/>
          </w:tcPr>
          <w:p>
            <w:pPr>
              <w:spacing w:after="0" w:before="0" w:line="240" w:lineRule="auto"/>
              <w:jc w:val="left"/>
            </w:pPr>
            <w:r>
              <w:t>Reopen the investigation and review evidence from occurrence and escape mechanisms</w:t>
            </w:r>
          </w:p>
        </w:tc>
      </w:tr>
    </w:tbl>
    <w:p/>
    <w:p>
      <w:r>
        <w:t>Troubleshooting should preserve evidence before changing offsets, parameters, recipes, programs, or quality limits. Uncontrolled changes can remove the symptom while making the underlying problem harder to identify.</w:t>
      </w:r>
    </w:p>
    <w:p>
      <w:pPr>
        <w:pStyle w:val="Heading2"/>
      </w:pPr>
      <w:r>
        <w:t>14. Practical Automotive Manufacturing Example</w:t>
      </w:r>
    </w:p>
    <w:p>
      <w:r>
        <w:t>Consider a CNC machining cell producing an automotive component with a critical bore, followed by robotic handling and an automated inspection station.</w:t>
      </w:r>
    </w:p>
    <w:p>
      <w:pPr>
        <w:pStyle w:val="Heading3"/>
      </w:pPr>
      <w:r>
        <w:t>14.1 Intended process</w:t>
      </w:r>
    </w:p>
    <w:p>
      <w:pPr>
        <w:shd w:val="clear" w:color="auto" w:fill="F4F4F4"/>
        <w:spacing w:before="0" w:after="0" w:line="240" w:lineRule="auto"/>
        <w:ind w:left="216" w:right="216"/>
        <w:jc w:val="left"/>
      </w:pPr>
      <w:r>
        <w:rPr>
          <w:rFonts w:ascii="Consolas" w:hAnsi="Consolas"/>
          <w:color w:val="202020"/>
          <w:sz w:val="18"/>
        </w:rPr>
        <w:t>Barcode Read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Identity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CNC Program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Machining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and Cycle Status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Critical Bore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Result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Approved Next Operation</w:t>
      </w:r>
    </w:p>
    <w:p>
      <w:pPr>
        <w:shd w:val="clear" w:color="auto" w:fill="F4F4F4"/>
        <w:spacing w:before="0" w:after="0" w:line="240" w:lineRule="auto"/>
        <w:ind w:left="216" w:right="216"/>
        <w:jc w:val="left"/>
      </w:pPr>
      <w:r>
        <w:rPr>
          <w:rFonts w:ascii="Consolas" w:hAnsi="Consolas"/>
          <w:color w:val="202020"/>
          <w:sz w:val="18"/>
        </w:rPr>
        <w:t>FAIL → Reject or Quarantine Route</w:t>
      </w:r>
    </w:p>
    <w:p>
      <w:pPr>
        <w:shd w:val="clear" w:color="auto" w:fill="F4F4F4"/>
        <w:spacing w:before="0" w:after="0" w:line="240" w:lineRule="auto"/>
        <w:ind w:left="216" w:right="216"/>
        <w:jc w:val="left"/>
      </w:pPr>
      <w:r>
        <w:rPr>
          <w:rFonts w:ascii="Consolas" w:hAnsi="Consolas"/>
          <w:color w:val="202020"/>
          <w:sz w:val="18"/>
        </w:rPr>
        <w:t>INVALID → Hold and Raise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Against Part ID</w:t>
      </w:r>
    </w:p>
    <w:p/>
    <w:p>
      <w:pPr>
        <w:pStyle w:val="Heading3"/>
      </w:pPr>
      <w:r>
        <w:t>14.2 Example quality controls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Control</w:t>
            </w:r>
          </w:p>
        </w:tc>
        <w:tc>
          <w:tcPr>
            <w:tcW w:type="dxa" w:w="5400"/>
            <w:shd w:val="clear" w:color="auto" w:fill="EEF2F7"/>
          </w:tcPr>
          <w:p>
            <w:pPr>
              <w:spacing w:after="0" w:before="0" w:line="240" w:lineRule="auto"/>
              <w:jc w:val="left"/>
            </w:pPr>
            <w:r>
              <w:rPr>
                <w:b/>
                <w:color w:val="1A2E4A"/>
              </w:rPr>
              <w:t>Requirement</w:t>
            </w:r>
          </w:p>
        </w:tc>
      </w:tr>
      <w:tr>
        <w:tc>
          <w:tcPr>
            <w:tcW w:type="dxa" w:w="5400"/>
          </w:tcPr>
          <w:p>
            <w:pPr>
              <w:spacing w:after="0" w:before="0" w:line="240" w:lineRule="auto"/>
              <w:jc w:val="left"/>
            </w:pPr>
            <w:r>
              <w:t>Part identification</w:t>
            </w:r>
          </w:p>
        </w:tc>
        <w:tc>
          <w:tcPr>
            <w:tcW w:type="dxa" w:w="5400"/>
          </w:tcPr>
          <w:p>
            <w:pPr>
              <w:spacing w:after="0" w:before="0" w:line="240" w:lineRule="auto"/>
              <w:jc w:val="left"/>
            </w:pPr>
            <w:r>
              <w:t>Unique valid part ID associated with the correct cycle</w:t>
            </w:r>
          </w:p>
        </w:tc>
      </w:tr>
      <w:tr>
        <w:tc>
          <w:tcPr>
            <w:tcW w:type="dxa" w:w="5400"/>
          </w:tcPr>
          <w:p>
            <w:pPr>
              <w:spacing w:after="0" w:before="0" w:line="240" w:lineRule="auto"/>
              <w:jc w:val="left"/>
            </w:pPr>
            <w:r>
              <w:t>CNC program</w:t>
            </w:r>
          </w:p>
        </w:tc>
        <w:tc>
          <w:tcPr>
            <w:tcW w:type="dxa" w:w="5400"/>
          </w:tcPr>
          <w:p>
            <w:pPr>
              <w:spacing w:after="0" w:before="0" w:line="240" w:lineRule="auto"/>
              <w:jc w:val="left"/>
            </w:pPr>
            <w:r>
              <w:t>Approved program and revision</w:t>
            </w:r>
          </w:p>
        </w:tc>
      </w:tr>
      <w:tr>
        <w:tc>
          <w:tcPr>
            <w:tcW w:type="dxa" w:w="5400"/>
          </w:tcPr>
          <w:p>
            <w:pPr>
              <w:spacing w:after="0" w:before="0" w:line="240" w:lineRule="auto"/>
              <w:jc w:val="left"/>
            </w:pPr>
            <w:r>
              <w:t>Fixture</w:t>
            </w:r>
          </w:p>
        </w:tc>
        <w:tc>
          <w:tcPr>
            <w:tcW w:type="dxa" w:w="5400"/>
          </w:tcPr>
          <w:p>
            <w:pPr>
              <w:spacing w:after="0" w:before="0" w:line="240" w:lineRule="auto"/>
              <w:jc w:val="left"/>
            </w:pPr>
            <w:r>
              <w:t>Clamp and locating feedback valid before machining</w:t>
            </w:r>
          </w:p>
        </w:tc>
      </w:tr>
      <w:tr>
        <w:tc>
          <w:tcPr>
            <w:tcW w:type="dxa" w:w="5400"/>
          </w:tcPr>
          <w:p>
            <w:pPr>
              <w:spacing w:after="0" w:before="0" w:line="240" w:lineRule="auto"/>
              <w:jc w:val="left"/>
            </w:pPr>
            <w:r>
              <w:t>Critical bore</w:t>
            </w:r>
          </w:p>
        </w:tc>
        <w:tc>
          <w:tcPr>
            <w:tcW w:type="dxa" w:w="5400"/>
          </w:tcPr>
          <w:p>
            <w:pPr>
              <w:spacing w:after="0" w:before="0" w:line="240" w:lineRule="auto"/>
              <w:jc w:val="left"/>
            </w:pPr>
            <w:r>
              <w:t>Measured using an approved method</w:t>
            </w:r>
          </w:p>
        </w:tc>
      </w:tr>
      <w:tr>
        <w:tc>
          <w:tcPr>
            <w:tcW w:type="dxa" w:w="5400"/>
          </w:tcPr>
          <w:p>
            <w:pPr>
              <w:spacing w:after="0" w:before="0" w:line="240" w:lineRule="auto"/>
              <w:jc w:val="left"/>
            </w:pPr>
            <w:r>
              <w:t>Result handling</w:t>
            </w:r>
          </w:p>
        </w:tc>
        <w:tc>
          <w:tcPr>
            <w:tcW w:type="dxa" w:w="5400"/>
          </w:tcPr>
          <w:p>
            <w:pPr>
              <w:spacing w:after="0" w:before="0" w:line="240" w:lineRule="auto"/>
              <w:jc w:val="left"/>
            </w:pPr>
            <w:r>
              <w:t>Valid, fresh result required before pass decision</w:t>
            </w:r>
          </w:p>
        </w:tc>
      </w:tr>
      <w:tr>
        <w:tc>
          <w:tcPr>
            <w:tcW w:type="dxa" w:w="5400"/>
          </w:tcPr>
          <w:p>
            <w:pPr>
              <w:spacing w:after="0" w:before="0" w:line="240" w:lineRule="auto"/>
              <w:jc w:val="left"/>
            </w:pPr>
            <w:r>
              <w:t>Reject handling</w:t>
            </w:r>
          </w:p>
        </w:tc>
        <w:tc>
          <w:tcPr>
            <w:tcW w:type="dxa" w:w="5400"/>
          </w:tcPr>
          <w:p>
            <w:pPr>
              <w:spacing w:after="0" w:before="0" w:line="240" w:lineRule="auto"/>
              <w:jc w:val="left"/>
            </w:pPr>
            <w:r>
              <w:t>Failed part cannot enter the approved good-part route</w:t>
            </w:r>
          </w:p>
        </w:tc>
      </w:tr>
      <w:tr>
        <w:tc>
          <w:tcPr>
            <w:tcW w:type="dxa" w:w="5400"/>
          </w:tcPr>
          <w:p>
            <w:pPr>
              <w:spacing w:after="0" w:before="0" w:line="240" w:lineRule="auto"/>
              <w:jc w:val="left"/>
            </w:pPr>
            <w:r>
              <w:t>Invalid result</w:t>
            </w:r>
          </w:p>
        </w:tc>
        <w:tc>
          <w:tcPr>
            <w:tcW w:type="dxa" w:w="5400"/>
          </w:tcPr>
          <w:p>
            <w:pPr>
              <w:spacing w:after="0" w:before="0" w:line="240" w:lineRule="auto"/>
              <w:jc w:val="left"/>
            </w:pPr>
            <w:r>
              <w:t>Part held until resolved through the approved procedure</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Actual measurement and program revision linked to the part</w:t>
            </w:r>
          </w:p>
        </w:tc>
      </w:tr>
      <w:tr>
        <w:tc>
          <w:tcPr>
            <w:tcW w:type="dxa" w:w="5400"/>
          </w:tcPr>
          <w:p>
            <w:pPr>
              <w:spacing w:after="0" w:before="0" w:line="240" w:lineRule="auto"/>
              <w:jc w:val="left"/>
            </w:pPr>
            <w:r>
              <w:t>Calibration</w:t>
            </w:r>
          </w:p>
        </w:tc>
        <w:tc>
          <w:tcPr>
            <w:tcW w:type="dxa" w:w="5400"/>
          </w:tcPr>
          <w:p>
            <w:pPr>
              <w:spacing w:after="0" w:before="0" w:line="240" w:lineRule="auto"/>
              <w:jc w:val="left"/>
            </w:pPr>
            <w:r>
              <w:t>Measurement system within its required status</w:t>
            </w:r>
          </w:p>
        </w:tc>
      </w:tr>
      <w:tr>
        <w:tc>
          <w:tcPr>
            <w:tcW w:type="dxa" w:w="5400"/>
          </w:tcPr>
          <w:p>
            <w:pPr>
              <w:spacing w:after="0" w:before="0" w:line="240" w:lineRule="auto"/>
              <w:jc w:val="left"/>
            </w:pPr>
            <w:r>
              <w:t>Production release</w:t>
            </w:r>
          </w:p>
        </w:tc>
        <w:tc>
          <w:tcPr>
            <w:tcW w:type="dxa" w:w="5400"/>
          </w:tcPr>
          <w:p>
            <w:pPr>
              <w:spacing w:after="0" w:before="0" w:line="240" w:lineRule="auto"/>
              <w:jc w:val="left"/>
            </w:pPr>
            <w:r>
              <w:t>Required quality approval and process evidence complete</w:t>
            </w:r>
          </w:p>
        </w:tc>
      </w:tr>
    </w:tbl>
    <w:p/>
    <w:p>
      <w:pPr>
        <w:pStyle w:val="Heading3"/>
      </w:pPr>
      <w:r>
        <w:t>14.3 Example failure investigation</w:t>
      </w:r>
    </w:p>
    <w:p>
      <w:r>
        <w:t>Suppose the bore measurement station reports that several parts are oversized.</w:t>
      </w:r>
    </w:p>
    <w:p>
      <w:r>
        <w:t>A disciplined investigation would:</w:t>
      </w:r>
    </w:p>
    <w:p>
      <w:pPr>
        <w:tabs>
          <w:tab w:pos="403" w:val="left"/>
        </w:tabs>
        <w:spacing w:after="40" w:line="276" w:lineRule="auto"/>
        <w:ind w:left="403" w:hanging="403"/>
        <w:jc w:val="left"/>
      </w:pPr>
      <w:r>
        <w:rPr>
          <w:color w:val="1A2E4A"/>
        </w:rPr>
        <w:t>1.</w:t>
        <w:tab/>
      </w:r>
      <w:r>
        <w:t>Stop or contain the affected production flow according to the reaction plan.</w:t>
      </w:r>
    </w:p>
    <w:p>
      <w:pPr>
        <w:tabs>
          <w:tab w:pos="403" w:val="left"/>
        </w:tabs>
        <w:spacing w:after="40" w:line="276" w:lineRule="auto"/>
        <w:ind w:left="403" w:hanging="403"/>
        <w:jc w:val="left"/>
      </w:pPr>
      <w:r>
        <w:rPr>
          <w:color w:val="1A2E4A"/>
        </w:rPr>
        <w:t>2.</w:t>
        <w:tab/>
      </w:r>
      <w:r>
        <w:t>Identify parts produced since the last confirmed acceptable result.</w:t>
      </w:r>
    </w:p>
    <w:p>
      <w:pPr>
        <w:tabs>
          <w:tab w:pos="403" w:val="left"/>
        </w:tabs>
        <w:spacing w:after="40" w:line="276" w:lineRule="auto"/>
        <w:ind w:left="403" w:hanging="403"/>
        <w:jc w:val="left"/>
      </w:pPr>
      <w:r>
        <w:rPr>
          <w:color w:val="1A2E4A"/>
        </w:rPr>
        <w:t>3.</w:t>
        <w:tab/>
      </w:r>
      <w:r>
        <w:t>Verify the measurement system using approved reference checks.</w:t>
      </w:r>
    </w:p>
    <w:p>
      <w:pPr>
        <w:tabs>
          <w:tab w:pos="403" w:val="left"/>
        </w:tabs>
        <w:spacing w:after="40" w:line="276" w:lineRule="auto"/>
        <w:ind w:left="403" w:hanging="403"/>
        <w:jc w:val="left"/>
      </w:pPr>
      <w:r>
        <w:rPr>
          <w:color w:val="1A2E4A"/>
        </w:rPr>
        <w:t>4.</w:t>
        <w:tab/>
      </w:r>
      <w:r>
        <w:t>Confirm the actual bore dimensions using an independent suitable method where appropriate.</w:t>
      </w:r>
    </w:p>
    <w:p>
      <w:pPr>
        <w:tabs>
          <w:tab w:pos="403" w:val="left"/>
        </w:tabs>
        <w:spacing w:after="40" w:line="276" w:lineRule="auto"/>
        <w:ind w:left="403" w:hanging="403"/>
        <w:jc w:val="left"/>
      </w:pPr>
      <w:r>
        <w:rPr>
          <w:color w:val="1A2E4A"/>
        </w:rPr>
        <w:t>5.</w:t>
        <w:tab/>
      </w:r>
      <w:r>
        <w:t>Review CNC tool wear, offsets, tool identification, program revision, and temperature-related effects.</w:t>
      </w:r>
    </w:p>
    <w:p>
      <w:pPr>
        <w:tabs>
          <w:tab w:pos="403" w:val="left"/>
        </w:tabs>
        <w:spacing w:after="40" w:line="276" w:lineRule="auto"/>
        <w:ind w:left="403" w:hanging="403"/>
        <w:jc w:val="left"/>
      </w:pPr>
      <w:r>
        <w:rPr>
          <w:color w:val="1A2E4A"/>
        </w:rPr>
        <w:t>6.</w:t>
        <w:tab/>
      </w:r>
      <w:r>
        <w:t>Check whether the machine applied any automatic compensation.</w:t>
      </w:r>
    </w:p>
    <w:p>
      <w:pPr>
        <w:tabs>
          <w:tab w:pos="403" w:val="left"/>
        </w:tabs>
        <w:spacing w:after="40" w:line="276" w:lineRule="auto"/>
        <w:ind w:left="403" w:hanging="403"/>
        <w:jc w:val="left"/>
      </w:pPr>
      <w:r>
        <w:rPr>
          <w:color w:val="1A2E4A"/>
        </w:rPr>
        <w:t>7.</w:t>
        <w:tab/>
      </w:r>
      <w:r>
        <w:t>Compare defect timing with tool changes, program changes, maintenance, and process alarms.</w:t>
      </w:r>
    </w:p>
    <w:p>
      <w:pPr>
        <w:tabs>
          <w:tab w:pos="403" w:val="left"/>
        </w:tabs>
        <w:spacing w:after="40" w:line="276" w:lineRule="auto"/>
        <w:ind w:left="403" w:hanging="403"/>
        <w:jc w:val="left"/>
      </w:pPr>
      <w:r>
        <w:rPr>
          <w:color w:val="1A2E4A"/>
        </w:rPr>
        <w:t>8.</w:t>
        <w:tab/>
      </w:r>
      <w:r>
        <w:t>Identify and verify the actual root cause.</w:t>
      </w:r>
    </w:p>
    <w:p>
      <w:pPr>
        <w:tabs>
          <w:tab w:pos="403" w:val="left"/>
        </w:tabs>
        <w:spacing w:after="40" w:line="276" w:lineRule="auto"/>
        <w:ind w:left="403" w:hanging="403"/>
        <w:jc w:val="left"/>
      </w:pPr>
      <w:r>
        <w:rPr>
          <w:color w:val="1A2E4A"/>
        </w:rPr>
        <w:t>9.</w:t>
        <w:tab/>
      </w:r>
      <w:r>
        <w:t>Implement approved corrective action.</w:t>
      </w:r>
    </w:p>
    <w:p>
      <w:pPr>
        <w:tabs>
          <w:tab w:pos="403" w:val="left"/>
        </w:tabs>
        <w:spacing w:after="40" w:line="276" w:lineRule="auto"/>
        <w:ind w:left="403" w:hanging="403"/>
        <w:jc w:val="left"/>
      </w:pPr>
      <w:r>
        <w:rPr>
          <w:color w:val="1A2E4A"/>
        </w:rPr>
        <w:t>10.</w:t>
        <w:tab/>
      </w:r>
      <w:r>
        <w:t>Inspect initial parts and carry out the required validation or capability study.</w:t>
      </w:r>
    </w:p>
    <w:p>
      <w:pPr>
        <w:tabs>
          <w:tab w:pos="403" w:val="left"/>
        </w:tabs>
        <w:spacing w:after="40" w:line="276" w:lineRule="auto"/>
        <w:ind w:left="403" w:hanging="403"/>
        <w:jc w:val="left"/>
      </w:pPr>
      <w:r>
        <w:rPr>
          <w:color w:val="1A2E4A"/>
        </w:rPr>
        <w:t>11.</w:t>
        <w:tab/>
      </w:r>
      <w:r>
        <w:t>Confirm reject logic, traceability, and quality records.</w:t>
      </w:r>
    </w:p>
    <w:p>
      <w:pPr>
        <w:tabs>
          <w:tab w:pos="403" w:val="left"/>
        </w:tabs>
        <w:spacing w:after="40" w:line="276" w:lineRule="auto"/>
        <w:ind w:left="403" w:hanging="403"/>
        <w:jc w:val="left"/>
      </w:pPr>
      <w:r>
        <w:rPr>
          <w:color w:val="1A2E4A"/>
        </w:rPr>
        <w:t>12.</w:t>
        <w:tab/>
      </w:r>
      <w:r>
        <w:t>Obtain authorization before releasing the affected process back to production.</w:t>
      </w:r>
    </w:p>
    <w:p>
      <w:r>
        <w:t>The important distinction is that a corrected bore does not automatically close the quality issue. The investigation must also address potentially affected parts, the mechanism that allowed the defect, and the controls required to prevent recurrence.</w:t>
      </w:r>
    </w:p>
    <w:p>
      <w:pPr>
        <w:pStyle w:val="Heading2"/>
      </w:pPr>
      <w:r>
        <w:t>15. FAT and SAT Quality Verification</w:t>
      </w:r>
    </w:p>
    <w:p>
      <w:r>
        <w:t>Factory Acceptance Testing (FAT) and Site Acceptance Testing (SAT) should verify that the quality-related machine functions work as specified.</w:t>
      </w:r>
    </w:p>
    <w:p>
      <w:pPr>
        <w:pStyle w:val="Heading3"/>
      </w:pPr>
      <w:r>
        <w:t>15.1 FAT quality checks</w:t>
      </w:r>
    </w:p>
    <w:p>
      <w:pPr>
        <w:pStyle w:val="ListBullet"/>
      </w:pPr>
      <w:r>
        <w:t>Confirm the approved product specifications and quality requirements.</w:t>
      </w:r>
    </w:p>
    <w:p>
      <w:pPr>
        <w:pStyle w:val="ListBullet"/>
      </w:pPr>
      <w:r>
        <w:t>Verify program and recipe revision controls.</w:t>
      </w:r>
    </w:p>
    <w:p>
      <w:pPr>
        <w:pStyle w:val="ListBullet"/>
      </w:pPr>
      <w:r>
        <w:t>Check measurement interfaces and units.</w:t>
      </w:r>
    </w:p>
    <w:p>
      <w:pPr>
        <w:pStyle w:val="ListBullet"/>
      </w:pPr>
      <w:r>
        <w:t>Verify pass, fail, and invalid-result handling.</w:t>
      </w:r>
    </w:p>
    <w:p>
      <w:pPr>
        <w:pStyle w:val="ListBullet"/>
      </w:pPr>
      <w:r>
        <w:t>Test alarms and quality-related interlocks.</w:t>
      </w:r>
    </w:p>
    <w:p>
      <w:pPr>
        <w:pStyle w:val="ListBullet"/>
      </w:pPr>
      <w:r>
        <w:t>Test reject routing and confirmation.</w:t>
      </w:r>
    </w:p>
    <w:p>
      <w:pPr>
        <w:pStyle w:val="ListBullet"/>
      </w:pPr>
      <w:r>
        <w:t>Verify barcode or serial-number handling.</w:t>
      </w:r>
    </w:p>
    <w:p>
      <w:pPr>
        <w:pStyle w:val="ListBullet"/>
      </w:pPr>
      <w:r>
        <w:t>Confirm quality-record creation and data mapping.</w:t>
      </w:r>
    </w:p>
    <w:p>
      <w:pPr>
        <w:pStyle w:val="ListBullet"/>
      </w:pPr>
      <w:r>
        <w:t>Challenge inspection functions with suitable known samples.</w:t>
      </w:r>
    </w:p>
    <w:p>
      <w:pPr>
        <w:pStyle w:val="ListBullet"/>
      </w:pPr>
      <w:r>
        <w:t>Record deviations and unresolved defects.</w:t>
      </w:r>
    </w:p>
    <w:p>
      <w:pPr>
        <w:pStyle w:val="ListBullet"/>
      </w:pPr>
      <w:r>
        <w:t>Verify that the test evidence is retained.</w:t>
      </w:r>
    </w:p>
    <w:p>
      <w:r>
        <w:t>FAT may not fully reproduce actual production material, environment, tooling wear, or process conditions. Those limitations should be documented.</w:t>
      </w:r>
    </w:p>
    <w:p>
      <w:pPr>
        <w:pStyle w:val="Heading3"/>
      </w:pPr>
      <w:r>
        <w:t>15.2 SAT quality checks</w:t>
      </w:r>
    </w:p>
    <w:p>
      <w:pPr>
        <w:pStyle w:val="ListBullet"/>
      </w:pPr>
      <w:r>
        <w:t>Verify installed sensors, gauges, fixtures, and measurement devices.</w:t>
      </w:r>
    </w:p>
    <w:p>
      <w:pPr>
        <w:pStyle w:val="ListBullet"/>
      </w:pPr>
      <w:r>
        <w:t>Confirm calibration and reference-check status.</w:t>
      </w:r>
    </w:p>
    <w:p>
      <w:pPr>
        <w:pStyle w:val="ListBullet"/>
      </w:pPr>
      <w:r>
        <w:t>Verify real production communication and result association.</w:t>
      </w:r>
    </w:p>
    <w:p>
      <w:pPr>
        <w:pStyle w:val="ListBullet"/>
      </w:pPr>
      <w:r>
        <w:t>Test quality logic under actual site conditions.</w:t>
      </w:r>
    </w:p>
    <w:p>
      <w:pPr>
        <w:pStyle w:val="ListBullet"/>
      </w:pPr>
      <w:r>
        <w:t>Confirm correct routing and physical segregation of rejects.</w:t>
      </w:r>
    </w:p>
    <w:p>
      <w:pPr>
        <w:pStyle w:val="ListBullet"/>
      </w:pPr>
      <w:r>
        <w:t>Run representative parts and variants.</w:t>
      </w:r>
    </w:p>
    <w:p>
      <w:pPr>
        <w:pStyle w:val="ListBullet"/>
      </w:pPr>
      <w:r>
        <w:t>Verify actual measurements and traceability records.</w:t>
      </w:r>
    </w:p>
    <w:p>
      <w:pPr>
        <w:pStyle w:val="ListBullet"/>
      </w:pPr>
      <w:r>
        <w:t>Check the reaction plan for failed or invalid results.</w:t>
      </w:r>
    </w:p>
    <w:p>
      <w:pPr>
        <w:pStyle w:val="ListBullet"/>
      </w:pPr>
      <w:r>
        <w:t>Confirm operator and maintenance procedures.</w:t>
      </w:r>
    </w:p>
    <w:p>
      <w:pPr>
        <w:pStyle w:val="ListBullet"/>
      </w:pPr>
      <w:r>
        <w:t>Record site-specific deviations and required corrective actions.</w:t>
      </w:r>
    </w:p>
    <w:p>
      <w:pPr>
        <w:pStyle w:val="Heading3"/>
      </w:pPr>
      <w:r>
        <w:t>15.3 Production release gate</w:t>
      </w:r>
    </w:p>
    <w:p>
      <w:r>
        <w:t>Production release should require evidence that the machine and process meet the applicable approved requirements.</w:t>
      </w:r>
    </w:p>
    <w:p>
      <w:r>
        <w:t>Possible release criteria include:</w:t>
      </w:r>
    </w:p>
    <w:p>
      <w:pPr>
        <w:pStyle w:val="ListBullet"/>
      </w:pPr>
      <w:r>
        <w:t>All mandatory safety validations complete.</w:t>
      </w:r>
    </w:p>
    <w:p>
      <w:pPr>
        <w:pStyle w:val="ListBullet"/>
      </w:pPr>
      <w:r>
        <w:t>Required machine functions and interlocks verified.</w:t>
      </w:r>
    </w:p>
    <w:p>
      <w:pPr>
        <w:pStyle w:val="ListBullet"/>
      </w:pPr>
      <w:r>
        <w:t>Product specifications met by the required sample or study.</w:t>
      </w:r>
    </w:p>
    <w:p>
      <w:pPr>
        <w:pStyle w:val="ListBullet"/>
      </w:pPr>
      <w:r>
        <w:t>Quality measurement systems suitable and appropriately calibrated.</w:t>
      </w:r>
    </w:p>
    <w:p>
      <w:pPr>
        <w:pStyle w:val="ListBullet"/>
      </w:pPr>
      <w:r>
        <w:t>Critical defect detection and reject functions validated.</w:t>
      </w:r>
    </w:p>
    <w:p>
      <w:pPr>
        <w:pStyle w:val="ListBullet"/>
      </w:pPr>
      <w:r>
        <w:t>Traceability and record handling verified.</w:t>
      </w:r>
    </w:p>
    <w:p>
      <w:pPr>
        <w:pStyle w:val="ListBullet"/>
      </w:pPr>
      <w:r>
        <w:t>Required capability or performance studies accepted.</w:t>
      </w:r>
    </w:p>
    <w:p>
      <w:pPr>
        <w:pStyle w:val="ListBullet"/>
      </w:pPr>
      <w:r>
        <w:t>Nonconformances resolved or formally dispositioned.</w:t>
      </w:r>
    </w:p>
    <w:p>
      <w:pPr>
        <w:pStyle w:val="ListBullet"/>
      </w:pPr>
      <w:r>
        <w:t>Procedures and training completed.</w:t>
      </w:r>
    </w:p>
    <w:p>
      <w:pPr>
        <w:pStyle w:val="ListBullet"/>
      </w:pPr>
      <w:r>
        <w:t>Required engineering, production, and quality approvals obtained.</w:t>
      </w:r>
    </w:p>
    <w:p>
      <w:r>
        <w:t>The exact release criteria must be defined before the trial and agreed by the responsible functions. A production target, schedule pressure, or successful machine cycle cannot override a mandatory quality hold.</w:t>
      </w:r>
    </w:p>
    <w:p>
      <w:pPr>
        <w:pStyle w:val="Heading2"/>
      </w:pPr>
      <w:r>
        <w:t>16. Quality and Safety Boundaries</w:t>
      </w:r>
    </w:p>
    <w:p>
      <w:r>
        <w:t>Quality and safety overlap, but they are not interchangeable.</w:t>
      </w:r>
    </w:p>
    <w:p>
      <w:pPr>
        <w:pStyle w:val="ListBullet"/>
      </w:pPr>
      <w:r>
        <w:t>Quality interlocks protect product conformity and process integrity.</w:t>
      </w:r>
    </w:p>
    <w:p>
      <w:pPr>
        <w:pStyle w:val="ListBullet"/>
      </w:pPr>
      <w:r>
        <w:t>Safety functions protect people and must follow the applicable safety design and validation requirements.</w:t>
      </w:r>
    </w:p>
    <w:p>
      <w:pPr>
        <w:pStyle w:val="ListBullet"/>
      </w:pPr>
      <w:r>
        <w:t>A quality fault must not be resolved by bypassing a safety device.</w:t>
      </w:r>
    </w:p>
    <w:p>
      <w:pPr>
        <w:pStyle w:val="ListBullet"/>
      </w:pPr>
      <w:r>
        <w:t>Safety circuits must not be repurposed as ordinary quality signals.</w:t>
      </w:r>
    </w:p>
    <w:p>
      <w:pPr>
        <w:pStyle w:val="ListBullet"/>
      </w:pPr>
      <w:r>
        <w:t>A quality bypass, if explicitly permitted for a controlled engineering activity, must follow an authorized, risk-assessed, documented procedure with appropriate containment and restoration checks.</w:t>
      </w:r>
    </w:p>
    <w:p>
      <w:pPr>
        <w:pStyle w:val="ListBullet"/>
      </w:pPr>
      <w:r>
        <w:t>Production must not be released with unresolved mandatory safety or quality requirements.</w:t>
      </w:r>
    </w:p>
    <w:p>
      <w:pPr>
        <w:pStyle w:val="ListBullet"/>
      </w:pPr>
      <w:r>
        <w:t>Suspect parts must remain controlled until disposition is authorized.</w:t>
      </w:r>
    </w:p>
    <w:p>
      <w:pPr>
        <w:pStyle w:val="ListBullet"/>
      </w:pPr>
      <w:r>
        <w:t>Only authorized personnel may approve changes to critical specifications, programs, recipes, and acceptance limits.</w:t>
      </w:r>
    </w:p>
    <w:p>
      <w:r>
        <w:t>For example, if a vision sensor repeatedly fails to read a component, the correct response is to investigate the sensor, lighting, part presentation, program, and interface. Disabling the inspection and allowing every part to pass merely converts a visible machine fault into an invisible customer risk.</w:t>
      </w:r>
    </w:p>
    <w:p>
      <w:pPr>
        <w:pStyle w:val="Heading2"/>
      </w:pPr>
      <w:r>
        <w:t>17. Common Quality Mistakes During Commissioning</w:t>
      </w:r>
    </w:p>
    <w:p>
      <w:pPr>
        <w:tabs>
          <w:tab w:pos="403" w:val="left"/>
        </w:tabs>
        <w:spacing w:after="40" w:line="276" w:lineRule="auto"/>
        <w:ind w:left="403" w:hanging="403"/>
        <w:jc w:val="left"/>
      </w:pPr>
      <w:r>
        <w:rPr>
          <w:color w:val="1A2E4A"/>
        </w:rPr>
        <w:t>1.</w:t>
        <w:tab/>
      </w:r>
      <w:r>
        <w:t>Treating one passing part as proof of stable production.</w:t>
      </w:r>
    </w:p>
    <w:p>
      <w:pPr>
        <w:tabs>
          <w:tab w:pos="403" w:val="left"/>
        </w:tabs>
        <w:spacing w:after="40" w:line="276" w:lineRule="auto"/>
        <w:ind w:left="403" w:hanging="403"/>
        <w:jc w:val="left"/>
      </w:pPr>
      <w:r>
        <w:rPr>
          <w:color w:val="1A2E4A"/>
        </w:rPr>
        <w:t>2.</w:t>
        <w:tab/>
      </w:r>
      <w:r>
        <w:t>Using uncalibrated or unsuitable instruments to approve critical dimensions.</w:t>
      </w:r>
    </w:p>
    <w:p>
      <w:pPr>
        <w:tabs>
          <w:tab w:pos="403" w:val="left"/>
        </w:tabs>
        <w:spacing w:after="40" w:line="276" w:lineRule="auto"/>
        <w:ind w:left="403" w:hanging="403"/>
        <w:jc w:val="left"/>
      </w:pPr>
      <w:r>
        <w:rPr>
          <w:color w:val="1A2E4A"/>
        </w:rPr>
        <w:t>3.</w:t>
        <w:tab/>
      </w:r>
      <w:r>
        <w:t>Confusing control limits with specification limits.</w:t>
      </w:r>
    </w:p>
    <w:p>
      <w:pPr>
        <w:tabs>
          <w:tab w:pos="403" w:val="left"/>
        </w:tabs>
        <w:spacing w:after="40" w:line="276" w:lineRule="auto"/>
        <w:ind w:left="403" w:hanging="403"/>
        <w:jc w:val="left"/>
      </w:pPr>
      <w:r>
        <w:rPr>
          <w:color w:val="1A2E4A"/>
        </w:rPr>
        <w:t>4.</w:t>
        <w:tab/>
      </w:r>
      <w:r>
        <w:t>Accepting missing or stale measurement data as PASS.</w:t>
      </w:r>
    </w:p>
    <w:p>
      <w:pPr>
        <w:tabs>
          <w:tab w:pos="403" w:val="left"/>
        </w:tabs>
        <w:spacing w:after="40" w:line="276" w:lineRule="auto"/>
        <w:ind w:left="403" w:hanging="403"/>
        <w:jc w:val="left"/>
      </w:pPr>
      <w:r>
        <w:rPr>
          <w:color w:val="1A2E4A"/>
        </w:rPr>
        <w:t>5.</w:t>
        <w:tab/>
      </w:r>
      <w:r>
        <w:t>Verifying only the normal pass route without testing reject and invalid-result handling.</w:t>
      </w:r>
    </w:p>
    <w:p>
      <w:pPr>
        <w:tabs>
          <w:tab w:pos="403" w:val="left"/>
        </w:tabs>
        <w:spacing w:after="40" w:line="276" w:lineRule="auto"/>
        <w:ind w:left="403" w:hanging="403"/>
        <w:jc w:val="left"/>
      </w:pPr>
      <w:r>
        <w:rPr>
          <w:color w:val="1A2E4A"/>
        </w:rPr>
        <w:t>6.</w:t>
        <w:tab/>
      </w:r>
      <w:r>
        <w:t>Ignoring program and recipe revisions in traceability.</w:t>
      </w:r>
    </w:p>
    <w:p>
      <w:pPr>
        <w:tabs>
          <w:tab w:pos="403" w:val="left"/>
        </w:tabs>
        <w:spacing w:after="40" w:line="276" w:lineRule="auto"/>
        <w:ind w:left="403" w:hanging="403"/>
        <w:jc w:val="left"/>
      </w:pPr>
      <w:r>
        <w:rPr>
          <w:color w:val="1A2E4A"/>
        </w:rPr>
        <w:t>7.</w:t>
        <w:tab/>
      </w:r>
      <w:r>
        <w:t>Reworking parts without recording the original nonconformance.</w:t>
      </w:r>
    </w:p>
    <w:p>
      <w:pPr>
        <w:tabs>
          <w:tab w:pos="403" w:val="left"/>
        </w:tabs>
        <w:spacing w:after="40" w:line="276" w:lineRule="auto"/>
        <w:ind w:left="403" w:hanging="403"/>
        <w:jc w:val="left"/>
      </w:pPr>
      <w:r>
        <w:rPr>
          <w:color w:val="1A2E4A"/>
        </w:rPr>
        <w:t>8.</w:t>
        <w:tab/>
      </w:r>
      <w:r>
        <w:t>Adjusting offsets repeatedly without investigating the underlying cause.</w:t>
      </w:r>
    </w:p>
    <w:p>
      <w:pPr>
        <w:tabs>
          <w:tab w:pos="403" w:val="left"/>
        </w:tabs>
        <w:spacing w:after="40" w:line="276" w:lineRule="auto"/>
        <w:ind w:left="403" w:hanging="403"/>
        <w:jc w:val="left"/>
      </w:pPr>
      <w:r>
        <w:rPr>
          <w:color w:val="1A2E4A"/>
        </w:rPr>
        <w:t>9.</w:t>
        <w:tab/>
      </w:r>
      <w:r>
        <w:t>Calculating capability from unstable or unrepresentative data.</w:t>
      </w:r>
    </w:p>
    <w:p>
      <w:pPr>
        <w:tabs>
          <w:tab w:pos="403" w:val="left"/>
        </w:tabs>
        <w:spacing w:after="40" w:line="276" w:lineRule="auto"/>
        <w:ind w:left="403" w:hanging="403"/>
        <w:jc w:val="left"/>
      </w:pPr>
      <w:r>
        <w:rPr>
          <w:color w:val="1A2E4A"/>
        </w:rPr>
        <w:t>10.</w:t>
        <w:tab/>
      </w:r>
      <w:r>
        <w:t>Using the reject rate alone without considering defect severity.</w:t>
      </w:r>
    </w:p>
    <w:p>
      <w:pPr>
        <w:tabs>
          <w:tab w:pos="403" w:val="left"/>
        </w:tabs>
        <w:spacing w:after="40" w:line="276" w:lineRule="auto"/>
        <w:ind w:left="403" w:hanging="403"/>
        <w:jc w:val="left"/>
      </w:pPr>
      <w:r>
        <w:rPr>
          <w:color w:val="1A2E4A"/>
        </w:rPr>
        <w:t>11.</w:t>
        <w:tab/>
      </w:r>
      <w:r>
        <w:t>Closing corrective actions without verifying effectiveness.</w:t>
      </w:r>
    </w:p>
    <w:p>
      <w:pPr>
        <w:tabs>
          <w:tab w:pos="403" w:val="left"/>
        </w:tabs>
        <w:spacing w:after="40" w:line="276" w:lineRule="auto"/>
        <w:ind w:left="403" w:hanging="403"/>
        <w:jc w:val="left"/>
      </w:pPr>
      <w:r>
        <w:rPr>
          <w:color w:val="1A2E4A"/>
        </w:rPr>
        <w:t>12.</w:t>
        <w:tab/>
      </w:r>
      <w:r>
        <w:t>Releasing production before required approvals and validation evidence are complete.</w:t>
      </w:r>
    </w:p>
    <w:p>
      <w:pPr>
        <w:pStyle w:val="Heading2"/>
      </w:pPr>
      <w:r>
        <w:t>18. Interview Questions and Answers</w:t>
      </w:r>
    </w:p>
    <w:p>
      <w:pPr>
        <w:pStyle w:val="Heading3"/>
      </w:pPr>
      <w:r>
        <w:t>Q1. What is quality commissioning?</w:t>
      </w:r>
    </w:p>
    <w:p>
      <w:r>
        <w:t>Quality commissioning is the systematic verification that the installed and configured machine can produce conforming products, detect nonconformities, control rejects, and maintain required traceability under the specified operating conditions.</w:t>
      </w:r>
    </w:p>
    <w:p>
      <w:pPr>
        <w:pStyle w:val="Heading3"/>
      </w:pPr>
      <w:r>
        <w:t>Q2. What is the difference between QA and QC?</w:t>
      </w:r>
    </w:p>
    <w:p>
      <w:r>
        <w:t>QA establishes systems and processes intended to prevent quality failures. QC evaluates products or process outputs to determine whether they meet requirements.</w:t>
      </w:r>
    </w:p>
    <w:p>
      <w:pPr>
        <w:pStyle w:val="Heading3"/>
      </w:pPr>
      <w:r>
        <w:t>Q3. Does a passing first-off part prove process capability?</w:t>
      </w:r>
    </w:p>
    <w:p>
      <w:r>
        <w:t>No. It demonstrates that the inspected part met the checked requirements at that point in time. Capability requires suitable measurement data, an appropriate study, and consideration of process stability and variation.</w:t>
      </w:r>
    </w:p>
    <w:p>
      <w:pPr>
        <w:pStyle w:val="Heading3"/>
      </w:pPr>
      <w:r>
        <w:t>Q4. What is the difference between Cp and Cpk?</w:t>
      </w:r>
    </w:p>
    <w:p>
      <w:r>
        <w:t>Cp compares specification width with process spread. Cpk also accounts for how the process mean is positioned relative to the specification limits.</w:t>
      </w:r>
    </w:p>
    <w:p>
      <w:pPr>
        <w:pStyle w:val="Heading3"/>
      </w:pPr>
      <w:r>
        <w:t>Q5. What is the difference between Cpk and Ppk?</w:t>
      </w:r>
    </w:p>
    <w:p>
      <w:r>
        <w:t>Cpk typically uses within-process variation, while Ppk uses overall observed variation. Their difference can reveal shifts or longer-term variation, provided the data and calculation methods are appropriate.</w:t>
      </w:r>
    </w:p>
    <w:p>
      <w:pPr>
        <w:pStyle w:val="Heading3"/>
      </w:pPr>
      <w:r>
        <w:t>Q6. Why are control limits different from specification limits?</w:t>
      </w:r>
    </w:p>
    <w:p>
      <w:r>
        <w:t>Specification limits define acceptable product values. Control limits estimate the expected behavior of a process based on data. A process may be stable but incapable of meeting the specifications.</w:t>
      </w:r>
    </w:p>
    <w:p>
      <w:pPr>
        <w:pStyle w:val="Heading3"/>
      </w:pPr>
      <w:r>
        <w:t>Q7. What should a PLC do if the measurement system does not return a result?</w:t>
      </w:r>
    </w:p>
    <w:p>
      <w:r>
        <w:t>It should identify the result as invalid or unavailable, apply the approved hold or fault response, and prevent the part from being accepted until a valid result or authorized disposition exists.</w:t>
      </w:r>
    </w:p>
    <w:p>
      <w:pPr>
        <w:pStyle w:val="Heading3"/>
      </w:pPr>
      <w:r>
        <w:t>Q8. Why is traceability important?</w:t>
      </w:r>
    </w:p>
    <w:p>
      <w:r>
        <w:t>Traceability connects a physical part to its manufacturing conditions, programs, measurements, quality decisions, and relevant events. It supports containment, root cause analysis, audits, and investigations of potential field failures.</w:t>
      </w:r>
    </w:p>
    <w:p>
      <w:pPr>
        <w:pStyle w:val="Heading3"/>
      </w:pPr>
      <w:r>
        <w:t>Q9. What is the purpose of Gauge R&amp;R?</w:t>
      </w:r>
    </w:p>
    <w:p>
      <w:r>
        <w:t>Gauge R&amp;R estimates the measurement variation associated with repeatability and reproducibility. It helps determine whether a measurement system is suitable for making the required quality decisions.</w:t>
      </w:r>
    </w:p>
    <w:p>
      <w:pPr>
        <w:pStyle w:val="Heading3"/>
      </w:pPr>
      <w:r>
        <w:t>Q10. What is containment?</w:t>
      </w:r>
    </w:p>
    <w:p>
      <w:r>
        <w:t>Containment controls suspect material to prevent nonconforming products from moving further through production or reaching the customer while the problem is investigated.</w:t>
      </w:r>
    </w:p>
    <w:p>
      <w:pPr>
        <w:pStyle w:val="Heading3"/>
      </w:pPr>
      <w:r>
        <w:t>Q11. Why can a high Cpk still be misleading?</w:t>
      </w:r>
    </w:p>
    <w:p>
      <w:r>
        <w:t>It can be misleading if the process is unstable, the measurement system is unsuitable, the data are unrepresentative, the assumptions are violated, or the calculation uses incorrect limits or variation estimates.</w:t>
      </w:r>
    </w:p>
    <w:p>
      <w:pPr>
        <w:pStyle w:val="Heading3"/>
      </w:pPr>
      <w:r>
        <w:t>Q12. What is the difference between correction and corrective action?</w:t>
      </w:r>
    </w:p>
    <w:p>
      <w:r>
        <w:t>Correction addresses the detected problem, such as reworking a part. Corrective action addresses the cause of the problem to prevent recurrence.</w:t>
      </w:r>
    </w:p>
    <w:p>
      <w:pPr>
        <w:pStyle w:val="Heading3"/>
      </w:pPr>
      <w:r>
        <w:t>Q13. How would you validate a vision-based defect detector?</w:t>
      </w:r>
    </w:p>
    <w:p>
      <w:r>
        <w:t>Define the intended defect classes and acceptance criteria, prepare representative good and defective samples, verify detection and false-acceptance behavior, test invalid and no-read conditions, confirm result handshaking and reject routing, document the results, and obtain the required approval.</w:t>
      </w:r>
    </w:p>
    <w:p>
      <w:pPr>
        <w:pStyle w:val="Heading3"/>
      </w:pPr>
      <w:r>
        <w:t>Q14. When can production be released after a quality failure?</w:t>
      </w:r>
    </w:p>
    <w:p>
      <w:r>
        <w:t>Only when the required containment, disposition, corrective actions, verification, validation, and approvals have been completed according to the approved release criteria. The response depends on the risk and the organization's procedures.</w:t>
      </w:r>
    </w:p>
    <w:p>
      <w:pPr>
        <w:pStyle w:val="Heading3"/>
      </w:pPr>
      <w:r>
        <w:t>Q15. What is the relationship between quality and cycle time?</w:t>
      </w:r>
    </w:p>
    <w:p>
      <w:r>
        <w:t>Quality controls consume time, but they prevent defect escape, rework, scrap, and unplanned stoppages. Cycle-time optimization must preserve mandatory inspections and quality controls rather than removing them to improve the reported production rate.</w:t>
      </w:r>
    </w:p>
    <w:p>
      <w:pPr>
        <w:pStyle w:val="Heading2"/>
      </w:pPr>
      <w:r>
        <w:t>19. Practical Quality Commissioning Checklist</w:t>
      </w:r>
    </w:p>
    <w:p>
      <w:pPr>
        <w:pStyle w:val="Heading3"/>
      </w:pPr>
      <w:r>
        <w:t>Before production</w:t>
      </w:r>
    </w:p>
    <w:p>
      <w:pPr>
        <w:pStyle w:val="ListBullet"/>
      </w:pPr>
      <w:r>
        <w:t>Confirm product drawings, specifications, and revisions.</w:t>
      </w:r>
    </w:p>
    <w:p>
      <w:pPr>
        <w:pStyle w:val="ListBullet"/>
      </w:pPr>
      <w:r>
        <w:t>Identify CTQs and required quality characteristics.</w:t>
      </w:r>
    </w:p>
    <w:p>
      <w:pPr>
        <w:pStyle w:val="ListBullet"/>
      </w:pPr>
      <w:r>
        <w:t>Review PFMEA, control plan, and inspection plan.</w:t>
      </w:r>
    </w:p>
    <w:p>
      <w:pPr>
        <w:pStyle w:val="ListBullet"/>
      </w:pPr>
      <w:r>
        <w:t>Confirm measurement methods and instrument suitability.</w:t>
      </w:r>
    </w:p>
    <w:p>
      <w:pPr>
        <w:pStyle w:val="ListBullet"/>
      </w:pPr>
      <w:r>
        <w:t>Verify calibration status and reference checks.</w:t>
      </w:r>
    </w:p>
    <w:p>
      <w:pPr>
        <w:pStyle w:val="ListBullet"/>
      </w:pPr>
      <w:r>
        <w:t>Confirm approved CNC, robot, PLC, vision, and test-system configurations.</w:t>
      </w:r>
    </w:p>
    <w:p>
      <w:pPr>
        <w:pStyle w:val="ListBullet"/>
      </w:pPr>
      <w:r>
        <w:t>Verify recipe and program access controls.</w:t>
      </w:r>
    </w:p>
    <w:p>
      <w:pPr>
        <w:pStyle w:val="ListBullet"/>
      </w:pPr>
      <w:r>
        <w:t>Define defect containment and disposition procedures.</w:t>
      </w:r>
    </w:p>
    <w:p>
      <w:pPr>
        <w:pStyle w:val="ListBullet"/>
      </w:pPr>
      <w:r>
        <w:t>Define required traceability records and retention.</w:t>
      </w:r>
    </w:p>
    <w:p>
      <w:pPr>
        <w:pStyle w:val="ListBullet"/>
      </w:pPr>
      <w:r>
        <w:t>Confirm the production release criteria and approval responsibilities.</w:t>
      </w:r>
    </w:p>
    <w:p>
      <w:pPr>
        <w:pStyle w:val="Heading3"/>
      </w:pPr>
      <w:r>
        <w:t>During trial production</w:t>
      </w:r>
    </w:p>
    <w:p>
      <w:pPr>
        <w:pStyle w:val="ListBullet"/>
      </w:pPr>
      <w:r>
        <w:t>Complete first-off inspection.</w:t>
      </w:r>
    </w:p>
    <w:p>
      <w:pPr>
        <w:pStyle w:val="ListBullet"/>
      </w:pPr>
      <w:r>
        <w:t>Record actual values for required characteristics.</w:t>
      </w:r>
    </w:p>
    <w:p>
      <w:pPr>
        <w:pStyle w:val="ListBullet"/>
      </w:pPr>
      <w:r>
        <w:t>Verify in-process and end-of-line quality checks.</w:t>
      </w:r>
    </w:p>
    <w:p>
      <w:pPr>
        <w:pStyle w:val="ListBullet"/>
      </w:pPr>
      <w:r>
        <w:t>Test pass, fail, invalid, missing-result, and communication-fault handling.</w:t>
      </w:r>
    </w:p>
    <w:p>
      <w:pPr>
        <w:pStyle w:val="ListBullet"/>
      </w:pPr>
      <w:r>
        <w:t>Confirm reject routing and physical segregation.</w:t>
      </w:r>
    </w:p>
    <w:p>
      <w:pPr>
        <w:pStyle w:val="ListBullet"/>
      </w:pPr>
      <w:r>
        <w:t>Verify correct part-to-result association.</w:t>
      </w:r>
    </w:p>
    <w:p>
      <w:pPr>
        <w:pStyle w:val="ListBullet"/>
      </w:pPr>
      <w:r>
        <w:t>Monitor process trends and investigate unusual variation.</w:t>
      </w:r>
    </w:p>
    <w:p>
      <w:pPr>
        <w:pStyle w:val="ListBullet"/>
      </w:pPr>
      <w:r>
        <w:t>Record all defects, rework, and process changes.</w:t>
      </w:r>
    </w:p>
    <w:p>
      <w:pPr>
        <w:pStyle w:val="ListBullet"/>
      </w:pPr>
      <w:r>
        <w:t>Maintain containment for unresolved quality risks.</w:t>
      </w:r>
    </w:p>
    <w:p>
      <w:pPr>
        <w:pStyle w:val="ListBullet"/>
      </w:pPr>
      <w:r>
        <w:t>Confirm that the required production sample is representative.</w:t>
      </w:r>
    </w:p>
    <w:p>
      <w:pPr>
        <w:pStyle w:val="Heading3"/>
      </w:pPr>
      <w:r>
        <w:t>Before production release</w:t>
      </w:r>
    </w:p>
    <w:p>
      <w:pPr>
        <w:pStyle w:val="ListBullet"/>
      </w:pPr>
      <w:r>
        <w:t>Confirm that required product characteristics meet specifications.</w:t>
      </w:r>
    </w:p>
    <w:p>
      <w:pPr>
        <w:pStyle w:val="ListBullet"/>
      </w:pPr>
      <w:r>
        <w:t>Verify measurement-system suitability.</w:t>
      </w:r>
    </w:p>
    <w:p>
      <w:pPr>
        <w:pStyle w:val="ListBullet"/>
      </w:pPr>
      <w:r>
        <w:t>Complete required capability or performance studies.</w:t>
      </w:r>
    </w:p>
    <w:p>
      <w:pPr>
        <w:pStyle w:val="ListBullet"/>
      </w:pPr>
      <w:r>
        <w:t>Confirm inspection and reject functions are validated.</w:t>
      </w:r>
    </w:p>
    <w:p>
      <w:pPr>
        <w:pStyle w:val="ListBullet"/>
      </w:pPr>
      <w:r>
        <w:t>Confirm traceability records are accurate and complete.</w:t>
      </w:r>
    </w:p>
    <w:p>
      <w:pPr>
        <w:pStyle w:val="ListBullet"/>
      </w:pPr>
      <w:r>
        <w:t>Resolve or formally disposition outstanding nonconformances.</w:t>
      </w:r>
    </w:p>
    <w:p>
      <w:pPr>
        <w:pStyle w:val="ListBullet"/>
      </w:pPr>
      <w:r>
        <w:t>Verify corrective-action effectiveness where required.</w:t>
      </w:r>
    </w:p>
    <w:p>
      <w:pPr>
        <w:pStyle w:val="ListBullet"/>
      </w:pPr>
      <w:r>
        <w:t>Complete required FAT/SAT and quality documentation.</w:t>
      </w:r>
    </w:p>
    <w:p>
      <w:pPr>
        <w:pStyle w:val="ListBullet"/>
      </w:pPr>
      <w:r>
        <w:t>Obtain formal approvals from the responsible functions.</w:t>
      </w:r>
    </w:p>
    <w:p>
      <w:pPr>
        <w:pStyle w:val="ListBullet"/>
      </w:pPr>
      <w:r>
        <w:t>Release production only within the approved process conditions.</w:t>
      </w:r>
    </w:p>
    <w:p>
      <w:r>
        <w:t>Quality commissioning is complete only when there is documented evidence that the process meets its defined requirements, its critical failure modes are adequately controlled, and nonconforming products cannot silently enter the approved production flow.</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02_PLAN_WISE_2026\02_INDUSTRY3_0\13_Commissioning\06_Stage6_Production\05_Capacity - Capacity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