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Documentation Verification</w:t>
      </w:r>
    </w:p>
    <w:p>
      <w:pPr>
        <w:pStyle w:val="Heading2"/>
      </w:pPr>
      <w:r>
        <w:t>1. Definition of Documentation Verification</w:t>
      </w:r>
    </w:p>
    <w:p>
      <w:r>
        <w:t>Documentation verification is the systematic process of checking that all required technical, operational, safety, quality, maintenance, and commissioning documents are complete, correct, consistent with the installed system, properly revised, approved, and available before final acceptance and handover.</w:t>
      </w:r>
    </w:p>
    <w:p>
      <w:r>
        <w:t>During Site Acceptance Testing (SAT), documentation verification establishes that the delivered machine or automation system is supported by the records required to operate, troubleshoot, maintain, modify, and audit it throughout its service life.</w:t>
      </w:r>
    </w:p>
    <w:p>
      <w:r>
        <w:t>The fundamental principle is that the documentation must describe the actual installed and commissioned system, not merely the system that was originally designed or ordered.</w:t>
      </w:r>
    </w:p>
    <w:p>
      <w:r>
        <w:t>For example, if a PLC program was modified during SAT to correct a sequence fault, the final PLC backup, revision record, relevant functional description, and associated test evidence must reflect the approved change. Handing over the original program while the machine runs modified logic creates a dangerous mismatch between the physical system and its records.</w:t>
      </w:r>
    </w:p>
    <w:p>
      <w:pPr>
        <w:pStyle w:val="Heading2"/>
      </w:pPr>
      <w:r>
        <w:t>2. Why Documentation Verification Matters</w:t>
      </w:r>
    </w:p>
    <w:p>
      <w:r>
        <w:t>A machine can operate correctly and still be unready for final acceptance because its documentation is incomplete or unreliable.</w:t>
      </w:r>
    </w:p>
    <w:p>
      <w:r>
        <w:t>Common examples include:</w:t>
      </w:r>
    </w:p>
    <w:p>
      <w:pPr>
        <w:pStyle w:val="ListBullet"/>
      </w:pPr>
      <w:r>
        <w:t>Electrical drawings do not show the final terminal connections.</w:t>
      </w:r>
    </w:p>
    <w:p>
      <w:pPr>
        <w:pStyle w:val="ListBullet"/>
      </w:pPr>
      <w:r>
        <w:t>PLC backups do not match the installed program.</w:t>
      </w:r>
    </w:p>
    <w:p>
      <w:pPr>
        <w:pStyle w:val="ListBullet"/>
      </w:pPr>
      <w:r>
        <w:t>A VFD parameter list contains old values.</w:t>
      </w:r>
    </w:p>
    <w:p>
      <w:pPr>
        <w:pStyle w:val="ListBullet"/>
      </w:pPr>
      <w:r>
        <w:t>A robot backup was not taken after final path adjustments.</w:t>
      </w:r>
    </w:p>
    <w:p>
      <w:pPr>
        <w:pStyle w:val="ListBullet"/>
      </w:pPr>
      <w:r>
        <w:t>Instrument calibration certificates are missing or expired.</w:t>
      </w:r>
    </w:p>
    <w:p>
      <w:pPr>
        <w:pStyle w:val="ListBullet"/>
      </w:pPr>
      <w:r>
        <w:t>Safety validation records do not cover the final configuration.</w:t>
      </w:r>
    </w:p>
    <w:p>
      <w:pPr>
        <w:pStyle w:val="ListBullet"/>
      </w:pPr>
      <w:r>
        <w:t>The spare-parts list contains obsolete or incorrect part numbers.</w:t>
      </w:r>
    </w:p>
    <w:p>
      <w:pPr>
        <w:pStyle w:val="ListBullet"/>
      </w:pPr>
      <w:r>
        <w:t>Operating and maintenance instructions do not explain the actual machine sequence.</w:t>
      </w:r>
    </w:p>
    <w:p>
      <w:pPr>
        <w:pStyle w:val="ListBullet"/>
      </w:pPr>
      <w:r>
        <w:t>SAT defects are recorded as closed without evidence of retesting.</w:t>
      </w:r>
    </w:p>
    <w:p>
      <w:pPr>
        <w:pStyle w:val="ListBullet"/>
      </w:pPr>
      <w:r>
        <w:t>Passwords, licenses, configuration files, or recovery procedures are not handed over through the approved secure process.</w:t>
      </w:r>
    </w:p>
    <w:p>
      <w:r>
        <w:t>These deficiencies increase troubleshooting time, create operational risks, and make future modifications more difficult.</w:t>
      </w:r>
    </w:p>
    <w:p>
      <w:r>
        <w:t>Documentation verification helps ensure that:</w:t>
      </w:r>
    </w:p>
    <w:p>
      <w:pPr>
        <w:tabs>
          <w:tab w:pos="403" w:val="left"/>
        </w:tabs>
        <w:spacing w:after="40" w:line="276" w:lineRule="auto"/>
        <w:ind w:left="403" w:hanging="403"/>
        <w:jc w:val="left"/>
      </w:pPr>
      <w:r>
        <w:rPr>
          <w:color w:val="1A2E4A"/>
        </w:rPr>
        <w:t>1.</w:t>
        <w:tab/>
      </w:r>
      <w:r>
        <w:t>The delivered equipment can be operated safely and correctly.</w:t>
      </w:r>
    </w:p>
    <w:p>
      <w:pPr>
        <w:tabs>
          <w:tab w:pos="403" w:val="left"/>
        </w:tabs>
        <w:spacing w:after="40" w:line="276" w:lineRule="auto"/>
        <w:ind w:left="403" w:hanging="403"/>
        <w:jc w:val="left"/>
      </w:pPr>
      <w:r>
        <w:rPr>
          <w:color w:val="1A2E4A"/>
        </w:rPr>
        <w:t>2.</w:t>
        <w:tab/>
      </w:r>
      <w:r>
        <w:t>Maintenance personnel can identify components and troubleshoot faults.</w:t>
      </w:r>
    </w:p>
    <w:p>
      <w:pPr>
        <w:tabs>
          <w:tab w:pos="403" w:val="left"/>
        </w:tabs>
        <w:spacing w:after="40" w:line="276" w:lineRule="auto"/>
        <w:ind w:left="403" w:hanging="403"/>
        <w:jc w:val="left"/>
      </w:pPr>
      <w:r>
        <w:rPr>
          <w:color w:val="1A2E4A"/>
        </w:rPr>
        <w:t>3.</w:t>
        <w:tab/>
      </w:r>
      <w:r>
        <w:t>Engineering personnel can restore or modify the system using approved information.</w:t>
      </w:r>
    </w:p>
    <w:p>
      <w:pPr>
        <w:tabs>
          <w:tab w:pos="403" w:val="left"/>
        </w:tabs>
        <w:spacing w:after="40" w:line="276" w:lineRule="auto"/>
        <w:ind w:left="403" w:hanging="403"/>
        <w:jc w:val="left"/>
      </w:pPr>
      <w:r>
        <w:rPr>
          <w:color w:val="1A2E4A"/>
        </w:rPr>
        <w:t>4.</w:t>
        <w:tab/>
      </w:r>
      <w:r>
        <w:t>Safety and quality evidence is traceable.</w:t>
      </w:r>
    </w:p>
    <w:p>
      <w:pPr>
        <w:tabs>
          <w:tab w:pos="403" w:val="left"/>
        </w:tabs>
        <w:spacing w:after="40" w:line="276" w:lineRule="auto"/>
        <w:ind w:left="403" w:hanging="403"/>
        <w:jc w:val="left"/>
      </w:pPr>
      <w:r>
        <w:rPr>
          <w:color w:val="1A2E4A"/>
        </w:rPr>
        <w:t>5.</w:t>
        <w:tab/>
      </w:r>
      <w:r>
        <w:t>Production and maintenance teams receive the required technical knowledge.</w:t>
      </w:r>
    </w:p>
    <w:p>
      <w:pPr>
        <w:tabs>
          <w:tab w:pos="403" w:val="left"/>
        </w:tabs>
        <w:spacing w:after="40" w:line="276" w:lineRule="auto"/>
        <w:ind w:left="403" w:hanging="403"/>
        <w:jc w:val="left"/>
      </w:pPr>
      <w:r>
        <w:rPr>
          <w:color w:val="1A2E4A"/>
        </w:rPr>
        <w:t>6.</w:t>
        <w:tab/>
      </w:r>
      <w:r>
        <w:t>Final acceptance is based on verified evidence rather than verbal assurances.</w:t>
      </w:r>
    </w:p>
    <w:p>
      <w:pPr>
        <w:pStyle w:val="Heading2"/>
      </w:pPr>
      <w:r>
        <w:t>3. Documentation Verification Within the SAT Lifecycle</w:t>
      </w:r>
    </w:p>
    <w:p>
      <w:r>
        <w:t>Documentation verification is usually performed after or alongside functional, safety, performance, reliability, and stability testing. Some documents must be reviewed much earlier because they are prerequisites for safe commissioning.</w:t>
      </w:r>
    </w:p>
    <w:p>
      <w:r>
        <w:t>A typical sequence is:</w:t>
      </w:r>
    </w:p>
    <w:p>
      <w:pPr>
        <w:shd w:val="clear" w:color="auto" w:fill="F4F4F4"/>
        <w:spacing w:before="0" w:after="0" w:line="240" w:lineRule="auto"/>
        <w:ind w:left="216" w:right="216"/>
        <w:jc w:val="left"/>
      </w:pPr>
      <w:r>
        <w:rPr>
          <w:rFonts w:ascii="Consolas" w:hAnsi="Consolas"/>
          <w:color w:val="202020"/>
          <w:sz w:val="18"/>
        </w:rPr>
        <w:t>Design and Engineering Documents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Installation and Configuration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FAT Documentation and Test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Site Installation and Commissioning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SAT Test Results and Defect Closure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As-Built Documentation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Final Backup and Configuration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Documentation Acceptance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Final Acceptance and Handover</w:t>
      </w:r>
    </w:p>
    <w:p/>
    <w:p>
      <w:r>
        <w:t>This sequence is illustrative. Actual project procedures may require documentation reviews at multiple stages, with final verification occurring before formal handover.</w:t>
      </w:r>
    </w:p>
    <w:p>
      <w:pPr>
        <w:pStyle w:val="Heading2"/>
      </w:pPr>
      <w:r>
        <w:t>4. Documentation Categories</w:t>
      </w:r>
    </w:p>
    <w:p>
      <w:r>
        <w:t>Documentation verification covers more than electrical drawings and manuals. It includes the full set of information needed to establish the delivered system's identity, configuration, safety, operation, maintenance, and acceptance status.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Typical documents</w:t>
            </w:r>
          </w:p>
        </w:tc>
        <w:tc>
          <w:tcPr>
            <w:tcW w:type="dxa" w:w="3600"/>
            <w:shd w:val="clear" w:color="auto" w:fill="EEF2F7"/>
          </w:tcPr>
          <w:p>
            <w:pPr>
              <w:spacing w:after="0" w:before="0" w:line="240" w:lineRule="auto"/>
              <w:jc w:val="left"/>
            </w:pPr>
            <w:r>
              <w:rPr>
                <w:b/>
                <w:color w:val="1A2E4A"/>
              </w:rPr>
              <w:t>Verification objective</w:t>
            </w:r>
          </w:p>
        </w:tc>
      </w:tr>
      <w:tr>
        <w:tc>
          <w:tcPr>
            <w:tcW w:type="dxa" w:w="3600"/>
          </w:tcPr>
          <w:p>
            <w:pPr>
              <w:spacing w:after="0" w:before="0" w:line="240" w:lineRule="auto"/>
              <w:jc w:val="left"/>
            </w:pPr>
            <w:r>
              <w:t>Project and contractual</w:t>
            </w:r>
          </w:p>
        </w:tc>
        <w:tc>
          <w:tcPr>
            <w:tcW w:type="dxa" w:w="3600"/>
          </w:tcPr>
          <w:p>
            <w:pPr>
              <w:spacing w:after="0" w:before="0" w:line="240" w:lineRule="auto"/>
              <w:jc w:val="left"/>
            </w:pPr>
            <w:r>
              <w:t>Scope of supply, technical specifications, approved deviations</w:t>
            </w:r>
          </w:p>
        </w:tc>
        <w:tc>
          <w:tcPr>
            <w:tcW w:type="dxa" w:w="3600"/>
          </w:tcPr>
          <w:p>
            <w:pPr>
              <w:spacing w:after="0" w:before="0" w:line="240" w:lineRule="auto"/>
              <w:jc w:val="left"/>
            </w:pPr>
            <w:r>
              <w:t>Confirm the delivered system matches the agreed scope</w:t>
            </w:r>
          </w:p>
        </w:tc>
      </w:tr>
      <w:tr>
        <w:tc>
          <w:tcPr>
            <w:tcW w:type="dxa" w:w="3600"/>
          </w:tcPr>
          <w:p>
            <w:pPr>
              <w:spacing w:after="0" w:before="0" w:line="240" w:lineRule="auto"/>
              <w:jc w:val="left"/>
            </w:pPr>
            <w:r>
              <w:t>Mechanical</w:t>
            </w:r>
          </w:p>
        </w:tc>
        <w:tc>
          <w:tcPr>
            <w:tcW w:type="dxa" w:w="3600"/>
          </w:tcPr>
          <w:p>
            <w:pPr>
              <w:spacing w:after="0" w:before="0" w:line="240" w:lineRule="auto"/>
              <w:jc w:val="left"/>
            </w:pPr>
            <w:r>
              <w:t>General arrangement, assembly drawings, pneumatic and hydraulic layouts</w:t>
            </w:r>
          </w:p>
        </w:tc>
        <w:tc>
          <w:tcPr>
            <w:tcW w:type="dxa" w:w="3600"/>
          </w:tcPr>
          <w:p>
            <w:pPr>
              <w:spacing w:after="0" w:before="0" w:line="240" w:lineRule="auto"/>
              <w:jc w:val="left"/>
            </w:pPr>
            <w:r>
              <w:t>Confirm the installed mechanical arrangement is documented</w:t>
            </w:r>
          </w:p>
        </w:tc>
      </w:tr>
      <w:tr>
        <w:tc>
          <w:tcPr>
            <w:tcW w:type="dxa" w:w="3600"/>
          </w:tcPr>
          <w:p>
            <w:pPr>
              <w:spacing w:after="0" w:before="0" w:line="240" w:lineRule="auto"/>
              <w:jc w:val="left"/>
            </w:pPr>
            <w:r>
              <w:t>Electrical</w:t>
            </w:r>
          </w:p>
        </w:tc>
        <w:tc>
          <w:tcPr>
            <w:tcW w:type="dxa" w:w="3600"/>
          </w:tcPr>
          <w:p>
            <w:pPr>
              <w:spacing w:after="0" w:before="0" w:line="240" w:lineRule="auto"/>
              <w:jc w:val="left"/>
            </w:pPr>
            <w:r>
              <w:t>Electrical schematics, wiring diagrams, terminal plans, cable schedules</w:t>
            </w:r>
          </w:p>
        </w:tc>
        <w:tc>
          <w:tcPr>
            <w:tcW w:type="dxa" w:w="3600"/>
          </w:tcPr>
          <w:p>
            <w:pPr>
              <w:spacing w:after="0" w:before="0" w:line="240" w:lineRule="auto"/>
              <w:jc w:val="left"/>
            </w:pPr>
            <w:r>
              <w:t>Confirm final connections and component references</w:t>
            </w:r>
          </w:p>
        </w:tc>
      </w:tr>
      <w:tr>
        <w:tc>
          <w:tcPr>
            <w:tcW w:type="dxa" w:w="3600"/>
          </w:tcPr>
          <w:p>
            <w:pPr>
              <w:spacing w:after="0" w:before="0" w:line="240" w:lineRule="auto"/>
              <w:jc w:val="left"/>
            </w:pPr>
            <w:r>
              <w:t>Automation</w:t>
            </w:r>
          </w:p>
        </w:tc>
        <w:tc>
          <w:tcPr>
            <w:tcW w:type="dxa" w:w="3600"/>
          </w:tcPr>
          <w:p>
            <w:pPr>
              <w:spacing w:after="0" w:before="0" w:line="240" w:lineRule="auto"/>
              <w:jc w:val="left"/>
            </w:pPr>
            <w:r>
              <w:t>PLC, HMI, SCADA, robot, CNC, and drive backups</w:t>
            </w:r>
          </w:p>
        </w:tc>
        <w:tc>
          <w:tcPr>
            <w:tcW w:type="dxa" w:w="3600"/>
          </w:tcPr>
          <w:p>
            <w:pPr>
              <w:spacing w:after="0" w:before="0" w:line="240" w:lineRule="auto"/>
              <w:jc w:val="left"/>
            </w:pPr>
            <w:r>
              <w:t>Confirm recoverable copies match the approved installed configuration</w:t>
            </w:r>
          </w:p>
        </w:tc>
      </w:tr>
      <w:tr>
        <w:tc>
          <w:tcPr>
            <w:tcW w:type="dxa" w:w="3600"/>
          </w:tcPr>
          <w:p>
            <w:pPr>
              <w:spacing w:after="0" w:before="0" w:line="240" w:lineRule="auto"/>
              <w:jc w:val="left"/>
            </w:pPr>
            <w:r>
              <w:t>Instrumentation</w:t>
            </w:r>
          </w:p>
        </w:tc>
        <w:tc>
          <w:tcPr>
            <w:tcW w:type="dxa" w:w="3600"/>
          </w:tcPr>
          <w:p>
            <w:pPr>
              <w:spacing w:after="0" w:before="0" w:line="240" w:lineRule="auto"/>
              <w:jc w:val="left"/>
            </w:pPr>
            <w:r>
              <w:t>I/O lists, instrument index, calibration certificates, range sheets</w:t>
            </w:r>
          </w:p>
        </w:tc>
        <w:tc>
          <w:tcPr>
            <w:tcW w:type="dxa" w:w="3600"/>
          </w:tcPr>
          <w:p>
            <w:pPr>
              <w:spacing w:after="0" w:before="0" w:line="240" w:lineRule="auto"/>
              <w:jc w:val="left"/>
            </w:pPr>
            <w:r>
              <w:t>Confirm instrument identity, ranges, scaling, and calibration evidence</w:t>
            </w:r>
          </w:p>
        </w:tc>
      </w:tr>
      <w:tr>
        <w:tc>
          <w:tcPr>
            <w:tcW w:type="dxa" w:w="3600"/>
          </w:tcPr>
          <w:p>
            <w:pPr>
              <w:spacing w:after="0" w:before="0" w:line="240" w:lineRule="auto"/>
              <w:jc w:val="left"/>
            </w:pPr>
            <w:r>
              <w:t>Safety</w:t>
            </w:r>
          </w:p>
        </w:tc>
        <w:tc>
          <w:tcPr>
            <w:tcW w:type="dxa" w:w="3600"/>
          </w:tcPr>
          <w:p>
            <w:pPr>
              <w:spacing w:after="0" w:before="0" w:line="240" w:lineRule="auto"/>
              <w:jc w:val="left"/>
            </w:pPr>
            <w:r>
              <w:t>Risk assessment, safety-function specifications, validation records</w:t>
            </w:r>
          </w:p>
        </w:tc>
        <w:tc>
          <w:tcPr>
            <w:tcW w:type="dxa" w:w="3600"/>
          </w:tcPr>
          <w:p>
            <w:pPr>
              <w:spacing w:after="0" w:before="0" w:line="240" w:lineRule="auto"/>
              <w:jc w:val="left"/>
            </w:pPr>
            <w:r>
              <w:t>Confirm required safety evidence covers the delivered configuration</w:t>
            </w:r>
          </w:p>
        </w:tc>
      </w:tr>
      <w:tr>
        <w:tc>
          <w:tcPr>
            <w:tcW w:type="dxa" w:w="3600"/>
          </w:tcPr>
          <w:p>
            <w:pPr>
              <w:spacing w:after="0" w:before="0" w:line="240" w:lineRule="auto"/>
              <w:jc w:val="left"/>
            </w:pPr>
            <w:r>
              <w:t>FAT and SAT</w:t>
            </w:r>
          </w:p>
        </w:tc>
        <w:tc>
          <w:tcPr>
            <w:tcW w:type="dxa" w:w="3600"/>
          </w:tcPr>
          <w:p>
            <w:pPr>
              <w:spacing w:after="0" w:before="0" w:line="240" w:lineRule="auto"/>
              <w:jc w:val="left"/>
            </w:pPr>
            <w:r>
              <w:t>Test plans, test reports, checklists, deviation records</w:t>
            </w:r>
          </w:p>
        </w:tc>
        <w:tc>
          <w:tcPr>
            <w:tcW w:type="dxa" w:w="3600"/>
          </w:tcPr>
          <w:p>
            <w:pPr>
              <w:spacing w:after="0" w:before="0" w:line="240" w:lineRule="auto"/>
              <w:jc w:val="left"/>
            </w:pPr>
            <w:r>
              <w:t>Confirm acceptance tests are complete and traceable</w:t>
            </w:r>
          </w:p>
        </w:tc>
      </w:tr>
      <w:tr>
        <w:tc>
          <w:tcPr>
            <w:tcW w:type="dxa" w:w="3600"/>
          </w:tcPr>
          <w:p>
            <w:pPr>
              <w:spacing w:after="0" w:before="0" w:line="240" w:lineRule="auto"/>
              <w:jc w:val="left"/>
            </w:pPr>
            <w:r>
              <w:t>Quality</w:t>
            </w:r>
          </w:p>
        </w:tc>
        <w:tc>
          <w:tcPr>
            <w:tcW w:type="dxa" w:w="3600"/>
          </w:tcPr>
          <w:p>
            <w:pPr>
              <w:spacing w:after="0" w:before="0" w:line="240" w:lineRule="auto"/>
              <w:jc w:val="left"/>
            </w:pPr>
            <w:r>
              <w:t>Inspection records, measurement results, quality approvals</w:t>
            </w:r>
          </w:p>
        </w:tc>
        <w:tc>
          <w:tcPr>
            <w:tcW w:type="dxa" w:w="3600"/>
          </w:tcPr>
          <w:p>
            <w:pPr>
              <w:spacing w:after="0" w:before="0" w:line="240" w:lineRule="auto"/>
              <w:jc w:val="left"/>
            </w:pPr>
            <w:r>
              <w:t>Confirm required product and process quality evidence exists</w:t>
            </w:r>
          </w:p>
        </w:tc>
      </w:tr>
      <w:tr>
        <w:tc>
          <w:tcPr>
            <w:tcW w:type="dxa" w:w="3600"/>
          </w:tcPr>
          <w:p>
            <w:pPr>
              <w:spacing w:after="0" w:before="0" w:line="240" w:lineRule="auto"/>
              <w:jc w:val="left"/>
            </w:pPr>
            <w:r>
              <w:t>Operation</w:t>
            </w:r>
          </w:p>
        </w:tc>
        <w:tc>
          <w:tcPr>
            <w:tcW w:type="dxa" w:w="3600"/>
          </w:tcPr>
          <w:p>
            <w:pPr>
              <w:spacing w:after="0" w:before="0" w:line="240" w:lineRule="auto"/>
              <w:jc w:val="left"/>
            </w:pPr>
            <w:r>
              <w:t>Operating manuals, startup, shutdown, recovery, and changeover procedures</w:t>
            </w:r>
          </w:p>
        </w:tc>
        <w:tc>
          <w:tcPr>
            <w:tcW w:type="dxa" w:w="3600"/>
          </w:tcPr>
          <w:p>
            <w:pPr>
              <w:spacing w:after="0" w:before="0" w:line="240" w:lineRule="auto"/>
              <w:jc w:val="left"/>
            </w:pPr>
            <w:r>
              <w:t>Confirm operators can use the equipment correctly</w:t>
            </w:r>
          </w:p>
        </w:tc>
      </w:tr>
      <w:tr>
        <w:tc>
          <w:tcPr>
            <w:tcW w:type="dxa" w:w="3600"/>
          </w:tcPr>
          <w:p>
            <w:pPr>
              <w:spacing w:after="0" w:before="0" w:line="240" w:lineRule="auto"/>
              <w:jc w:val="left"/>
            </w:pPr>
            <w:r>
              <w:t>Maintenance</w:t>
            </w:r>
          </w:p>
        </w:tc>
        <w:tc>
          <w:tcPr>
            <w:tcW w:type="dxa" w:w="3600"/>
          </w:tcPr>
          <w:p>
            <w:pPr>
              <w:spacing w:after="0" w:before="0" w:line="240" w:lineRule="auto"/>
              <w:jc w:val="left"/>
            </w:pPr>
            <w:r>
              <w:t>Preventive maintenance plans, troubleshooting guides, lubrication schedules</w:t>
            </w:r>
          </w:p>
        </w:tc>
        <w:tc>
          <w:tcPr>
            <w:tcW w:type="dxa" w:w="3600"/>
          </w:tcPr>
          <w:p>
            <w:pPr>
              <w:spacing w:after="0" w:before="0" w:line="240" w:lineRule="auto"/>
              <w:jc w:val="left"/>
            </w:pPr>
            <w:r>
              <w:t>Confirm maintenance requirements are documented</w:t>
            </w:r>
          </w:p>
        </w:tc>
      </w:tr>
      <w:tr>
        <w:tc>
          <w:tcPr>
            <w:tcW w:type="dxa" w:w="3600"/>
          </w:tcPr>
          <w:p>
            <w:pPr>
              <w:spacing w:after="0" w:before="0" w:line="240" w:lineRule="auto"/>
              <w:jc w:val="left"/>
            </w:pPr>
            <w:r>
              <w:t>Spares</w:t>
            </w:r>
          </w:p>
        </w:tc>
        <w:tc>
          <w:tcPr>
            <w:tcW w:type="dxa" w:w="3600"/>
          </w:tcPr>
          <w:p>
            <w:pPr>
              <w:spacing w:after="0" w:before="0" w:line="240" w:lineRule="auto"/>
              <w:jc w:val="left"/>
            </w:pPr>
            <w:r>
              <w:t>Spare-parts lists, BOMs, recommended stock, supplier details</w:t>
            </w:r>
          </w:p>
        </w:tc>
        <w:tc>
          <w:tcPr>
            <w:tcW w:type="dxa" w:w="3600"/>
          </w:tcPr>
          <w:p>
            <w:pPr>
              <w:spacing w:after="0" w:before="0" w:line="240" w:lineRule="auto"/>
              <w:jc w:val="left"/>
            </w:pPr>
            <w:r>
              <w:t>Confirm identification and procurement information is correct</w:t>
            </w:r>
          </w:p>
        </w:tc>
      </w:tr>
      <w:tr>
        <w:tc>
          <w:tcPr>
            <w:tcW w:type="dxa" w:w="3600"/>
          </w:tcPr>
          <w:p>
            <w:pPr>
              <w:spacing w:after="0" w:before="0" w:line="240" w:lineRule="auto"/>
              <w:jc w:val="left"/>
            </w:pPr>
            <w:r>
              <w:t>Software and licenses</w:t>
            </w:r>
          </w:p>
        </w:tc>
        <w:tc>
          <w:tcPr>
            <w:tcW w:type="dxa" w:w="3600"/>
          </w:tcPr>
          <w:p>
            <w:pPr>
              <w:spacing w:after="0" w:before="0" w:line="240" w:lineRule="auto"/>
              <w:jc w:val="left"/>
            </w:pPr>
            <w:r>
              <w:t>Software versions, licenses, configuration records, recovery instructions</w:t>
            </w:r>
          </w:p>
        </w:tc>
        <w:tc>
          <w:tcPr>
            <w:tcW w:type="dxa" w:w="3600"/>
          </w:tcPr>
          <w:p>
            <w:pPr>
              <w:spacing w:after="0" w:before="0" w:line="240" w:lineRule="auto"/>
              <w:jc w:val="left"/>
            </w:pPr>
            <w:r>
              <w:t>Confirm authorized access and restoration requirements are documented</w:t>
            </w:r>
          </w:p>
        </w:tc>
      </w:tr>
      <w:tr>
        <w:tc>
          <w:tcPr>
            <w:tcW w:type="dxa" w:w="3600"/>
          </w:tcPr>
          <w:p>
            <w:pPr>
              <w:spacing w:after="0" w:before="0" w:line="240" w:lineRule="auto"/>
              <w:jc w:val="left"/>
            </w:pPr>
            <w:r>
              <w:t>Training</w:t>
            </w:r>
          </w:p>
        </w:tc>
        <w:tc>
          <w:tcPr>
            <w:tcW w:type="dxa" w:w="3600"/>
          </w:tcPr>
          <w:p>
            <w:pPr>
              <w:spacing w:after="0" w:before="0" w:line="240" w:lineRule="auto"/>
              <w:jc w:val="left"/>
            </w:pPr>
            <w:r>
              <w:t>Training attendance, competency records, training materials</w:t>
            </w:r>
          </w:p>
        </w:tc>
        <w:tc>
          <w:tcPr>
            <w:tcW w:type="dxa" w:w="3600"/>
          </w:tcPr>
          <w:p>
            <w:pPr>
              <w:spacing w:after="0" w:before="0" w:line="240" w:lineRule="auto"/>
              <w:jc w:val="left"/>
            </w:pPr>
            <w:r>
              <w:t>Confirm required training has been completed and recorded</w:t>
            </w:r>
          </w:p>
        </w:tc>
      </w:tr>
      <w:tr>
        <w:tc>
          <w:tcPr>
            <w:tcW w:type="dxa" w:w="3600"/>
          </w:tcPr>
          <w:p>
            <w:pPr>
              <w:spacing w:after="0" w:before="0" w:line="240" w:lineRule="auto"/>
              <w:jc w:val="left"/>
            </w:pPr>
            <w:r>
              <w:t>Compliance</w:t>
            </w:r>
          </w:p>
        </w:tc>
        <w:tc>
          <w:tcPr>
            <w:tcW w:type="dxa" w:w="3600"/>
          </w:tcPr>
          <w:p>
            <w:pPr>
              <w:spacing w:after="0" w:before="0" w:line="240" w:lineRule="auto"/>
              <w:jc w:val="left"/>
            </w:pPr>
            <w:r>
              <w:t>Applicable declarations, certificates, inspection records</w:t>
            </w:r>
          </w:p>
        </w:tc>
        <w:tc>
          <w:tcPr>
            <w:tcW w:type="dxa" w:w="3600"/>
          </w:tcPr>
          <w:p>
            <w:pPr>
              <w:spacing w:after="0" w:before="0" w:line="240" w:lineRule="auto"/>
              <w:jc w:val="left"/>
            </w:pPr>
            <w:r>
              <w:t>Confirm required compliance evidence is available</w:t>
            </w:r>
          </w:p>
        </w:tc>
      </w:tr>
      <w:tr>
        <w:tc>
          <w:tcPr>
            <w:tcW w:type="dxa" w:w="3600"/>
          </w:tcPr>
          <w:p>
            <w:pPr>
              <w:spacing w:after="0" w:before="0" w:line="240" w:lineRule="auto"/>
              <w:jc w:val="left"/>
            </w:pPr>
            <w:r>
              <w:t>Handover</w:t>
            </w:r>
          </w:p>
        </w:tc>
        <w:tc>
          <w:tcPr>
            <w:tcW w:type="dxa" w:w="3600"/>
          </w:tcPr>
          <w:p>
            <w:pPr>
              <w:spacing w:after="0" w:before="0" w:line="240" w:lineRule="auto"/>
              <w:jc w:val="left"/>
            </w:pPr>
            <w:r>
              <w:t>Acceptance certificates, open-item lists, ownership records</w:t>
            </w:r>
          </w:p>
        </w:tc>
        <w:tc>
          <w:tcPr>
            <w:tcW w:type="dxa" w:w="3600"/>
          </w:tcPr>
          <w:p>
            <w:pPr>
              <w:spacing w:after="0" w:before="0" w:line="240" w:lineRule="auto"/>
              <w:jc w:val="left"/>
            </w:pPr>
            <w:r>
              <w:t>Confirm deliverables and outstanding obligations are formally recorded</w:t>
            </w:r>
          </w:p>
        </w:tc>
      </w:tr>
    </w:tbl>
    <w:p/>
    <w:p>
      <w:r>
        <w:t>The exact list depends on the project specification, applicable regulations, company procedures, and the type of equipment being commissioned.</w:t>
      </w:r>
    </w:p>
    <w:p>
      <w:pPr>
        <w:pStyle w:val="Heading2"/>
      </w:pPr>
      <w:r>
        <w:t>5. Document Types and Their Purpose</w:t>
      </w:r>
    </w:p>
    <w:p>
      <w:pPr>
        <w:pStyle w:val="Heading3"/>
      </w:pPr>
      <w:r>
        <w:t>5.1 Design documents</w:t>
      </w:r>
    </w:p>
    <w:p>
      <w:r>
        <w:t>Design documents describe the intended engineering solution.</w:t>
      </w:r>
    </w:p>
    <w:p>
      <w:r>
        <w:t>Examples include:</w:t>
      </w:r>
    </w:p>
    <w:p>
      <w:pPr>
        <w:pStyle w:val="ListBullet"/>
      </w:pPr>
      <w:r>
        <w:t>Electrical design schematics.</w:t>
      </w:r>
    </w:p>
    <w:p>
      <w:pPr>
        <w:pStyle w:val="ListBullet"/>
      </w:pPr>
      <w:r>
        <w:t>Mechanical assembly drawings.</w:t>
      </w:r>
    </w:p>
    <w:p>
      <w:pPr>
        <w:pStyle w:val="ListBullet"/>
      </w:pPr>
      <w:r>
        <w:t>Pneumatic and hydraulic diagrams.</w:t>
      </w:r>
    </w:p>
    <w:p>
      <w:pPr>
        <w:pStyle w:val="ListBullet"/>
      </w:pPr>
      <w:r>
        <w:t>PLC functional descriptions.</w:t>
      </w:r>
    </w:p>
    <w:p>
      <w:pPr>
        <w:pStyle w:val="ListBullet"/>
      </w:pPr>
      <w:r>
        <w:t>Control philosophy.</w:t>
      </w:r>
    </w:p>
    <w:p>
      <w:pPr>
        <w:pStyle w:val="ListBullet"/>
      </w:pPr>
      <w:r>
        <w:t>Instrumentation diagrams.</w:t>
      </w:r>
    </w:p>
    <w:p>
      <w:pPr>
        <w:pStyle w:val="ListBullet"/>
      </w:pPr>
      <w:r>
        <w:t>Network architecture.</w:t>
      </w:r>
    </w:p>
    <w:p>
      <w:pPr>
        <w:pStyle w:val="ListBullet"/>
      </w:pPr>
      <w:r>
        <w:t>Safety-function specifications.</w:t>
      </w:r>
    </w:p>
    <w:p>
      <w:r>
        <w:t>These documents establish the original design baseline, but they may not represent the final installed condition after approved site changes.</w:t>
      </w:r>
    </w:p>
    <w:p>
      <w:pPr>
        <w:pStyle w:val="Heading3"/>
      </w:pPr>
      <w:r>
        <w:t>5.2 As-built documents</w:t>
      </w:r>
    </w:p>
    <w:p>
      <w:r>
        <w:t>As-built documentation records the final installed configuration after approved modifications and commissioning changes.</w:t>
      </w:r>
    </w:p>
    <w:p>
      <w:r>
        <w:t>Examples include:</w:t>
      </w:r>
    </w:p>
    <w:p>
      <w:pPr>
        <w:pStyle w:val="ListBullet"/>
      </w:pPr>
      <w:r>
        <w:t>Updated electrical drawings showing final wiring.</w:t>
      </w:r>
    </w:p>
    <w:p>
      <w:pPr>
        <w:pStyle w:val="ListBullet"/>
      </w:pPr>
      <w:r>
        <w:t>Revised I/O lists reflecting installed devices.</w:t>
      </w:r>
    </w:p>
    <w:p>
      <w:pPr>
        <w:pStyle w:val="ListBullet"/>
      </w:pPr>
      <w:r>
        <w:t>Final cable and terminal schedules.</w:t>
      </w:r>
    </w:p>
    <w:p>
      <w:pPr>
        <w:pStyle w:val="ListBullet"/>
      </w:pPr>
      <w:r>
        <w:t>Updated pneumatic diagrams.</w:t>
      </w:r>
    </w:p>
    <w:p>
      <w:pPr>
        <w:pStyle w:val="ListBullet"/>
      </w:pPr>
      <w:r>
        <w:t>Corrected network and IP-address records.</w:t>
      </w:r>
    </w:p>
    <w:p>
      <w:pPr>
        <w:pStyle w:val="ListBullet"/>
      </w:pPr>
      <w:r>
        <w:t>Final PLC and HMI software revision records.</w:t>
      </w:r>
    </w:p>
    <w:p>
      <w:pPr>
        <w:pStyle w:val="ListBullet"/>
      </w:pPr>
      <w:r>
        <w:t>Revised robot tooling and interface information.</w:t>
      </w:r>
    </w:p>
    <w:p>
      <w:r>
        <w:t>As-built records are especially important when the installation differs from the original design.</w:t>
      </w:r>
    </w:p>
    <w:p>
      <w:r>
        <w:t>A drawing does not become an as-built drawing simply because someone changes its title block. Its content must be checked against the actual installation and approved configuration.</w:t>
      </w:r>
    </w:p>
    <w:p>
      <w:pPr>
        <w:pStyle w:val="Heading3"/>
      </w:pPr>
      <w:r>
        <w:t>5.3 Operating and maintenance documents</w:t>
      </w:r>
    </w:p>
    <w:p>
      <w:r>
        <w:t>These documents support day-to-day use and technical service.</w:t>
      </w:r>
    </w:p>
    <w:p>
      <w:r>
        <w:t>They should address, where applicable:</w:t>
      </w:r>
    </w:p>
    <w:p>
      <w:pPr>
        <w:pStyle w:val="ListBullet"/>
      </w:pPr>
      <w:r>
        <w:t>Normal startup and shutdown.</w:t>
      </w:r>
    </w:p>
    <w:p>
      <w:pPr>
        <w:pStyle w:val="ListBullet"/>
      </w:pPr>
      <w:r>
        <w:t>Automatic, manual, jog, setup, and maintenance modes.</w:t>
      </w:r>
    </w:p>
    <w:p>
      <w:pPr>
        <w:pStyle w:val="ListBullet"/>
      </w:pPr>
      <w:r>
        <w:t>Fault identification and recovery.</w:t>
      </w:r>
    </w:p>
    <w:p>
      <w:pPr>
        <w:pStyle w:val="ListBullet"/>
      </w:pPr>
      <w:r>
        <w:t>Safe isolation and restoration.</w:t>
      </w:r>
    </w:p>
    <w:p>
      <w:pPr>
        <w:pStyle w:val="ListBullet"/>
      </w:pPr>
      <w:r>
        <w:t>Routine inspections.</w:t>
      </w:r>
    </w:p>
    <w:p>
      <w:pPr>
        <w:pStyle w:val="ListBullet"/>
      </w:pPr>
      <w:r>
        <w:t>Preventive maintenance intervals.</w:t>
      </w:r>
    </w:p>
    <w:p>
      <w:pPr>
        <w:pStyle w:val="ListBullet"/>
      </w:pPr>
      <w:r>
        <w:t>Lubrication and consumables.</w:t>
      </w:r>
    </w:p>
    <w:p>
      <w:pPr>
        <w:pStyle w:val="ListBullet"/>
      </w:pPr>
      <w:r>
        <w:t>Replacement and adjustment procedures.</w:t>
      </w:r>
    </w:p>
    <w:p>
      <w:pPr>
        <w:pStyle w:val="ListBullet"/>
      </w:pPr>
      <w:r>
        <w:t>Calibration requirements.</w:t>
      </w:r>
    </w:p>
    <w:p>
      <w:pPr>
        <w:pStyle w:val="ListBullet"/>
      </w:pPr>
      <w:r>
        <w:t>Escalation and specialist-service requirements.</w:t>
      </w:r>
    </w:p>
    <w:p>
      <w:pPr>
        <w:pStyle w:val="Heading3"/>
      </w:pPr>
      <w:r>
        <w:t>5.4 Test and acceptance records</w:t>
      </w:r>
    </w:p>
    <w:p>
      <w:r>
        <w:t>These records establish what was tested, how it was tested, and whether the acceptance requirements were met.</w:t>
      </w:r>
    </w:p>
    <w:p>
      <w:r>
        <w:t>Examples include:</w:t>
      </w:r>
    </w:p>
    <w:p>
      <w:pPr>
        <w:pStyle w:val="ListBullet"/>
      </w:pPr>
      <w:r>
        <w:t>FAT reports.</w:t>
      </w:r>
    </w:p>
    <w:p>
      <w:pPr>
        <w:pStyle w:val="ListBullet"/>
      </w:pPr>
      <w:r>
        <w:t>SAT reports.</w:t>
      </w:r>
    </w:p>
    <w:p>
      <w:pPr>
        <w:pStyle w:val="ListBullet"/>
      </w:pPr>
      <w:r>
        <w:t>Functional test results.</w:t>
      </w:r>
    </w:p>
    <w:p>
      <w:pPr>
        <w:pStyle w:val="ListBullet"/>
      </w:pPr>
      <w:r>
        <w:t>Safety validation evidence.</w:t>
      </w:r>
    </w:p>
    <w:p>
      <w:pPr>
        <w:pStyle w:val="ListBullet"/>
      </w:pPr>
      <w:r>
        <w:t>Cycle-time measurements.</w:t>
      </w:r>
    </w:p>
    <w:p>
      <w:pPr>
        <w:pStyle w:val="ListBullet"/>
      </w:pPr>
      <w:r>
        <w:t>Stability and reliability test records.</w:t>
      </w:r>
    </w:p>
    <w:p>
      <w:pPr>
        <w:pStyle w:val="ListBullet"/>
      </w:pPr>
      <w:r>
        <w:t>Instrument calibration records.</w:t>
      </w:r>
    </w:p>
    <w:p>
      <w:pPr>
        <w:pStyle w:val="ListBullet"/>
      </w:pPr>
      <w:r>
        <w:t>Defect and punch-point registers.</w:t>
      </w:r>
    </w:p>
    <w:p>
      <w:pPr>
        <w:pStyle w:val="ListBullet"/>
      </w:pPr>
      <w:r>
        <w:t>Retest results.</w:t>
      </w:r>
    </w:p>
    <w:p>
      <w:pPr>
        <w:pStyle w:val="ListBullet"/>
      </w:pPr>
      <w:r>
        <w:t>Final acceptance certificates.</w:t>
      </w:r>
    </w:p>
    <w:p>
      <w:r>
        <w:t>A signed test checklist without supporting results may not provide sufficient evidence where objective measurements or recorded observations are required.</w:t>
      </w:r>
    </w:p>
    <w:p>
      <w:pPr>
        <w:pStyle w:val="Heading2"/>
      </w:pPr>
      <w:r>
        <w:t>6. Document Identification and Revision Control</w:t>
      </w:r>
    </w:p>
    <w:p>
      <w:r>
        <w:t>Every controlled document should be identifiable and traceable to its approved revision.</w:t>
      </w:r>
    </w:p>
    <w:p>
      <w:r>
        <w:t>Common identification fields include:</w:t>
      </w:r>
    </w:p>
    <w:p>
      <w:pPr>
        <w:pStyle w:val="ListBullet"/>
      </w:pPr>
      <w:r>
        <w:t>Document title.</w:t>
      </w:r>
    </w:p>
    <w:p>
      <w:pPr>
        <w:pStyle w:val="ListBullet"/>
      </w:pPr>
      <w:r>
        <w:t>Document number or unique identifier.</w:t>
      </w:r>
    </w:p>
    <w:p>
      <w:pPr>
        <w:pStyle w:val="ListBullet"/>
      </w:pPr>
      <w:r>
        <w:t>Project or machine reference.</w:t>
      </w:r>
    </w:p>
    <w:p>
      <w:pPr>
        <w:pStyle w:val="ListBullet"/>
      </w:pPr>
      <w:r>
        <w:t>Equipment or station identification.</w:t>
      </w:r>
    </w:p>
    <w:p>
      <w:pPr>
        <w:pStyle w:val="ListBullet"/>
      </w:pPr>
      <w:r>
        <w:t>Revision number.</w:t>
      </w:r>
    </w:p>
    <w:p>
      <w:pPr>
        <w:pStyle w:val="ListBullet"/>
      </w:pPr>
      <w:r>
        <w:t>Issue date.</w:t>
      </w:r>
    </w:p>
    <w:p>
      <w:pPr>
        <w:pStyle w:val="ListBullet"/>
      </w:pPr>
      <w:r>
        <w:t>Document status.</w:t>
      </w:r>
    </w:p>
    <w:p>
      <w:pPr>
        <w:pStyle w:val="ListBullet"/>
      </w:pPr>
      <w:r>
        <w:t>Author or originator.</w:t>
      </w:r>
    </w:p>
    <w:p>
      <w:pPr>
        <w:pStyle w:val="ListBullet"/>
      </w:pPr>
      <w:r>
        <w:t>Reviewer and approver, where required.</w:t>
      </w:r>
    </w:p>
    <w:p>
      <w:pPr>
        <w:pStyle w:val="ListBullet"/>
      </w:pPr>
      <w:r>
        <w:t>Change description or revision history.</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Illustrative value</w:t>
            </w:r>
          </w:p>
        </w:tc>
      </w:tr>
      <w:tr>
        <w:tc>
          <w:tcPr>
            <w:tcW w:type="dxa" w:w="5400"/>
          </w:tcPr>
          <w:p>
            <w:pPr>
              <w:spacing w:after="0" w:before="0" w:line="240" w:lineRule="auto"/>
              <w:jc w:val="left"/>
            </w:pPr>
            <w:r>
              <w:t>Document title</w:t>
            </w:r>
          </w:p>
        </w:tc>
        <w:tc>
          <w:tcPr>
            <w:tcW w:type="dxa" w:w="5400"/>
          </w:tcPr>
          <w:p>
            <w:pPr>
              <w:spacing w:after="0" w:before="0" w:line="240" w:lineRule="auto"/>
              <w:jc w:val="left"/>
            </w:pPr>
            <w:r>
              <w:t>Station 12 Electrical Schematic</w:t>
            </w:r>
          </w:p>
        </w:tc>
      </w:tr>
      <w:tr>
        <w:tc>
          <w:tcPr>
            <w:tcW w:type="dxa" w:w="5400"/>
          </w:tcPr>
          <w:p>
            <w:pPr>
              <w:spacing w:after="0" w:before="0" w:line="240" w:lineRule="auto"/>
              <w:jc w:val="left"/>
            </w:pPr>
            <w:r>
              <w:t>Document number</w:t>
            </w:r>
          </w:p>
        </w:tc>
        <w:tc>
          <w:tcPr>
            <w:tcW w:type="dxa" w:w="5400"/>
          </w:tcPr>
          <w:p>
            <w:pPr>
              <w:spacing w:after="0" w:before="0" w:line="240" w:lineRule="auto"/>
              <w:jc w:val="left"/>
            </w:pPr>
            <w:r>
              <w:rPr>
                <w:rFonts w:ascii="Consolas" w:hAnsi="Consolas"/>
                <w:color w:val="333333"/>
                <w:sz w:val="19"/>
                <w:shd w:val="clear" w:color="auto" w:fill="EFEFEF"/>
              </w:rPr>
              <w:t>EL-ST12-001</w:t>
            </w:r>
          </w:p>
        </w:tc>
      </w:tr>
      <w:tr>
        <w:tc>
          <w:tcPr>
            <w:tcW w:type="dxa" w:w="5400"/>
          </w:tcPr>
          <w:p>
            <w:pPr>
              <w:spacing w:after="0" w:before="0" w:line="240" w:lineRule="auto"/>
              <w:jc w:val="left"/>
            </w:pPr>
            <w:r>
              <w:t>Revision</w:t>
            </w:r>
          </w:p>
        </w:tc>
        <w:tc>
          <w:tcPr>
            <w:tcW w:type="dxa" w:w="5400"/>
          </w:tcPr>
          <w:p>
            <w:pPr>
              <w:spacing w:after="0" w:before="0" w:line="240" w:lineRule="auto"/>
              <w:jc w:val="left"/>
            </w:pPr>
            <w:r>
              <w:rPr>
                <w:rFonts w:ascii="Consolas" w:hAnsi="Consolas"/>
                <w:color w:val="333333"/>
                <w:sz w:val="19"/>
                <w:shd w:val="clear" w:color="auto" w:fill="EFEFEF"/>
              </w:rPr>
              <w:t>C</w:t>
            </w:r>
          </w:p>
        </w:tc>
      </w:tr>
      <w:tr>
        <w:tc>
          <w:tcPr>
            <w:tcW w:type="dxa" w:w="5400"/>
          </w:tcPr>
          <w:p>
            <w:pPr>
              <w:spacing w:after="0" w:before="0" w:line="240" w:lineRule="auto"/>
              <w:jc w:val="left"/>
            </w:pPr>
            <w:r>
              <w:t>Status</w:t>
            </w:r>
          </w:p>
        </w:tc>
        <w:tc>
          <w:tcPr>
            <w:tcW w:type="dxa" w:w="5400"/>
          </w:tcPr>
          <w:p>
            <w:pPr>
              <w:spacing w:after="0" w:before="0" w:line="240" w:lineRule="auto"/>
              <w:jc w:val="left"/>
            </w:pPr>
            <w:r>
              <w:t>Approved As-Built</w:t>
            </w:r>
          </w:p>
        </w:tc>
      </w:tr>
      <w:tr>
        <w:tc>
          <w:tcPr>
            <w:tcW w:type="dxa" w:w="5400"/>
          </w:tcPr>
          <w:p>
            <w:pPr>
              <w:spacing w:after="0" w:before="0" w:line="240" w:lineRule="auto"/>
              <w:jc w:val="left"/>
            </w:pPr>
            <w:r>
              <w:t>Issue date</w:t>
            </w:r>
          </w:p>
        </w:tc>
        <w:tc>
          <w:tcPr>
            <w:tcW w:type="dxa" w:w="5400"/>
          </w:tcPr>
          <w:p>
            <w:pPr>
              <w:spacing w:after="0" w:before="0" w:line="240" w:lineRule="auto"/>
              <w:jc w:val="left"/>
            </w:pPr>
            <w:r>
              <w:rPr>
                <w:rFonts w:ascii="Consolas" w:hAnsi="Consolas"/>
                <w:color w:val="333333"/>
                <w:sz w:val="19"/>
                <w:shd w:val="clear" w:color="auto" w:fill="EFEFEF"/>
              </w:rPr>
              <w:t>2026-10-16</w:t>
            </w:r>
          </w:p>
        </w:tc>
      </w:tr>
      <w:tr>
        <w:tc>
          <w:tcPr>
            <w:tcW w:type="dxa" w:w="5400"/>
          </w:tcPr>
          <w:p>
            <w:pPr>
              <w:spacing w:after="0" w:before="0" w:line="240" w:lineRule="auto"/>
              <w:jc w:val="left"/>
            </w:pPr>
            <w:r>
              <w:t>Change description</w:t>
            </w:r>
          </w:p>
        </w:tc>
        <w:tc>
          <w:tcPr>
            <w:tcW w:type="dxa" w:w="5400"/>
          </w:tcPr>
          <w:p>
            <w:pPr>
              <w:spacing w:after="0" w:before="0" w:line="240" w:lineRule="auto"/>
              <w:jc w:val="left"/>
            </w:pPr>
            <w:r>
              <w:t>Updated sensor wiring following approved site modification</w:t>
            </w:r>
          </w:p>
        </w:tc>
      </w:tr>
      <w:tr>
        <w:tc>
          <w:tcPr>
            <w:tcW w:type="dxa" w:w="5400"/>
          </w:tcPr>
          <w:p>
            <w:pPr>
              <w:spacing w:after="0" w:before="0" w:line="240" w:lineRule="auto"/>
              <w:jc w:val="left"/>
            </w:pPr>
            <w:r>
              <w:t>Approval</w:t>
            </w:r>
          </w:p>
        </w:tc>
        <w:tc>
          <w:tcPr>
            <w:tcW w:type="dxa" w:w="5400"/>
          </w:tcPr>
          <w:p>
            <w:pPr>
              <w:spacing w:after="0" w:before="0" w:line="240" w:lineRule="auto"/>
              <w:jc w:val="left"/>
            </w:pPr>
            <w:r>
              <w:t>Recorded in the controlled document system</w:t>
            </w:r>
          </w:p>
        </w:tc>
      </w:tr>
    </w:tbl>
    <w:p/>
    <w:p>
      <w:r>
        <w:t>These identifiers are illustrative and do not represent a universal document-numbering standard.</w:t>
      </w:r>
    </w:p>
    <w:p>
      <w:pPr>
        <w:pStyle w:val="Heading3"/>
      </w:pPr>
      <w:r>
        <w:t>Revision-control principles</w:t>
      </w:r>
    </w:p>
    <w:p>
      <w:pPr>
        <w:pStyle w:val="ListBullet"/>
      </w:pPr>
      <w:r>
        <w:t>Use the approved revision for the intended activity.</w:t>
      </w:r>
    </w:p>
    <w:p>
      <w:pPr>
        <w:pStyle w:val="ListBullet"/>
      </w:pPr>
      <w:r>
        <w:t>Verify that the revision is appropriate for the actual installed system.</w:t>
      </w:r>
    </w:p>
    <w:p>
      <w:pPr>
        <w:pStyle w:val="ListBullet"/>
      </w:pPr>
      <w:r>
        <w:t>Ensure superseded copies cannot be mistaken for current controlled documents.</w:t>
      </w:r>
    </w:p>
    <w:p>
      <w:pPr>
        <w:pStyle w:val="ListBullet"/>
      </w:pPr>
      <w:r>
        <w:t>Maintain revision history and approval records.</w:t>
      </w:r>
    </w:p>
    <w:p>
      <w:pPr>
        <w:pStyle w:val="ListBullet"/>
      </w:pPr>
      <w:r>
        <w:t>Record changes made during FAT, installation, commissioning, and SAT.</w:t>
      </w:r>
    </w:p>
    <w:p>
      <w:pPr>
        <w:pStyle w:val="ListBullet"/>
      </w:pPr>
      <w:r>
        <w:t>Verify that the final document set includes all accepted changes.</w:t>
      </w:r>
    </w:p>
    <w:p>
      <w:pPr>
        <w:pStyle w:val="ListBullet"/>
      </w:pPr>
      <w:r>
        <w:t>Control software revisions separately where required by the project.</w:t>
      </w:r>
    </w:p>
    <w:p>
      <w:r>
        <w:t>A document may be technically correct but still unacceptable if it has not been approved under the applicable document-control process.</w:t>
      </w:r>
    </w:p>
    <w:p>
      <w:pPr>
        <w:pStyle w:val="Heading2"/>
      </w:pPr>
      <w:r>
        <w:t>7. Document Verification Versus Document Validation</w:t>
      </w:r>
    </w:p>
    <w:p>
      <w:r>
        <w:t>These terms are related but not identical.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Main question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Documentation verification</w:t>
            </w:r>
          </w:p>
        </w:tc>
        <w:tc>
          <w:tcPr>
            <w:tcW w:type="dxa" w:w="3600"/>
          </w:tcPr>
          <w:p>
            <w:pPr>
              <w:spacing w:after="0" w:before="0" w:line="240" w:lineRule="auto"/>
              <w:jc w:val="left"/>
            </w:pPr>
            <w:r>
              <w:t>Is the document complete, correct, consistent, current, and properly controlled?</w:t>
            </w:r>
          </w:p>
        </w:tc>
        <w:tc>
          <w:tcPr>
            <w:tcW w:type="dxa" w:w="3600"/>
          </w:tcPr>
          <w:p>
            <w:pPr>
              <w:spacing w:after="0" w:before="0" w:line="240" w:lineRule="auto"/>
              <w:jc w:val="left"/>
            </w:pPr>
            <w:r>
              <w:t>Does the electrical drawing match the installed wiring?</w:t>
            </w:r>
          </w:p>
        </w:tc>
      </w:tr>
      <w:tr>
        <w:tc>
          <w:tcPr>
            <w:tcW w:type="dxa" w:w="3600"/>
          </w:tcPr>
          <w:p>
            <w:pPr>
              <w:spacing w:after="0" w:before="0" w:line="240" w:lineRule="auto"/>
              <w:jc w:val="left"/>
            </w:pPr>
            <w:r>
              <w:t>Design verification</w:t>
            </w:r>
          </w:p>
        </w:tc>
        <w:tc>
          <w:tcPr>
            <w:tcW w:type="dxa" w:w="3600"/>
          </w:tcPr>
          <w:p>
            <w:pPr>
              <w:spacing w:after="0" w:before="0" w:line="240" w:lineRule="auto"/>
              <w:jc w:val="left"/>
            </w:pPr>
            <w:r>
              <w:t>Does the design satisfy its specified requirements?</w:t>
            </w:r>
          </w:p>
        </w:tc>
        <w:tc>
          <w:tcPr>
            <w:tcW w:type="dxa" w:w="3600"/>
          </w:tcPr>
          <w:p>
            <w:pPr>
              <w:spacing w:after="0" w:before="0" w:line="240" w:lineRule="auto"/>
              <w:jc w:val="left"/>
            </w:pPr>
            <w:r>
              <w:t>Does the selected protective device meet the design criteria?</w:t>
            </w:r>
          </w:p>
        </w:tc>
      </w:tr>
      <w:tr>
        <w:tc>
          <w:tcPr>
            <w:tcW w:type="dxa" w:w="3600"/>
          </w:tcPr>
          <w:p>
            <w:pPr>
              <w:spacing w:after="0" w:before="0" w:line="240" w:lineRule="auto"/>
              <w:jc w:val="left"/>
            </w:pPr>
            <w:r>
              <w:t>Validation</w:t>
            </w:r>
          </w:p>
        </w:tc>
        <w:tc>
          <w:tcPr>
            <w:tcW w:type="dxa" w:w="3600"/>
          </w:tcPr>
          <w:p>
            <w:pPr>
              <w:spacing w:after="0" w:before="0" w:line="240" w:lineRule="auto"/>
              <w:jc w:val="left"/>
            </w:pPr>
            <w:r>
              <w:t>Does the system or solution meet its intended use and operational needs?</w:t>
            </w:r>
          </w:p>
        </w:tc>
        <w:tc>
          <w:tcPr>
            <w:tcW w:type="dxa" w:w="3600"/>
          </w:tcPr>
          <w:p>
            <w:pPr>
              <w:spacing w:after="0" w:before="0" w:line="240" w:lineRule="auto"/>
              <w:jc w:val="left"/>
            </w:pPr>
            <w:r>
              <w:t>Does the completed machine perform the required production task?</w:t>
            </w:r>
          </w:p>
        </w:tc>
      </w:tr>
      <w:tr>
        <w:tc>
          <w:tcPr>
            <w:tcW w:type="dxa" w:w="3600"/>
          </w:tcPr>
          <w:p>
            <w:pPr>
              <w:spacing w:after="0" w:before="0" w:line="240" w:lineRule="auto"/>
              <w:jc w:val="left"/>
            </w:pPr>
            <w:r>
              <w:t>Configuration verification</w:t>
            </w:r>
          </w:p>
        </w:tc>
        <w:tc>
          <w:tcPr>
            <w:tcW w:type="dxa" w:w="3600"/>
          </w:tcPr>
          <w:p>
            <w:pPr>
              <w:spacing w:after="0" w:before="0" w:line="240" w:lineRule="auto"/>
              <w:jc w:val="left"/>
            </w:pPr>
            <w:r>
              <w:t>Does the installed hardware and software match the approved configuration?</w:t>
            </w:r>
          </w:p>
        </w:tc>
        <w:tc>
          <w:tcPr>
            <w:tcW w:type="dxa" w:w="3600"/>
          </w:tcPr>
          <w:p>
            <w:pPr>
              <w:spacing w:after="0" w:before="0" w:line="240" w:lineRule="auto"/>
              <w:jc w:val="left"/>
            </w:pPr>
            <w:r>
              <w:t>Does the PLC backup correspond to the installed program revision?</w:t>
            </w:r>
          </w:p>
        </w:tc>
      </w:tr>
      <w:tr>
        <w:tc>
          <w:tcPr>
            <w:tcW w:type="dxa" w:w="3600"/>
          </w:tcPr>
          <w:p>
            <w:pPr>
              <w:spacing w:after="0" w:before="0" w:line="240" w:lineRule="auto"/>
              <w:jc w:val="left"/>
            </w:pPr>
            <w:r>
              <w:t>Document approval</w:t>
            </w:r>
          </w:p>
        </w:tc>
        <w:tc>
          <w:tcPr>
            <w:tcW w:type="dxa" w:w="3600"/>
          </w:tcPr>
          <w:p>
            <w:pPr>
              <w:spacing w:after="0" w:before="0" w:line="240" w:lineRule="auto"/>
              <w:jc w:val="left"/>
            </w:pPr>
            <w:r>
              <w:t>Has the authorized person or function formally accepted the document?</w:t>
            </w:r>
          </w:p>
        </w:tc>
        <w:tc>
          <w:tcPr>
            <w:tcW w:type="dxa" w:w="3600"/>
          </w:tcPr>
          <w:p>
            <w:pPr>
              <w:spacing w:after="0" w:before="0" w:line="240" w:lineRule="auto"/>
              <w:jc w:val="left"/>
            </w:pPr>
            <w:r>
              <w:t>Is the as-built drawing approved under the project procedure?</w:t>
            </w:r>
          </w:p>
        </w:tc>
      </w:tr>
      <w:tr>
        <w:tc>
          <w:tcPr>
            <w:tcW w:type="dxa" w:w="3600"/>
          </w:tcPr>
          <w:p>
            <w:pPr>
              <w:spacing w:after="0" w:before="0" w:line="240" w:lineRule="auto"/>
              <w:jc w:val="left"/>
            </w:pPr>
            <w:r>
              <w:t>Document handover</w:t>
            </w:r>
          </w:p>
        </w:tc>
        <w:tc>
          <w:tcPr>
            <w:tcW w:type="dxa" w:w="3600"/>
          </w:tcPr>
          <w:p>
            <w:pPr>
              <w:spacing w:after="0" w:before="0" w:line="240" w:lineRule="auto"/>
              <w:jc w:val="left"/>
            </w:pPr>
            <w:r>
              <w:t>Has the required document set been formally delivered to the responsible receiving party?</w:t>
            </w:r>
          </w:p>
        </w:tc>
        <w:tc>
          <w:tcPr>
            <w:tcW w:type="dxa" w:w="3600"/>
          </w:tcPr>
          <w:p>
            <w:pPr>
              <w:spacing w:after="0" w:before="0" w:line="240" w:lineRule="auto"/>
              <w:jc w:val="left"/>
            </w:pPr>
            <w:r>
              <w:t>Has maintenance received the controlled manuals and final backups?</w:t>
            </w:r>
          </w:p>
        </w:tc>
      </w:tr>
    </w:tbl>
    <w:p/>
    <w:p>
      <w:r>
        <w:t>A document's approval status does not automatically prove that its contents are correct. Verification must assess the content as well as the administrative status.</w:t>
      </w:r>
    </w:p>
    <w:p>
      <w:pPr>
        <w:pStyle w:val="Heading2"/>
      </w:pPr>
      <w:r>
        <w:t>8. Verification of Electrical Drawings</w:t>
      </w:r>
    </w:p>
    <w:p>
      <w:r>
        <w:t>Electrical drawings are among the most important documents for industrial maintenance and troubleshooting.</w:t>
      </w:r>
    </w:p>
    <w:p>
      <w:pPr>
        <w:pStyle w:val="Heading3"/>
      </w:pPr>
      <w:r>
        <w:t>8.1 Electrical schematic checks</w:t>
      </w:r>
    </w:p>
    <w:p>
      <w:r>
        <w:t>Verify that:</w:t>
      </w:r>
    </w:p>
    <w:p>
      <w:pPr>
        <w:pStyle w:val="ListBullet"/>
      </w:pPr>
      <w:r>
        <w:t>Component tags match the installed devices.</w:t>
      </w:r>
    </w:p>
    <w:p>
      <w:pPr>
        <w:pStyle w:val="ListBullet"/>
      </w:pPr>
      <w:r>
        <w:t>Supply voltages and circuit protection are correctly represented.</w:t>
      </w:r>
    </w:p>
    <w:p>
      <w:pPr>
        <w:pStyle w:val="ListBullet"/>
      </w:pPr>
      <w:r>
        <w:t>PLC input and output references match the actual wiring.</w:t>
      </w:r>
    </w:p>
    <w:p>
      <w:pPr>
        <w:pStyle w:val="ListBullet"/>
      </w:pPr>
      <w:r>
        <w:t>Terminal numbers correspond to terminal blocks.</w:t>
      </w:r>
    </w:p>
    <w:p>
      <w:pPr>
        <w:pStyle w:val="ListBullet"/>
      </w:pPr>
      <w:r>
        <w:t>Cable identifiers and core numbers are correct.</w:t>
      </w:r>
    </w:p>
    <w:p>
      <w:pPr>
        <w:pStyle w:val="ListBullet"/>
      </w:pPr>
      <w:r>
        <w:t>Wire cross-references are consistent.</w:t>
      </w:r>
    </w:p>
    <w:p>
      <w:pPr>
        <w:pStyle w:val="ListBullet"/>
      </w:pPr>
      <w:r>
        <w:t>Earthing and bonding connections are shown where required.</w:t>
      </w:r>
    </w:p>
    <w:p>
      <w:pPr>
        <w:pStyle w:val="ListBullet"/>
      </w:pPr>
      <w:r>
        <w:t>Safety circuits and protective devices are represented correctly.</w:t>
      </w:r>
    </w:p>
    <w:p>
      <w:pPr>
        <w:pStyle w:val="ListBullet"/>
      </w:pPr>
      <w:r>
        <w:t>Spare terminals and unused channels are identified according to the documentation standard.</w:t>
      </w:r>
    </w:p>
    <w:p>
      <w:pPr>
        <w:pStyle w:val="ListBullet"/>
      </w:pPr>
      <w:r>
        <w:t>Approved site changes are incorporated.</w:t>
      </w:r>
    </w:p>
    <w:p>
      <w:pPr>
        <w:pStyle w:val="ListBullet"/>
      </w:pPr>
      <w:r>
        <w:t>Drawing revision information is correct.</w:t>
      </w:r>
    </w:p>
    <w:p>
      <w:pPr>
        <w:pStyle w:val="Heading3"/>
      </w:pPr>
      <w:r>
        <w:t>8.2 Terminal and cable schedules</w:t>
      </w:r>
    </w:p>
    <w:p>
      <w:r>
        <w:t>Check that:</w:t>
      </w:r>
    </w:p>
    <w:p>
      <w:pPr>
        <w:pStyle w:val="ListBullet"/>
      </w:pPr>
      <w:r>
        <w:t>Cable IDs match the installed labels.</w:t>
      </w:r>
    </w:p>
    <w:p>
      <w:pPr>
        <w:pStyle w:val="ListBullet"/>
      </w:pPr>
      <w:r>
        <w:t>Origin and destination references are correct.</w:t>
      </w:r>
    </w:p>
    <w:p>
      <w:pPr>
        <w:pStyle w:val="ListBullet"/>
      </w:pPr>
      <w:r>
        <w:t>Core identification matches the termination records.</w:t>
      </w:r>
    </w:p>
    <w:p>
      <w:pPr>
        <w:pStyle w:val="ListBullet"/>
      </w:pPr>
      <w:r>
        <w:t>Terminal numbers agree with the schematic.</w:t>
      </w:r>
    </w:p>
    <w:p>
      <w:pPr>
        <w:pStyle w:val="ListBullet"/>
      </w:pPr>
      <w:r>
        <w:t>Shield and drain-wire treatment follows the approved design.</w:t>
      </w:r>
    </w:p>
    <w:p>
      <w:pPr>
        <w:pStyle w:val="ListBullet"/>
      </w:pPr>
      <w:r>
        <w:t>Field-device connections match the relevant manufacturer requirements.</w:t>
      </w:r>
    </w:p>
    <w:p>
      <w:pPr>
        <w:pStyle w:val="ListBullet"/>
      </w:pPr>
      <w:r>
        <w:t>Unused or reserved connections are correctly documented.</w:t>
      </w:r>
    </w:p>
    <w:p>
      <w:r>
        <w:t>Never infer a connection solely from a wire color. Verify the approved drawing, device documentation, and actual termination.</w:t>
      </w:r>
    </w:p>
    <w:p>
      <w:pPr>
        <w:pStyle w:val="Heading3"/>
      </w:pPr>
      <w:r>
        <w:t>8.3 Practical example</w:t>
      </w:r>
    </w:p>
    <w:p>
      <w:r>
        <w:t>A photoelectric sensor is connected to a PLC digital input.</w:t>
      </w:r>
    </w:p>
    <w:p>
      <w:r>
        <w:t>The documentation verification should confirm:</w:t>
      </w:r>
    </w:p>
    <w:p>
      <w:pPr>
        <w:tabs>
          <w:tab w:pos="403" w:val="left"/>
        </w:tabs>
        <w:spacing w:after="40" w:line="276" w:lineRule="auto"/>
        <w:ind w:left="403" w:hanging="403"/>
        <w:jc w:val="left"/>
      </w:pPr>
      <w:r>
        <w:rPr>
          <w:color w:val="1A2E4A"/>
        </w:rPr>
        <w:t>1.</w:t>
        <w:tab/>
      </w:r>
      <w:r>
        <w:t>The sensor tag matches the installed sensor label.</w:t>
      </w:r>
    </w:p>
    <w:p>
      <w:pPr>
        <w:tabs>
          <w:tab w:pos="403" w:val="left"/>
        </w:tabs>
        <w:spacing w:after="40" w:line="276" w:lineRule="auto"/>
        <w:ind w:left="403" w:hanging="403"/>
        <w:jc w:val="left"/>
      </w:pPr>
      <w:r>
        <w:rPr>
          <w:color w:val="1A2E4A"/>
        </w:rPr>
        <w:t>2.</w:t>
        <w:tab/>
      </w:r>
      <w:r>
        <w:t>The supply and output wiring match the device type.</w:t>
      </w:r>
    </w:p>
    <w:p>
      <w:pPr>
        <w:tabs>
          <w:tab w:pos="403" w:val="left"/>
        </w:tabs>
        <w:spacing w:after="40" w:line="276" w:lineRule="auto"/>
        <w:ind w:left="403" w:hanging="403"/>
        <w:jc w:val="left"/>
      </w:pPr>
      <w:r>
        <w:rPr>
          <w:color w:val="1A2E4A"/>
        </w:rPr>
        <w:t>3.</w:t>
        <w:tab/>
      </w:r>
      <w:r>
        <w:t>The terminal numbers match the panel drawings.</w:t>
      </w:r>
    </w:p>
    <w:p>
      <w:pPr>
        <w:tabs>
          <w:tab w:pos="403" w:val="left"/>
        </w:tabs>
        <w:spacing w:after="40" w:line="276" w:lineRule="auto"/>
        <w:ind w:left="403" w:hanging="403"/>
        <w:jc w:val="left"/>
      </w:pPr>
      <w:r>
        <w:rPr>
          <w:color w:val="1A2E4A"/>
        </w:rPr>
        <w:t>4.</w:t>
        <w:tab/>
      </w:r>
      <w:r>
        <w:t>The PLC rack, module, and channel are correctly identified.</w:t>
      </w:r>
    </w:p>
    <w:p>
      <w:pPr>
        <w:tabs>
          <w:tab w:pos="403" w:val="left"/>
        </w:tabs>
        <w:spacing w:after="40" w:line="276" w:lineRule="auto"/>
        <w:ind w:left="403" w:hanging="403"/>
        <w:jc w:val="left"/>
      </w:pPr>
      <w:r>
        <w:rPr>
          <w:color w:val="1A2E4A"/>
        </w:rPr>
        <w:t>5.</w:t>
        <w:tab/>
      </w:r>
      <w:r>
        <w:t>The I/O list maps the channel to the correct logical tag.</w:t>
      </w:r>
    </w:p>
    <w:p>
      <w:pPr>
        <w:tabs>
          <w:tab w:pos="403" w:val="left"/>
        </w:tabs>
        <w:spacing w:after="40" w:line="276" w:lineRule="auto"/>
        <w:ind w:left="403" w:hanging="403"/>
        <w:jc w:val="left"/>
      </w:pPr>
      <w:r>
        <w:rPr>
          <w:color w:val="1A2E4A"/>
        </w:rPr>
        <w:t>6.</w:t>
        <w:tab/>
      </w:r>
      <w:r>
        <w:t>The PLC program uses the correct tag.</w:t>
      </w:r>
    </w:p>
    <w:p>
      <w:pPr>
        <w:tabs>
          <w:tab w:pos="403" w:val="left"/>
        </w:tabs>
        <w:spacing w:after="40" w:line="276" w:lineRule="auto"/>
        <w:ind w:left="403" w:hanging="403"/>
        <w:jc w:val="left"/>
      </w:pPr>
      <w:r>
        <w:rPr>
          <w:color w:val="1A2E4A"/>
        </w:rPr>
        <w:t>7.</w:t>
        <w:tab/>
      </w:r>
      <w:r>
        <w:t>The HMI description, if applicable, matches the device function.</w:t>
      </w:r>
    </w:p>
    <w:p>
      <w:pPr>
        <w:tabs>
          <w:tab w:pos="403" w:val="left"/>
        </w:tabs>
        <w:spacing w:after="40" w:line="276" w:lineRule="auto"/>
        <w:ind w:left="403" w:hanging="403"/>
        <w:jc w:val="left"/>
      </w:pPr>
      <w:r>
        <w:rPr>
          <w:color w:val="1A2E4A"/>
        </w:rPr>
        <w:t>8.</w:t>
        <w:tab/>
      </w:r>
      <w:r>
        <w:t>Any approved wiring or tag changes appear in the final drawings.</w:t>
      </w:r>
    </w:p>
    <w:p>
      <w:r>
        <w:t>This connects the physical device, electrical wiring, PLC program, and operator interface into one traceable chain.</w:t>
      </w:r>
    </w:p>
    <w:p>
      <w:pPr>
        <w:pStyle w:val="Heading2"/>
      </w:pPr>
      <w:r>
        <w:t>9. Verification of PLC, HMI, VFD, Robot, and CNC Backups</w:t>
      </w:r>
    </w:p>
    <w:p>
      <w:r>
        <w:t>A software backup is a critical maintenance deliverable. A file existing on a laptop is not sufficient proof that the system can be restored.</w:t>
      </w:r>
    </w:p>
    <w:p>
      <w:pPr>
        <w:pStyle w:val="Heading3"/>
      </w:pPr>
      <w:r>
        <w:t>9.1 PLC documentation and backups</w:t>
      </w:r>
    </w:p>
    <w:p>
      <w:r>
        <w:t>Verify:</w:t>
      </w:r>
    </w:p>
    <w:p>
      <w:pPr>
        <w:pStyle w:val="ListBullet"/>
      </w:pPr>
      <w:r>
        <w:t>PLC manufacturer and model.</w:t>
      </w:r>
    </w:p>
    <w:p>
      <w:pPr>
        <w:pStyle w:val="ListBullet"/>
      </w:pPr>
      <w:r>
        <w:t>CPU identity and hardware configuration.</w:t>
      </w:r>
    </w:p>
    <w:p>
      <w:pPr>
        <w:pStyle w:val="ListBullet"/>
      </w:pPr>
      <w:r>
        <w:t>Project name and approved revision.</w:t>
      </w:r>
    </w:p>
    <w:p>
      <w:pPr>
        <w:pStyle w:val="ListBullet"/>
      </w:pPr>
      <w:r>
        <w:t>Software and engineering-tool version where relevant.</w:t>
      </w:r>
    </w:p>
    <w:p>
      <w:pPr>
        <w:pStyle w:val="ListBullet"/>
      </w:pPr>
      <w:r>
        <w:t>I/O configuration.</w:t>
      </w:r>
    </w:p>
    <w:p>
      <w:pPr>
        <w:pStyle w:val="ListBullet"/>
      </w:pPr>
      <w:r>
        <w:t>Communication configuration.</w:t>
      </w:r>
    </w:p>
    <w:p>
      <w:pPr>
        <w:pStyle w:val="ListBullet"/>
      </w:pPr>
      <w:r>
        <w:t>Program and data configuration, as applicable.</w:t>
      </w:r>
    </w:p>
    <w:p>
      <w:pPr>
        <w:pStyle w:val="ListBullet"/>
      </w:pPr>
      <w:r>
        <w:t>Required libraries and dependencies.</w:t>
      </w:r>
    </w:p>
    <w:p>
      <w:pPr>
        <w:pStyle w:val="ListBullet"/>
      </w:pPr>
      <w:r>
        <w:t>Relevant safety-program records and approvals.</w:t>
      </w:r>
    </w:p>
    <w:p>
      <w:pPr>
        <w:pStyle w:val="ListBullet"/>
      </w:pPr>
      <w:r>
        <w:t>Backup location and access permissions.</w:t>
      </w:r>
    </w:p>
    <w:p>
      <w:pPr>
        <w:pStyle w:val="ListBullet"/>
      </w:pPr>
      <w:r>
        <w:t>Date and method of backup.</w:t>
      </w:r>
    </w:p>
    <w:p>
      <w:pPr>
        <w:pStyle w:val="ListBullet"/>
      </w:pPr>
      <w:r>
        <w:t>Comparison or verification evidence required by the project.</w:t>
      </w:r>
    </w:p>
    <w:p>
      <w:r>
        <w:t>Where practical and authorized, compare the stored project against the installed controller configuration using the manufacturer's supported comparison tools.</w:t>
      </w:r>
    </w:p>
    <w:p>
      <w:r>
        <w:t>Be careful with retentive data, recipes, calibration constants, and other runtime values. A program project and a complete operational recovery package are not necessarily the same thing.</w:t>
      </w:r>
    </w:p>
    <w:p>
      <w:pPr>
        <w:pStyle w:val="Heading3"/>
      </w:pPr>
      <w:r>
        <w:t>9.2 HMI and SCADA</w:t>
      </w:r>
    </w:p>
    <w:p>
      <w:r>
        <w:t>Verify:</w:t>
      </w:r>
    </w:p>
    <w:p>
      <w:pPr>
        <w:pStyle w:val="ListBullet"/>
      </w:pPr>
      <w:r>
        <w:t>Project and runtime versions.</w:t>
      </w:r>
    </w:p>
    <w:p>
      <w:pPr>
        <w:pStyle w:val="ListBullet"/>
      </w:pPr>
      <w:r>
        <w:t>Screen and navigation configuration.</w:t>
      </w:r>
    </w:p>
    <w:p>
      <w:pPr>
        <w:pStyle w:val="ListBullet"/>
      </w:pPr>
      <w:r>
        <w:t>Alarm and event definitions.</w:t>
      </w:r>
    </w:p>
    <w:p>
      <w:pPr>
        <w:pStyle w:val="ListBullet"/>
      </w:pPr>
      <w:r>
        <w:t>Tag mapping and communication settings.</w:t>
      </w:r>
    </w:p>
    <w:p>
      <w:pPr>
        <w:pStyle w:val="ListBullet"/>
      </w:pPr>
      <w:r>
        <w:t>Recipes and configuration data, where applicable.</w:t>
      </w:r>
    </w:p>
    <w:p>
      <w:pPr>
        <w:pStyle w:val="ListBullet"/>
      </w:pPr>
      <w:r>
        <w:t>Required fonts, libraries, drivers, and dependencies.</w:t>
      </w:r>
    </w:p>
    <w:p>
      <w:pPr>
        <w:pStyle w:val="ListBullet"/>
      </w:pPr>
      <w:r>
        <w:t>Runtime licenses and activation requirements.</w:t>
      </w:r>
    </w:p>
    <w:p>
      <w:pPr>
        <w:pStyle w:val="ListBullet"/>
      </w:pPr>
      <w:r>
        <w:t>Data logging and historical-data configuration.</w:t>
      </w:r>
    </w:p>
    <w:p>
      <w:pPr>
        <w:pStyle w:val="ListBullet"/>
      </w:pPr>
      <w:r>
        <w:t>Recovery instructions and approved backup locations.</w:t>
      </w:r>
    </w:p>
    <w:p>
      <w:pPr>
        <w:pStyle w:val="Heading3"/>
      </w:pPr>
      <w:r>
        <w:t>9.3 VFD and servo drives</w:t>
      </w:r>
    </w:p>
    <w:p>
      <w:r>
        <w:t>Verify:</w:t>
      </w:r>
    </w:p>
    <w:p>
      <w:pPr>
        <w:pStyle w:val="ListBullet"/>
      </w:pPr>
      <w:r>
        <w:t>Drive manufacturer and model.</w:t>
      </w:r>
    </w:p>
    <w:p>
      <w:pPr>
        <w:pStyle w:val="ListBullet"/>
      </w:pPr>
      <w:r>
        <w:t>Firmware version where required.</w:t>
      </w:r>
    </w:p>
    <w:p>
      <w:pPr>
        <w:pStyle w:val="ListBullet"/>
      </w:pPr>
      <w:r>
        <w:t>Motor identification and rated data.</w:t>
      </w:r>
    </w:p>
    <w:p>
      <w:pPr>
        <w:pStyle w:val="ListBullet"/>
      </w:pPr>
      <w:r>
        <w:t>Control mode and command source.</w:t>
      </w:r>
    </w:p>
    <w:p>
      <w:pPr>
        <w:pStyle w:val="ListBullet"/>
      </w:pPr>
      <w:r>
        <w:t>Speed, torque, or position-related settings as applicable.</w:t>
      </w:r>
    </w:p>
    <w:p>
      <w:pPr>
        <w:pStyle w:val="ListBullet"/>
      </w:pPr>
      <w:r>
        <w:t>Acceleration and deceleration parameters.</w:t>
      </w:r>
    </w:p>
    <w:p>
      <w:pPr>
        <w:pStyle w:val="ListBullet"/>
      </w:pPr>
      <w:r>
        <w:t>Protection and fault-response settings.</w:t>
      </w:r>
    </w:p>
    <w:p>
      <w:pPr>
        <w:pStyle w:val="ListBullet"/>
      </w:pPr>
      <w:r>
        <w:t>Communication addresses and configuration.</w:t>
      </w:r>
    </w:p>
    <w:p>
      <w:pPr>
        <w:pStyle w:val="ListBullet"/>
      </w:pPr>
      <w:r>
        <w:t>Feedback and encoder settings, where applicable.</w:t>
      </w:r>
    </w:p>
    <w:p>
      <w:pPr>
        <w:pStyle w:val="ListBullet"/>
      </w:pPr>
      <w:r>
        <w:t>Approved parameter backup or export.</w:t>
      </w:r>
    </w:p>
    <w:p>
      <w:r>
        <w:t>Drive parameters must match the approved motor, load, application, and machine requirements. Copying parameters from another machine without engineering verification can introduce serious operational and safety risks.</w:t>
      </w:r>
    </w:p>
    <w:p>
      <w:pPr>
        <w:pStyle w:val="Heading3"/>
      </w:pPr>
      <w:r>
        <w:t>9.4 Robot and CNC systems</w:t>
      </w:r>
    </w:p>
    <w:p>
      <w:r>
        <w:t>Verify:</w:t>
      </w:r>
    </w:p>
    <w:p>
      <w:pPr>
        <w:pStyle w:val="ListBullet"/>
      </w:pPr>
      <w:r>
        <w:t>Controller and software versions.</w:t>
      </w:r>
    </w:p>
    <w:p>
      <w:pPr>
        <w:pStyle w:val="ListBullet"/>
      </w:pPr>
      <w:r>
        <w:t>Approved program and configuration revisions.</w:t>
      </w:r>
    </w:p>
    <w:p>
      <w:pPr>
        <w:pStyle w:val="ListBullet"/>
      </w:pPr>
      <w:r>
        <w:t>Tool and work-frame data where applicable.</w:t>
      </w:r>
    </w:p>
    <w:p>
      <w:pPr>
        <w:pStyle w:val="ListBullet"/>
      </w:pPr>
      <w:r>
        <w:t>Payload or tooling data.</w:t>
      </w:r>
    </w:p>
    <w:p>
      <w:pPr>
        <w:pStyle w:val="ListBullet"/>
      </w:pPr>
      <w:r>
        <w:t>Machine and process interface configuration.</w:t>
      </w:r>
    </w:p>
    <w:p>
      <w:pPr>
        <w:pStyle w:val="ListBullet"/>
      </w:pPr>
      <w:r>
        <w:t>Required calibration and mastering records.</w:t>
      </w:r>
    </w:p>
    <w:p>
      <w:pPr>
        <w:pStyle w:val="ListBullet"/>
      </w:pPr>
      <w:r>
        <w:t>Approved backup and restoration procedures.</w:t>
      </w:r>
    </w:p>
    <w:p>
      <w:pPr>
        <w:pStyle w:val="ListBullet"/>
      </w:pPr>
      <w:r>
        <w:t>Required licenses, options, and dependencies.</w:t>
      </w:r>
    </w:p>
    <w:p>
      <w:pPr>
        <w:pStyle w:val="ListBullet"/>
      </w:pPr>
      <w:r>
        <w:t>Evidence of backup completion and verification.</w:t>
      </w:r>
    </w:p>
    <w:p>
      <w:r>
        <w:t>Robot mastering, CNC machine parameters, offsets, and safety-related configurations require particular care. Restoring the wrong configuration can compromise machine accuracy, collision clearances, or protective functions.</w:t>
      </w:r>
    </w:p>
    <w:p>
      <w:pPr>
        <w:pStyle w:val="Heading3"/>
      </w:pPr>
      <w:r>
        <w:t>9.5 Backup verification</w:t>
      </w:r>
    </w:p>
    <w:p>
      <w:r>
        <w:t>A robust backup process includes:</w:t>
      </w:r>
    </w:p>
    <w:p>
      <w:pPr>
        <w:tabs>
          <w:tab w:pos="403" w:val="left"/>
        </w:tabs>
        <w:spacing w:after="40" w:line="276" w:lineRule="auto"/>
        <w:ind w:left="403" w:hanging="403"/>
        <w:jc w:val="left"/>
      </w:pPr>
      <w:r>
        <w:rPr>
          <w:color w:val="1A2E4A"/>
        </w:rPr>
        <w:t>1.</w:t>
        <w:tab/>
      </w:r>
      <w:r>
        <w:t>Identify the exact machine and controller.</w:t>
      </w:r>
    </w:p>
    <w:p>
      <w:pPr>
        <w:tabs>
          <w:tab w:pos="403" w:val="left"/>
        </w:tabs>
        <w:spacing w:after="40" w:line="276" w:lineRule="auto"/>
        <w:ind w:left="403" w:hanging="403"/>
        <w:jc w:val="left"/>
      </w:pPr>
      <w:r>
        <w:rPr>
          <w:color w:val="1A2E4A"/>
        </w:rPr>
        <w:t>2.</w:t>
        <w:tab/>
      </w:r>
      <w:r>
        <w:t>Record the installed configuration and software version.</w:t>
      </w:r>
    </w:p>
    <w:p>
      <w:pPr>
        <w:tabs>
          <w:tab w:pos="403" w:val="left"/>
        </w:tabs>
        <w:spacing w:after="40" w:line="276" w:lineRule="auto"/>
        <w:ind w:left="403" w:hanging="403"/>
        <w:jc w:val="left"/>
      </w:pPr>
      <w:r>
        <w:rPr>
          <w:color w:val="1A2E4A"/>
        </w:rPr>
        <w:t>3.</w:t>
        <w:tab/>
      </w:r>
      <w:r>
        <w:t>Create the backup using an approved method.</w:t>
      </w:r>
    </w:p>
    <w:p>
      <w:pPr>
        <w:tabs>
          <w:tab w:pos="403" w:val="left"/>
        </w:tabs>
        <w:spacing w:after="40" w:line="276" w:lineRule="auto"/>
        <w:ind w:left="403" w:hanging="403"/>
        <w:jc w:val="left"/>
      </w:pPr>
      <w:r>
        <w:rPr>
          <w:color w:val="1A2E4A"/>
        </w:rPr>
        <w:t>4.</w:t>
        <w:tab/>
      </w:r>
      <w:r>
        <w:t>Store it in the designated controlled location.</w:t>
      </w:r>
    </w:p>
    <w:p>
      <w:pPr>
        <w:tabs>
          <w:tab w:pos="403" w:val="left"/>
        </w:tabs>
        <w:spacing w:after="40" w:line="276" w:lineRule="auto"/>
        <w:ind w:left="403" w:hanging="403"/>
        <w:jc w:val="left"/>
      </w:pPr>
      <w:r>
        <w:rPr>
          <w:color w:val="1A2E4A"/>
        </w:rPr>
        <w:t>5.</w:t>
        <w:tab/>
      </w:r>
      <w:r>
        <w:t>Verify file integrity and completeness.</w:t>
      </w:r>
    </w:p>
    <w:p>
      <w:pPr>
        <w:tabs>
          <w:tab w:pos="403" w:val="left"/>
        </w:tabs>
        <w:spacing w:after="40" w:line="276" w:lineRule="auto"/>
        <w:ind w:left="403" w:hanging="403"/>
        <w:jc w:val="left"/>
      </w:pPr>
      <w:r>
        <w:rPr>
          <w:color w:val="1A2E4A"/>
        </w:rPr>
        <w:t>6.</w:t>
        <w:tab/>
      </w:r>
      <w:r>
        <w:t>Confirm the backup is associated with the correct machine and revision.</w:t>
      </w:r>
    </w:p>
    <w:p>
      <w:pPr>
        <w:tabs>
          <w:tab w:pos="403" w:val="left"/>
        </w:tabs>
        <w:spacing w:after="40" w:line="276" w:lineRule="auto"/>
        <w:ind w:left="403" w:hanging="403"/>
        <w:jc w:val="left"/>
      </w:pPr>
      <w:r>
        <w:rPr>
          <w:color w:val="1A2E4A"/>
        </w:rPr>
        <w:t>7.</w:t>
        <w:tab/>
      </w:r>
      <w:r>
        <w:t>Record the date, responsible person, and verification result.</w:t>
      </w:r>
    </w:p>
    <w:p>
      <w:pPr>
        <w:tabs>
          <w:tab w:pos="403" w:val="left"/>
        </w:tabs>
        <w:spacing w:after="40" w:line="276" w:lineRule="auto"/>
        <w:ind w:left="403" w:hanging="403"/>
        <w:jc w:val="left"/>
      </w:pPr>
      <w:r>
        <w:rPr>
          <w:color w:val="1A2E4A"/>
        </w:rPr>
        <w:t>8.</w:t>
        <w:tab/>
      </w:r>
      <w:r>
        <w:t>Verify restoration requirements and dependencies.</w:t>
      </w:r>
    </w:p>
    <w:p>
      <w:pPr>
        <w:tabs>
          <w:tab w:pos="403" w:val="left"/>
        </w:tabs>
        <w:spacing w:after="40" w:line="276" w:lineRule="auto"/>
        <w:ind w:left="403" w:hanging="403"/>
        <w:jc w:val="left"/>
      </w:pPr>
      <w:r>
        <w:rPr>
          <w:color w:val="1A2E4A"/>
        </w:rPr>
        <w:t>9.</w:t>
        <w:tab/>
      </w:r>
      <w:r>
        <w:t>Perform a restoration test only where authorized, technically appropriate, and safely planned.</w:t>
      </w:r>
    </w:p>
    <w:p>
      <w:r>
        <w:t>A checksum can help establish file integrity, but it does not prove that a backup contains the correct project or that the project can restore the machine successfully.</w:t>
      </w:r>
    </w:p>
    <w:p>
      <w:pPr>
        <w:pStyle w:val="Heading2"/>
      </w:pPr>
      <w:r>
        <w:t>10. I/O List and Tag Verification</w:t>
      </w:r>
    </w:p>
    <w:p>
      <w:r>
        <w:t>The I/O list connects field devices to the automation system's logical representation.</w:t>
      </w:r>
    </w:p>
    <w:p>
      <w:r>
        <w:t>A typical I/O record includes:</w:t>
      </w:r>
    </w:p>
    <w:p>
      <w:pPr>
        <w:pStyle w:val="ListBullet"/>
      </w:pPr>
      <w:r>
        <w:t>Device tag.</w:t>
      </w:r>
    </w:p>
    <w:p>
      <w:pPr>
        <w:pStyle w:val="ListBullet"/>
      </w:pPr>
      <w:r>
        <w:t>Device description.</w:t>
      </w:r>
    </w:p>
    <w:p>
      <w:pPr>
        <w:pStyle w:val="ListBullet"/>
      </w:pPr>
      <w:r>
        <w:t>Signal type.</w:t>
      </w:r>
    </w:p>
    <w:p>
      <w:pPr>
        <w:pStyle w:val="ListBullet"/>
      </w:pPr>
      <w:r>
        <w:t>PLC or remote-I/O rack.</w:t>
      </w:r>
    </w:p>
    <w:p>
      <w:pPr>
        <w:pStyle w:val="ListBullet"/>
      </w:pPr>
      <w:r>
        <w:t>Module and channel.</w:t>
      </w:r>
    </w:p>
    <w:p>
      <w:pPr>
        <w:pStyle w:val="ListBullet"/>
      </w:pPr>
      <w:r>
        <w:t>Electrical signal details.</w:t>
      </w:r>
    </w:p>
    <w:p>
      <w:pPr>
        <w:pStyle w:val="ListBullet"/>
      </w:pPr>
      <w:r>
        <w:t>Terminal reference.</w:t>
      </w:r>
    </w:p>
    <w:p>
      <w:pPr>
        <w:pStyle w:val="ListBullet"/>
      </w:pPr>
      <w:r>
        <w:t>Engineering units and range for analog signals.</w:t>
      </w:r>
    </w:p>
    <w:p>
      <w:pPr>
        <w:pStyle w:val="ListBullet"/>
      </w:pPr>
      <w:r>
        <w:t>PLC tag or address.</w:t>
      </w:r>
    </w:p>
    <w:p>
      <w:pPr>
        <w:pStyle w:val="ListBullet"/>
      </w:pPr>
      <w:r>
        <w:t>HMI description, where applicable.</w:t>
      </w:r>
    </w:p>
    <w:p>
      <w:pPr>
        <w:pStyle w:val="ListBullet"/>
      </w:pPr>
      <w:r>
        <w:t>Normal or fail-state behavior, where specified.</w:t>
      </w:r>
    </w:p>
    <w:p>
      <w:pPr>
        <w:pStyle w:val="ListBullet"/>
      </w:pPr>
      <w:r>
        <w:t>Verification status.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Device tag</w:t>
            </w:r>
          </w:p>
        </w:tc>
        <w:tc>
          <w:tcPr>
            <w:tcW w:type="dxa" w:w="2160"/>
            <w:shd w:val="clear" w:color="auto" w:fill="EEF2F7"/>
          </w:tcPr>
          <w:p>
            <w:pPr>
              <w:spacing w:after="0" w:before="0" w:line="240" w:lineRule="auto"/>
              <w:jc w:val="left"/>
            </w:pPr>
            <w:r>
              <w:rPr>
                <w:b/>
                <w:color w:val="1A2E4A"/>
              </w:rPr>
              <w:t>Description</w:t>
            </w:r>
          </w:p>
        </w:tc>
        <w:tc>
          <w:tcPr>
            <w:tcW w:type="dxa" w:w="2160"/>
            <w:shd w:val="clear" w:color="auto" w:fill="EEF2F7"/>
          </w:tcPr>
          <w:p>
            <w:pPr>
              <w:spacing w:after="0" w:before="0" w:line="240" w:lineRule="auto"/>
              <w:jc w:val="left"/>
            </w:pPr>
            <w:r>
              <w:rPr>
                <w:b/>
                <w:color w:val="1A2E4A"/>
              </w:rPr>
              <w:t>Signal type</w:t>
            </w:r>
          </w:p>
        </w:tc>
        <w:tc>
          <w:tcPr>
            <w:tcW w:type="dxa" w:w="2160"/>
            <w:shd w:val="clear" w:color="auto" w:fill="EEF2F7"/>
          </w:tcPr>
          <w:p>
            <w:pPr>
              <w:spacing w:after="0" w:before="0" w:line="240" w:lineRule="auto"/>
              <w:jc w:val="left"/>
            </w:pPr>
            <w:r>
              <w:rPr>
                <w:b/>
                <w:color w:val="1A2E4A"/>
              </w:rPr>
              <w:t>Hardware reference</w:t>
            </w:r>
          </w:p>
        </w:tc>
        <w:tc>
          <w:tcPr>
            <w:tcW w:type="dxa" w:w="2160"/>
            <w:shd w:val="clear" w:color="auto" w:fill="EEF2F7"/>
          </w:tcPr>
          <w:p>
            <w:pPr>
              <w:spacing w:after="0" w:before="0" w:line="240" w:lineRule="auto"/>
              <w:jc w:val="left"/>
            </w:pPr>
            <w:r>
              <w:rPr>
                <w:b/>
                <w:color w:val="1A2E4A"/>
              </w:rPr>
              <w:t>PLC tag</w:t>
            </w:r>
          </w:p>
        </w:tc>
      </w:tr>
      <w:tr>
        <w:tc>
          <w:tcPr>
            <w:tcW w:type="dxa" w:w="2160"/>
          </w:tcPr>
          <w:p>
            <w:pPr>
              <w:spacing w:after="0" w:before="0" w:line="240" w:lineRule="auto"/>
              <w:jc w:val="left"/>
            </w:pPr>
            <w:r>
              <w:rPr>
                <w:rFonts w:ascii="Consolas" w:hAnsi="Consolas"/>
                <w:color w:val="333333"/>
                <w:sz w:val="19"/>
                <w:shd w:val="clear" w:color="auto" w:fill="EFEFEF"/>
              </w:rPr>
              <w:t>LS_ST12_01</w:t>
            </w:r>
          </w:p>
        </w:tc>
        <w:tc>
          <w:tcPr>
            <w:tcW w:type="dxa" w:w="2160"/>
          </w:tcPr>
          <w:p>
            <w:pPr>
              <w:spacing w:after="0" w:before="0" w:line="240" w:lineRule="auto"/>
              <w:jc w:val="left"/>
            </w:pPr>
            <w:r>
              <w:t>Fixture closed confirmation</w:t>
            </w:r>
          </w:p>
        </w:tc>
        <w:tc>
          <w:tcPr>
            <w:tcW w:type="dxa" w:w="2160"/>
          </w:tcPr>
          <w:p>
            <w:pPr>
              <w:spacing w:after="0" w:before="0" w:line="240" w:lineRule="auto"/>
              <w:jc w:val="left"/>
            </w:pPr>
            <w:r>
              <w:t>Digital input</w:t>
            </w:r>
          </w:p>
        </w:tc>
        <w:tc>
          <w:tcPr>
            <w:tcW w:type="dxa" w:w="2160"/>
          </w:tcPr>
          <w:p>
            <w:pPr>
              <w:spacing w:after="0" w:before="0" w:line="240" w:lineRule="auto"/>
              <w:jc w:val="left"/>
            </w:pPr>
            <w:r>
              <w:t>Rack 0, module 3, channel 5</w:t>
            </w:r>
          </w:p>
        </w:tc>
        <w:tc>
          <w:tcPr>
            <w:tcW w:type="dxa" w:w="2160"/>
          </w:tcPr>
          <w:p>
            <w:pPr>
              <w:spacing w:after="0" w:before="0" w:line="240" w:lineRule="auto"/>
              <w:jc w:val="left"/>
            </w:pPr>
            <w:r>
              <w:rPr>
                <w:rFonts w:ascii="Consolas" w:hAnsi="Consolas"/>
                <w:color w:val="333333"/>
                <w:sz w:val="19"/>
                <w:shd w:val="clear" w:color="auto" w:fill="EFEFEF"/>
              </w:rPr>
              <w:t>Fixture_Closed</w:t>
            </w:r>
          </w:p>
        </w:tc>
      </w:tr>
      <w:tr>
        <w:tc>
          <w:tcPr>
            <w:tcW w:type="dxa" w:w="2160"/>
          </w:tcPr>
          <w:p>
            <w:pPr>
              <w:spacing w:after="0" w:before="0" w:line="240" w:lineRule="auto"/>
              <w:jc w:val="left"/>
            </w:pPr>
            <w:r>
              <w:rPr>
                <w:rFonts w:ascii="Consolas" w:hAnsi="Consolas"/>
                <w:color w:val="333333"/>
                <w:sz w:val="19"/>
                <w:shd w:val="clear" w:color="auto" w:fill="EFEFEF"/>
              </w:rPr>
              <w:t>PS_ST12_01</w:t>
            </w:r>
          </w:p>
        </w:tc>
        <w:tc>
          <w:tcPr>
            <w:tcW w:type="dxa" w:w="2160"/>
          </w:tcPr>
          <w:p>
            <w:pPr>
              <w:spacing w:after="0" w:before="0" w:line="240" w:lineRule="auto"/>
              <w:jc w:val="left"/>
            </w:pPr>
            <w:r>
              <w:t>Clamp pressure feedback</w:t>
            </w:r>
          </w:p>
        </w:tc>
        <w:tc>
          <w:tcPr>
            <w:tcW w:type="dxa" w:w="2160"/>
          </w:tcPr>
          <w:p>
            <w:pPr>
              <w:spacing w:after="0" w:before="0" w:line="240" w:lineRule="auto"/>
              <w:jc w:val="left"/>
            </w:pPr>
            <w:r>
              <w:t>Analog input</w:t>
            </w:r>
          </w:p>
        </w:tc>
        <w:tc>
          <w:tcPr>
            <w:tcW w:type="dxa" w:w="2160"/>
          </w:tcPr>
          <w:p>
            <w:pPr>
              <w:spacing w:after="0" w:before="0" w:line="240" w:lineRule="auto"/>
              <w:jc w:val="left"/>
            </w:pPr>
            <w:r>
              <w:t>Rack 0, module 4, channel 1</w:t>
            </w:r>
          </w:p>
        </w:tc>
        <w:tc>
          <w:tcPr>
            <w:tcW w:type="dxa" w:w="2160"/>
          </w:tcPr>
          <w:p>
            <w:pPr>
              <w:spacing w:after="0" w:before="0" w:line="240" w:lineRule="auto"/>
              <w:jc w:val="left"/>
            </w:pPr>
            <w:r>
              <w:rPr>
                <w:rFonts w:ascii="Consolas" w:hAnsi="Consolas"/>
                <w:color w:val="333333"/>
                <w:sz w:val="19"/>
                <w:shd w:val="clear" w:color="auto" w:fill="EFEFEF"/>
              </w:rPr>
              <w:t>Clamp_Pressure</w:t>
            </w:r>
          </w:p>
        </w:tc>
      </w:tr>
      <w:tr>
        <w:tc>
          <w:tcPr>
            <w:tcW w:type="dxa" w:w="2160"/>
          </w:tcPr>
          <w:p>
            <w:pPr>
              <w:spacing w:after="0" w:before="0" w:line="240" w:lineRule="auto"/>
              <w:jc w:val="left"/>
            </w:pPr>
            <w:r>
              <w:rPr>
                <w:rFonts w:ascii="Consolas" w:hAnsi="Consolas"/>
                <w:color w:val="333333"/>
                <w:sz w:val="19"/>
                <w:shd w:val="clear" w:color="auto" w:fill="EFEFEF"/>
              </w:rPr>
              <w:t>SV_ST12_01</w:t>
            </w:r>
          </w:p>
        </w:tc>
        <w:tc>
          <w:tcPr>
            <w:tcW w:type="dxa" w:w="2160"/>
          </w:tcPr>
          <w:p>
            <w:pPr>
              <w:spacing w:after="0" w:before="0" w:line="240" w:lineRule="auto"/>
              <w:jc w:val="left"/>
            </w:pPr>
            <w:r>
              <w:t>Clamp valve command</w:t>
            </w:r>
          </w:p>
        </w:tc>
        <w:tc>
          <w:tcPr>
            <w:tcW w:type="dxa" w:w="2160"/>
          </w:tcPr>
          <w:p>
            <w:pPr>
              <w:spacing w:after="0" w:before="0" w:line="240" w:lineRule="auto"/>
              <w:jc w:val="left"/>
            </w:pPr>
            <w:r>
              <w:t>Digital output</w:t>
            </w:r>
          </w:p>
        </w:tc>
        <w:tc>
          <w:tcPr>
            <w:tcW w:type="dxa" w:w="2160"/>
          </w:tcPr>
          <w:p>
            <w:pPr>
              <w:spacing w:after="0" w:before="0" w:line="240" w:lineRule="auto"/>
              <w:jc w:val="left"/>
            </w:pPr>
            <w:r>
              <w:t>Rack 0, module 5, channel 2</w:t>
            </w:r>
          </w:p>
        </w:tc>
        <w:tc>
          <w:tcPr>
            <w:tcW w:type="dxa" w:w="2160"/>
          </w:tcPr>
          <w:p>
            <w:pPr>
              <w:spacing w:after="0" w:before="0" w:line="240" w:lineRule="auto"/>
              <w:jc w:val="left"/>
            </w:pPr>
            <w:r>
              <w:rPr>
                <w:rFonts w:ascii="Consolas" w:hAnsi="Consolas"/>
                <w:color w:val="333333"/>
                <w:sz w:val="19"/>
                <w:shd w:val="clear" w:color="auto" w:fill="EFEFEF"/>
              </w:rPr>
              <w:t>Clamp_Valve_Cmd</w:t>
            </w:r>
          </w:p>
        </w:tc>
      </w:tr>
    </w:tbl>
    <w:p/>
    <w:p>
      <w:r>
        <w:t>These are illustrative identifiers and addresses. The actual values must be verified against the installed hardware and approved project.</w:t>
      </w:r>
    </w:p>
    <w:p>
      <w:r>
        <w:t>For analog signals, also verify:</w:t>
      </w:r>
    </w:p>
    <w:p>
      <w:pPr>
        <w:pStyle w:val="ListBullet"/>
      </w:pPr>
      <w:r>
        <w:t>Signal type, such as 4–20 mA or 0–10 V.</w:t>
      </w:r>
    </w:p>
    <w:p>
      <w:pPr>
        <w:pStyle w:val="ListBullet"/>
      </w:pPr>
      <w:r>
        <w:t>Engineering-unit scaling.</w:t>
      </w:r>
    </w:p>
    <w:p>
      <w:pPr>
        <w:pStyle w:val="ListBullet"/>
      </w:pPr>
      <w:r>
        <w:t>Lower and upper measurement limits.</w:t>
      </w:r>
    </w:p>
    <w:p>
      <w:pPr>
        <w:pStyle w:val="ListBullet"/>
      </w:pPr>
      <w:r>
        <w:t>Decimal precision and display units.</w:t>
      </w:r>
    </w:p>
    <w:p>
      <w:pPr>
        <w:pStyle w:val="ListBullet"/>
      </w:pPr>
      <w:r>
        <w:t>Alarm thresholds where applicable.</w:t>
      </w:r>
    </w:p>
    <w:p>
      <w:pPr>
        <w:pStyle w:val="ListBullet"/>
      </w:pPr>
      <w:r>
        <w:t>Sensor failure and out-of-range behavior.</w:t>
      </w:r>
    </w:p>
    <w:p>
      <w:pPr>
        <w:pStyle w:val="ListBullet"/>
      </w:pPr>
      <w:r>
        <w:t>Whether values are raw, scaled, filtered, or otherwise processed.</w:t>
      </w:r>
    </w:p>
    <w:p>
      <w:r>
        <w:t>The physical signal, PLC interpretation, HMI display, alarm logic, and documentation must all agree.</w:t>
      </w:r>
    </w:p>
    <w:p>
      <w:pPr>
        <w:pStyle w:val="Heading2"/>
      </w:pPr>
      <w:r>
        <w:t>11. Safety Documentation Verification</w:t>
      </w:r>
    </w:p>
    <w:p>
      <w:r>
        <w:t>Safety documentation requires particular attention because incomplete records can conceal gaps in protective functions.</w:t>
      </w:r>
    </w:p>
    <w:p>
      <w:r>
        <w:t>Depending on the machine and applicable requirements, verify:</w:t>
      </w:r>
    </w:p>
    <w:p>
      <w:pPr>
        <w:pStyle w:val="ListBullet"/>
      </w:pPr>
      <w:r>
        <w:t>Risk assessment and risk-reduction records.</w:t>
      </w:r>
    </w:p>
    <w:p>
      <w:pPr>
        <w:pStyle w:val="ListBullet"/>
      </w:pPr>
      <w:r>
        <w:t>Safety-function descriptions.</w:t>
      </w:r>
    </w:p>
    <w:p>
      <w:pPr>
        <w:pStyle w:val="ListBullet"/>
      </w:pPr>
      <w:r>
        <w:t>Safety circuit and wiring drawings.</w:t>
      </w:r>
    </w:p>
    <w:p>
      <w:pPr>
        <w:pStyle w:val="ListBullet"/>
      </w:pPr>
      <w:r>
        <w:t>Emergency-stop and guard-interlock records.</w:t>
      </w:r>
    </w:p>
    <w:p>
      <w:pPr>
        <w:pStyle w:val="ListBullet"/>
      </w:pPr>
      <w:r>
        <w:t>Safety PLC or safety-controller configuration records.</w:t>
      </w:r>
    </w:p>
    <w:p>
      <w:pPr>
        <w:pStyle w:val="ListBullet"/>
      </w:pPr>
      <w:r>
        <w:t>Required performance-level or safety-integrity evidence.</w:t>
      </w:r>
    </w:p>
    <w:p>
      <w:pPr>
        <w:pStyle w:val="ListBullet"/>
      </w:pPr>
      <w:r>
        <w:t>Safety validation reports.</w:t>
      </w:r>
    </w:p>
    <w:p>
      <w:pPr>
        <w:pStyle w:val="ListBullet"/>
      </w:pPr>
      <w:r>
        <w:t>Safe torque off (STO) and other relevant drive-safety records.</w:t>
      </w:r>
    </w:p>
    <w:p>
      <w:pPr>
        <w:pStyle w:val="ListBullet"/>
      </w:pPr>
      <w:r>
        <w:t>Robot safety configuration and validation records.</w:t>
      </w:r>
    </w:p>
    <w:p>
      <w:pPr>
        <w:pStyle w:val="ListBullet"/>
      </w:pPr>
      <w:r>
        <w:t>Required inspection and proof-test results.</w:t>
      </w:r>
    </w:p>
    <w:p>
      <w:pPr>
        <w:pStyle w:val="ListBullet"/>
      </w:pPr>
      <w:r>
        <w:t>Outstanding safety-related deviations and their approved disposition.</w:t>
      </w:r>
    </w:p>
    <w:p>
      <w:pPr>
        <w:pStyle w:val="Heading3"/>
      </w:pPr>
      <w:r>
        <w:t>Important verification principle</w:t>
      </w:r>
    </w:p>
    <w:p>
      <w:r>
        <w:t>A normal PLC program, ordinary HMI alarm, or standard drive fault is not automatically a safety-rated function.</w:t>
      </w:r>
    </w:p>
    <w:p>
      <w:r>
        <w:t>Safety claims must be supported by the actual safety architecture, applicable standards, required validation evidence, and approved configuration.</w:t>
      </w:r>
    </w:p>
    <w:p>
      <w:r>
        <w:t>Do not close a safety-documentation discrepancy merely because the machine appears to stop correctly during an informal test. Verify that the required safety function has been tested and documented using the approved method.</w:t>
      </w:r>
    </w:p>
    <w:p>
      <w:pPr>
        <w:pStyle w:val="Heading2"/>
      </w:pPr>
      <w:r>
        <w:t>12. FAT and SAT Documentation Verification</w:t>
      </w:r>
    </w:p>
    <w:p>
      <w:pPr>
        <w:pStyle w:val="Heading3"/>
      </w:pPr>
      <w:r>
        <w:t>12.1 FAT documentation</w:t>
      </w:r>
    </w:p>
    <w:p>
      <w:r>
        <w:t>Factory Acceptance Testing documentation commonly includes:</w:t>
      </w:r>
    </w:p>
    <w:p>
      <w:pPr>
        <w:pStyle w:val="ListBullet"/>
      </w:pPr>
      <w:r>
        <w:t>Approved FAT procedure.</w:t>
      </w:r>
    </w:p>
    <w:p>
      <w:pPr>
        <w:pStyle w:val="ListBullet"/>
      </w:pPr>
      <w:r>
        <w:t>Functional and sequence test results.</w:t>
      </w:r>
    </w:p>
    <w:p>
      <w:pPr>
        <w:pStyle w:val="ListBullet"/>
      </w:pPr>
      <w:r>
        <w:t>Safety-related test evidence, where applicable.</w:t>
      </w:r>
    </w:p>
    <w:p>
      <w:pPr>
        <w:pStyle w:val="ListBullet"/>
      </w:pPr>
      <w:r>
        <w:t>Performance and cycle-time results.</w:t>
      </w:r>
    </w:p>
    <w:p>
      <w:pPr>
        <w:pStyle w:val="ListBullet"/>
      </w:pPr>
      <w:r>
        <w:t>Defect and deviation register.</w:t>
      </w:r>
    </w:p>
    <w:p>
      <w:pPr>
        <w:pStyle w:val="ListBullet"/>
      </w:pPr>
      <w:r>
        <w:t>Approved software and configuration records.</w:t>
      </w:r>
    </w:p>
    <w:p>
      <w:pPr>
        <w:pStyle w:val="ListBullet"/>
      </w:pPr>
      <w:r>
        <w:t>Drawings and equipment lists.</w:t>
      </w:r>
    </w:p>
    <w:p>
      <w:pPr>
        <w:pStyle w:val="ListBullet"/>
      </w:pPr>
      <w:r>
        <w:t>FAT sign-off and agreed outstanding items.</w:t>
      </w:r>
    </w:p>
    <w:p>
      <w:pPr>
        <w:pStyle w:val="Heading3"/>
      </w:pPr>
      <w:r>
        <w:t>12.2 SAT documentation</w:t>
      </w:r>
    </w:p>
    <w:p>
      <w:r>
        <w:t>Site Acceptance Testing documentation commonly includes:</w:t>
      </w:r>
    </w:p>
    <w:p>
      <w:pPr>
        <w:pStyle w:val="ListBullet"/>
      </w:pPr>
      <w:r>
        <w:t>Approved SAT procedure.</w:t>
      </w:r>
    </w:p>
    <w:p>
      <w:pPr>
        <w:pStyle w:val="ListBullet"/>
      </w:pPr>
      <w:r>
        <w:t>Site installation checks.</w:t>
      </w:r>
    </w:p>
    <w:p>
      <w:pPr>
        <w:pStyle w:val="ListBullet"/>
      </w:pPr>
      <w:r>
        <w:t>Power-up and I/O commissioning records.</w:t>
      </w:r>
    </w:p>
    <w:p>
      <w:pPr>
        <w:pStyle w:val="ListBullet"/>
      </w:pPr>
      <w:r>
        <w:t>Functional and safety test evidence.</w:t>
      </w:r>
    </w:p>
    <w:p>
      <w:pPr>
        <w:pStyle w:val="ListBullet"/>
      </w:pPr>
      <w:r>
        <w:t>Sequence and production testing.</w:t>
      </w:r>
    </w:p>
    <w:p>
      <w:pPr>
        <w:pStyle w:val="ListBullet"/>
      </w:pPr>
      <w:r>
        <w:t>Cycle-time and performance results.</w:t>
      </w:r>
    </w:p>
    <w:p>
      <w:pPr>
        <w:pStyle w:val="ListBullet"/>
      </w:pPr>
      <w:r>
        <w:t>Stability and reliability test evidence where required.</w:t>
      </w:r>
    </w:p>
    <w:p>
      <w:pPr>
        <w:pStyle w:val="ListBullet"/>
      </w:pPr>
      <w:r>
        <w:t>Calibration and measurement records.</w:t>
      </w:r>
    </w:p>
    <w:p>
      <w:pPr>
        <w:pStyle w:val="ListBullet"/>
      </w:pPr>
      <w:r>
        <w:t>Final configuration and backup records.</w:t>
      </w:r>
    </w:p>
    <w:p>
      <w:pPr>
        <w:pStyle w:val="ListBullet"/>
      </w:pPr>
      <w:r>
        <w:t>As-built drawing revisions.</w:t>
      </w:r>
    </w:p>
    <w:p>
      <w:pPr>
        <w:pStyle w:val="ListBullet"/>
      </w:pPr>
      <w:r>
        <w:t>Punch-point closure and retest evidence.</w:t>
      </w:r>
    </w:p>
    <w:p>
      <w:pPr>
        <w:pStyle w:val="ListBullet"/>
      </w:pPr>
      <w:r>
        <w:t>Final acceptance documentation.</w:t>
      </w:r>
    </w:p>
    <w:p>
      <w:pPr>
        <w:pStyle w:val="Heading3"/>
      </w:pPr>
      <w:r>
        <w:t>12.3 Traceability between tests and requirements</w:t>
      </w:r>
    </w:p>
    <w:p>
      <w:r>
        <w:t>Each important requirement should be traceable to its verification evidence.</w:t>
      </w:r>
    </w:p>
    <w:p>
      <w:pPr>
        <w:shd w:val="clear" w:color="auto" w:fill="F4F4F4"/>
        <w:spacing w:before="0" w:after="0" w:line="240" w:lineRule="auto"/>
        <w:ind w:left="216" w:right="216"/>
        <w:jc w:val="left"/>
      </w:pPr>
      <w:r>
        <w:rPr>
          <w:rFonts w:ascii="Consolas" w:hAnsi="Consolas"/>
          <w:color w:val="202020"/>
          <w:sz w:val="18"/>
        </w:rPr>
        <w:t>Requirement or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Defined Acceptance Criterion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Case or 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Recorded Result and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Deviation or Pass/Fail Decision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Approval and Closure</w:t>
      </w:r>
    </w:p>
    <w:p/>
    <w:p>
      <w:r>
        <w:t>For example, if the specification requires a station to complete its cycle within a defined time, the SAT report should identify the applicable requirement, test conditions, measured cycle time, acceptance limit, result, and any deviations.</w:t>
      </w:r>
    </w:p>
    <w:p>
      <w:pPr>
        <w:pStyle w:val="Heading2"/>
      </w:pPr>
      <w:r>
        <w:t>13. Punch-Point and Deviation Documentation</w:t>
      </w:r>
    </w:p>
    <w:p>
      <w:r>
        <w:t>A punch-point register records defects, incomplete work, deviations, and outstanding deliverables identified during FAT, installation, SAT, or handover.</w:t>
      </w:r>
    </w:p>
    <w:p>
      <w:r>
        <w:t>Typical fields include:</w:t>
      </w:r>
    </w:p>
    <w:p>
      <w:pPr>
        <w:pStyle w:val="ListBullet"/>
      </w:pPr>
      <w:r>
        <w:t>Unique punch-point ID.</w:t>
      </w:r>
    </w:p>
    <w:p>
      <w:pPr>
        <w:pStyle w:val="ListBullet"/>
      </w:pPr>
      <w:r>
        <w:t>Equipment or station.</w:t>
      </w:r>
    </w:p>
    <w:p>
      <w:pPr>
        <w:pStyle w:val="ListBullet"/>
      </w:pPr>
      <w:r>
        <w:t>Description of the issue.</w:t>
      </w:r>
    </w:p>
    <w:p>
      <w:pPr>
        <w:pStyle w:val="ListBullet"/>
      </w:pPr>
      <w:r>
        <w:t>Requirement or drawing reference.</w:t>
      </w:r>
    </w:p>
    <w:p>
      <w:pPr>
        <w:pStyle w:val="ListBullet"/>
      </w:pPr>
      <w:r>
        <w:t>Severity or priority.</w:t>
      </w:r>
    </w:p>
    <w:p>
      <w:pPr>
        <w:pStyle w:val="ListBullet"/>
      </w:pPr>
      <w:r>
        <w:t>Safety or production impact.</w:t>
      </w:r>
    </w:p>
    <w:p>
      <w:pPr>
        <w:pStyle w:val="ListBullet"/>
      </w:pPr>
      <w:r>
        <w:t>Responsible owner.</w:t>
      </w:r>
    </w:p>
    <w:p>
      <w:pPr>
        <w:pStyle w:val="ListBullet"/>
      </w:pPr>
      <w:r>
        <w:t>Target completion date.</w:t>
      </w:r>
    </w:p>
    <w:p>
      <w:pPr>
        <w:pStyle w:val="ListBullet"/>
      </w:pPr>
      <w:r>
        <w:t>Corrective action.</w:t>
      </w:r>
    </w:p>
    <w:p>
      <w:pPr>
        <w:pStyle w:val="ListBullet"/>
      </w:pPr>
      <w:r>
        <w:t>Retest requirement.</w:t>
      </w:r>
    </w:p>
    <w:p>
      <w:pPr>
        <w:pStyle w:val="ListBullet"/>
      </w:pPr>
      <w:r>
        <w:t>Retest result.</w:t>
      </w:r>
    </w:p>
    <w:p>
      <w:pPr>
        <w:pStyle w:val="ListBullet"/>
      </w:pPr>
      <w:r>
        <w:t>Closure evidence.</w:t>
      </w:r>
    </w:p>
    <w:p>
      <w:pPr>
        <w:pStyle w:val="ListBullet"/>
      </w:pPr>
      <w:r>
        <w:t>Approval or disposition.</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Illustrative entry</w:t>
            </w:r>
          </w:p>
        </w:tc>
      </w:tr>
      <w:tr>
        <w:tc>
          <w:tcPr>
            <w:tcW w:type="dxa" w:w="5400"/>
          </w:tcPr>
          <w:p>
            <w:pPr>
              <w:spacing w:after="0" w:before="0" w:line="240" w:lineRule="auto"/>
              <w:jc w:val="left"/>
            </w:pPr>
            <w:r>
              <w:t>Punch-point ID</w:t>
            </w:r>
          </w:p>
        </w:tc>
        <w:tc>
          <w:tcPr>
            <w:tcW w:type="dxa" w:w="5400"/>
          </w:tcPr>
          <w:p>
            <w:pPr>
              <w:spacing w:after="0" w:before="0" w:line="240" w:lineRule="auto"/>
              <w:jc w:val="left"/>
            </w:pPr>
            <w:r>
              <w:rPr>
                <w:rFonts w:ascii="Consolas" w:hAnsi="Consolas"/>
                <w:color w:val="333333"/>
                <w:sz w:val="19"/>
                <w:shd w:val="clear" w:color="auto" w:fill="EFEFEF"/>
              </w:rPr>
              <w:t>SAT-ST12-014</w:t>
            </w:r>
          </w:p>
        </w:tc>
      </w:tr>
      <w:tr>
        <w:tc>
          <w:tcPr>
            <w:tcW w:type="dxa" w:w="5400"/>
          </w:tcPr>
          <w:p>
            <w:pPr>
              <w:spacing w:after="0" w:before="0" w:line="240" w:lineRule="auto"/>
              <w:jc w:val="left"/>
            </w:pPr>
            <w:r>
              <w:t>Equipment</w:t>
            </w:r>
          </w:p>
        </w:tc>
        <w:tc>
          <w:tcPr>
            <w:tcW w:type="dxa" w:w="5400"/>
          </w:tcPr>
          <w:p>
            <w:pPr>
              <w:spacing w:after="0" w:before="0" w:line="240" w:lineRule="auto"/>
              <w:jc w:val="left"/>
            </w:pPr>
            <w:r>
              <w:t>Station 12</w:t>
            </w:r>
          </w:p>
        </w:tc>
      </w:tr>
      <w:tr>
        <w:tc>
          <w:tcPr>
            <w:tcW w:type="dxa" w:w="5400"/>
          </w:tcPr>
          <w:p>
            <w:pPr>
              <w:spacing w:after="0" w:before="0" w:line="240" w:lineRule="auto"/>
              <w:jc w:val="left"/>
            </w:pPr>
            <w:r>
              <w:t>Issue</w:t>
            </w:r>
          </w:p>
        </w:tc>
        <w:tc>
          <w:tcPr>
            <w:tcW w:type="dxa" w:w="5400"/>
          </w:tcPr>
          <w:p>
            <w:pPr>
              <w:spacing w:after="0" w:before="0" w:line="240" w:lineRule="auto"/>
              <w:jc w:val="left"/>
            </w:pPr>
            <w:r>
              <w:t>Electrical drawing does not show the final sensor terminal reference</w:t>
            </w:r>
          </w:p>
        </w:tc>
      </w:tr>
      <w:tr>
        <w:tc>
          <w:tcPr>
            <w:tcW w:type="dxa" w:w="5400"/>
          </w:tcPr>
          <w:p>
            <w:pPr>
              <w:spacing w:after="0" w:before="0" w:line="240" w:lineRule="auto"/>
              <w:jc w:val="left"/>
            </w:pPr>
            <w:r>
              <w:t>Priority</w:t>
            </w:r>
          </w:p>
        </w:tc>
        <w:tc>
          <w:tcPr>
            <w:tcW w:type="dxa" w:w="5400"/>
          </w:tcPr>
          <w:p>
            <w:pPr>
              <w:spacing w:after="0" w:before="0" w:line="240" w:lineRule="auto"/>
              <w:jc w:val="left"/>
            </w:pPr>
            <w:r>
              <w:t>Medium, subject to project classification</w:t>
            </w:r>
          </w:p>
        </w:tc>
      </w:tr>
      <w:tr>
        <w:tc>
          <w:tcPr>
            <w:tcW w:type="dxa" w:w="5400"/>
          </w:tcPr>
          <w:p>
            <w:pPr>
              <w:spacing w:after="0" w:before="0" w:line="240" w:lineRule="auto"/>
              <w:jc w:val="left"/>
            </w:pPr>
            <w:r>
              <w:t>Owner</w:t>
            </w:r>
          </w:p>
        </w:tc>
        <w:tc>
          <w:tcPr>
            <w:tcW w:type="dxa" w:w="5400"/>
          </w:tcPr>
          <w:p>
            <w:pPr>
              <w:spacing w:after="0" w:before="0" w:line="240" w:lineRule="auto"/>
              <w:jc w:val="left"/>
            </w:pPr>
            <w:r>
              <w:t>Electrical engineering</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Verify wiring and update the controlled as-built drawing</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Compare the revised drawing against the installed wiring</w:t>
            </w:r>
          </w:p>
        </w:tc>
      </w:tr>
      <w:tr>
        <w:tc>
          <w:tcPr>
            <w:tcW w:type="dxa" w:w="5400"/>
          </w:tcPr>
          <w:p>
            <w:pPr>
              <w:spacing w:after="0" w:before="0" w:line="240" w:lineRule="auto"/>
              <w:jc w:val="left"/>
            </w:pPr>
            <w:r>
              <w:t>Closure evidence</w:t>
            </w:r>
          </w:p>
        </w:tc>
        <w:tc>
          <w:tcPr>
            <w:tcW w:type="dxa" w:w="5400"/>
          </w:tcPr>
          <w:p>
            <w:pPr>
              <w:spacing w:after="0" w:before="0" w:line="240" w:lineRule="auto"/>
              <w:jc w:val="left"/>
            </w:pPr>
            <w:r>
              <w:t>Approved drawing revision and verification record</w:t>
            </w:r>
          </w:p>
        </w:tc>
      </w:tr>
      <w:tr>
        <w:tc>
          <w:tcPr>
            <w:tcW w:type="dxa" w:w="5400"/>
          </w:tcPr>
          <w:p>
            <w:pPr>
              <w:spacing w:after="0" w:before="0" w:line="240" w:lineRule="auto"/>
              <w:jc w:val="left"/>
            </w:pPr>
            <w:r>
              <w:t>Status</w:t>
            </w:r>
          </w:p>
        </w:tc>
        <w:tc>
          <w:tcPr>
            <w:tcW w:type="dxa" w:w="5400"/>
          </w:tcPr>
          <w:p>
            <w:pPr>
              <w:spacing w:after="0" w:before="0" w:line="240" w:lineRule="auto"/>
              <w:jc w:val="left"/>
            </w:pPr>
            <w:r>
              <w:t>Open until the required evidence and approval are complete</w:t>
            </w:r>
          </w:p>
        </w:tc>
      </w:tr>
    </w:tbl>
    <w:p/>
    <w:p>
      <w:pPr>
        <w:pStyle w:val="Heading3"/>
      </w:pPr>
      <w:r>
        <w:t>Punch-point closure rules</w:t>
      </w:r>
    </w:p>
    <w:p>
      <w:pPr>
        <w:pStyle w:val="ListBullet"/>
      </w:pPr>
      <w:r>
        <w:t>A defect should not be marked closed solely because corrective work was reported verbally.</w:t>
      </w:r>
    </w:p>
    <w:p>
      <w:pPr>
        <w:pStyle w:val="ListBullet"/>
      </w:pPr>
      <w:r>
        <w:t>Required retests must be completed and recorded.</w:t>
      </w:r>
    </w:p>
    <w:p>
      <w:pPr>
        <w:pStyle w:val="ListBullet"/>
      </w:pPr>
      <w:r>
        <w:t>Safety-related deviations must follow the applicable approval and risk-management process.</w:t>
      </w:r>
    </w:p>
    <w:p>
      <w:pPr>
        <w:pStyle w:val="ListBullet"/>
      </w:pPr>
      <w:r>
        <w:t>Any accepted outstanding item must have a documented disposition and authorized approval.</w:t>
      </w:r>
    </w:p>
    <w:p>
      <w:pPr>
        <w:pStyle w:val="ListBullet"/>
      </w:pPr>
      <w:r>
        <w:t>Conditional acceptance must follow the project's formal rules.</w:t>
      </w:r>
    </w:p>
    <w:p>
      <w:pPr>
        <w:pStyle w:val="ListBullet"/>
      </w:pPr>
      <w:r>
        <w:t>Closure evidence must be traceable to the relevant item.</w:t>
      </w:r>
    </w:p>
    <w:p>
      <w:r>
        <w:t>An open cosmetic item and an unresolved safety-critical defect must not be treated as equivalent. Classification and disposition must follow the applicable project process.</w:t>
      </w:r>
    </w:p>
    <w:p>
      <w:pPr>
        <w:pStyle w:val="Heading2"/>
      </w:pPr>
      <w:r>
        <w:t>14. Software, Network, and Configuration Records</w:t>
      </w:r>
    </w:p>
    <w:p>
      <w:r>
        <w:t>Industrial automation systems increasingly depend on interconnected controllers, engineering workstations, industrial Ethernet, SCADA, databases, and supporting software.</w:t>
      </w:r>
    </w:p>
    <w:p>
      <w:r>
        <w:t>Documentation verification should cover relevant configuration information, such as:</w:t>
      </w:r>
    </w:p>
    <w:p>
      <w:pPr>
        <w:pStyle w:val="ListBullet"/>
      </w:pPr>
      <w:r>
        <w:t>IP addresses and subnet information.</w:t>
      </w:r>
    </w:p>
    <w:p>
      <w:pPr>
        <w:pStyle w:val="ListBullet"/>
      </w:pPr>
      <w:r>
        <w:t>VLAN or network-segmentation records, where applicable.</w:t>
      </w:r>
    </w:p>
    <w:p>
      <w:pPr>
        <w:pStyle w:val="ListBullet"/>
      </w:pPr>
      <w:r>
        <w:t>Switch port assignments.</w:t>
      </w:r>
    </w:p>
    <w:p>
      <w:pPr>
        <w:pStyle w:val="ListBullet"/>
      </w:pPr>
      <w:r>
        <w:t>PLC and remote-I/O communication settings.</w:t>
      </w:r>
    </w:p>
    <w:p>
      <w:pPr>
        <w:pStyle w:val="ListBullet"/>
      </w:pPr>
      <w:r>
        <w:t>HMI, SCADA, and server dependencies.</w:t>
      </w:r>
    </w:p>
    <w:p>
      <w:pPr>
        <w:pStyle w:val="ListBullet"/>
      </w:pPr>
      <w:r>
        <w:t>OPC UA, industrial protocol, or gateway configurations.</w:t>
      </w:r>
    </w:p>
    <w:p>
      <w:pPr>
        <w:pStyle w:val="ListBullet"/>
      </w:pPr>
      <w:r>
        <w:t>Required firewall rules and approved communication paths.</w:t>
      </w:r>
    </w:p>
    <w:p>
      <w:pPr>
        <w:pStyle w:val="ListBullet"/>
      </w:pPr>
      <w:r>
        <w:t>Software and firmware versions.</w:t>
      </w:r>
    </w:p>
    <w:p>
      <w:pPr>
        <w:pStyle w:val="ListBullet"/>
      </w:pPr>
      <w:r>
        <w:t>Licenses and activation dependencies.</w:t>
      </w:r>
    </w:p>
    <w:p>
      <w:pPr>
        <w:pStyle w:val="ListBullet"/>
      </w:pPr>
      <w:r>
        <w:t>Time synchronization configuration.</w:t>
      </w:r>
    </w:p>
    <w:p>
      <w:pPr>
        <w:pStyle w:val="ListBullet"/>
      </w:pPr>
      <w:r>
        <w:t>Backup and restoration procedures.</w:t>
      </w:r>
    </w:p>
    <w:p>
      <w:pPr>
        <w:pStyle w:val="ListBullet"/>
      </w:pPr>
      <w:r>
        <w:t>Approved cybersecurity and access-control records.</w:t>
      </w:r>
    </w:p>
    <w:p>
      <w:r>
        <w:t>Passwords, private keys, and other secrets must be transferred through approved secure mechanisms rather than placed in ordinary drawings or unprotected reports.</w:t>
      </w:r>
    </w:p>
    <w:p>
      <w:r>
        <w:t>Do not assume that a network diagram is correct merely because communication currently works. Verify addresses, physical connections, configuration records, and the approved network design.</w:t>
      </w:r>
    </w:p>
    <w:p>
      <w:pPr>
        <w:pStyle w:val="Heading2"/>
      </w:pPr>
      <w:r>
        <w:t>15. Spare-Parts and Obsolescence Documentation</w:t>
      </w:r>
    </w:p>
    <w:p>
      <w:r>
        <w:t>A technically complete handover should support future maintenance and repair.</w:t>
      </w:r>
    </w:p>
    <w:p>
      <w:r>
        <w:t>Verify that the spare-parts documentation includes, where applicable:</w:t>
      </w:r>
    </w:p>
    <w:p>
      <w:pPr>
        <w:pStyle w:val="ListBullet"/>
      </w:pPr>
      <w:r>
        <w:t>Manufacturer.</w:t>
      </w:r>
    </w:p>
    <w:p>
      <w:pPr>
        <w:pStyle w:val="ListBullet"/>
      </w:pPr>
      <w:r>
        <w:t>Manufacturer part number.</w:t>
      </w:r>
    </w:p>
    <w:p>
      <w:pPr>
        <w:pStyle w:val="ListBullet"/>
      </w:pPr>
      <w:r>
        <w:t>Internal material number.</w:t>
      </w:r>
    </w:p>
    <w:p>
      <w:pPr>
        <w:pStyle w:val="ListBullet"/>
      </w:pPr>
      <w:r>
        <w:t>Description and technical specification.</w:t>
      </w:r>
    </w:p>
    <w:p>
      <w:pPr>
        <w:pStyle w:val="ListBullet"/>
      </w:pPr>
      <w:r>
        <w:t>Installed quantity.</w:t>
      </w:r>
    </w:p>
    <w:p>
      <w:pPr>
        <w:pStyle w:val="ListBullet"/>
      </w:pPr>
      <w:r>
        <w:t>Machine or station reference.</w:t>
      </w:r>
    </w:p>
    <w:p>
      <w:pPr>
        <w:pStyle w:val="ListBullet"/>
      </w:pPr>
      <w:r>
        <w:t>Location or assembly reference.</w:t>
      </w:r>
    </w:p>
    <w:p>
      <w:pPr>
        <w:pStyle w:val="ListBullet"/>
      </w:pPr>
      <w:r>
        <w:t>Criticality.</w:t>
      </w:r>
    </w:p>
    <w:p>
      <w:pPr>
        <w:pStyle w:val="ListBullet"/>
      </w:pPr>
      <w:r>
        <w:t>Recommended stock quantity.</w:t>
      </w:r>
    </w:p>
    <w:p>
      <w:pPr>
        <w:pStyle w:val="ListBullet"/>
      </w:pPr>
      <w:r>
        <w:t>Approved substitute or successor part.</w:t>
      </w:r>
    </w:p>
    <w:p>
      <w:pPr>
        <w:pStyle w:val="ListBullet"/>
      </w:pPr>
      <w:r>
        <w:t>Obsolescence status.</w:t>
      </w:r>
    </w:p>
    <w:p>
      <w:pPr>
        <w:pStyle w:val="ListBullet"/>
      </w:pPr>
      <w:r>
        <w:t>Supplier or procurement information.</w:t>
      </w:r>
    </w:p>
    <w:p>
      <w:pPr>
        <w:pStyle w:val="ListBullet"/>
      </w:pPr>
      <w:r>
        <w:t>Relevant datasheet or technical manual.</w:t>
      </w:r>
    </w:p>
    <w:p>
      <w:r>
        <w:t>For a replacement component, verify more than physical fit. Confirm electrical ratings, communication compatibility, firmware or software dependencies, safety characteristics, and engineering approval requirements.</w:t>
      </w:r>
    </w:p>
    <w:p>
      <w:r>
        <w:t>For example, a replacement PLC communication module may appear mechanically compatible but require a different firmware version, configuration, or network setup.</w:t>
      </w:r>
    </w:p>
    <w:p>
      <w:pPr>
        <w:pStyle w:val="Heading2"/>
      </w:pPr>
      <w:r>
        <w:t>16. Document Control and Storage</w:t>
      </w:r>
    </w:p>
    <w:p>
      <w:r>
        <w:t>Documents should be stored in a location where authorized personnel can find the current approved information and identify superseded versions.</w:t>
      </w:r>
    </w:p>
    <w:p>
      <w:r>
        <w:t>Typical storage arrangements include:</w:t>
      </w:r>
    </w:p>
    <w:p>
      <w:pPr>
        <w:pStyle w:val="ListBullet"/>
      </w:pPr>
      <w:r>
        <w:t>A controlled document-management system.</w:t>
      </w:r>
    </w:p>
    <w:p>
      <w:pPr>
        <w:pStyle w:val="ListBullet"/>
      </w:pPr>
      <w:r>
        <w:t>An approved engineering repository.</w:t>
      </w:r>
    </w:p>
    <w:p>
      <w:pPr>
        <w:pStyle w:val="ListBullet"/>
      </w:pPr>
      <w:r>
        <w:t>A designated maintenance document library.</w:t>
      </w:r>
    </w:p>
    <w:p>
      <w:pPr>
        <w:pStyle w:val="ListBullet"/>
      </w:pPr>
      <w:r>
        <w:t>A secured automation backup repository.</w:t>
      </w:r>
    </w:p>
    <w:p>
      <w:pPr>
        <w:pStyle w:val="ListBullet"/>
      </w:pPr>
      <w:r>
        <w:t>A controlled project handover package.</w:t>
      </w:r>
    </w:p>
    <w:p>
      <w:pPr>
        <w:pStyle w:val="ListBullet"/>
      </w:pPr>
      <w:r>
        <w:t>An approved records-management system.</w:t>
      </w:r>
    </w:p>
    <w:p>
      <w:r>
        <w:t>A common organization is:</w:t>
      </w:r>
    </w:p>
    <w:p>
      <w:pPr>
        <w:shd w:val="clear" w:color="auto" w:fill="F4F4F4"/>
        <w:spacing w:before="0" w:after="0" w:line="240" w:lineRule="auto"/>
        <w:ind w:left="216" w:right="216"/>
        <w:jc w:val="left"/>
      </w:pPr>
      <w:r>
        <w:rPr>
          <w:rFonts w:ascii="Consolas" w:hAnsi="Consolas"/>
          <w:color w:val="202020"/>
          <w:sz w:val="18"/>
        </w:rPr>
        <w:t>Machine or Project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01_Project_and_Specifications</w:t>
      </w:r>
    </w:p>
    <w:p>
      <w:pPr>
        <w:shd w:val="clear" w:color="auto" w:fill="F4F4F4"/>
        <w:spacing w:before="0" w:after="0" w:line="240" w:lineRule="auto"/>
        <w:ind w:left="216" w:right="216"/>
        <w:jc w:val="left"/>
      </w:pPr>
      <w:r>
        <w:rPr>
          <w:rFonts w:ascii="Consolas" w:hAnsi="Consolas"/>
          <w:color w:val="202020"/>
          <w:sz w:val="18"/>
        </w:rPr>
        <w:t>02_Mechanical_Drawings</w:t>
      </w:r>
    </w:p>
    <w:p>
      <w:pPr>
        <w:shd w:val="clear" w:color="auto" w:fill="F4F4F4"/>
        <w:spacing w:before="0" w:after="0" w:line="240" w:lineRule="auto"/>
        <w:ind w:left="216" w:right="216"/>
        <w:jc w:val="left"/>
      </w:pPr>
      <w:r>
        <w:rPr>
          <w:rFonts w:ascii="Consolas" w:hAnsi="Consolas"/>
          <w:color w:val="202020"/>
          <w:sz w:val="18"/>
        </w:rPr>
        <w:t>03_Electrical_Drawings</w:t>
      </w:r>
    </w:p>
    <w:p>
      <w:pPr>
        <w:shd w:val="clear" w:color="auto" w:fill="F4F4F4"/>
        <w:spacing w:before="0" w:after="0" w:line="240" w:lineRule="auto"/>
        <w:ind w:left="216" w:right="216"/>
        <w:jc w:val="left"/>
      </w:pPr>
      <w:r>
        <w:rPr>
          <w:rFonts w:ascii="Consolas" w:hAnsi="Consolas"/>
          <w:color w:val="202020"/>
          <w:sz w:val="18"/>
        </w:rPr>
        <w:t>04_PLC_HMI_SCADA_Backups</w:t>
      </w:r>
    </w:p>
    <w:p>
      <w:pPr>
        <w:shd w:val="clear" w:color="auto" w:fill="F4F4F4"/>
        <w:spacing w:before="0" w:after="0" w:line="240" w:lineRule="auto"/>
        <w:ind w:left="216" w:right="216"/>
        <w:jc w:val="left"/>
      </w:pPr>
      <w:r>
        <w:rPr>
          <w:rFonts w:ascii="Consolas" w:hAnsi="Consolas"/>
          <w:color w:val="202020"/>
          <w:sz w:val="18"/>
        </w:rPr>
        <w:t>05_Drives_Robots_CNC</w:t>
      </w:r>
    </w:p>
    <w:p>
      <w:pPr>
        <w:shd w:val="clear" w:color="auto" w:fill="F4F4F4"/>
        <w:spacing w:before="0" w:after="0" w:line="240" w:lineRule="auto"/>
        <w:ind w:left="216" w:right="216"/>
        <w:jc w:val="left"/>
      </w:pPr>
      <w:r>
        <w:rPr>
          <w:rFonts w:ascii="Consolas" w:hAnsi="Consolas"/>
          <w:color w:val="202020"/>
          <w:sz w:val="18"/>
        </w:rPr>
        <w:t>06_Instruments_and_Calibration</w:t>
      </w:r>
    </w:p>
    <w:p>
      <w:pPr>
        <w:shd w:val="clear" w:color="auto" w:fill="F4F4F4"/>
        <w:spacing w:before="0" w:after="0" w:line="240" w:lineRule="auto"/>
        <w:ind w:left="216" w:right="216"/>
        <w:jc w:val="left"/>
      </w:pPr>
      <w:r>
        <w:rPr>
          <w:rFonts w:ascii="Consolas" w:hAnsi="Consolas"/>
          <w:color w:val="202020"/>
          <w:sz w:val="18"/>
        </w:rPr>
        <w:t>07_Safety_Documentation</w:t>
      </w:r>
    </w:p>
    <w:p>
      <w:pPr>
        <w:shd w:val="clear" w:color="auto" w:fill="F4F4F4"/>
        <w:spacing w:before="0" w:after="0" w:line="240" w:lineRule="auto"/>
        <w:ind w:left="216" w:right="216"/>
        <w:jc w:val="left"/>
      </w:pPr>
      <w:r>
        <w:rPr>
          <w:rFonts w:ascii="Consolas" w:hAnsi="Consolas"/>
          <w:color w:val="202020"/>
          <w:sz w:val="18"/>
        </w:rPr>
        <w:t>08_FAT_SAT_Test_Reports</w:t>
      </w:r>
    </w:p>
    <w:p>
      <w:pPr>
        <w:shd w:val="clear" w:color="auto" w:fill="F4F4F4"/>
        <w:spacing w:before="0" w:after="0" w:line="240" w:lineRule="auto"/>
        <w:ind w:left="216" w:right="216"/>
        <w:jc w:val="left"/>
      </w:pPr>
      <w:r>
        <w:rPr>
          <w:rFonts w:ascii="Consolas" w:hAnsi="Consolas"/>
          <w:color w:val="202020"/>
          <w:sz w:val="18"/>
        </w:rPr>
        <w:t>09_Operation_and_Maintenance</w:t>
      </w:r>
    </w:p>
    <w:p>
      <w:pPr>
        <w:shd w:val="clear" w:color="auto" w:fill="F4F4F4"/>
        <w:spacing w:before="0" w:after="0" w:line="240" w:lineRule="auto"/>
        <w:ind w:left="216" w:right="216"/>
        <w:jc w:val="left"/>
      </w:pPr>
      <w:r>
        <w:rPr>
          <w:rFonts w:ascii="Consolas" w:hAnsi="Consolas"/>
          <w:color w:val="202020"/>
          <w:sz w:val="18"/>
        </w:rPr>
        <w:t>10_Spare_Parts_and_BOM</w:t>
      </w:r>
    </w:p>
    <w:p>
      <w:pPr>
        <w:shd w:val="clear" w:color="auto" w:fill="F4F4F4"/>
        <w:spacing w:before="0" w:after="0" w:line="240" w:lineRule="auto"/>
        <w:ind w:left="216" w:right="216"/>
        <w:jc w:val="left"/>
      </w:pPr>
      <w:r>
        <w:rPr>
          <w:rFonts w:ascii="Consolas" w:hAnsi="Consolas"/>
          <w:color w:val="202020"/>
          <w:sz w:val="18"/>
        </w:rPr>
        <w:t>11_Training_and_Handover</w:t>
      </w:r>
    </w:p>
    <w:p>
      <w:pPr>
        <w:shd w:val="clear" w:color="auto" w:fill="F4F4F4"/>
        <w:spacing w:before="0" w:after="0" w:line="240" w:lineRule="auto"/>
        <w:ind w:left="216" w:right="216"/>
        <w:jc w:val="left"/>
      </w:pPr>
      <w:r>
        <w:rPr>
          <w:rFonts w:ascii="Consolas" w:hAnsi="Consolas"/>
          <w:color w:val="202020"/>
          <w:sz w:val="18"/>
        </w:rPr>
        <w:t>12_Revision_History</w:t>
      </w:r>
    </w:p>
    <w:p/>
    <w:p>
      <w:r>
        <w:t>This is an illustrative folder structure, not a mandatory standard.</w:t>
      </w:r>
    </w:p>
    <w:p>
      <w:pPr>
        <w:pStyle w:val="Heading3"/>
      </w:pPr>
      <w:r>
        <w:t>Document-control practices</w:t>
      </w:r>
    </w:p>
    <w:p>
      <w:pPr>
        <w:pStyle w:val="ListBullet"/>
      </w:pPr>
      <w:r>
        <w:t>Use consistent naming conventions.</w:t>
      </w:r>
    </w:p>
    <w:p>
      <w:pPr>
        <w:pStyle w:val="ListBullet"/>
      </w:pPr>
      <w:r>
        <w:t>Restrict editing to authorized personnel.</w:t>
      </w:r>
    </w:p>
    <w:p>
      <w:pPr>
        <w:pStyle w:val="ListBullet"/>
      </w:pPr>
      <w:r>
        <w:t>Maintain revision history.</w:t>
      </w:r>
    </w:p>
    <w:p>
      <w:pPr>
        <w:pStyle w:val="ListBullet"/>
      </w:pPr>
      <w:r>
        <w:t>Keep approved records separate from working drafts.</w:t>
      </w:r>
    </w:p>
    <w:p>
      <w:pPr>
        <w:pStyle w:val="ListBullet"/>
      </w:pPr>
      <w:r>
        <w:t>Apply backup and retention requirements.</w:t>
      </w:r>
    </w:p>
    <w:p>
      <w:pPr>
        <w:pStyle w:val="ListBullet"/>
      </w:pPr>
      <w:r>
        <w:t>Ensure access permissions support maintenance and emergency recovery.</w:t>
      </w:r>
    </w:p>
    <w:p>
      <w:pPr>
        <w:pStyle w:val="ListBullet"/>
      </w:pPr>
      <w:r>
        <w:t>Protect sensitive configuration information.</w:t>
      </w:r>
    </w:p>
    <w:p>
      <w:pPr>
        <w:pStyle w:val="ListBullet"/>
      </w:pPr>
      <w:r>
        <w:t>Verify that files can actually be opened using the available software and authorized licenses.</w:t>
      </w:r>
    </w:p>
    <w:p>
      <w:r>
        <w:t>A collection of files is not automatically a usable document package. Organization, identification, access, revision control, and technical correctness matter.</w:t>
      </w:r>
    </w:p>
    <w:p>
      <w:pPr>
        <w:pStyle w:val="Heading2"/>
      </w:pPr>
      <w:r>
        <w:t>17. Documentation Verification Workflow</w:t>
      </w:r>
    </w:p>
    <w:p>
      <w:r>
        <w:t>A practical verification workflow is:</w:t>
      </w:r>
    </w:p>
    <w:p>
      <w:pPr>
        <w:pStyle w:val="Heading3"/>
      </w:pPr>
      <w:r>
        <w:t>Step 1: Prepare the deliverables register</w:t>
      </w:r>
    </w:p>
    <w:p>
      <w:r>
        <w:t>Obtain the contractual or project document list and identify all required deliverables, formats, revisions, approvals, and acceptance requirements.</w:t>
      </w:r>
    </w:p>
    <w:p>
      <w:pPr>
        <w:pStyle w:val="Heading3"/>
      </w:pPr>
      <w:r>
        <w:t>Step 2: Collect the documents</w:t>
      </w:r>
    </w:p>
    <w:p>
      <w:r>
        <w:t>Collect the drawings, manuals, test reports, software backups, calibration records, certificates, spare-parts lists, and other applicable deliverables.</w:t>
      </w:r>
    </w:p>
    <w:p>
      <w:pPr>
        <w:pStyle w:val="Heading3"/>
      </w:pPr>
      <w:r>
        <w:t>Step 3: Check completeness</w:t>
      </w:r>
    </w:p>
    <w:p>
      <w:r>
        <w:t>Compare the collected package against the required deliverables register. Identify missing files, missing appendices, unavailable certificates, and incomplete records.</w:t>
      </w:r>
    </w:p>
    <w:p>
      <w:pPr>
        <w:pStyle w:val="Heading3"/>
      </w:pPr>
      <w:r>
        <w:t>Step 4: Check identity and revision</w:t>
      </w:r>
    </w:p>
    <w:p>
      <w:r>
        <w:t>Verify document numbers, titles, machine references, revision levels, status, dates, and approval records.</w:t>
      </w:r>
    </w:p>
    <w:p>
      <w:pPr>
        <w:pStyle w:val="Heading3"/>
      </w:pPr>
      <w:r>
        <w:t>Step 5: Check technical correctness</w:t>
      </w:r>
    </w:p>
    <w:p>
      <w:r>
        <w:t>Compare documents with the actual installed system, approved configuration, test results, component labels, and relevant manufacturer information.</w:t>
      </w:r>
    </w:p>
    <w:p>
      <w:pPr>
        <w:pStyle w:val="Heading3"/>
      </w:pPr>
      <w:r>
        <w:t>Step 6: Check cross-document consistency</w:t>
      </w:r>
    </w:p>
    <w:p>
      <w:r>
        <w:t>Verify that tags, terminal references, I/O addresses, part numbers, software revisions, and equipment identities agree across related documents.</w:t>
      </w:r>
    </w:p>
    <w:p>
      <w:pPr>
        <w:pStyle w:val="Heading3"/>
      </w:pPr>
      <w:r>
        <w:t>Step 7: Record discrepancies</w:t>
      </w:r>
    </w:p>
    <w:p>
      <w:r>
        <w:t>Create a discrepancy or punch-point record for missing, incorrect, outdated, inconsistent, or unapproved information.</w:t>
      </w:r>
    </w:p>
    <w:p>
      <w:pPr>
        <w:pStyle w:val="Heading3"/>
      </w:pPr>
      <w:r>
        <w:t>Step 8: Correct and review</w:t>
      </w:r>
    </w:p>
    <w:p>
      <w:r>
        <w:t>Assign each discrepancy to the responsible function. Obtain corrected documents or missing evidence and verify the changes.</w:t>
      </w:r>
    </w:p>
    <w:p>
      <w:pPr>
        <w:pStyle w:val="Heading3"/>
      </w:pPr>
      <w:r>
        <w:t>Step 9: Confirm final configuration</w:t>
      </w:r>
    </w:p>
    <w:p>
      <w:r>
        <w:t>Ensure the approved document set matches the final installed configuration and that required software backups and configuration records are available.</w:t>
      </w:r>
    </w:p>
    <w:p>
      <w:pPr>
        <w:pStyle w:val="Heading3"/>
      </w:pPr>
      <w:r>
        <w:t>Step 10: Approve and hand over</w:t>
      </w:r>
    </w:p>
    <w:p>
      <w:r>
        <w:t>Complete the required approvals, document the final status, and transfer the controlled package to the designated receiving team.</w:t>
      </w:r>
    </w:p>
    <w:p>
      <w:pPr>
        <w:pStyle w:val="Heading2"/>
      </w:pPr>
      <w:r>
        <w:t>18. Document Verification Matrix</w:t>
      </w:r>
    </w:p>
    <w:p>
      <w:r>
        <w:t>A verification matrix helps ensure that every deliverable is checked using a defined method rather than an informal visual review.</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Verification method</w:t>
            </w:r>
          </w:p>
        </w:tc>
        <w:tc>
          <w:tcPr>
            <w:tcW w:type="dxa" w:w="3600"/>
            <w:shd w:val="clear" w:color="auto" w:fill="EEF2F7"/>
          </w:tcPr>
          <w:p>
            <w:pPr>
              <w:spacing w:after="0" w:before="0" w:line="240" w:lineRule="auto"/>
              <w:jc w:val="left"/>
            </w:pPr>
            <w:r>
              <w:rPr>
                <w:b/>
                <w:color w:val="1A2E4A"/>
              </w:rPr>
              <w:t>Typical discrepancy</w:t>
            </w:r>
          </w:p>
        </w:tc>
      </w:tr>
      <w:tr>
        <w:tc>
          <w:tcPr>
            <w:tcW w:type="dxa" w:w="3600"/>
          </w:tcPr>
          <w:p>
            <w:pPr>
              <w:spacing w:after="0" w:before="0" w:line="240" w:lineRule="auto"/>
              <w:jc w:val="left"/>
            </w:pPr>
            <w:r>
              <w:t>Electrical schematic</w:t>
            </w:r>
          </w:p>
        </w:tc>
        <w:tc>
          <w:tcPr>
            <w:tcW w:type="dxa" w:w="3600"/>
          </w:tcPr>
          <w:p>
            <w:pPr>
              <w:spacing w:after="0" w:before="0" w:line="240" w:lineRule="auto"/>
              <w:jc w:val="left"/>
            </w:pPr>
            <w:r>
              <w:t>Compare against installed wiring and terminals</w:t>
            </w:r>
          </w:p>
        </w:tc>
        <w:tc>
          <w:tcPr>
            <w:tcW w:type="dxa" w:w="3600"/>
          </w:tcPr>
          <w:p>
            <w:pPr>
              <w:spacing w:after="0" w:before="0" w:line="240" w:lineRule="auto"/>
              <w:jc w:val="left"/>
            </w:pPr>
            <w:r>
              <w:t>Incorrect terminal reference</w:t>
            </w:r>
          </w:p>
        </w:tc>
      </w:tr>
      <w:tr>
        <w:tc>
          <w:tcPr>
            <w:tcW w:type="dxa" w:w="3600"/>
          </w:tcPr>
          <w:p>
            <w:pPr>
              <w:spacing w:after="0" w:before="0" w:line="240" w:lineRule="auto"/>
              <w:jc w:val="left"/>
            </w:pPr>
            <w:r>
              <w:t>I/O list</w:t>
            </w:r>
          </w:p>
        </w:tc>
        <w:tc>
          <w:tcPr>
            <w:tcW w:type="dxa" w:w="3600"/>
          </w:tcPr>
          <w:p>
            <w:pPr>
              <w:spacing w:after="0" w:before="0" w:line="240" w:lineRule="auto"/>
              <w:jc w:val="left"/>
            </w:pPr>
            <w:r>
              <w:t>Compare with field devices, PLC hardware, and program tags</w:t>
            </w:r>
          </w:p>
        </w:tc>
        <w:tc>
          <w:tcPr>
            <w:tcW w:type="dxa" w:w="3600"/>
          </w:tcPr>
          <w:p>
            <w:pPr>
              <w:spacing w:after="0" w:before="0" w:line="240" w:lineRule="auto"/>
              <w:jc w:val="left"/>
            </w:pPr>
            <w:r>
              <w:t>Wrong input or output mapping</w:t>
            </w:r>
          </w:p>
        </w:tc>
      </w:tr>
      <w:tr>
        <w:tc>
          <w:tcPr>
            <w:tcW w:type="dxa" w:w="3600"/>
          </w:tcPr>
          <w:p>
            <w:pPr>
              <w:spacing w:after="0" w:before="0" w:line="240" w:lineRule="auto"/>
              <w:jc w:val="left"/>
            </w:pPr>
            <w:r>
              <w:t>PLC backup</w:t>
            </w:r>
          </w:p>
        </w:tc>
        <w:tc>
          <w:tcPr>
            <w:tcW w:type="dxa" w:w="3600"/>
          </w:tcPr>
          <w:p>
            <w:pPr>
              <w:spacing w:after="0" w:before="0" w:line="240" w:lineRule="auto"/>
              <w:jc w:val="left"/>
            </w:pPr>
            <w:r>
              <w:t>Compare identity, revision, configuration, and approved comparison evidence</w:t>
            </w:r>
          </w:p>
        </w:tc>
        <w:tc>
          <w:tcPr>
            <w:tcW w:type="dxa" w:w="3600"/>
          </w:tcPr>
          <w:p>
            <w:pPr>
              <w:spacing w:after="0" w:before="0" w:line="240" w:lineRule="auto"/>
              <w:jc w:val="left"/>
            </w:pPr>
            <w:r>
              <w:t>Backup does not match installed program</w:t>
            </w:r>
          </w:p>
        </w:tc>
      </w:tr>
      <w:tr>
        <w:tc>
          <w:tcPr>
            <w:tcW w:type="dxa" w:w="3600"/>
          </w:tcPr>
          <w:p>
            <w:pPr>
              <w:spacing w:after="0" w:before="0" w:line="240" w:lineRule="auto"/>
              <w:jc w:val="left"/>
            </w:pPr>
            <w:r>
              <w:t>HMI project</w:t>
            </w:r>
          </w:p>
        </w:tc>
        <w:tc>
          <w:tcPr>
            <w:tcW w:type="dxa" w:w="3600"/>
          </w:tcPr>
          <w:p>
            <w:pPr>
              <w:spacing w:after="0" w:before="0" w:line="240" w:lineRule="auto"/>
              <w:jc w:val="left"/>
            </w:pPr>
            <w:r>
              <w:t>Check revision, tags, alarms, screens, and runtime dependencies</w:t>
            </w:r>
          </w:p>
        </w:tc>
        <w:tc>
          <w:tcPr>
            <w:tcW w:type="dxa" w:w="3600"/>
          </w:tcPr>
          <w:p>
            <w:pPr>
              <w:spacing w:after="0" w:before="0" w:line="240" w:lineRule="auto"/>
              <w:jc w:val="left"/>
            </w:pPr>
            <w:r>
              <w:t>Incorrect tag mapping</w:t>
            </w:r>
          </w:p>
        </w:tc>
      </w:tr>
      <w:tr>
        <w:tc>
          <w:tcPr>
            <w:tcW w:type="dxa" w:w="3600"/>
          </w:tcPr>
          <w:p>
            <w:pPr>
              <w:spacing w:after="0" w:before="0" w:line="240" w:lineRule="auto"/>
              <w:jc w:val="left"/>
            </w:pPr>
            <w:r>
              <w:t>VFD parameter record</w:t>
            </w:r>
          </w:p>
        </w:tc>
        <w:tc>
          <w:tcPr>
            <w:tcW w:type="dxa" w:w="3600"/>
          </w:tcPr>
          <w:p>
            <w:pPr>
              <w:spacing w:after="0" w:before="0" w:line="240" w:lineRule="auto"/>
              <w:jc w:val="left"/>
            </w:pPr>
            <w:r>
              <w:t>Compare with installed drive and approved application settings</w:t>
            </w:r>
          </w:p>
        </w:tc>
        <w:tc>
          <w:tcPr>
            <w:tcW w:type="dxa" w:w="3600"/>
          </w:tcPr>
          <w:p>
            <w:pPr>
              <w:spacing w:after="0" w:before="0" w:line="240" w:lineRule="auto"/>
              <w:jc w:val="left"/>
            </w:pPr>
            <w:r>
              <w:t>Outdated speed or control settings</w:t>
            </w:r>
          </w:p>
        </w:tc>
      </w:tr>
      <w:tr>
        <w:tc>
          <w:tcPr>
            <w:tcW w:type="dxa" w:w="3600"/>
          </w:tcPr>
          <w:p>
            <w:pPr>
              <w:spacing w:after="0" w:before="0" w:line="240" w:lineRule="auto"/>
              <w:jc w:val="left"/>
            </w:pPr>
            <w:r>
              <w:t>Robot backup</w:t>
            </w:r>
          </w:p>
        </w:tc>
        <w:tc>
          <w:tcPr>
            <w:tcW w:type="dxa" w:w="3600"/>
          </w:tcPr>
          <w:p>
            <w:pPr>
              <w:spacing w:after="0" w:before="0" w:line="240" w:lineRule="auto"/>
              <w:jc w:val="left"/>
            </w:pPr>
            <w:r>
              <w:t>Verify controller identity, program revision, configuration, and required calibration records</w:t>
            </w:r>
          </w:p>
        </w:tc>
        <w:tc>
          <w:tcPr>
            <w:tcW w:type="dxa" w:w="3600"/>
          </w:tcPr>
          <w:p>
            <w:pPr>
              <w:spacing w:after="0" w:before="0" w:line="240" w:lineRule="auto"/>
              <w:jc w:val="left"/>
            </w:pPr>
            <w:r>
              <w:t>Wrong program or missing configuration</w:t>
            </w:r>
          </w:p>
        </w:tc>
      </w:tr>
      <w:tr>
        <w:tc>
          <w:tcPr>
            <w:tcW w:type="dxa" w:w="3600"/>
          </w:tcPr>
          <w:p>
            <w:pPr>
              <w:spacing w:after="0" w:before="0" w:line="240" w:lineRule="auto"/>
              <w:jc w:val="left"/>
            </w:pPr>
            <w:r>
              <w:t>CNC records</w:t>
            </w:r>
          </w:p>
        </w:tc>
        <w:tc>
          <w:tcPr>
            <w:tcW w:type="dxa" w:w="3600"/>
          </w:tcPr>
          <w:p>
            <w:pPr>
              <w:spacing w:after="0" w:before="0" w:line="240" w:lineRule="auto"/>
              <w:jc w:val="left"/>
            </w:pPr>
            <w:r>
              <w:t>Compare controller configuration and approved machine parameters</w:t>
            </w:r>
          </w:p>
        </w:tc>
        <w:tc>
          <w:tcPr>
            <w:tcW w:type="dxa" w:w="3600"/>
          </w:tcPr>
          <w:p>
            <w:pPr>
              <w:spacing w:after="0" w:before="0" w:line="240" w:lineRule="auto"/>
              <w:jc w:val="left"/>
            </w:pPr>
            <w:r>
              <w:t>Missing or outdated machine data</w:t>
            </w:r>
          </w:p>
        </w:tc>
      </w:tr>
      <w:tr>
        <w:tc>
          <w:tcPr>
            <w:tcW w:type="dxa" w:w="3600"/>
          </w:tcPr>
          <w:p>
            <w:pPr>
              <w:spacing w:after="0" w:before="0" w:line="240" w:lineRule="auto"/>
              <w:jc w:val="left"/>
            </w:pPr>
            <w:r>
              <w:t>Calibration certificate</w:t>
            </w:r>
          </w:p>
        </w:tc>
        <w:tc>
          <w:tcPr>
            <w:tcW w:type="dxa" w:w="3600"/>
          </w:tcPr>
          <w:p>
            <w:pPr>
              <w:spacing w:after="0" w:before="0" w:line="240" w:lineRule="auto"/>
              <w:jc w:val="left"/>
            </w:pPr>
            <w:r>
              <w:t>Check instrument identity, status, validity, and traceability requirements</w:t>
            </w:r>
          </w:p>
        </w:tc>
        <w:tc>
          <w:tcPr>
            <w:tcW w:type="dxa" w:w="3600"/>
          </w:tcPr>
          <w:p>
            <w:pPr>
              <w:spacing w:after="0" w:before="0" w:line="240" w:lineRule="auto"/>
              <w:jc w:val="left"/>
            </w:pPr>
            <w:r>
              <w:t>Certificate belongs to another instrument</w:t>
            </w:r>
          </w:p>
        </w:tc>
      </w:tr>
      <w:tr>
        <w:tc>
          <w:tcPr>
            <w:tcW w:type="dxa" w:w="3600"/>
          </w:tcPr>
          <w:p>
            <w:pPr>
              <w:spacing w:after="0" w:before="0" w:line="240" w:lineRule="auto"/>
              <w:jc w:val="left"/>
            </w:pPr>
            <w:r>
              <w:t>SAT report</w:t>
            </w:r>
          </w:p>
        </w:tc>
        <w:tc>
          <w:tcPr>
            <w:tcW w:type="dxa" w:w="3600"/>
          </w:tcPr>
          <w:p>
            <w:pPr>
              <w:spacing w:after="0" w:before="0" w:line="240" w:lineRule="auto"/>
              <w:jc w:val="left"/>
            </w:pPr>
            <w:r>
              <w:t>Compare test requirements with actual results and evidence</w:t>
            </w:r>
          </w:p>
        </w:tc>
        <w:tc>
          <w:tcPr>
            <w:tcW w:type="dxa" w:w="3600"/>
          </w:tcPr>
          <w:p>
            <w:pPr>
              <w:spacing w:after="0" w:before="0" w:line="240" w:lineRule="auto"/>
              <w:jc w:val="left"/>
            </w:pPr>
            <w:r>
              <w:t>Missing retest result</w:t>
            </w:r>
          </w:p>
        </w:tc>
      </w:tr>
      <w:tr>
        <w:tc>
          <w:tcPr>
            <w:tcW w:type="dxa" w:w="3600"/>
          </w:tcPr>
          <w:p>
            <w:pPr>
              <w:spacing w:after="0" w:before="0" w:line="240" w:lineRule="auto"/>
              <w:jc w:val="left"/>
            </w:pPr>
            <w:r>
              <w:t>Safety validation record</w:t>
            </w:r>
          </w:p>
        </w:tc>
        <w:tc>
          <w:tcPr>
            <w:tcW w:type="dxa" w:w="3600"/>
          </w:tcPr>
          <w:p>
            <w:pPr>
              <w:spacing w:after="0" w:before="0" w:line="240" w:lineRule="auto"/>
              <w:jc w:val="left"/>
            </w:pPr>
            <w:r>
              <w:t>Confirm scope, configuration, results, and approvals</w:t>
            </w:r>
          </w:p>
        </w:tc>
        <w:tc>
          <w:tcPr>
            <w:tcW w:type="dxa" w:w="3600"/>
          </w:tcPr>
          <w:p>
            <w:pPr>
              <w:spacing w:after="0" w:before="0" w:line="240" w:lineRule="auto"/>
              <w:jc w:val="left"/>
            </w:pPr>
            <w:r>
              <w:t>Final safety changes not covered</w:t>
            </w:r>
          </w:p>
        </w:tc>
      </w:tr>
      <w:tr>
        <w:tc>
          <w:tcPr>
            <w:tcW w:type="dxa" w:w="3600"/>
          </w:tcPr>
          <w:p>
            <w:pPr>
              <w:spacing w:after="0" w:before="0" w:line="240" w:lineRule="auto"/>
              <w:jc w:val="left"/>
            </w:pPr>
            <w:r>
              <w:t>Spare-parts list</w:t>
            </w:r>
          </w:p>
        </w:tc>
        <w:tc>
          <w:tcPr>
            <w:tcW w:type="dxa" w:w="3600"/>
          </w:tcPr>
          <w:p>
            <w:pPr>
              <w:spacing w:after="0" w:before="0" w:line="240" w:lineRule="auto"/>
              <w:jc w:val="left"/>
            </w:pPr>
            <w:r>
              <w:t>Compare part numbers and installed equipment</w:t>
            </w:r>
          </w:p>
        </w:tc>
        <w:tc>
          <w:tcPr>
            <w:tcW w:type="dxa" w:w="3600"/>
          </w:tcPr>
          <w:p>
            <w:pPr>
              <w:spacing w:after="0" w:before="0" w:line="240" w:lineRule="auto"/>
              <w:jc w:val="left"/>
            </w:pPr>
            <w:r>
              <w:t>Obsolete or incorrect part number</w:t>
            </w:r>
          </w:p>
        </w:tc>
      </w:tr>
      <w:tr>
        <w:tc>
          <w:tcPr>
            <w:tcW w:type="dxa" w:w="3600"/>
          </w:tcPr>
          <w:p>
            <w:pPr>
              <w:spacing w:after="0" w:before="0" w:line="240" w:lineRule="auto"/>
              <w:jc w:val="left"/>
            </w:pPr>
            <w:r>
              <w:t>Operating manual</w:t>
            </w:r>
          </w:p>
        </w:tc>
        <w:tc>
          <w:tcPr>
            <w:tcW w:type="dxa" w:w="3600"/>
          </w:tcPr>
          <w:p>
            <w:pPr>
              <w:spacing w:after="0" w:before="0" w:line="240" w:lineRule="auto"/>
              <w:jc w:val="left"/>
            </w:pPr>
            <w:r>
              <w:t>Compare operating procedures with actual machine functions</w:t>
            </w:r>
          </w:p>
        </w:tc>
        <w:tc>
          <w:tcPr>
            <w:tcW w:type="dxa" w:w="3600"/>
          </w:tcPr>
          <w:p>
            <w:pPr>
              <w:spacing w:after="0" w:before="0" w:line="240" w:lineRule="auto"/>
              <w:jc w:val="left"/>
            </w:pPr>
            <w:r>
              <w:t>Incorrect recovery instructions</w:t>
            </w:r>
          </w:p>
        </w:tc>
      </w:tr>
      <w:tr>
        <w:tc>
          <w:tcPr>
            <w:tcW w:type="dxa" w:w="3600"/>
          </w:tcPr>
          <w:p>
            <w:pPr>
              <w:spacing w:after="0" w:before="0" w:line="240" w:lineRule="auto"/>
              <w:jc w:val="left"/>
            </w:pPr>
            <w:r>
              <w:t>Training records</w:t>
            </w:r>
          </w:p>
        </w:tc>
        <w:tc>
          <w:tcPr>
            <w:tcW w:type="dxa" w:w="3600"/>
          </w:tcPr>
          <w:p>
            <w:pPr>
              <w:spacing w:after="0" w:before="0" w:line="240" w:lineRule="auto"/>
              <w:jc w:val="left"/>
            </w:pPr>
            <w:r>
              <w:t>Check required attendees, topics, and completion evidence</w:t>
            </w:r>
          </w:p>
        </w:tc>
        <w:tc>
          <w:tcPr>
            <w:tcW w:type="dxa" w:w="3600"/>
          </w:tcPr>
          <w:p>
            <w:pPr>
              <w:spacing w:after="0" w:before="0" w:line="240" w:lineRule="auto"/>
              <w:jc w:val="left"/>
            </w:pPr>
            <w:r>
              <w:t>Required training not documented</w:t>
            </w:r>
          </w:p>
        </w:tc>
      </w:tr>
      <w:tr>
        <w:tc>
          <w:tcPr>
            <w:tcW w:type="dxa" w:w="3600"/>
          </w:tcPr>
          <w:p>
            <w:pPr>
              <w:spacing w:after="0" w:before="0" w:line="240" w:lineRule="auto"/>
              <w:jc w:val="left"/>
            </w:pPr>
            <w:r>
              <w:t>As-built drawing</w:t>
            </w:r>
          </w:p>
        </w:tc>
        <w:tc>
          <w:tcPr>
            <w:tcW w:type="dxa" w:w="3600"/>
          </w:tcPr>
          <w:p>
            <w:pPr>
              <w:spacing w:after="0" w:before="0" w:line="240" w:lineRule="auto"/>
              <w:jc w:val="left"/>
            </w:pPr>
            <w:r>
              <w:t>Compare final revision with the installed system</w:t>
            </w:r>
          </w:p>
        </w:tc>
        <w:tc>
          <w:tcPr>
            <w:tcW w:type="dxa" w:w="3600"/>
          </w:tcPr>
          <w:p>
            <w:pPr>
              <w:spacing w:after="0" w:before="0" w:line="240" w:lineRule="auto"/>
              <w:jc w:val="left"/>
            </w:pPr>
            <w:r>
              <w:t>Site modification not incorporated</w:t>
            </w:r>
          </w:p>
        </w:tc>
      </w:tr>
    </w:tbl>
    <w:p/>
    <w:p>
      <w:pPr>
        <w:pStyle w:val="Heading2"/>
      </w:pPr>
      <w:r>
        <w:t>19. Common Documentation Verification Failures</w:t>
      </w:r>
    </w:p>
    <w:p>
      <w:pPr>
        <w:pStyle w:val="Heading3"/>
      </w:pPr>
      <w:r>
        <w:t>19.1 Wrong backup</w:t>
      </w:r>
    </w:p>
    <w:p>
      <w:r>
        <w:t>The file is present, but it belongs to another machine, an earlier revision, or a different controller.</w:t>
      </w:r>
    </w:p>
    <w:p>
      <w:r>
        <w:t>Corrective approach: Verify machine identity, controller details, revision, configuration, and approved comparison evidence.</w:t>
      </w:r>
    </w:p>
    <w:p>
      <w:pPr>
        <w:pStyle w:val="Heading3"/>
      </w:pPr>
      <w:r>
        <w:t>19.2 Incomplete as-built drawings</w:t>
      </w:r>
    </w:p>
    <w:p>
      <w:r>
        <w:t>The main schematic has been updated, but terminal schedules, cable lists, or cross-references remain outdated.</w:t>
      </w:r>
    </w:p>
    <w:p>
      <w:r>
        <w:t>Corrective approach: Review the complete affected drawing set and related documents, not just the page where the change appears.</w:t>
      </w:r>
    </w:p>
    <w:p>
      <w:pPr>
        <w:pStyle w:val="Heading3"/>
      </w:pPr>
      <w:r>
        <w:t>19.3 Untraceable test results</w:t>
      </w:r>
    </w:p>
    <w:p>
      <w:r>
        <w:t>A report states "PASS" without identifying the test conditions, measured result, acceptance criterion, or supporting evidence where those details are required.</w:t>
      </w:r>
    </w:p>
    <w:p>
      <w:r>
        <w:t>Corrective approach: Complete the record with traceable test information and required approvals.</w:t>
      </w:r>
    </w:p>
    <w:p>
      <w:pPr>
        <w:pStyle w:val="Heading3"/>
      </w:pPr>
      <w:r>
        <w:t>19.4 Missing calibration evidence</w:t>
      </w:r>
    </w:p>
    <w:p>
      <w:r>
        <w:t>An instrument is installed and operational, but its calibration status cannot be established.</w:t>
      </w:r>
    </w:p>
    <w:p>
      <w:r>
        <w:t>Corrective approach: Obtain the required certificate or perform calibration through the approved process before relying on the measurement for acceptance.</w:t>
      </w:r>
    </w:p>
    <w:p>
      <w:pPr>
        <w:pStyle w:val="Heading3"/>
      </w:pPr>
      <w:r>
        <w:t>19.5 Incorrect spare-parts data</w:t>
      </w:r>
    </w:p>
    <w:p>
      <w:r>
        <w:t>The BOM lists a part that is discontinued or unsuitable for the installed configuration.</w:t>
      </w:r>
    </w:p>
    <w:p>
      <w:r>
        <w:t>Corrective approach: Verify the manufacturer part number, approved replacement, compatibility, and obsolescence status.</w:t>
      </w:r>
    </w:p>
    <w:p>
      <w:pPr>
        <w:pStyle w:val="Heading3"/>
      </w:pPr>
      <w:r>
        <w:t>19.6 Uncontrolled changes</w:t>
      </w:r>
    </w:p>
    <w:p>
      <w:r>
        <w:t>A technician changes a PLC parameter or drive setting during troubleshooting without recording the change.</w:t>
      </w:r>
    </w:p>
    <w:p>
      <w:r>
        <w:t>Corrective approach: Follow the approved change-control process, verify the resulting configuration, update the applicable records, and perform the required retesting.</w:t>
      </w:r>
    </w:p>
    <w:p>
      <w:pPr>
        <w:pStyle w:val="Heading3"/>
      </w:pPr>
      <w:r>
        <w:t>19.7 Documents that cannot be used</w:t>
      </w:r>
    </w:p>
    <w:p>
      <w:r>
        <w:t>The package contains files that require unavailable software, missing libraries, expired licenses, or unknown passwords.</w:t>
      </w:r>
    </w:p>
    <w:p>
      <w:r>
        <w:t>Corrective approach: Verify access, dependencies, supported software versions, license requirements, and approved recovery arrangements.</w:t>
      </w:r>
    </w:p>
    <w:p>
      <w:pPr>
        <w:pStyle w:val="Heading2"/>
      </w:pPr>
      <w:r>
        <w:t>20. Practical Automotive Manufacturing Example</w:t>
      </w:r>
    </w:p>
    <w:p>
      <w:r>
        <w:t>Consider an automated engine test station with a PLC, HMI, VFDs, pressure and temperature transmitters, safety interlocks, and a data-acquisition system.</w:t>
      </w:r>
    </w:p>
    <w:p>
      <w:r>
        <w:t>Before final handover, documentation verification should establish the following.</w:t>
      </w:r>
    </w:p>
    <w:p>
      <w:r>
        <w:t>Electrical and instrumentation</w:t>
      </w:r>
    </w:p>
    <w:p>
      <w:pPr>
        <w:pStyle w:val="ListBullet"/>
      </w:pPr>
      <w:r>
        <w:t>Electrical schematics match the final panel and field wiring.</w:t>
      </w:r>
    </w:p>
    <w:p>
      <w:pPr>
        <w:pStyle w:val="ListBullet"/>
      </w:pPr>
      <w:r>
        <w:t>Pressure and temperature transmitter tags match the I/O list.</w:t>
      </w:r>
    </w:p>
    <w:p>
      <w:pPr>
        <w:pStyle w:val="ListBullet"/>
      </w:pPr>
      <w:r>
        <w:t>Analog ranges and engineering-unit scaling are documented correctly.</w:t>
      </w:r>
    </w:p>
    <w:p>
      <w:pPr>
        <w:pStyle w:val="ListBullet"/>
      </w:pPr>
      <w:r>
        <w:t>Required calibration certificates are available.</w:t>
      </w:r>
    </w:p>
    <w:p>
      <w:r>
        <w:t>Automation</w:t>
      </w:r>
    </w:p>
    <w:p>
      <w:pPr>
        <w:pStyle w:val="ListBullet"/>
      </w:pPr>
      <w:r>
        <w:t>The PLC backup corresponds to the final approved program.</w:t>
      </w:r>
    </w:p>
    <w:p>
      <w:pPr>
        <w:pStyle w:val="ListBullet"/>
      </w:pPr>
      <w:r>
        <w:t>HMI alarms and displays match the installed tag mapping.</w:t>
      </w:r>
    </w:p>
    <w:p>
      <w:pPr>
        <w:pStyle w:val="ListBullet"/>
      </w:pPr>
      <w:r>
        <w:t>VFD parameters and motor details are recorded.</w:t>
      </w:r>
    </w:p>
    <w:p>
      <w:pPr>
        <w:pStyle w:val="ListBullet"/>
      </w:pPr>
      <w:r>
        <w:t>Communication configuration is documented.</w:t>
      </w:r>
    </w:p>
    <w:p>
      <w:pPr>
        <w:pStyle w:val="ListBullet"/>
      </w:pPr>
      <w:r>
        <w:t>Required recovery dependencies are identified.</w:t>
      </w:r>
    </w:p>
    <w:p>
      <w:r>
        <w:t>Safety and testing</w:t>
      </w:r>
    </w:p>
    <w:p>
      <w:pPr>
        <w:pStyle w:val="ListBullet"/>
      </w:pPr>
      <w:r>
        <w:t>Safety validation covers the final approved configuration.</w:t>
      </w:r>
    </w:p>
    <w:p>
      <w:pPr>
        <w:pStyle w:val="ListBullet"/>
      </w:pPr>
      <w:r>
        <w:t>SAT functional and performance results are complete.</w:t>
      </w:r>
    </w:p>
    <w:p>
      <w:pPr>
        <w:pStyle w:val="ListBullet"/>
      </w:pPr>
      <w:r>
        <w:t>Required stability and reliability evidence is included.</w:t>
      </w:r>
    </w:p>
    <w:p>
      <w:pPr>
        <w:pStyle w:val="ListBullet"/>
      </w:pPr>
      <w:r>
        <w:t>Punch-points have appropriate closure evidence or approved disposition.</w:t>
      </w:r>
    </w:p>
    <w:p>
      <w:r>
        <w:t>Maintenance and operation</w:t>
      </w:r>
    </w:p>
    <w:p>
      <w:pPr>
        <w:pStyle w:val="ListBullet"/>
      </w:pPr>
      <w:r>
        <w:t>Startup and shutdown instructions reflect the actual equipment.</w:t>
      </w:r>
    </w:p>
    <w:p>
      <w:pPr>
        <w:pStyle w:val="ListBullet"/>
      </w:pPr>
      <w:r>
        <w:t>Troubleshooting instructions cover common faults.</w:t>
      </w:r>
    </w:p>
    <w:p>
      <w:pPr>
        <w:pStyle w:val="ListBullet"/>
      </w:pPr>
      <w:r>
        <w:t>Preventive maintenance and inspection requirements are defined.</w:t>
      </w:r>
    </w:p>
    <w:p>
      <w:pPr>
        <w:pStyle w:val="ListBullet"/>
      </w:pPr>
      <w:r>
        <w:t>Spare-parts information identifies the correct installed components.</w:t>
      </w:r>
    </w:p>
    <w:p>
      <w:pPr>
        <w:pStyle w:val="ListBullet"/>
      </w:pPr>
      <w:r>
        <w:t>Required operator and maintenance training is recorded.</w:t>
      </w:r>
    </w:p>
    <w:p>
      <w:r>
        <w:t>Final record</w:t>
      </w:r>
    </w:p>
    <w:p>
      <w:r>
        <w:t>The document register identifies the delivered revision of each required document, its approval status, storage location, and any formally accepted outstanding item.</w:t>
      </w:r>
    </w:p>
    <w:p>
      <w:r>
        <w:t>The result is a machine that can be operated and maintained using information that corresponds to the actual installed system, rather than a mixture of old drawings, temporary backups, and undocumented commissioning changes.</w:t>
      </w:r>
    </w:p>
    <w:p>
      <w:pPr>
        <w:pStyle w:val="Heading2"/>
      </w:pPr>
      <w:r>
        <w:t>21. Documentation Verification Acceptance Criteria</w:t>
      </w:r>
    </w:p>
    <w:p>
      <w:r>
        <w:t>Documentation should be accepted against defined requirements.</w:t>
      </w:r>
    </w:p>
    <w:p>
      <w:r>
        <w:t>Typical criteria include:</w:t>
      </w:r>
    </w:p>
    <w:p>
      <w:pPr>
        <w:pStyle w:val="ListBullet"/>
      </w:pPr>
      <w:r>
        <w:t>Required deliverables are present.</w:t>
      </w:r>
    </w:p>
    <w:p>
      <w:pPr>
        <w:pStyle w:val="ListBullet"/>
      </w:pPr>
      <w:r>
        <w:t>Document identities and revisions are correct.</w:t>
      </w:r>
    </w:p>
    <w:p>
      <w:pPr>
        <w:pStyle w:val="ListBullet"/>
      </w:pPr>
      <w:r>
        <w:t>Documents are approved according to the required process.</w:t>
      </w:r>
    </w:p>
    <w:p>
      <w:pPr>
        <w:pStyle w:val="ListBullet"/>
      </w:pPr>
      <w:r>
        <w:t>As-built records match the installed configuration.</w:t>
      </w:r>
    </w:p>
    <w:p>
      <w:pPr>
        <w:pStyle w:val="ListBullet"/>
      </w:pPr>
      <w:r>
        <w:t>Software backups correspond to the approved final system.</w:t>
      </w:r>
    </w:p>
    <w:p>
      <w:pPr>
        <w:pStyle w:val="ListBullet"/>
      </w:pPr>
      <w:r>
        <w:t>Test records contain required results and evidence.</w:t>
      </w:r>
    </w:p>
    <w:p>
      <w:pPr>
        <w:pStyle w:val="ListBullet"/>
      </w:pPr>
      <w:r>
        <w:t>Required safety and calibration records are complete.</w:t>
      </w:r>
    </w:p>
    <w:p>
      <w:pPr>
        <w:pStyle w:val="ListBullet"/>
      </w:pPr>
      <w:r>
        <w:t>Cross-document references are consistent.</w:t>
      </w:r>
    </w:p>
    <w:p>
      <w:pPr>
        <w:pStyle w:val="ListBullet"/>
      </w:pPr>
      <w:r>
        <w:t>Corrected discrepancies have been verified.</w:t>
      </w:r>
    </w:p>
    <w:p>
      <w:pPr>
        <w:pStyle w:val="ListBullet"/>
      </w:pPr>
      <w:r>
        <w:t>Open items have an authorized disposition.</w:t>
      </w:r>
    </w:p>
    <w:p>
      <w:pPr>
        <w:pStyle w:val="ListBullet"/>
      </w:pPr>
      <w:r>
        <w:t>Files are accessible to the designated receiving team.</w:t>
      </w:r>
    </w:p>
    <w:p>
      <w:pPr>
        <w:pStyle w:val="ListBullet"/>
      </w:pPr>
      <w:r>
        <w:t>Software dependencies, licenses, and restoration requirements are identified.</w:t>
      </w:r>
    </w:p>
    <w:p>
      <w:pPr>
        <w:pStyle w:val="ListBullet"/>
      </w:pPr>
      <w:r>
        <w:t>The final document register reflects the delivered package.</w:t>
      </w:r>
    </w:p>
    <w:p>
      <w:r>
        <w:t>Not every document needs the same approval route. Use the project's document-control requirements and acceptance matrix to establish the applicable criteria.</w:t>
      </w:r>
    </w:p>
    <w:p>
      <w:pPr>
        <w:pStyle w:val="Heading2"/>
      </w:pPr>
      <w:r>
        <w:t>22. Interview Questions and Answers</w:t>
      </w:r>
    </w:p>
    <w:p>
      <w:pPr>
        <w:pStyle w:val="Heading3"/>
      </w:pPr>
      <w:r>
        <w:t>Q1. What is documentation verification in SAT?</w:t>
      </w:r>
    </w:p>
    <w:p>
      <w:r>
        <w:t>It is the systematic checking of required technical and acceptance documents for completeness, correctness, revision status, consistency with the installed system, approval, and handover readiness.</w:t>
      </w:r>
    </w:p>
    <w:p>
      <w:pPr>
        <w:pStyle w:val="Heading3"/>
      </w:pPr>
      <w:r>
        <w:t>Q2. What is the difference between a design drawing and an as-built drawing?</w:t>
      </w:r>
    </w:p>
    <w:p>
      <w:r>
        <w:t>A design drawing represents the intended design. An as-built drawing records the final installed condition, including approved changes made during installation and commissioning.</w:t>
      </w:r>
    </w:p>
    <w:p>
      <w:pPr>
        <w:pStyle w:val="Heading3"/>
      </w:pPr>
      <w:r>
        <w:t>Q3. Why is a final PLC backup necessary?</w:t>
      </w:r>
    </w:p>
    <w:p>
      <w:r>
        <w:t>It provides a controlled recovery reference for the approved installed configuration. The backup must be associated with the correct controller and revision and verified using the approved method.</w:t>
      </w:r>
    </w:p>
    <w:p>
      <w:pPr>
        <w:pStyle w:val="Heading3"/>
      </w:pPr>
      <w:r>
        <w:t>Q4. Does the presence of a backup prove that the machine can be restored?</w:t>
      </w:r>
    </w:p>
    <w:p>
      <w:r>
        <w:t>No. The file may be incomplete, incorrect, incompatible, or dependent on unavailable software, licenses, or hardware. Restoration capability requires suitable verification and, where authorized, a planned restoration test.</w:t>
      </w:r>
    </w:p>
    <w:p>
      <w:pPr>
        <w:pStyle w:val="Heading3"/>
      </w:pPr>
      <w:r>
        <w:t>Q5. What is a punch-point register?</w:t>
      </w:r>
    </w:p>
    <w:p>
      <w:r>
        <w:t>It is a controlled record of identified defects, deviations, incomplete work, and outstanding deliverables, including ownership, corrective action, verification evidence, and closure status.</w:t>
      </w:r>
    </w:p>
    <w:p>
      <w:pPr>
        <w:pStyle w:val="Heading3"/>
      </w:pPr>
      <w:r>
        <w:t>Q6. How do you verify an electrical drawing?</w:t>
      </w:r>
    </w:p>
    <w:p>
      <w:r>
        <w:t>Compare component tags, wiring, terminal numbers, cable references, protection, I/O mapping, and relevant safety circuits against the installed system and approved design records.</w:t>
      </w:r>
    </w:p>
    <w:p>
      <w:pPr>
        <w:pStyle w:val="Heading3"/>
      </w:pPr>
      <w:r>
        <w:t>Q7. What is document revision control?</w:t>
      </w:r>
    </w:p>
    <w:p>
      <w:r>
        <w:t>It is the process of identifying, reviewing, approving, distributing, and tracking document changes so personnel can determine which version is current and authorized.</w:t>
      </w:r>
    </w:p>
    <w:p>
      <w:pPr>
        <w:pStyle w:val="Heading3"/>
      </w:pPr>
      <w:r>
        <w:t>Q8. What is the difference between verification and validation?</w:t>
      </w:r>
    </w:p>
    <w:p>
      <w:r>
        <w:t>Verification checks whether specified requirements and documented details have been correctly addressed. Validation evaluates whether the delivered system meets its intended use and operational needs.</w:t>
      </w:r>
    </w:p>
    <w:p>
      <w:pPr>
        <w:pStyle w:val="Heading3"/>
      </w:pPr>
      <w:r>
        <w:t>Q9. How would you handle a missing calibration certificate?</w:t>
      </w:r>
    </w:p>
    <w:p>
      <w:r>
        <w:t>Identify the instrument, check the applicable acceptance requirements, obtain valid traceable evidence or arrange calibration through the approved process, and document the discrepancy and its disposition.</w:t>
      </w:r>
    </w:p>
    <w:p>
      <w:pPr>
        <w:pStyle w:val="Heading3"/>
      </w:pPr>
      <w:r>
        <w:t>Q10. Can final acceptance proceed with open punch-points?</w:t>
      </w:r>
    </w:p>
    <w:p>
      <w:r>
        <w:t>Only where the applicable contractual and project rules permit it and the items have been formally assessed and dispositioned by authorized personnel. Unresolved safety-critical issues must not be casually accepted or hidden within a general open-item list.</w:t>
      </w:r>
    </w:p>
    <w:p>
      <w:pPr>
        <w:pStyle w:val="Heading3"/>
      </w:pPr>
      <w:r>
        <w:t>Q11. What is the most important check when reviewing a final automation backup?</w:t>
      </w:r>
    </w:p>
    <w:p>
      <w:r>
        <w:t>Establish that it corresponds to the correct equipment and approved installed configuration, and that its contents and dependencies are sufficient for the intended recovery purpose.</w:t>
      </w:r>
    </w:p>
    <w:p>
      <w:pPr>
        <w:pStyle w:val="Heading3"/>
      </w:pPr>
      <w:r>
        <w:t>Q12. Why is cross-document consistency important?</w:t>
      </w:r>
    </w:p>
    <w:p>
      <w:r>
        <w:t>Because information is shared across electrical drawings, I/O lists, PLC programs, HMI screens, spare-parts records, and maintenance instructions. A mismatch can cause incorrect troubleshooting, replacement, configuration, or operation.</w:t>
      </w:r>
    </w:p>
    <w:p>
      <w:pPr>
        <w:pStyle w:val="Heading2"/>
      </w:pPr>
      <w:r>
        <w:t>23. Final Documentation Verification Checklist</w:t>
      </w:r>
    </w:p>
    <w:p>
      <w:pPr>
        <w:pStyle w:val="ListBullet"/>
      </w:pPr>
      <w:r>
        <w:t>Required deliverables register is available.</w:t>
      </w:r>
    </w:p>
    <w:p>
      <w:pPr>
        <w:pStyle w:val="ListBullet"/>
      </w:pPr>
      <w:r>
        <w:t>All required documents and appendices are collected.</w:t>
      </w:r>
    </w:p>
    <w:p>
      <w:pPr>
        <w:pStyle w:val="ListBullet"/>
      </w:pPr>
      <w:r>
        <w:t>Document numbers, titles, equipment references, and revisions are correct.</w:t>
      </w:r>
    </w:p>
    <w:p>
      <w:pPr>
        <w:pStyle w:val="ListBullet"/>
      </w:pPr>
      <w:r>
        <w:t>Required approvals and issue statuses are verified.</w:t>
      </w:r>
    </w:p>
    <w:p>
      <w:pPr>
        <w:pStyle w:val="ListBullet"/>
      </w:pPr>
      <w:r>
        <w:t>Electrical drawings match the installed system.</w:t>
      </w:r>
    </w:p>
    <w:p>
      <w:pPr>
        <w:pStyle w:val="ListBullet"/>
      </w:pPr>
      <w:r>
        <w:t>Mechanical, pneumatic, and hydraulic drawings reflect approved changes.</w:t>
      </w:r>
    </w:p>
    <w:p>
      <w:pPr>
        <w:pStyle w:val="ListBullet"/>
      </w:pPr>
      <w:r>
        <w:t>I/O lists, device tags, PLC tags, and HMI descriptions are consistent.</w:t>
      </w:r>
    </w:p>
    <w:p>
      <w:pPr>
        <w:pStyle w:val="ListBullet"/>
      </w:pPr>
      <w:r>
        <w:t>PLC, HMI, SCADA, VFD, servo, robot, and CNC records are verified as applicable.</w:t>
      </w:r>
    </w:p>
    <w:p>
      <w:pPr>
        <w:pStyle w:val="ListBullet"/>
      </w:pPr>
      <w:r>
        <w:t>Final software backups are associated with the correct equipment and configuration.</w:t>
      </w:r>
    </w:p>
    <w:p>
      <w:pPr>
        <w:pStyle w:val="ListBullet"/>
      </w:pPr>
      <w:r>
        <w:t>Required licenses, dependencies, and restoration instructions are documented.</w:t>
      </w:r>
    </w:p>
    <w:p>
      <w:pPr>
        <w:pStyle w:val="ListBullet"/>
      </w:pPr>
      <w:r>
        <w:t>Instrument calibration and measurement records are complete.</w:t>
      </w:r>
    </w:p>
    <w:p>
      <w:pPr>
        <w:pStyle w:val="ListBullet"/>
      </w:pPr>
      <w:r>
        <w:t>Safety documentation and validation evidence cover the final configuration.</w:t>
      </w:r>
    </w:p>
    <w:p>
      <w:pPr>
        <w:pStyle w:val="ListBullet"/>
      </w:pPr>
      <w:r>
        <w:t>FAT and SAT reports contain the required results and approvals.</w:t>
      </w:r>
    </w:p>
    <w:p>
      <w:pPr>
        <w:pStyle w:val="ListBullet"/>
      </w:pPr>
      <w:r>
        <w:t>Defect and punch-point records have verified closure evidence or approved disposition.</w:t>
      </w:r>
    </w:p>
    <w:p>
      <w:pPr>
        <w:pStyle w:val="ListBullet"/>
      </w:pPr>
      <w:r>
        <w:t>Spare-parts and obsolescence records are accurate.</w:t>
      </w:r>
    </w:p>
    <w:p>
      <w:pPr>
        <w:pStyle w:val="ListBullet"/>
      </w:pPr>
      <w:r>
        <w:t>Operating, maintenance, and troubleshooting instructions match the actual equipment.</w:t>
      </w:r>
    </w:p>
    <w:p>
      <w:pPr>
        <w:pStyle w:val="ListBullet"/>
      </w:pPr>
      <w:r>
        <w:t>Required training and handover records are complete.</w:t>
      </w:r>
    </w:p>
    <w:p>
      <w:pPr>
        <w:pStyle w:val="ListBullet"/>
      </w:pPr>
      <w:r>
        <w:t>Files are readable, accessible, and stored in the approved location.</w:t>
      </w:r>
    </w:p>
    <w:p>
      <w:pPr>
        <w:pStyle w:val="ListBullet"/>
      </w:pPr>
      <w:r>
        <w:t>Revision history and final document register are complete.</w:t>
      </w:r>
    </w:p>
    <w:p>
      <w:pPr>
        <w:pStyle w:val="ListBullet"/>
      </w:pPr>
      <w:r>
        <w:t>Final documentation acceptance is recorded by the authorized personnel.</w:t>
      </w:r>
    </w:p>
    <w:p>
      <w:r>
        <w:t>Documentation verification closes the gap between what was designed, what was installed, what was tested, and what the receiving team will maintain. A successful handover requires controlled, technically accurate, traceable records that reflect the final approved system.</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02_PLAN_WISE_2026\02_INDUSTRY3_0\14_SAT\07_Final_Acceptance - Final acceptance &amp; Handover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Verification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