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Checklist (Pre-Delivery Inspection Checklist)</w:t>
      </w:r>
    </w:p>
    <w:p>
      <w:pPr>
        <w:pStyle w:val="Heading2"/>
      </w:pPr>
      <w:r>
        <w:t>1. Definition of PDI</w:t>
      </w:r>
    </w:p>
    <w:p>
      <w:r>
        <w:t>PDI (Pre-Delivery Inspection) is a structured inspection performed before equipment, machinery, a vehicle, or an industrial system is formally delivered to the receiving customer or department.</w:t>
      </w:r>
    </w:p>
    <w:p>
      <w:r>
        <w:t>Its purpose is to verify that the equipment is complete, correctly assembled, free from unacceptable defects, compliant with specified requirements, and ready for delivery under the defined conditions.</w:t>
      </w:r>
    </w:p>
    <w:p>
      <w:r>
        <w:t>In industrial automation, PDI can be applied to a new machine before dispatch from the machine builder, before transfer from a project team to plant operations, or before accepting equipment from a supplier. The exact inspection scope depends on the contract and the organization's procedure.</w:t>
      </w:r>
    </w:p>
    <w:p>
      <w:r>
        <w:t>PDI is not necessarily the same as FAT, SAT, or final acceptance.</w:t>
      </w:r>
    </w:p>
    <w:p>
      <w:pPr>
        <w:pStyle w:val="ListBullet"/>
      </w:pPr>
      <w:r>
        <w:t>PDI: Checks equipment condition, completeness, identification, workmanship, and readiness for delivery.</w:t>
      </w:r>
    </w:p>
    <w:p>
      <w:pPr>
        <w:pStyle w:val="ListBullet"/>
      </w:pPr>
      <w:r>
        <w:t>FAT (Factory Acceptance Test): Verifies specified functionality and performance at the supplier's facility.</w:t>
      </w:r>
    </w:p>
    <w:p>
      <w:pPr>
        <w:pStyle w:val="ListBullet"/>
      </w:pPr>
      <w:r>
        <w:t>SAT (Site Acceptance Test): Verifies the installed system under site conditions.</w:t>
      </w:r>
    </w:p>
    <w:p>
      <w:pPr>
        <w:pStyle w:val="ListBullet"/>
      </w:pPr>
      <w:r>
        <w:t>Final acceptance: Records the formal acceptance decision against the applicable contractual requirements.</w:t>
      </w:r>
    </w:p>
    <w:p>
      <w:r>
        <w:t>A machine may pass its FAT and still fail PDI because a component is damaged, a cable is improperly secured, or a required accessory is missing. Machines, unfortunately, do not become complete merely because their software passed a test.</w:t>
      </w:r>
    </w:p>
    <w:p>
      <w:pPr>
        <w:pStyle w:val="Heading2"/>
      </w:pPr>
      <w:r>
        <w:t>2. Objectives of a PDI Checklist</w:t>
      </w:r>
    </w:p>
    <w:p>
      <w:r>
        <w:t>A PDI checklist converts inspection requirements into explicit, verifiable inspection points.</w:t>
      </w:r>
    </w:p>
    <w:p>
      <w:r>
        <w:t>The main objectives are to:</w:t>
      </w:r>
    </w:p>
    <w:p>
      <w:pPr>
        <w:pStyle w:val="ListBullet"/>
      </w:pPr>
      <w:r>
        <w:t>Verify the supplied equipment against the purchase order, technical specification, and approved drawings.</w:t>
      </w:r>
    </w:p>
    <w:p>
      <w:pPr>
        <w:pStyle w:val="ListBullet"/>
      </w:pPr>
      <w:r>
        <w:t>Identify physical damage, missing parts, incorrect assembly, and workmanship defects.</w:t>
      </w:r>
    </w:p>
    <w:p>
      <w:pPr>
        <w:pStyle w:val="ListBullet"/>
      </w:pPr>
      <w:r>
        <w:t>Check electrical, mechanical, pneumatic, hydraulic, and control-system completeness.</w:t>
      </w:r>
    </w:p>
    <w:p>
      <w:pPr>
        <w:pStyle w:val="ListBullet"/>
      </w:pPr>
      <w:r>
        <w:t>Verify safety devices, labels, guards, and other required protective measures.</w:t>
      </w:r>
    </w:p>
    <w:p>
      <w:pPr>
        <w:pStyle w:val="ListBullet"/>
      </w:pPr>
      <w:r>
        <w:t>Confirm the availability of manuals, drawings, certificates, backups, and accessories.</w:t>
      </w:r>
    </w:p>
    <w:p>
      <w:pPr>
        <w:pStyle w:val="ListBullet"/>
      </w:pPr>
      <w:r>
        <w:t>Record inspection results and supporting evidence.</w:t>
      </w:r>
    </w:p>
    <w:p>
      <w:pPr>
        <w:pStyle w:val="ListBullet"/>
      </w:pPr>
      <w:r>
        <w:t>Assign responsibility for defects and track corrective actions.</w:t>
      </w:r>
    </w:p>
    <w:p>
      <w:pPr>
        <w:pStyle w:val="ListBullet"/>
      </w:pPr>
      <w:r>
        <w:t>Prevent nonconforming equipment from being dispatched or accepted without authorization.</w:t>
      </w:r>
    </w:p>
    <w:p>
      <w:pPr>
        <w:pStyle w:val="ListBullet"/>
      </w:pPr>
      <w:r>
        <w:t>Establish traceability between the equipment, its inspection records, and the responsible parties.</w:t>
      </w:r>
    </w:p>
    <w:p>
      <w:pPr>
        <w:pStyle w:val="Heading2"/>
      </w:pPr>
      <w:r>
        <w:t>3. Where PDI Fits in the Equipment Lifecycle</w:t>
      </w:r>
    </w:p>
    <w:p>
      <w:pPr>
        <w:shd w:val="clear" w:color="auto" w:fill="F4F4F4"/>
        <w:spacing w:before="0" w:after="0" w:line="240" w:lineRule="auto"/>
        <w:ind w:left="216" w:right="216"/>
        <w:jc w:val="left"/>
      </w:pPr>
      <w:r>
        <w:rPr>
          <w:rFonts w:ascii="Consolas" w:hAnsi="Consolas"/>
          <w:color w:val="202020"/>
          <w:sz w:val="18"/>
        </w:rPr>
        <w:t>Purchase Order and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Manufacturing and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Quality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Pre-Delivery Inspection (PDI)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Correction and Reinspection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Dispatch or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Installation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and Final Acceptance</w:t>
      </w:r>
    </w:p>
    <w:p/>
    <w:p>
      <w:r>
        <w:t>The sequence can vary by organization. PDI may occur before FAT, after FAT, or at another defined stage. A passed PDI does not replace any required FAT, SAT, safety validation, or final acceptance activity.</w:t>
      </w:r>
    </w:p>
    <w:p>
      <w:pPr>
        <w:pStyle w:val="Heading2"/>
      </w:pPr>
      <w:r>
        <w:t>4. Types of PDI Checklists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Checklist type</w:t>
            </w:r>
          </w:p>
        </w:tc>
        <w:tc>
          <w:tcPr>
            <w:tcW w:type="dxa" w:w="5400"/>
            <w:shd w:val="clear" w:color="auto" w:fill="EEF2F7"/>
          </w:tcPr>
          <w:p>
            <w:pPr>
              <w:spacing w:after="0" w:before="0" w:line="240" w:lineRule="auto"/>
              <w:jc w:val="left"/>
            </w:pPr>
            <w:r>
              <w:rPr>
                <w:b/>
                <w:color w:val="1A2E4A"/>
              </w:rPr>
              <w:t>Primary inspection focus</w:t>
            </w:r>
          </w:p>
        </w:tc>
      </w:tr>
      <w:tr>
        <w:tc>
          <w:tcPr>
            <w:tcW w:type="dxa" w:w="5400"/>
          </w:tcPr>
          <w:p>
            <w:pPr>
              <w:spacing w:after="0" w:before="0" w:line="240" w:lineRule="auto"/>
              <w:jc w:val="left"/>
            </w:pPr>
            <w:r>
              <w:t>Mechanical PDI</w:t>
            </w:r>
          </w:p>
        </w:tc>
        <w:tc>
          <w:tcPr>
            <w:tcW w:type="dxa" w:w="5400"/>
          </w:tcPr>
          <w:p>
            <w:pPr>
              <w:spacing w:after="0" w:before="0" w:line="240" w:lineRule="auto"/>
              <w:jc w:val="left"/>
            </w:pPr>
            <w:r>
              <w:t>Assembly, alignment, fasteners, lubrication, guards, tooling, and physical condition</w:t>
            </w:r>
          </w:p>
        </w:tc>
      </w:tr>
      <w:tr>
        <w:tc>
          <w:tcPr>
            <w:tcW w:type="dxa" w:w="5400"/>
          </w:tcPr>
          <w:p>
            <w:pPr>
              <w:spacing w:after="0" w:before="0" w:line="240" w:lineRule="auto"/>
              <w:jc w:val="left"/>
            </w:pPr>
            <w:r>
              <w:t>Electrical PDI</w:t>
            </w:r>
          </w:p>
        </w:tc>
        <w:tc>
          <w:tcPr>
            <w:tcW w:type="dxa" w:w="5400"/>
          </w:tcPr>
          <w:p>
            <w:pPr>
              <w:spacing w:after="0" w:before="0" w:line="240" w:lineRule="auto"/>
              <w:jc w:val="left"/>
            </w:pPr>
            <w:r>
              <w:t>Wiring, terminals, earthing, protection, panels, cables, and component identification</w:t>
            </w:r>
          </w:p>
        </w:tc>
      </w:tr>
      <w:tr>
        <w:tc>
          <w:tcPr>
            <w:tcW w:type="dxa" w:w="5400"/>
          </w:tcPr>
          <w:p>
            <w:pPr>
              <w:spacing w:after="0" w:before="0" w:line="240" w:lineRule="auto"/>
              <w:jc w:val="left"/>
            </w:pPr>
            <w:r>
              <w:t>Automation PDI</w:t>
            </w:r>
          </w:p>
        </w:tc>
        <w:tc>
          <w:tcPr>
            <w:tcW w:type="dxa" w:w="5400"/>
          </w:tcPr>
          <w:p>
            <w:pPr>
              <w:spacing w:after="0" w:before="0" w:line="240" w:lineRule="auto"/>
              <w:jc w:val="left"/>
            </w:pPr>
            <w:r>
              <w:t>PLC, HMI, drives, robots, CNC, sensors, I/O, software versions, and configuration records</w:t>
            </w:r>
          </w:p>
        </w:tc>
      </w:tr>
      <w:tr>
        <w:tc>
          <w:tcPr>
            <w:tcW w:type="dxa" w:w="5400"/>
          </w:tcPr>
          <w:p>
            <w:pPr>
              <w:spacing w:after="0" w:before="0" w:line="240" w:lineRule="auto"/>
              <w:jc w:val="left"/>
            </w:pPr>
            <w:r>
              <w:t>Pneumatic PDI</w:t>
            </w:r>
          </w:p>
        </w:tc>
        <w:tc>
          <w:tcPr>
            <w:tcW w:type="dxa" w:w="5400"/>
          </w:tcPr>
          <w:p>
            <w:pPr>
              <w:spacing w:after="0" w:before="0" w:line="240" w:lineRule="auto"/>
              <w:jc w:val="left"/>
            </w:pPr>
            <w:r>
              <w:t>Tubing, fittings, valves, cylinders, pressure regulation, and leakage</w:t>
            </w:r>
          </w:p>
        </w:tc>
      </w:tr>
      <w:tr>
        <w:tc>
          <w:tcPr>
            <w:tcW w:type="dxa" w:w="5400"/>
          </w:tcPr>
          <w:p>
            <w:pPr>
              <w:spacing w:after="0" w:before="0" w:line="240" w:lineRule="auto"/>
              <w:jc w:val="left"/>
            </w:pPr>
            <w:r>
              <w:t>Hydraulic PDI</w:t>
            </w:r>
          </w:p>
        </w:tc>
        <w:tc>
          <w:tcPr>
            <w:tcW w:type="dxa" w:w="5400"/>
          </w:tcPr>
          <w:p>
            <w:pPr>
              <w:spacing w:after="0" w:before="0" w:line="240" w:lineRule="auto"/>
              <w:jc w:val="left"/>
            </w:pPr>
            <w:r>
              <w:t>Hoses, fittings, fluid condition, pressure components, and leakage</w:t>
            </w:r>
          </w:p>
        </w:tc>
      </w:tr>
      <w:tr>
        <w:tc>
          <w:tcPr>
            <w:tcW w:type="dxa" w:w="5400"/>
          </w:tcPr>
          <w:p>
            <w:pPr>
              <w:spacing w:after="0" w:before="0" w:line="240" w:lineRule="auto"/>
              <w:jc w:val="left"/>
            </w:pPr>
            <w:r>
              <w:t>Safety PDI</w:t>
            </w:r>
          </w:p>
        </w:tc>
        <w:tc>
          <w:tcPr>
            <w:tcW w:type="dxa" w:w="5400"/>
          </w:tcPr>
          <w:p>
            <w:pPr>
              <w:spacing w:after="0" w:before="0" w:line="240" w:lineRule="auto"/>
              <w:jc w:val="left"/>
            </w:pPr>
            <w:r>
              <w:t>Guards, interlocks, emergency stops, safety labels, and required safety documentation</w:t>
            </w:r>
          </w:p>
        </w:tc>
      </w:tr>
      <w:tr>
        <w:tc>
          <w:tcPr>
            <w:tcW w:type="dxa" w:w="5400"/>
          </w:tcPr>
          <w:p>
            <w:pPr>
              <w:spacing w:after="0" w:before="0" w:line="240" w:lineRule="auto"/>
              <w:jc w:val="left"/>
            </w:pPr>
            <w:r>
              <w:t>Documentation PDI</w:t>
            </w:r>
          </w:p>
        </w:tc>
        <w:tc>
          <w:tcPr>
            <w:tcW w:type="dxa" w:w="5400"/>
          </w:tcPr>
          <w:p>
            <w:pPr>
              <w:spacing w:after="0" w:before="0" w:line="240" w:lineRule="auto"/>
              <w:jc w:val="left"/>
            </w:pPr>
            <w:r>
              <w:t>Drawings, manuals, certificates, software backups, inspection reports, and spare-parts lists</w:t>
            </w:r>
          </w:p>
        </w:tc>
      </w:tr>
      <w:tr>
        <w:tc>
          <w:tcPr>
            <w:tcW w:type="dxa" w:w="5400"/>
          </w:tcPr>
          <w:p>
            <w:pPr>
              <w:spacing w:after="0" w:before="0" w:line="240" w:lineRule="auto"/>
              <w:jc w:val="left"/>
            </w:pPr>
            <w:r>
              <w:t>Packaging and dispatch PDI</w:t>
            </w:r>
          </w:p>
        </w:tc>
        <w:tc>
          <w:tcPr>
            <w:tcW w:type="dxa" w:w="5400"/>
          </w:tcPr>
          <w:p>
            <w:pPr>
              <w:spacing w:after="0" w:before="0" w:line="240" w:lineRule="auto"/>
              <w:jc w:val="left"/>
            </w:pPr>
            <w:r>
              <w:t>Packaging, protection, accessories, transport restraints, and dispatch documentation</w:t>
            </w:r>
          </w:p>
        </w:tc>
      </w:tr>
      <w:tr>
        <w:tc>
          <w:tcPr>
            <w:tcW w:type="dxa" w:w="5400"/>
          </w:tcPr>
          <w:p>
            <w:pPr>
              <w:spacing w:after="0" w:before="0" w:line="240" w:lineRule="auto"/>
              <w:jc w:val="left"/>
            </w:pPr>
            <w:r>
              <w:t>Vehicle PDI</w:t>
            </w:r>
          </w:p>
        </w:tc>
        <w:tc>
          <w:tcPr>
            <w:tcW w:type="dxa" w:w="5400"/>
          </w:tcPr>
          <w:p>
            <w:pPr>
              <w:spacing w:after="0" w:before="0" w:line="240" w:lineRule="auto"/>
              <w:jc w:val="left"/>
            </w:pPr>
            <w:r>
              <w:t>Vehicle identity, physical condition, installed equipment, fluids, accessories, and specified vehicle checks</w:t>
            </w:r>
          </w:p>
        </w:tc>
      </w:tr>
    </w:tbl>
    <w:p/>
    <w:p>
      <w:r>
        <w:t>The relevant checklist should match the equipment type. A robot cell and an industrial motor should not be inspected using the same undifferentiated list of tick boxes.</w:t>
      </w:r>
    </w:p>
    <w:p>
      <w:pPr>
        <w:pStyle w:val="Heading2"/>
      </w:pPr>
      <w:r>
        <w:t>5. Structure of a Good PDI Checklist</w:t>
      </w:r>
    </w:p>
    <w:p>
      <w:r>
        <w:t>A well-designed checklist identifies what must be inspected, how it must be checked, what constitutes acceptance, and what action follows a failure.</w:t>
      </w:r>
    </w:p>
    <w:p>
      <w:r>
        <w:t>A typical checklist record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Checklist ID</w:t>
            </w:r>
          </w:p>
        </w:tc>
        <w:tc>
          <w:tcPr>
            <w:tcW w:type="dxa" w:w="5400"/>
          </w:tcPr>
          <w:p>
            <w:pPr>
              <w:spacing w:after="0" w:before="0" w:line="240" w:lineRule="auto"/>
              <w:jc w:val="left"/>
            </w:pPr>
            <w:r>
              <w:t>Unique identifier for the inspection record</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station, panel, or asset being inspected</w:t>
            </w:r>
          </w:p>
        </w:tc>
      </w:tr>
      <w:tr>
        <w:tc>
          <w:tcPr>
            <w:tcW w:type="dxa" w:w="5400"/>
          </w:tcPr>
          <w:p>
            <w:pPr>
              <w:spacing w:after="0" w:before="0" w:line="240" w:lineRule="auto"/>
              <w:jc w:val="left"/>
            </w:pPr>
            <w:r>
              <w:t>Inspection item</w:t>
            </w:r>
          </w:p>
        </w:tc>
        <w:tc>
          <w:tcPr>
            <w:tcW w:type="dxa" w:w="5400"/>
          </w:tcPr>
          <w:p>
            <w:pPr>
              <w:spacing w:after="0" w:before="0" w:line="240" w:lineRule="auto"/>
              <w:jc w:val="left"/>
            </w:pPr>
            <w:r>
              <w:t>Specific characteristic or requirement to verify</w:t>
            </w:r>
          </w:p>
        </w:tc>
      </w:tr>
      <w:tr>
        <w:tc>
          <w:tcPr>
            <w:tcW w:type="dxa" w:w="5400"/>
          </w:tcPr>
          <w:p>
            <w:pPr>
              <w:spacing w:after="0" w:before="0" w:line="240" w:lineRule="auto"/>
              <w:jc w:val="left"/>
            </w:pPr>
            <w:r>
              <w:t>Reference</w:t>
            </w:r>
          </w:p>
        </w:tc>
        <w:tc>
          <w:tcPr>
            <w:tcW w:type="dxa" w:w="5400"/>
          </w:tcPr>
          <w:p>
            <w:pPr>
              <w:spacing w:after="0" w:before="0" w:line="240" w:lineRule="auto"/>
              <w:jc w:val="left"/>
            </w:pPr>
            <w:r>
              <w:t>Drawing, specification, purchase order, procedure, or standard</w:t>
            </w:r>
          </w:p>
        </w:tc>
      </w:tr>
      <w:tr>
        <w:tc>
          <w:tcPr>
            <w:tcW w:type="dxa" w:w="5400"/>
          </w:tcPr>
          <w:p>
            <w:pPr>
              <w:spacing w:after="0" w:before="0" w:line="240" w:lineRule="auto"/>
              <w:jc w:val="left"/>
            </w:pPr>
            <w:r>
              <w:t>Inspection method</w:t>
            </w:r>
          </w:p>
        </w:tc>
        <w:tc>
          <w:tcPr>
            <w:tcW w:type="dxa" w:w="5400"/>
          </w:tcPr>
          <w:p>
            <w:pPr>
              <w:spacing w:after="0" w:before="0" w:line="240" w:lineRule="auto"/>
              <w:jc w:val="left"/>
            </w:pPr>
            <w:r>
              <w:t>Visual inspection, measurement, functional test, or document review</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Explicit condition that must be satisfied</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not applicable, or another approved status</w:t>
            </w:r>
          </w:p>
        </w:tc>
      </w:tr>
      <w:tr>
        <w:tc>
          <w:tcPr>
            <w:tcW w:type="dxa" w:w="5400"/>
          </w:tcPr>
          <w:p>
            <w:pPr>
              <w:spacing w:after="0" w:before="0" w:line="240" w:lineRule="auto"/>
              <w:jc w:val="left"/>
            </w:pPr>
            <w:r>
              <w:t>Evidence</w:t>
            </w:r>
          </w:p>
        </w:tc>
        <w:tc>
          <w:tcPr>
            <w:tcW w:type="dxa" w:w="5400"/>
          </w:tcPr>
          <w:p>
            <w:pPr>
              <w:spacing w:after="0" w:before="0" w:line="240" w:lineRule="auto"/>
              <w:jc w:val="left"/>
            </w:pPr>
            <w:r>
              <w:t>Measurement, photograph, test report, or document reference</w:t>
            </w:r>
          </w:p>
        </w:tc>
      </w:tr>
      <w:tr>
        <w:tc>
          <w:tcPr>
            <w:tcW w:type="dxa" w:w="5400"/>
          </w:tcPr>
          <w:p>
            <w:pPr>
              <w:spacing w:after="0" w:before="0" w:line="240" w:lineRule="auto"/>
              <w:jc w:val="left"/>
            </w:pPr>
            <w:r>
              <w:t>Defect ID</w:t>
            </w:r>
          </w:p>
        </w:tc>
        <w:tc>
          <w:tcPr>
            <w:tcW w:type="dxa" w:w="5400"/>
          </w:tcPr>
          <w:p>
            <w:pPr>
              <w:spacing w:after="0" w:before="0" w:line="240" w:lineRule="auto"/>
              <w:jc w:val="left"/>
            </w:pPr>
            <w:r>
              <w:t>Link to the nonconformance or punch-point record</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Inspector or assigned corrective-action owner</w:t>
            </w:r>
          </w:p>
        </w:tc>
      </w:tr>
      <w:tr>
        <w:tc>
          <w:tcPr>
            <w:tcW w:type="dxa" w:w="5400"/>
          </w:tcPr>
          <w:p>
            <w:pPr>
              <w:spacing w:after="0" w:before="0" w:line="240" w:lineRule="auto"/>
              <w:jc w:val="left"/>
            </w:pPr>
            <w:r>
              <w:t>Date and approval</w:t>
            </w:r>
          </w:p>
        </w:tc>
        <w:tc>
          <w:tcPr>
            <w:tcW w:type="dxa" w:w="5400"/>
          </w:tcPr>
          <w:p>
            <w:pPr>
              <w:spacing w:after="0" w:before="0" w:line="240" w:lineRule="auto"/>
              <w:jc w:val="left"/>
            </w:pPr>
            <w:r>
              <w:t>Inspection date and required authorization</w:t>
            </w:r>
          </w:p>
        </w:tc>
      </w:tr>
    </w:tbl>
    <w:p/>
    <w:p>
      <w:r>
        <w:t>Acceptance criteria should be specific enough that different inspectors can reach consistent conclusions.</w:t>
      </w:r>
    </w:p>
    <w:p>
      <w:r>
        <w:t>For example, "check panel wiring" is vague. "Verify terminal identification against the approved electrical drawing and confirm that conductor sizes and protective-device ratings match the approved design" is more useful.</w:t>
      </w:r>
    </w:p>
    <w:p>
      <w:pPr>
        <w:pStyle w:val="Heading2"/>
      </w:pPr>
      <w:r>
        <w:t>6. Equipment Identification and Scope Verification</w:t>
      </w:r>
    </w:p>
    <w:p>
      <w:r>
        <w:t>The first step is confirming that the equipment presented for inspection is the equipment that was ordered.</w:t>
      </w:r>
    </w:p>
    <w:p>
      <w:r>
        <w:t>Check:</w:t>
      </w:r>
    </w:p>
    <w:p>
      <w:pPr>
        <w:pStyle w:val="ListBullet"/>
      </w:pPr>
      <w:r>
        <w:t>Machine name and equipment number.</w:t>
      </w:r>
    </w:p>
    <w:p>
      <w:pPr>
        <w:pStyle w:val="ListBullet"/>
      </w:pPr>
      <w:r>
        <w:t>Manufacturer and model.</w:t>
      </w:r>
    </w:p>
    <w:p>
      <w:pPr>
        <w:pStyle w:val="ListBullet"/>
      </w:pPr>
      <w:r>
        <w:t>Serial number.</w:t>
      </w:r>
    </w:p>
    <w:p>
      <w:pPr>
        <w:pStyle w:val="ListBullet"/>
      </w:pPr>
      <w:r>
        <w:t>Purchase order and project reference.</w:t>
      </w:r>
    </w:p>
    <w:p>
      <w:pPr>
        <w:pStyle w:val="ListBullet"/>
      </w:pPr>
      <w:r>
        <w:t>Scope of supply and approved technical specification.</w:t>
      </w:r>
    </w:p>
    <w:p>
      <w:pPr>
        <w:pStyle w:val="ListBullet"/>
      </w:pPr>
      <w:r>
        <w:t>Hardware configuration and major component list.</w:t>
      </w:r>
    </w:p>
    <w:p>
      <w:pPr>
        <w:pStyle w:val="ListBullet"/>
      </w:pPr>
      <w:r>
        <w:t>Required options and accessories.</w:t>
      </w:r>
    </w:p>
    <w:p>
      <w:pPr>
        <w:pStyle w:val="ListBullet"/>
      </w:pPr>
      <w:r>
        <w:t>Applicable drawing and document revisions.</w:t>
      </w:r>
    </w:p>
    <w:p>
      <w:pPr>
        <w:pStyle w:val="ListBullet"/>
      </w:pPr>
      <w:r>
        <w:t>Nameplate information and rating details.</w:t>
      </w:r>
    </w:p>
    <w:p>
      <w:pPr>
        <w:pStyle w:val="ListBullet"/>
      </w:pPr>
      <w:r>
        <w:t>Any approved deviations from the original specification.</w:t>
      </w:r>
    </w:p>
    <w:p>
      <w:r>
        <w:t>For an automation station, verify that the supplied PLC, HMI, drive, robot, CNC, sensors, fixtures, and other specified components correspond to the approved bill of materials or equipment list.</w:t>
      </w:r>
    </w:p>
    <w:p>
      <w:r>
        <w:t>A mismatch should be recorded and resolved through the applicable engineering or procurement process. Similar-looking components are not automatically interchangeable.</w:t>
      </w:r>
    </w:p>
    <w:p>
      <w:pPr>
        <w:pStyle w:val="Heading2"/>
      </w:pPr>
      <w:r>
        <w:t>7. Mechanical Inspection</w:t>
      </w:r>
    </w:p>
    <w:p>
      <w:r>
        <w:t>Mechanical inspection confirms that the equipment is physically complete, correctly assembled, and in an acceptable condition.</w:t>
      </w:r>
    </w:p>
    <w:p>
      <w:pPr>
        <w:pStyle w:val="Heading3"/>
      </w:pPr>
      <w:r>
        <w:t>7.1 Machine structure</w:t>
      </w:r>
    </w:p>
    <w:p>
      <w:pPr>
        <w:pStyle w:val="ListBullet"/>
      </w:pPr>
      <w:r>
        <w:t>Frame, base, and mounting structures show no unacceptable damage.</w:t>
      </w:r>
    </w:p>
    <w:p>
      <w:pPr>
        <w:pStyle w:val="ListBullet"/>
      </w:pPr>
      <w:r>
        <w:t>Welds and joints meet the applicable workmanship requirements.</w:t>
      </w:r>
    </w:p>
    <w:p>
      <w:pPr>
        <w:pStyle w:val="ListBullet"/>
      </w:pPr>
      <w:r>
        <w:t>Machine mounting and foundation interfaces are complete.</w:t>
      </w:r>
    </w:p>
    <w:p>
      <w:pPr>
        <w:pStyle w:val="ListBullet"/>
      </w:pPr>
      <w:r>
        <w:t>Covers, doors, and panels are fitted correctly.</w:t>
      </w:r>
    </w:p>
    <w:p>
      <w:pPr>
        <w:pStyle w:val="ListBullet"/>
      </w:pPr>
      <w:r>
        <w:t>No visible cracks, deformation, corrosion, or transport damage is present.</w:t>
      </w:r>
    </w:p>
    <w:p>
      <w:pPr>
        <w:pStyle w:val="ListBullet"/>
      </w:pPr>
      <w:r>
        <w:t>Required lifting points and handling provisions are identified.</w:t>
      </w:r>
    </w:p>
    <w:p>
      <w:pPr>
        <w:pStyle w:val="Heading3"/>
      </w:pPr>
      <w:r>
        <w:t>7.2 Moving components</w:t>
      </w:r>
    </w:p>
    <w:p>
      <w:pPr>
        <w:pStyle w:val="ListBullet"/>
      </w:pPr>
      <w:r>
        <w:t>Shafts, couplings, bearings, and guides are installed correctly.</w:t>
      </w:r>
    </w:p>
    <w:p>
      <w:pPr>
        <w:pStyle w:val="ListBullet"/>
      </w:pPr>
      <w:r>
        <w:t>Belts, chains, pulleys, and gears are fitted as specified.</w:t>
      </w:r>
    </w:p>
    <w:p>
      <w:pPr>
        <w:pStyle w:val="ListBullet"/>
      </w:pPr>
      <w:r>
        <w:t>Linear guides and motion components show no visible damage.</w:t>
      </w:r>
    </w:p>
    <w:p>
      <w:pPr>
        <w:pStyle w:val="ListBullet"/>
      </w:pPr>
      <w:r>
        <w:t>Required lubrication points are identified.</w:t>
      </w:r>
    </w:p>
    <w:p>
      <w:pPr>
        <w:pStyle w:val="ListBullet"/>
      </w:pPr>
      <w:r>
        <w:t>Fasteners and locking devices meet specified requirements.</w:t>
      </w:r>
    </w:p>
    <w:p>
      <w:pPr>
        <w:pStyle w:val="ListBullet"/>
      </w:pPr>
      <w:r>
        <w:t>Mechanical travel and clearances meet the applicable criteria.</w:t>
      </w:r>
    </w:p>
    <w:p>
      <w:pPr>
        <w:pStyle w:val="ListBullet"/>
      </w:pPr>
      <w:r>
        <w:t>Required guards cover hazardous moving components.</w:t>
      </w:r>
    </w:p>
    <w:p>
      <w:pPr>
        <w:pStyle w:val="Heading3"/>
      </w:pPr>
      <w:r>
        <w:t>7.3 Tooling and fixtures</w:t>
      </w:r>
    </w:p>
    <w:p>
      <w:pPr>
        <w:pStyle w:val="ListBullet"/>
      </w:pPr>
      <w:r>
        <w:t>Fixtures and tooling match the approved design.</w:t>
      </w:r>
    </w:p>
    <w:p>
      <w:pPr>
        <w:pStyle w:val="ListBullet"/>
      </w:pPr>
      <w:r>
        <w:t>Clamps and locators are installed correctly.</w:t>
      </w:r>
    </w:p>
    <w:p>
      <w:pPr>
        <w:pStyle w:val="ListBullet"/>
      </w:pPr>
      <w:r>
        <w:t>Datum and locating surfaces are in acceptable condition.</w:t>
      </w:r>
    </w:p>
    <w:p>
      <w:pPr>
        <w:pStyle w:val="ListBullet"/>
      </w:pPr>
      <w:r>
        <w:t>Required tool numbers and identification labels are present.</w:t>
      </w:r>
    </w:p>
    <w:p>
      <w:pPr>
        <w:pStyle w:val="ListBullet"/>
      </w:pPr>
      <w:r>
        <w:t>Pneumatic or hydraulic connections are correctly routed.</w:t>
      </w:r>
    </w:p>
    <w:p>
      <w:pPr>
        <w:pStyle w:val="ListBullet"/>
      </w:pPr>
      <w:r>
        <w:t>Changeover tooling and accessories are supplied as specified.</w:t>
      </w:r>
    </w:p>
    <w:p>
      <w:r>
        <w:t>Do not treat visual inspection as proof of alignment, torque, or geometric accuracy when the specification requires measurement. Use the approved measurement method and calibrated instruments.</w:t>
      </w:r>
    </w:p>
    <w:p>
      <w:pPr>
        <w:pStyle w:val="Heading2"/>
      </w:pPr>
      <w:r>
        <w:t>8. Electrical Inspection</w:t>
      </w:r>
    </w:p>
    <w:p>
      <w:r>
        <w:t>Electrical PDI verifies installation quality and conformity with the approved electrical design.</w:t>
      </w:r>
    </w:p>
    <w:p>
      <w:pPr>
        <w:pStyle w:val="Heading3"/>
      </w:pPr>
      <w:r>
        <w:t>8.1 Electrical panel</w:t>
      </w:r>
    </w:p>
    <w:p>
      <w:pPr>
        <w:pStyle w:val="ListBullet"/>
      </w:pPr>
      <w:r>
        <w:t>Panel enclosure is undamaged and correctly identified.</w:t>
      </w:r>
    </w:p>
    <w:p>
      <w:pPr>
        <w:pStyle w:val="ListBullet"/>
      </w:pPr>
      <w:r>
        <w:t>Required electrical ratings and warning labels are present.</w:t>
      </w:r>
    </w:p>
    <w:p>
      <w:pPr>
        <w:pStyle w:val="ListBullet"/>
      </w:pPr>
      <w:r>
        <w:t>Circuit breakers, fuses, contactors, relays, and power supplies match the design.</w:t>
      </w:r>
    </w:p>
    <w:p>
      <w:pPr>
        <w:pStyle w:val="ListBullet"/>
      </w:pPr>
      <w:r>
        <w:t>PLC, I/O modules, communication modules, and terminal blocks are correctly installed.</w:t>
      </w:r>
    </w:p>
    <w:p>
      <w:pPr>
        <w:pStyle w:val="ListBullet"/>
      </w:pPr>
      <w:r>
        <w:t>Components are securely mounted.</w:t>
      </w:r>
    </w:p>
    <w:p>
      <w:pPr>
        <w:pStyle w:val="ListBullet"/>
      </w:pPr>
      <w:r>
        <w:t>Internal wiring is routed and secured correctly.</w:t>
      </w:r>
    </w:p>
    <w:p>
      <w:pPr>
        <w:pStyle w:val="ListBullet"/>
      </w:pPr>
      <w:r>
        <w:t>Terminal and conductor identification is legible.</w:t>
      </w:r>
    </w:p>
    <w:p>
      <w:pPr>
        <w:pStyle w:val="ListBullet"/>
      </w:pPr>
      <w:r>
        <w:t>Wire sizes and protective-device ratings match the approved design.</w:t>
      </w:r>
    </w:p>
    <w:p>
      <w:pPr>
        <w:pStyle w:val="ListBullet"/>
      </w:pPr>
      <w:r>
        <w:t>Required clearances and segregation are maintained.</w:t>
      </w:r>
    </w:p>
    <w:p>
      <w:pPr>
        <w:pStyle w:val="ListBullet"/>
      </w:pPr>
      <w:r>
        <w:t>Panel ventilation and cooling provisions are complete.</w:t>
      </w:r>
    </w:p>
    <w:p>
      <w:pPr>
        <w:pStyle w:val="ListBullet"/>
      </w:pPr>
      <w:r>
        <w:t>Cable entries, glands, and enclosure sealing meet the required protection rating.</w:t>
      </w:r>
    </w:p>
    <w:p>
      <w:pPr>
        <w:pStyle w:val="ListBullet"/>
      </w:pPr>
      <w:r>
        <w:t>Spare terminals and cable-routing provisions are provided where specified.</w:t>
      </w:r>
    </w:p>
    <w:p>
      <w:pPr>
        <w:pStyle w:val="Heading3"/>
      </w:pPr>
      <w:r>
        <w:t>8.2 Earthing and electrical protection</w:t>
      </w:r>
    </w:p>
    <w:p>
      <w:pPr>
        <w:pStyle w:val="ListBullet"/>
      </w:pPr>
      <w:r>
        <w:t>Protective-earth connections are installed as designed.</w:t>
      </w:r>
    </w:p>
    <w:p>
      <w:pPr>
        <w:pStyle w:val="ListBullet"/>
      </w:pPr>
      <w:r>
        <w:t>Panel doors and removable conductive parts have required bonding.</w:t>
      </w:r>
    </w:p>
    <w:p>
      <w:pPr>
        <w:pStyle w:val="ListBullet"/>
      </w:pPr>
      <w:r>
        <w:t>Protective devices correspond to the approved design.</w:t>
      </w:r>
    </w:p>
    <w:p>
      <w:pPr>
        <w:pStyle w:val="ListBullet"/>
      </w:pPr>
      <w:r>
        <w:t>Required electrical test records are available.</w:t>
      </w:r>
    </w:p>
    <w:p>
      <w:pPr>
        <w:pStyle w:val="ListBullet"/>
      </w:pPr>
      <w:r>
        <w:t>Required insulation-resistance or continuity tests have been performed using approved procedures.</w:t>
      </w:r>
    </w:p>
    <w:p>
      <w:pPr>
        <w:pStyle w:val="ListBullet"/>
      </w:pPr>
      <w:r>
        <w:t>The specified electrical supply ratings are documented.</w:t>
      </w:r>
    </w:p>
    <w:p>
      <w:pPr>
        <w:pStyle w:val="ListBullet"/>
      </w:pPr>
      <w:r>
        <w:t>Required isolation and lockout provisions are identified.</w:t>
      </w:r>
    </w:p>
    <w:p>
      <w:r>
        <w:t>Electrical testing must be performed by authorized personnel using suitable equipment and safe procedures. Insulation testing can damage PLCs, electronic drives, sensors, and other connected electronics if they are not isolated as required by the manufacturer's instructions.</w:t>
      </w:r>
    </w:p>
    <w:p>
      <w:pPr>
        <w:pStyle w:val="Heading3"/>
      </w:pPr>
      <w:r>
        <w:t>8.3 Cables and field wiring</w:t>
      </w:r>
    </w:p>
    <w:p>
      <w:pPr>
        <w:pStyle w:val="ListBullet"/>
      </w:pPr>
      <w:r>
        <w:t>Power, control, instrumentation, and communication cables are correctly identified.</w:t>
      </w:r>
    </w:p>
    <w:p>
      <w:pPr>
        <w:pStyle w:val="ListBullet"/>
      </w:pPr>
      <w:r>
        <w:t>Cable glands and strain relief are installed correctly.</w:t>
      </w:r>
    </w:p>
    <w:p>
      <w:pPr>
        <w:pStyle w:val="ListBullet"/>
      </w:pPr>
      <w:r>
        <w:t>Connectors are fully seated and secured.</w:t>
      </w:r>
    </w:p>
    <w:p>
      <w:pPr>
        <w:pStyle w:val="ListBullet"/>
      </w:pPr>
      <w:r>
        <w:t>Shield termination follows the approved design.</w:t>
      </w:r>
    </w:p>
    <w:p>
      <w:pPr>
        <w:pStyle w:val="ListBullet"/>
      </w:pPr>
      <w:r>
        <w:t>Power and signal cables are routed according to the applicable segregation requirements.</w:t>
      </w:r>
    </w:p>
    <w:p>
      <w:pPr>
        <w:pStyle w:val="ListBullet"/>
      </w:pPr>
      <w:r>
        <w:t>Cable bend radius and mechanical protection meet specifications.</w:t>
      </w:r>
    </w:p>
    <w:p>
      <w:pPr>
        <w:pStyle w:val="ListBullet"/>
      </w:pPr>
      <w:r>
        <w:t>No visible cuts, crushed sections, or exposed conductors are present.</w:t>
      </w:r>
    </w:p>
    <w:p>
      <w:pPr>
        <w:pStyle w:val="ListBullet"/>
      </w:pPr>
      <w:r>
        <w:t>Field-device wiring matches the approved drawings and I/O list.</w:t>
      </w:r>
    </w:p>
    <w:p>
      <w:pPr>
        <w:pStyle w:val="Heading2"/>
      </w:pPr>
      <w:r>
        <w:t>9. Automation and Controls Inspection</w:t>
      </w:r>
    </w:p>
    <w:p>
      <w:r>
        <w:t>Automation PDI checks the physical and configuration-related readiness of the control system. It does not replace comprehensive functional testing.</w:t>
      </w:r>
    </w:p>
    <w:p>
      <w:pPr>
        <w:pStyle w:val="Heading3"/>
      </w:pPr>
      <w:r>
        <w:t>9.1 PLC and remote I/O</w:t>
      </w:r>
    </w:p>
    <w:p>
      <w:pPr>
        <w:pStyle w:val="ListBullet"/>
      </w:pPr>
      <w:r>
        <w:t>PLC model and CPU type match the approved hardware configuration.</w:t>
      </w:r>
    </w:p>
    <w:p>
      <w:pPr>
        <w:pStyle w:val="ListBullet"/>
      </w:pPr>
      <w:r>
        <w:t>I/O modules match the design.</w:t>
      </w:r>
    </w:p>
    <w:p>
      <w:pPr>
        <w:pStyle w:val="ListBullet"/>
      </w:pPr>
      <w:r>
        <w:t>Module and network addressing are documented.</w:t>
      </w:r>
    </w:p>
    <w:p>
      <w:pPr>
        <w:pStyle w:val="ListBullet"/>
      </w:pPr>
      <w:r>
        <w:t>Required communication modules are installed.</w:t>
      </w:r>
    </w:p>
    <w:p>
      <w:pPr>
        <w:pStyle w:val="ListBullet"/>
      </w:pPr>
      <w:r>
        <w:t>PLC status indicators show no unexplained faults.</w:t>
      </w:r>
    </w:p>
    <w:p>
      <w:pPr>
        <w:pStyle w:val="ListBullet"/>
      </w:pPr>
      <w:r>
        <w:t>Terminal assignments and I/O tags are traceable to the drawings.</w:t>
      </w:r>
    </w:p>
    <w:p>
      <w:pPr>
        <w:pStyle w:val="ListBullet"/>
      </w:pPr>
      <w:r>
        <w:t>Required project backups are included in the deliverables.</w:t>
      </w:r>
    </w:p>
    <w:p>
      <w:pPr>
        <w:pStyle w:val="ListBullet"/>
      </w:pPr>
      <w:r>
        <w:t>Software versions and configuration revisions are recorded.</w:t>
      </w:r>
    </w:p>
    <w:p>
      <w:pPr>
        <w:pStyle w:val="Heading3"/>
      </w:pPr>
      <w:r>
        <w:t>9.2 HMI and SCADA</w:t>
      </w:r>
    </w:p>
    <w:p>
      <w:pPr>
        <w:pStyle w:val="ListBullet"/>
      </w:pPr>
      <w:r>
        <w:t>HMI model and display size match the specification.</w:t>
      </w:r>
    </w:p>
    <w:p>
      <w:pPr>
        <w:pStyle w:val="ListBullet"/>
      </w:pPr>
      <w:r>
        <w:t>Required screens and operator functions are present.</w:t>
      </w:r>
    </w:p>
    <w:p>
      <w:pPr>
        <w:pStyle w:val="ListBullet"/>
      </w:pPr>
      <w:r>
        <w:t>Alarm and status indications are available as specified.</w:t>
      </w:r>
    </w:p>
    <w:p>
      <w:pPr>
        <w:pStyle w:val="ListBullet"/>
      </w:pPr>
      <w:r>
        <w:t>Required communication settings are documented.</w:t>
      </w:r>
    </w:p>
    <w:p>
      <w:pPr>
        <w:pStyle w:val="ListBullet"/>
      </w:pPr>
      <w:r>
        <w:t>User access and permissions are configured according to the approved requirements.</w:t>
      </w:r>
    </w:p>
    <w:p>
      <w:pPr>
        <w:pStyle w:val="ListBullet"/>
      </w:pPr>
      <w:r>
        <w:t>Required HMI and SCADA backups are included.</w:t>
      </w:r>
    </w:p>
    <w:p>
      <w:pPr>
        <w:pStyle w:val="ListBullet"/>
      </w:pPr>
      <w:r>
        <w:t>Required software licenses and installation information are available.</w:t>
      </w:r>
    </w:p>
    <w:p>
      <w:pPr>
        <w:pStyle w:val="Heading3"/>
      </w:pPr>
      <w:r>
        <w:t>9.3 Drives, servo systems, robots, and CNC</w:t>
      </w:r>
    </w:p>
    <w:p>
      <w:pPr>
        <w:pStyle w:val="ListBullet"/>
      </w:pPr>
      <w:r>
        <w:t>Installed drive, servo, robot, and CNC models match the approved scope.</w:t>
      </w:r>
    </w:p>
    <w:p>
      <w:pPr>
        <w:pStyle w:val="ListBullet"/>
      </w:pPr>
      <w:r>
        <w:t>Motor and feedback-device compatibility is verified.</w:t>
      </w:r>
    </w:p>
    <w:p>
      <w:pPr>
        <w:pStyle w:val="ListBullet"/>
      </w:pPr>
      <w:r>
        <w:t>Required parameter and configuration records are available.</w:t>
      </w:r>
    </w:p>
    <w:p>
      <w:pPr>
        <w:pStyle w:val="ListBullet"/>
      </w:pPr>
      <w:r>
        <w:t>Communication interfaces and cables are correctly installed.</w:t>
      </w:r>
    </w:p>
    <w:p>
      <w:pPr>
        <w:pStyle w:val="ListBullet"/>
      </w:pPr>
      <w:r>
        <w:t>Required robot tooling, cable dress, and mechanical interfaces are complete.</w:t>
      </w:r>
    </w:p>
    <w:p>
      <w:pPr>
        <w:pStyle w:val="ListBullet"/>
      </w:pPr>
      <w:r>
        <w:t>CNC and machine-builder configuration information is supplied where applicable.</w:t>
      </w:r>
    </w:p>
    <w:p>
      <w:pPr>
        <w:pStyle w:val="ListBullet"/>
      </w:pPr>
      <w:r>
        <w:t>Required calibration, mastering, or reference records are available.</w:t>
      </w:r>
    </w:p>
    <w:p>
      <w:pPr>
        <w:pStyle w:val="ListBullet"/>
      </w:pPr>
      <w:r>
        <w:t>Safety-related configurations have the required evidence and approval.</w:t>
      </w:r>
    </w:p>
    <w:p>
      <w:r>
        <w:t>A configuration file being present does not establish that it is correct. The file must be associated with the correct machine and revision, and verified against the required deliverables.</w:t>
      </w:r>
    </w:p>
    <w:p>
      <w:pPr>
        <w:pStyle w:val="Heading2"/>
      </w:pPr>
      <w:r>
        <w:t>10. Sensors and Instrumentation</w:t>
      </w:r>
    </w:p>
    <w:p>
      <w:r>
        <w:t>PDI must confirm that field devices are installed correctly and are suitable for their intended application.</w:t>
      </w:r>
    </w:p>
    <w:p>
      <w:r>
        <w:t>Check:</w:t>
      </w:r>
    </w:p>
    <w:p>
      <w:pPr>
        <w:pStyle w:val="ListBullet"/>
      </w:pPr>
      <w:r>
        <w:t>Sensor type and model match the specification.</w:t>
      </w:r>
    </w:p>
    <w:p>
      <w:pPr>
        <w:pStyle w:val="ListBullet"/>
      </w:pPr>
      <w:r>
        <w:t>Sensor mounting and mechanical protection are acceptable.</w:t>
      </w:r>
    </w:p>
    <w:p>
      <w:pPr>
        <w:pStyle w:val="ListBullet"/>
      </w:pPr>
      <w:r>
        <w:t>Connector type and pin assignment are correct.</w:t>
      </w:r>
    </w:p>
    <w:p>
      <w:pPr>
        <w:pStyle w:val="ListBullet"/>
      </w:pPr>
      <w:r>
        <w:t>Supply voltage and output type are compatible with the receiving input.</w:t>
      </w:r>
    </w:p>
    <w:p>
      <w:pPr>
        <w:pStyle w:val="ListBullet"/>
      </w:pPr>
      <w:r>
        <w:t>Signal range and engineering units are documented.</w:t>
      </w:r>
    </w:p>
    <w:p>
      <w:pPr>
        <w:pStyle w:val="ListBullet"/>
      </w:pPr>
      <w:r>
        <w:t>Analog scaling requirements are defined.</w:t>
      </w:r>
    </w:p>
    <w:p>
      <w:pPr>
        <w:pStyle w:val="ListBullet"/>
      </w:pPr>
      <w:r>
        <w:t>Shielding and grounding follow the approved design.</w:t>
      </w:r>
    </w:p>
    <w:p>
      <w:pPr>
        <w:pStyle w:val="ListBullet"/>
      </w:pPr>
      <w:r>
        <w:t>Instrument identification and tag numbers are present.</w:t>
      </w:r>
    </w:p>
    <w:p>
      <w:pPr>
        <w:pStyle w:val="ListBullet"/>
      </w:pPr>
      <w:r>
        <w:t>Calibration certificates are available where required.</w:t>
      </w:r>
    </w:p>
    <w:p>
      <w:pPr>
        <w:pStyle w:val="ListBullet"/>
      </w:pPr>
      <w:r>
        <w:t>Required pressure, temperature, flow, force, torque, or position ranges are verified.</w:t>
      </w:r>
    </w:p>
    <w:p>
      <w:r>
        <w:t>Examples of signal compatibility checks include:</w:t>
      </w:r>
    </w:p>
    <w:p>
      <w:pPr>
        <w:pStyle w:val="ListBullet"/>
      </w:pPr>
      <w:r>
        <w:t>PNP and NPN discrete sensor outputs.</w:t>
      </w:r>
    </w:p>
    <w:p>
      <w:pPr>
        <w:pStyle w:val="ListBullet"/>
      </w:pPr>
      <w:r>
        <w:t>24 V DC digital inputs.</w:t>
      </w:r>
    </w:p>
    <w:p>
      <w:pPr>
        <w:pStyle w:val="ListBullet"/>
      </w:pPr>
      <w:r>
        <w:t>4–20 mA analog transmitters.</w:t>
      </w:r>
    </w:p>
    <w:p>
      <w:pPr>
        <w:pStyle w:val="ListBullet"/>
      </w:pPr>
      <w:r>
        <w:t>0–10 V analog signals.</w:t>
      </w:r>
    </w:p>
    <w:p>
      <w:pPr>
        <w:pStyle w:val="ListBullet"/>
      </w:pPr>
      <w:r>
        <w:t>Encoder and resolver interfaces.</w:t>
      </w:r>
    </w:p>
    <w:p>
      <w:pPr>
        <w:pStyle w:val="ListBullet"/>
      </w:pPr>
      <w:r>
        <w:t>Safety-rated sensing devices.</w:t>
      </w:r>
    </w:p>
    <w:p>
      <w:r>
        <w:t>For analog instrumentation, confirm the specified range and scaling. A 4–20 mA transmitter configured for the wrong engineering range can produce a plausible but incorrect process value, which is a particularly unhelpful kind of failure.</w:t>
      </w:r>
    </w:p>
    <w:p>
      <w:pPr>
        <w:pStyle w:val="Heading2"/>
      </w:pPr>
      <w:r>
        <w:t>11. Pneumatic and Hydraulic Inspection</w:t>
      </w:r>
    </w:p>
    <w:p>
      <w:pPr>
        <w:pStyle w:val="Heading3"/>
      </w:pPr>
      <w:r>
        <w:t>11.1 Pneumatic system</w:t>
      </w:r>
    </w:p>
    <w:p>
      <w:pPr>
        <w:pStyle w:val="ListBullet"/>
      </w:pPr>
      <w:r>
        <w:t>Cylinders and valves match the approved design.</w:t>
      </w:r>
    </w:p>
    <w:p>
      <w:pPr>
        <w:pStyle w:val="ListBullet"/>
      </w:pPr>
      <w:r>
        <w:t>Tubing and fittings are installed correctly.</w:t>
      </w:r>
    </w:p>
    <w:p>
      <w:pPr>
        <w:pStyle w:val="ListBullet"/>
      </w:pPr>
      <w:r>
        <w:t>Pressure regulators and gauges are provided as specified.</w:t>
      </w:r>
    </w:p>
    <w:p>
      <w:pPr>
        <w:pStyle w:val="ListBullet"/>
      </w:pPr>
      <w:r>
        <w:t>Tubing is protected from abrasion, heat, and moving components.</w:t>
      </w:r>
    </w:p>
    <w:p>
      <w:pPr>
        <w:pStyle w:val="ListBullet"/>
      </w:pPr>
      <w:r>
        <w:t>Exhaust and silencer arrangements are complete.</w:t>
      </w:r>
    </w:p>
    <w:p>
      <w:pPr>
        <w:pStyle w:val="ListBullet"/>
      </w:pPr>
      <w:r>
        <w:t>Required pressure ratings are verified.</w:t>
      </w:r>
    </w:p>
    <w:p>
      <w:pPr>
        <w:pStyle w:val="ListBullet"/>
      </w:pPr>
      <w:r>
        <w:t>Leakage checks are completed under the approved procedure.</w:t>
      </w:r>
    </w:p>
    <w:p>
      <w:pPr>
        <w:pStyle w:val="ListBullet"/>
      </w:pPr>
      <w:r>
        <w:t>Required pressure-loss or recovery behavior is verified where specified.</w:t>
      </w:r>
    </w:p>
    <w:p>
      <w:pPr>
        <w:pStyle w:val="Heading3"/>
      </w:pPr>
      <w:r>
        <w:t>11.2 Hydraulic system</w:t>
      </w:r>
    </w:p>
    <w:p>
      <w:pPr>
        <w:pStyle w:val="ListBullet"/>
      </w:pPr>
      <w:r>
        <w:t>Hydraulic hoses and fittings match the required ratings.</w:t>
      </w:r>
    </w:p>
    <w:p>
      <w:pPr>
        <w:pStyle w:val="ListBullet"/>
      </w:pPr>
      <w:r>
        <w:t>Lines are routed and secured correctly.</w:t>
      </w:r>
    </w:p>
    <w:p>
      <w:pPr>
        <w:pStyle w:val="ListBullet"/>
      </w:pPr>
      <w:r>
        <w:t>Reservoir, filtration, and cooling arrangements are complete.</w:t>
      </w:r>
    </w:p>
    <w:p>
      <w:pPr>
        <w:pStyle w:val="ListBullet"/>
      </w:pPr>
      <w:r>
        <w:t>Fluid specification and initial fill requirements are documented.</w:t>
      </w:r>
    </w:p>
    <w:p>
      <w:pPr>
        <w:pStyle w:val="ListBullet"/>
      </w:pPr>
      <w:r>
        <w:t>Required pressure settings are recorded.</w:t>
      </w:r>
    </w:p>
    <w:p>
      <w:pPr>
        <w:pStyle w:val="ListBullet"/>
      </w:pPr>
      <w:r>
        <w:t>Leakage inspections are complete.</w:t>
      </w:r>
    </w:p>
    <w:p>
      <w:pPr>
        <w:pStyle w:val="ListBullet"/>
      </w:pPr>
      <w:r>
        <w:t>Required pressure-relief and protective arrangements are verified.</w:t>
      </w:r>
    </w:p>
    <w:p>
      <w:pPr>
        <w:pStyle w:val="ListBullet"/>
      </w:pPr>
      <w:r>
        <w:t>Maintenance and fluid-replacement requirements are documented.</w:t>
      </w:r>
    </w:p>
    <w:p>
      <w:r>
        <w:t>Never loosen a pressurized hydraulic connection to investigate a suspected leak. High-pressure fluid injection injuries can be severe even when the entry wound appears minor. Follow the approved isolation, depressurization, and verification procedure.</w:t>
      </w:r>
    </w:p>
    <w:p>
      <w:pPr>
        <w:pStyle w:val="Heading2"/>
      </w:pPr>
      <w:r>
        <w:t>12. Safety Inspection</w:t>
      </w:r>
    </w:p>
    <w:p>
      <w:r>
        <w:t>Safety inspection is a critical PDI activity. Its scope must follow the applicable risk assessment, safety design, legal requirements, and project procedure.</w:t>
      </w:r>
    </w:p>
    <w:p>
      <w:r>
        <w:t>Check as applicable:</w:t>
      </w:r>
    </w:p>
    <w:p>
      <w:pPr>
        <w:pStyle w:val="ListBullet"/>
      </w:pPr>
      <w:r>
        <w:t>Fixed and movable guards are installed.</w:t>
      </w:r>
    </w:p>
    <w:p>
      <w:pPr>
        <w:pStyle w:val="ListBullet"/>
      </w:pPr>
      <w:r>
        <w:t>Access doors and guard interlocks are fitted correctly.</w:t>
      </w:r>
    </w:p>
    <w:p>
      <w:pPr>
        <w:pStyle w:val="ListBullet"/>
      </w:pPr>
      <w:r>
        <w:t>Emergency-stop devices are installed at specified locations.</w:t>
      </w:r>
    </w:p>
    <w:p>
      <w:pPr>
        <w:pStyle w:val="ListBullet"/>
      </w:pPr>
      <w:r>
        <w:t>Safety switches and sensors are identified.</w:t>
      </w:r>
    </w:p>
    <w:p>
      <w:pPr>
        <w:pStyle w:val="ListBullet"/>
      </w:pPr>
      <w:r>
        <w:t>Required safety relays or safety PLC components are installed.</w:t>
      </w:r>
    </w:p>
    <w:p>
      <w:pPr>
        <w:pStyle w:val="ListBullet"/>
      </w:pPr>
      <w:r>
        <w:t>Warning labels and hazard markings are present.</w:t>
      </w:r>
    </w:p>
    <w:p>
      <w:pPr>
        <w:pStyle w:val="ListBullet"/>
      </w:pPr>
      <w:r>
        <w:t>Safe access, egress, and maintenance provisions are available.</w:t>
      </w:r>
    </w:p>
    <w:p>
      <w:pPr>
        <w:pStyle w:val="ListBullet"/>
      </w:pPr>
      <w:r>
        <w:t>Isolation points are identified and accessible.</w:t>
      </w:r>
    </w:p>
    <w:p>
      <w:pPr>
        <w:pStyle w:val="ListBullet"/>
      </w:pPr>
      <w:r>
        <w:t>Pneumatic and hydraulic stored-energy hazards are addressed.</w:t>
      </w:r>
    </w:p>
    <w:p>
      <w:pPr>
        <w:pStyle w:val="ListBullet"/>
      </w:pPr>
      <w:r>
        <w:t>Required safety validation documentation is available.</w:t>
      </w:r>
    </w:p>
    <w:p>
      <w:pPr>
        <w:pStyle w:val="ListBullet"/>
      </w:pPr>
      <w:r>
        <w:t>Any transport or setup restraints are identified and managed under the approved procedure.</w:t>
      </w:r>
    </w:p>
    <w:p>
      <w:r>
        <w:t>Visual presence alone does not prove that a safety function works correctly. Required functional tests and validation must be completed using the approved method.</w:t>
      </w:r>
    </w:p>
    <w:p>
      <w:pPr>
        <w:pStyle w:val="Heading2"/>
      </w:pPr>
      <w:r>
        <w:t>13. Documentation and Deliverables Inspection</w:t>
      </w:r>
    </w:p>
    <w:p>
      <w:r>
        <w:t>The documentation checklist confirms that the equipment is delivered with the required technical and administrative records.</w:t>
      </w:r>
    </w:p>
    <w:p>
      <w:r>
        <w:t>Typical deliverables include:</w:t>
      </w:r>
    </w:p>
    <w:p>
      <w:pPr>
        <w:pStyle w:val="ListBullet"/>
      </w:pPr>
      <w:r>
        <w:t>Approved general arrangement drawing.</w:t>
      </w:r>
    </w:p>
    <w:p>
      <w:pPr>
        <w:pStyle w:val="ListBullet"/>
      </w:pPr>
      <w:r>
        <w:t>Final as-built electrical drawings.</w:t>
      </w:r>
    </w:p>
    <w:p>
      <w:pPr>
        <w:pStyle w:val="ListBullet"/>
      </w:pPr>
      <w:r>
        <w:t>Pneumatic and hydraulic schematics.</w:t>
      </w:r>
    </w:p>
    <w:p>
      <w:pPr>
        <w:pStyle w:val="ListBullet"/>
      </w:pPr>
      <w:r>
        <w:t>PLC and HMI project backups.</w:t>
      </w:r>
    </w:p>
    <w:p>
      <w:pPr>
        <w:pStyle w:val="ListBullet"/>
      </w:pPr>
      <w:r>
        <w:t>Drive, servo, robot, and CNC configuration records.</w:t>
      </w:r>
    </w:p>
    <w:p>
      <w:pPr>
        <w:pStyle w:val="ListBullet"/>
      </w:pPr>
      <w:r>
        <w:t>I/O list and device-tag list.</w:t>
      </w:r>
    </w:p>
    <w:p>
      <w:pPr>
        <w:pStyle w:val="ListBullet"/>
      </w:pPr>
      <w:r>
        <w:t>Network architecture and approved addressing information.</w:t>
      </w:r>
    </w:p>
    <w:p>
      <w:pPr>
        <w:pStyle w:val="ListBullet"/>
      </w:pPr>
      <w:r>
        <w:t>Operating manual.</w:t>
      </w:r>
    </w:p>
    <w:p>
      <w:pPr>
        <w:pStyle w:val="ListBullet"/>
      </w:pPr>
      <w:r>
        <w:t>Maintenance manual.</w:t>
      </w:r>
    </w:p>
    <w:p>
      <w:pPr>
        <w:pStyle w:val="ListBullet"/>
      </w:pPr>
      <w:r>
        <w:t>Spare-parts list and bill of materials.</w:t>
      </w:r>
    </w:p>
    <w:p>
      <w:pPr>
        <w:pStyle w:val="ListBullet"/>
      </w:pPr>
      <w:r>
        <w:t>Calibration certificates, where required.</w:t>
      </w:r>
    </w:p>
    <w:p>
      <w:pPr>
        <w:pStyle w:val="ListBullet"/>
      </w:pPr>
      <w:r>
        <w:t>FAT and other required test reports.</w:t>
      </w:r>
    </w:p>
    <w:p>
      <w:pPr>
        <w:pStyle w:val="ListBullet"/>
      </w:pPr>
      <w:r>
        <w:t>Required safety validation records.</w:t>
      </w:r>
    </w:p>
    <w:p>
      <w:pPr>
        <w:pStyle w:val="ListBullet"/>
      </w:pPr>
      <w:r>
        <w:t>Software license and installation information.</w:t>
      </w:r>
    </w:p>
    <w:p>
      <w:pPr>
        <w:pStyle w:val="ListBullet"/>
      </w:pPr>
      <w:r>
        <w:t>Training materials and training records, where required.</w:t>
      </w:r>
    </w:p>
    <w:p>
      <w:pPr>
        <w:pStyle w:val="ListBullet"/>
      </w:pPr>
      <w:r>
        <w:t>Warranty and supplier-support details.</w:t>
      </w:r>
    </w:p>
    <w:p>
      <w:pPr>
        <w:pStyle w:val="ListBullet"/>
      </w:pPr>
      <w:r>
        <w:t>Packaging and dispatch records.</w:t>
      </w:r>
    </w:p>
    <w:p>
      <w:r>
        <w:t>For every document, verify the document number, revision, equipment association, completeness, and approval status as required by the project.</w:t>
      </w:r>
    </w:p>
    <w:p>
      <w:pPr>
        <w:pStyle w:val="Heading2"/>
      </w:pPr>
      <w:r>
        <w:t>14. Packaging and Dispatch Readiness</w:t>
      </w:r>
    </w:p>
    <w:p>
      <w:r>
        <w:t>Equipment may be technically complete but not ready for transport.</w:t>
      </w:r>
    </w:p>
    <w:p>
      <w:r>
        <w:t>Check:</w:t>
      </w:r>
    </w:p>
    <w:p>
      <w:pPr>
        <w:pStyle w:val="ListBullet"/>
      </w:pPr>
      <w:r>
        <w:t>Equipment is clean and protected from contamination.</w:t>
      </w:r>
    </w:p>
    <w:p>
      <w:pPr>
        <w:pStyle w:val="ListBullet"/>
      </w:pPr>
      <w:r>
        <w:t>Exposed precision surfaces are protected.</w:t>
      </w:r>
    </w:p>
    <w:p>
      <w:pPr>
        <w:pStyle w:val="ListBullet"/>
      </w:pPr>
      <w:r>
        <w:t>Electrical enclosures are closed and secured.</w:t>
      </w:r>
    </w:p>
    <w:p>
      <w:pPr>
        <w:pStyle w:val="ListBullet"/>
      </w:pPr>
      <w:r>
        <w:t>Fragile components and instruments have appropriate protection.</w:t>
      </w:r>
    </w:p>
    <w:p>
      <w:pPr>
        <w:pStyle w:val="ListBullet"/>
      </w:pPr>
      <w:r>
        <w:t>Transport restraints are installed where required.</w:t>
      </w:r>
    </w:p>
    <w:p>
      <w:pPr>
        <w:pStyle w:val="ListBullet"/>
      </w:pPr>
      <w:r>
        <w:t>Loose accessories and supplied tools are identified and packed.</w:t>
      </w:r>
    </w:p>
    <w:p>
      <w:pPr>
        <w:pStyle w:val="ListBullet"/>
      </w:pPr>
      <w:r>
        <w:t>Separate packages are labelled and traceable.</w:t>
      </w:r>
    </w:p>
    <w:p>
      <w:pPr>
        <w:pStyle w:val="ListBullet"/>
      </w:pPr>
      <w:r>
        <w:t>Required lifting and handling instructions are available.</w:t>
      </w:r>
    </w:p>
    <w:p>
      <w:pPr>
        <w:pStyle w:val="ListBullet"/>
      </w:pPr>
      <w:r>
        <w:t>Packaging meets the agreed environmental and transport requirements.</w:t>
      </w:r>
    </w:p>
    <w:p>
      <w:pPr>
        <w:pStyle w:val="ListBullet"/>
      </w:pPr>
      <w:r>
        <w:t>Required shipping documents are complete.</w:t>
      </w:r>
    </w:p>
    <w:p>
      <w:pPr>
        <w:pStyle w:val="ListBullet"/>
      </w:pPr>
      <w:r>
        <w:t>Any hazardous materials or special handling requirements are declared as applicable.</w:t>
      </w:r>
    </w:p>
    <w:p>
      <w:r>
        <w:t>Transport restraints must be identified in a way that supports correct removal and commissioning. A restraint that remains installed after dispatch can cause serious mechanical damage during startup.</w:t>
      </w:r>
    </w:p>
    <w:p>
      <w:pPr>
        <w:pStyle w:val="Heading2"/>
      </w:pPr>
      <w:r>
        <w:t>15. PDI Inspection Methods</w:t>
      </w:r>
    </w:p>
    <w:p>
      <w:r>
        <w:t>Different inspection items require different verification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Suitable application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Damage, labels, routing, assembly, missing components</w:t>
            </w:r>
          </w:p>
        </w:tc>
        <w:tc>
          <w:tcPr>
            <w:tcW w:type="dxa" w:w="3600"/>
          </w:tcPr>
          <w:p>
            <w:pPr>
              <w:spacing w:after="0" w:before="0" w:line="240" w:lineRule="auto"/>
              <w:jc w:val="left"/>
            </w:pPr>
            <w:r>
              <w:t>Cannot establish hidden integrity or measured performance</w:t>
            </w:r>
          </w:p>
        </w:tc>
      </w:tr>
      <w:tr>
        <w:tc>
          <w:tcPr>
            <w:tcW w:type="dxa" w:w="3600"/>
          </w:tcPr>
          <w:p>
            <w:pPr>
              <w:spacing w:after="0" w:before="0" w:line="240" w:lineRule="auto"/>
              <w:jc w:val="left"/>
            </w:pPr>
            <w:r>
              <w:t>Dimensional measurement</w:t>
            </w:r>
          </w:p>
        </w:tc>
        <w:tc>
          <w:tcPr>
            <w:tcW w:type="dxa" w:w="3600"/>
          </w:tcPr>
          <w:p>
            <w:pPr>
              <w:spacing w:after="0" w:before="0" w:line="240" w:lineRule="auto"/>
              <w:jc w:val="left"/>
            </w:pPr>
            <w:r>
              <w:t>Alignment, clearances, geometry, mounting dimensions</w:t>
            </w:r>
          </w:p>
        </w:tc>
        <w:tc>
          <w:tcPr>
            <w:tcW w:type="dxa" w:w="3600"/>
          </w:tcPr>
          <w:p>
            <w:pPr>
              <w:spacing w:after="0" w:before="0" w:line="240" w:lineRule="auto"/>
              <w:jc w:val="left"/>
            </w:pPr>
            <w:r>
              <w:t>Requires suitable measurement tools and acceptance tolerances</w:t>
            </w:r>
          </w:p>
        </w:tc>
      </w:tr>
      <w:tr>
        <w:tc>
          <w:tcPr>
            <w:tcW w:type="dxa" w:w="3600"/>
          </w:tcPr>
          <w:p>
            <w:pPr>
              <w:spacing w:after="0" w:before="0" w:line="240" w:lineRule="auto"/>
              <w:jc w:val="left"/>
            </w:pPr>
            <w:r>
              <w:t>Electrical measurement</w:t>
            </w:r>
          </w:p>
        </w:tc>
        <w:tc>
          <w:tcPr>
            <w:tcW w:type="dxa" w:w="3600"/>
          </w:tcPr>
          <w:p>
            <w:pPr>
              <w:spacing w:after="0" w:before="0" w:line="240" w:lineRule="auto"/>
              <w:jc w:val="left"/>
            </w:pPr>
            <w:r>
              <w:t>Continuity, voltage, insulation tests, specified electrical parameters</w:t>
            </w:r>
          </w:p>
        </w:tc>
        <w:tc>
          <w:tcPr>
            <w:tcW w:type="dxa" w:w="3600"/>
          </w:tcPr>
          <w:p>
            <w:pPr>
              <w:spacing w:after="0" w:before="0" w:line="240" w:lineRule="auto"/>
              <w:jc w:val="left"/>
            </w:pPr>
            <w:r>
              <w:t>Must follow safe procedures and account for connected electronics</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Required motion, interlocks, indicators, basic machine functions</w:t>
            </w:r>
          </w:p>
        </w:tc>
        <w:tc>
          <w:tcPr>
            <w:tcW w:type="dxa" w:w="3600"/>
          </w:tcPr>
          <w:p>
            <w:pPr>
              <w:spacing w:after="0" w:before="0" w:line="240" w:lineRule="auto"/>
              <w:jc w:val="left"/>
            </w:pPr>
            <w:r>
              <w:t>Does not automatically establish long-duration performance</w:t>
            </w:r>
          </w:p>
        </w:tc>
      </w:tr>
      <w:tr>
        <w:tc>
          <w:tcPr>
            <w:tcW w:type="dxa" w:w="3600"/>
          </w:tcPr>
          <w:p>
            <w:pPr>
              <w:spacing w:after="0" w:before="0" w:line="240" w:lineRule="auto"/>
              <w:jc w:val="left"/>
            </w:pPr>
            <w:r>
              <w:t>Calibration verification</w:t>
            </w:r>
          </w:p>
        </w:tc>
        <w:tc>
          <w:tcPr>
            <w:tcW w:type="dxa" w:w="3600"/>
          </w:tcPr>
          <w:p>
            <w:pPr>
              <w:spacing w:after="0" w:before="0" w:line="240" w:lineRule="auto"/>
              <w:jc w:val="left"/>
            </w:pPr>
            <w:r>
              <w:t>Measurement instruments and specified process ranges</w:t>
            </w:r>
          </w:p>
        </w:tc>
        <w:tc>
          <w:tcPr>
            <w:tcW w:type="dxa" w:w="3600"/>
          </w:tcPr>
          <w:p>
            <w:pPr>
              <w:spacing w:after="0" w:before="0" w:line="240" w:lineRule="auto"/>
              <w:jc w:val="left"/>
            </w:pPr>
            <w:r>
              <w:t>Must use appropriate traceability and acceptance requirements</w:t>
            </w:r>
          </w:p>
        </w:tc>
      </w:tr>
      <w:tr>
        <w:tc>
          <w:tcPr>
            <w:tcW w:type="dxa" w:w="3600"/>
          </w:tcPr>
          <w:p>
            <w:pPr>
              <w:spacing w:after="0" w:before="0" w:line="240" w:lineRule="auto"/>
              <w:jc w:val="left"/>
            </w:pPr>
            <w:r>
              <w:t>Document review</w:t>
            </w:r>
          </w:p>
        </w:tc>
        <w:tc>
          <w:tcPr>
            <w:tcW w:type="dxa" w:w="3600"/>
          </w:tcPr>
          <w:p>
            <w:pPr>
              <w:spacing w:after="0" w:before="0" w:line="240" w:lineRule="auto"/>
              <w:jc w:val="left"/>
            </w:pPr>
            <w:r>
              <w:t>Drawings, manuals, reports, software revisions</w:t>
            </w:r>
          </w:p>
        </w:tc>
        <w:tc>
          <w:tcPr>
            <w:tcW w:type="dxa" w:w="3600"/>
          </w:tcPr>
          <w:p>
            <w:pPr>
              <w:spacing w:after="0" w:before="0" w:line="240" w:lineRule="auto"/>
              <w:jc w:val="left"/>
            </w:pPr>
            <w:r>
              <w:t>Presence alone does not prove technical correctness</w:t>
            </w:r>
          </w:p>
        </w:tc>
      </w:tr>
      <w:tr>
        <w:tc>
          <w:tcPr>
            <w:tcW w:type="dxa" w:w="3600"/>
          </w:tcPr>
          <w:p>
            <w:pPr>
              <w:spacing w:after="0" w:before="0" w:line="240" w:lineRule="auto"/>
              <w:jc w:val="left"/>
            </w:pPr>
            <w:r>
              <w:t>Photographic evidence</w:t>
            </w:r>
          </w:p>
        </w:tc>
        <w:tc>
          <w:tcPr>
            <w:tcW w:type="dxa" w:w="3600"/>
          </w:tcPr>
          <w:p>
            <w:pPr>
              <w:spacing w:after="0" w:before="0" w:line="240" w:lineRule="auto"/>
              <w:jc w:val="left"/>
            </w:pPr>
            <w:r>
              <w:t>Physical condition, identification, visible defects</w:t>
            </w:r>
          </w:p>
        </w:tc>
        <w:tc>
          <w:tcPr>
            <w:tcW w:type="dxa" w:w="3600"/>
          </w:tcPr>
          <w:p>
            <w:pPr>
              <w:spacing w:after="0" w:before="0" w:line="240" w:lineRule="auto"/>
              <w:jc w:val="left"/>
            </w:pPr>
            <w:r>
              <w:t>Does not replace required measurements or functional tests</w:t>
            </w:r>
          </w:p>
        </w:tc>
      </w:tr>
      <w:tr>
        <w:tc>
          <w:tcPr>
            <w:tcW w:type="dxa" w:w="3600"/>
          </w:tcPr>
          <w:p>
            <w:pPr>
              <w:spacing w:after="0" w:before="0" w:line="240" w:lineRule="auto"/>
              <w:jc w:val="left"/>
            </w:pPr>
            <w:r>
              <w:t>Inventory verification</w:t>
            </w:r>
          </w:p>
        </w:tc>
        <w:tc>
          <w:tcPr>
            <w:tcW w:type="dxa" w:w="3600"/>
          </w:tcPr>
          <w:p>
            <w:pPr>
              <w:spacing w:after="0" w:before="0" w:line="240" w:lineRule="auto"/>
              <w:jc w:val="left"/>
            </w:pPr>
            <w:r>
              <w:t>Supplied components, tooling, spares, accessories</w:t>
            </w:r>
          </w:p>
        </w:tc>
        <w:tc>
          <w:tcPr>
            <w:tcW w:type="dxa" w:w="3600"/>
          </w:tcPr>
          <w:p>
            <w:pPr>
              <w:spacing w:after="0" w:before="0" w:line="240" w:lineRule="auto"/>
              <w:jc w:val="left"/>
            </w:pPr>
            <w:r>
              <w:t>Requires comparison against the approved scope</w:t>
            </w:r>
          </w:p>
        </w:tc>
      </w:tr>
    </w:tbl>
    <w:p/>
    <w:p>
      <w:pPr>
        <w:pStyle w:val="Heading2"/>
      </w:pPr>
      <w:r>
        <w:t>16. PDI Result Classification</w:t>
      </w:r>
    </w:p>
    <w:p>
      <w:r>
        <w:t>Every checklist item should have a defined result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The item meets its defined acceptance criteria</w:t>
            </w:r>
          </w:p>
        </w:tc>
        <w:tc>
          <w:tcPr>
            <w:tcW w:type="dxa" w:w="3600"/>
          </w:tcPr>
          <w:p>
            <w:pPr>
              <w:spacing w:after="0" w:before="0" w:line="240" w:lineRule="auto"/>
              <w:jc w:val="left"/>
            </w:pPr>
            <w:r>
              <w:t>Record the result and evidence as required</w:t>
            </w:r>
          </w:p>
        </w:tc>
      </w:tr>
      <w:tr>
        <w:tc>
          <w:tcPr>
            <w:tcW w:type="dxa" w:w="3600"/>
          </w:tcPr>
          <w:p>
            <w:pPr>
              <w:spacing w:after="0" w:before="0" w:line="240" w:lineRule="auto"/>
              <w:jc w:val="left"/>
            </w:pPr>
            <w:r>
              <w:t>Fail</w:t>
            </w:r>
          </w:p>
        </w:tc>
        <w:tc>
          <w:tcPr>
            <w:tcW w:type="dxa" w:w="3600"/>
          </w:tcPr>
          <w:p>
            <w:pPr>
              <w:spacing w:after="0" w:before="0" w:line="240" w:lineRule="auto"/>
              <w:jc w:val="left"/>
            </w:pPr>
            <w:r>
              <w:t>The item does not meet the acceptance criteria</w:t>
            </w:r>
          </w:p>
        </w:tc>
        <w:tc>
          <w:tcPr>
            <w:tcW w:type="dxa" w:w="3600"/>
          </w:tcPr>
          <w:p>
            <w:pPr>
              <w:spacing w:after="0" w:before="0" w:line="240" w:lineRule="auto"/>
              <w:jc w:val="left"/>
            </w:pPr>
            <w:r>
              <w:t>Record a defect and initiate corrective action</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item does not apply to the equipment or inspection scope</w:t>
            </w:r>
          </w:p>
        </w:tc>
        <w:tc>
          <w:tcPr>
            <w:tcW w:type="dxa" w:w="3600"/>
          </w:tcPr>
          <w:p>
            <w:pPr>
              <w:spacing w:after="0" w:before="0" w:line="240" w:lineRule="auto"/>
              <w:jc w:val="left"/>
            </w:pPr>
            <w:r>
              <w:t>Record the approved reason where required</w:t>
            </w:r>
          </w:p>
        </w:tc>
      </w:tr>
      <w:tr>
        <w:tc>
          <w:tcPr>
            <w:tcW w:type="dxa" w:w="3600"/>
          </w:tcPr>
          <w:p>
            <w:pPr>
              <w:spacing w:after="0" w:before="0" w:line="240" w:lineRule="auto"/>
              <w:jc w:val="left"/>
            </w:pPr>
            <w:r>
              <w:t>Pending</w:t>
            </w:r>
          </w:p>
        </w:tc>
        <w:tc>
          <w:tcPr>
            <w:tcW w:type="dxa" w:w="3600"/>
          </w:tcPr>
          <w:p>
            <w:pPr>
              <w:spacing w:after="0" w:before="0" w:line="240" w:lineRule="auto"/>
              <w:jc w:val="left"/>
            </w:pPr>
            <w:r>
              <w:t>Inspection or required evidence is incomplete</w:t>
            </w:r>
          </w:p>
        </w:tc>
        <w:tc>
          <w:tcPr>
            <w:tcW w:type="dxa" w:w="3600"/>
          </w:tcPr>
          <w:p>
            <w:pPr>
              <w:spacing w:after="0" w:before="0" w:line="240" w:lineRule="auto"/>
              <w:jc w:val="left"/>
            </w:pPr>
            <w:r>
              <w:t>Complete the verification before the relevant decision</w:t>
            </w:r>
          </w:p>
        </w:tc>
      </w:tr>
      <w:tr>
        <w:tc>
          <w:tcPr>
            <w:tcW w:type="dxa" w:w="3600"/>
          </w:tcPr>
          <w:p>
            <w:pPr>
              <w:spacing w:after="0" w:before="0" w:line="240" w:lineRule="auto"/>
              <w:jc w:val="left"/>
            </w:pPr>
            <w:r>
              <w:t>Conditional</w:t>
            </w:r>
          </w:p>
        </w:tc>
        <w:tc>
          <w:tcPr>
            <w:tcW w:type="dxa" w:w="3600"/>
          </w:tcPr>
          <w:p>
            <w:pPr>
              <w:spacing w:after="0" w:before="0" w:line="240" w:lineRule="auto"/>
              <w:jc w:val="left"/>
            </w:pPr>
            <w:r>
              <w:t>A formal process permits a specific condition or deviation</w:t>
            </w:r>
          </w:p>
        </w:tc>
        <w:tc>
          <w:tcPr>
            <w:tcW w:type="dxa" w:w="3600"/>
          </w:tcPr>
          <w:p>
            <w:pPr>
              <w:spacing w:after="0" w:before="0" w:line="240" w:lineRule="auto"/>
              <w:jc w:val="left"/>
            </w:pPr>
            <w:r>
              <w:t>Record the authorization, limitations, owner, and due date</w:t>
            </w:r>
          </w:p>
        </w:tc>
      </w:tr>
    </w:tbl>
    <w:p/>
    <w:p>
      <w:r>
        <w:t>Do not mark an item as passed merely because it cannot currently be inspected. Use the approved pending or equivalent status.</w:t>
      </w:r>
    </w:p>
    <w:p>
      <w:pPr>
        <w:pStyle w:val="Heading2"/>
      </w:pPr>
      <w:r>
        <w:t>17. Defect Recording and Reinspection</w:t>
      </w:r>
    </w:p>
    <w:p>
      <w:r>
        <w:t>When an inspection fails, the defect should be traceable from identification to verified closure.</w:t>
      </w:r>
    </w:p>
    <w:p>
      <w:pPr>
        <w:shd w:val="clear" w:color="auto" w:fill="F4F4F4"/>
        <w:spacing w:before="0" w:after="0" w:line="240" w:lineRule="auto"/>
        <w:ind w:left="216" w:right="216"/>
        <w:jc w:val="left"/>
      </w:pPr>
      <w:r>
        <w:rPr>
          <w:rFonts w:ascii="Consolas" w:hAnsi="Consolas"/>
          <w:color w:val="202020"/>
          <w:sz w:val="18"/>
        </w:rPr>
        <w:t>Inspection Item Fails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Defect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Severity and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Responsible Owner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Under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Reinspect or Retest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Closure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Release When Criteria Are Met</w:t>
      </w:r>
    </w:p>
    <w:p/>
    <w:p>
      <w:r>
        <w:t>A useful defect record contains:</w:t>
      </w:r>
    </w:p>
    <w:p>
      <w:pPr>
        <w:pStyle w:val="ListBullet"/>
      </w:pPr>
      <w:r>
        <w:t>Unique defect ID.</w:t>
      </w:r>
    </w:p>
    <w:p>
      <w:pPr>
        <w:pStyle w:val="ListBullet"/>
      </w:pPr>
      <w:r>
        <w:t>Equipment or subsystem identification.</w:t>
      </w:r>
    </w:p>
    <w:p>
      <w:pPr>
        <w:pStyle w:val="ListBullet"/>
      </w:pPr>
      <w:r>
        <w:t>Checklist item reference.</w:t>
      </w:r>
    </w:p>
    <w:p>
      <w:pPr>
        <w:pStyle w:val="ListBullet"/>
      </w:pPr>
      <w:r>
        <w:t>Clear description of the nonconformity.</w:t>
      </w:r>
    </w:p>
    <w:p>
      <w:pPr>
        <w:pStyle w:val="ListBullet"/>
      </w:pPr>
      <w:r>
        <w:t>Photograph, measurement, or other evidence where appropriate.</w:t>
      </w:r>
    </w:p>
    <w:p>
      <w:pPr>
        <w:pStyle w:val="ListBullet"/>
      </w:pPr>
      <w:r>
        <w:t>Applicable requirement or drawing reference.</w:t>
      </w:r>
    </w:p>
    <w:p>
      <w:pPr>
        <w:pStyle w:val="ListBullet"/>
      </w:pPr>
      <w:r>
        <w:t>Severity and risk.</w:t>
      </w:r>
    </w:p>
    <w:p>
      <w:pPr>
        <w:pStyle w:val="ListBullet"/>
      </w:pPr>
      <w:r>
        <w:t>Corrective-action owner.</w:t>
      </w:r>
    </w:p>
    <w:p>
      <w:pPr>
        <w:pStyle w:val="ListBullet"/>
      </w:pPr>
      <w:r>
        <w:t>Target date.</w:t>
      </w:r>
    </w:p>
    <w:p>
      <w:pPr>
        <w:pStyle w:val="ListBullet"/>
      </w:pPr>
      <w:r>
        <w:t>Reinspection method.</w:t>
      </w:r>
    </w:p>
    <w:p>
      <w:pPr>
        <w:pStyle w:val="ListBullet"/>
      </w:pPr>
      <w:r>
        <w:t>Final result and closure approval.</w:t>
      </w:r>
    </w:p>
    <w:p>
      <w:r>
        <w:t>If a correction changes the design, software, safety configuration, or approved component selection, use the relevant engineering change and approval process. Do not silently modify the equipment to make the checklist easier to pass.</w:t>
      </w:r>
    </w:p>
    <w:p>
      <w:pPr>
        <w:pStyle w:val="Heading2"/>
      </w:pPr>
      <w:r>
        <w:t>18. Example: PDI of an Automated Automotive Assembly Station</w:t>
      </w:r>
    </w:p>
    <w:p>
      <w:r>
        <w:t>Consider a new assembly station containing a PLC, HMI, VFD-driven conveyor, servo positioning unit, barcode reader, pneumatic clamps, and a safety-controlled access door.</w:t>
      </w:r>
    </w:p>
    <w:p>
      <w:r>
        <w:t>A practical PDI would include the following.</w:t>
      </w:r>
    </w:p>
    <w:p>
      <w:pPr>
        <w:pStyle w:val="Heading3"/>
      </w:pPr>
      <w:r>
        <w:t>Identification and completeness</w:t>
      </w:r>
    </w:p>
    <w:p>
      <w:r>
        <w:t>Confirm the station ID, machine-builder name, serial number, approved scope, and installed component list.</w:t>
      </w:r>
    </w:p>
    <w:p>
      <w:pPr>
        <w:pStyle w:val="Heading3"/>
      </w:pPr>
      <w:r>
        <w:t>Mechanical and electrical condition</w:t>
      </w:r>
    </w:p>
    <w:p>
      <w:r>
        <w:t>Inspect the frame, conveyor, servo mounting, panel assembly, wiring, cable routing, earthing, and protective devices against the approved design.</w:t>
      </w:r>
    </w:p>
    <w:p>
      <w:pPr>
        <w:pStyle w:val="Heading3"/>
      </w:pPr>
      <w:r>
        <w:t>Controls and instrumentation</w:t>
      </w:r>
    </w:p>
    <w:p>
      <w:r>
        <w:t>Verify the PLC and I/O hardware, HMI, drive models, barcode reader interface, sensor types, field-device wiring, and availability of the approved software backups.</w:t>
      </w:r>
    </w:p>
    <w:p>
      <w:pPr>
        <w:pStyle w:val="Heading3"/>
      </w:pPr>
      <w:r>
        <w:t>Pneumatics and safety</w:t>
      </w:r>
    </w:p>
    <w:p>
      <w:r>
        <w:t>Inspect the clamp cylinders, valves, tubing, pressure regulation, guards, access-door interlocks, emergency stops, and required safety records.</w:t>
      </w:r>
    </w:p>
    <w:p>
      <w:pPr>
        <w:pStyle w:val="Heading3"/>
      </w:pPr>
      <w:r>
        <w:t>Documentation</w:t>
      </w:r>
    </w:p>
    <w:p>
      <w:r>
        <w:t>Verify the final drawings, I/O list, component list, manuals, parameter records, spare-parts list, and required test reports.</w:t>
      </w:r>
    </w:p>
    <w:p>
      <w:pPr>
        <w:pStyle w:val="Heading3"/>
      </w:pPr>
      <w:r>
        <w:t>Defect example</w:t>
      </w:r>
    </w:p>
    <w:p>
      <w:r>
        <w:t>Suppose the station contains the correct barcode reader, but its connector is not properly secured and the cable is routed where the moving fixture could damage it.</w:t>
      </w:r>
    </w:p>
    <w:p>
      <w:r>
        <w:t>The PDI result should be Fail for the affected inspection item. The cable routing and connector must be corrected, then reinspected. If the defect also affects a mandatory functional test, that test must be completed before the applicable release decision.</w:t>
      </w:r>
    </w:p>
    <w:p>
      <w:r>
        <w:t>The station should not be released merely because the barcode reader happened to communicate during a brief test.</w:t>
      </w:r>
    </w:p>
    <w:p>
      <w:pPr>
        <w:pStyle w:val="Heading2"/>
      </w:pPr>
      <w:r>
        <w:t>19. PDI Versus FAT, SAT, and Routine Maintenance Inspection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Aspect</w:t>
            </w:r>
          </w:p>
        </w:tc>
        <w:tc>
          <w:tcPr>
            <w:tcW w:type="dxa" w:w="2160"/>
            <w:shd w:val="clear" w:color="auto" w:fill="EEF2F7"/>
          </w:tcPr>
          <w:p>
            <w:pPr>
              <w:spacing w:after="0" w:before="0" w:line="240" w:lineRule="auto"/>
              <w:jc w:val="left"/>
            </w:pPr>
            <w:r>
              <w:rPr>
                <w:b/>
                <w:color w:val="1A2E4A"/>
              </w:rPr>
              <w:t>PDI</w:t>
            </w:r>
          </w:p>
        </w:tc>
        <w:tc>
          <w:tcPr>
            <w:tcW w:type="dxa" w:w="2160"/>
            <w:shd w:val="clear" w:color="auto" w:fill="EEF2F7"/>
          </w:tcPr>
          <w:p>
            <w:pPr>
              <w:spacing w:after="0" w:before="0" w:line="240" w:lineRule="auto"/>
              <w:jc w:val="left"/>
            </w:pPr>
            <w:r>
              <w:rPr>
                <w:b/>
                <w:color w:val="1A2E4A"/>
              </w:rPr>
              <w:t>FAT</w:t>
            </w:r>
          </w:p>
        </w:tc>
        <w:tc>
          <w:tcPr>
            <w:tcW w:type="dxa" w:w="2160"/>
            <w:shd w:val="clear" w:color="auto" w:fill="EEF2F7"/>
          </w:tcPr>
          <w:p>
            <w:pPr>
              <w:spacing w:after="0" w:before="0" w:line="240" w:lineRule="auto"/>
              <w:jc w:val="left"/>
            </w:pPr>
            <w:r>
              <w:rPr>
                <w:b/>
                <w:color w:val="1A2E4A"/>
              </w:rPr>
              <w:t>SAT</w:t>
            </w:r>
          </w:p>
        </w:tc>
        <w:tc>
          <w:tcPr>
            <w:tcW w:type="dxa" w:w="2160"/>
            <w:shd w:val="clear" w:color="auto" w:fill="EEF2F7"/>
          </w:tcPr>
          <w:p>
            <w:pPr>
              <w:spacing w:after="0" w:before="0" w:line="240" w:lineRule="auto"/>
              <w:jc w:val="left"/>
            </w:pPr>
            <w:r>
              <w:rPr>
                <w:b/>
                <w:color w:val="1A2E4A"/>
              </w:rPr>
              <w:t>Routine maintenance inspection</w:t>
            </w:r>
          </w:p>
        </w:tc>
      </w:tr>
      <w:tr>
        <w:tc>
          <w:tcPr>
            <w:tcW w:type="dxa" w:w="2160"/>
          </w:tcPr>
          <w:p>
            <w:pPr>
              <w:spacing w:after="0" w:before="0" w:line="240" w:lineRule="auto"/>
              <w:jc w:val="left"/>
            </w:pPr>
            <w:r>
              <w:t>Primary purpose</w:t>
            </w:r>
          </w:p>
        </w:tc>
        <w:tc>
          <w:tcPr>
            <w:tcW w:type="dxa" w:w="2160"/>
          </w:tcPr>
          <w:p>
            <w:pPr>
              <w:spacing w:after="0" w:before="0" w:line="240" w:lineRule="auto"/>
              <w:jc w:val="left"/>
            </w:pPr>
            <w:r>
              <w:t>Verify condition and readiness for delivery</w:t>
            </w:r>
          </w:p>
        </w:tc>
        <w:tc>
          <w:tcPr>
            <w:tcW w:type="dxa" w:w="2160"/>
          </w:tcPr>
          <w:p>
            <w:pPr>
              <w:spacing w:after="0" w:before="0" w:line="240" w:lineRule="auto"/>
              <w:jc w:val="left"/>
            </w:pPr>
            <w:r>
              <w:t>Verify specified functions and performance at the supplier</w:t>
            </w:r>
          </w:p>
        </w:tc>
        <w:tc>
          <w:tcPr>
            <w:tcW w:type="dxa" w:w="2160"/>
          </w:tcPr>
          <w:p>
            <w:pPr>
              <w:spacing w:after="0" w:before="0" w:line="240" w:lineRule="auto"/>
              <w:jc w:val="left"/>
            </w:pPr>
            <w:r>
              <w:t>Verify the installed system at the site</w:t>
            </w:r>
          </w:p>
        </w:tc>
        <w:tc>
          <w:tcPr>
            <w:tcW w:type="dxa" w:w="2160"/>
          </w:tcPr>
          <w:p>
            <w:pPr>
              <w:spacing w:after="0" w:before="0" w:line="240" w:lineRule="auto"/>
              <w:jc w:val="left"/>
            </w:pPr>
            <w:r>
              <w:t>Maintain equipment condition and detect deterioration</w:t>
            </w:r>
          </w:p>
        </w:tc>
      </w:tr>
      <w:tr>
        <w:tc>
          <w:tcPr>
            <w:tcW w:type="dxa" w:w="2160"/>
          </w:tcPr>
          <w:p>
            <w:pPr>
              <w:spacing w:after="0" w:before="0" w:line="240" w:lineRule="auto"/>
              <w:jc w:val="left"/>
            </w:pPr>
            <w:r>
              <w:t>Typical location</w:t>
            </w:r>
          </w:p>
        </w:tc>
        <w:tc>
          <w:tcPr>
            <w:tcW w:type="dxa" w:w="2160"/>
          </w:tcPr>
          <w:p>
            <w:pPr>
              <w:spacing w:after="0" w:before="0" w:line="240" w:lineRule="auto"/>
              <w:jc w:val="left"/>
            </w:pPr>
            <w:r>
              <w:t>Supplier facility or defined transfer point</w:t>
            </w:r>
          </w:p>
        </w:tc>
        <w:tc>
          <w:tcPr>
            <w:tcW w:type="dxa" w:w="2160"/>
          </w:tcPr>
          <w:p>
            <w:pPr>
              <w:spacing w:after="0" w:before="0" w:line="240" w:lineRule="auto"/>
              <w:jc w:val="left"/>
            </w:pPr>
            <w:r>
              <w:t>Supplier facility</w:t>
            </w:r>
          </w:p>
        </w:tc>
        <w:tc>
          <w:tcPr>
            <w:tcW w:type="dxa" w:w="2160"/>
          </w:tcPr>
          <w:p>
            <w:pPr>
              <w:spacing w:after="0" w:before="0" w:line="240" w:lineRule="auto"/>
              <w:jc w:val="left"/>
            </w:pPr>
            <w:r>
              <w:t>Customer site</w:t>
            </w:r>
          </w:p>
        </w:tc>
        <w:tc>
          <w:tcPr>
            <w:tcW w:type="dxa" w:w="2160"/>
          </w:tcPr>
          <w:p>
            <w:pPr>
              <w:spacing w:after="0" w:before="0" w:line="240" w:lineRule="auto"/>
              <w:jc w:val="left"/>
            </w:pPr>
            <w:r>
              <w:t>Operating plant</w:t>
            </w:r>
          </w:p>
        </w:tc>
      </w:tr>
      <w:tr>
        <w:tc>
          <w:tcPr>
            <w:tcW w:type="dxa" w:w="2160"/>
          </w:tcPr>
          <w:p>
            <w:pPr>
              <w:spacing w:after="0" w:before="0" w:line="240" w:lineRule="auto"/>
              <w:jc w:val="left"/>
            </w:pPr>
            <w:r>
              <w:t>Main evidence</w:t>
            </w:r>
          </w:p>
        </w:tc>
        <w:tc>
          <w:tcPr>
            <w:tcW w:type="dxa" w:w="2160"/>
          </w:tcPr>
          <w:p>
            <w:pPr>
              <w:spacing w:after="0" w:before="0" w:line="240" w:lineRule="auto"/>
              <w:jc w:val="left"/>
            </w:pPr>
            <w:r>
              <w:t>Checklist, measurements, defect records, deliverable register</w:t>
            </w:r>
          </w:p>
        </w:tc>
        <w:tc>
          <w:tcPr>
            <w:tcW w:type="dxa" w:w="2160"/>
          </w:tcPr>
          <w:p>
            <w:pPr>
              <w:spacing w:after="0" w:before="0" w:line="240" w:lineRule="auto"/>
              <w:jc w:val="left"/>
            </w:pPr>
            <w:r>
              <w:t>Test procedures and functional/performance results</w:t>
            </w:r>
          </w:p>
        </w:tc>
        <w:tc>
          <w:tcPr>
            <w:tcW w:type="dxa" w:w="2160"/>
          </w:tcPr>
          <w:p>
            <w:pPr>
              <w:spacing w:after="0" w:before="0" w:line="240" w:lineRule="auto"/>
              <w:jc w:val="left"/>
            </w:pPr>
            <w:r>
              <w:t>Site test reports and installation verification</w:t>
            </w:r>
          </w:p>
        </w:tc>
        <w:tc>
          <w:tcPr>
            <w:tcW w:type="dxa" w:w="2160"/>
          </w:tcPr>
          <w:p>
            <w:pPr>
              <w:spacing w:after="0" w:before="0" w:line="240" w:lineRule="auto"/>
              <w:jc w:val="left"/>
            </w:pPr>
            <w:r>
              <w:t>PM records, inspection results, condition trends</w:t>
            </w:r>
          </w:p>
        </w:tc>
      </w:tr>
      <w:tr>
        <w:tc>
          <w:tcPr>
            <w:tcW w:type="dxa" w:w="2160"/>
          </w:tcPr>
          <w:p>
            <w:pPr>
              <w:spacing w:after="0" w:before="0" w:line="240" w:lineRule="auto"/>
              <w:jc w:val="left"/>
            </w:pPr>
            <w:r>
              <w:t>Typical timing</w:t>
            </w:r>
          </w:p>
        </w:tc>
        <w:tc>
          <w:tcPr>
            <w:tcW w:type="dxa" w:w="2160"/>
          </w:tcPr>
          <w:p>
            <w:pPr>
              <w:spacing w:after="0" w:before="0" w:line="240" w:lineRule="auto"/>
              <w:jc w:val="left"/>
            </w:pPr>
            <w:r>
              <w:t>Before delivery or dispatch</w:t>
            </w:r>
          </w:p>
        </w:tc>
        <w:tc>
          <w:tcPr>
            <w:tcW w:type="dxa" w:w="2160"/>
          </w:tcPr>
          <w:p>
            <w:pPr>
              <w:spacing w:after="0" w:before="0" w:line="240" w:lineRule="auto"/>
              <w:jc w:val="left"/>
            </w:pPr>
            <w:r>
              <w:t>Before shipment or supplier acceptance milestone</w:t>
            </w:r>
          </w:p>
        </w:tc>
        <w:tc>
          <w:tcPr>
            <w:tcW w:type="dxa" w:w="2160"/>
          </w:tcPr>
          <w:p>
            <w:pPr>
              <w:spacing w:after="0" w:before="0" w:line="240" w:lineRule="auto"/>
              <w:jc w:val="left"/>
            </w:pPr>
            <w:r>
              <w:t>After installation and commissioning stages</w:t>
            </w:r>
          </w:p>
        </w:tc>
        <w:tc>
          <w:tcPr>
            <w:tcW w:type="dxa" w:w="2160"/>
          </w:tcPr>
          <w:p>
            <w:pPr>
              <w:spacing w:after="0" w:before="0" w:line="240" w:lineRule="auto"/>
              <w:jc w:val="left"/>
            </w:pPr>
            <w:r>
              <w:t>At defined maintenance intervals or condition triggers</w:t>
            </w:r>
          </w:p>
        </w:tc>
      </w:tr>
      <w:tr>
        <w:tc>
          <w:tcPr>
            <w:tcW w:type="dxa" w:w="2160"/>
          </w:tcPr>
          <w:p>
            <w:pPr>
              <w:spacing w:after="0" w:before="0" w:line="240" w:lineRule="auto"/>
              <w:jc w:val="left"/>
            </w:pPr>
            <w:r>
              <w:t>Main limitation</w:t>
            </w:r>
          </w:p>
        </w:tc>
        <w:tc>
          <w:tcPr>
            <w:tcW w:type="dxa" w:w="2160"/>
          </w:tcPr>
          <w:p>
            <w:pPr>
              <w:spacing w:after="0" w:before="0" w:line="240" w:lineRule="auto"/>
              <w:jc w:val="left"/>
            </w:pPr>
            <w:r>
              <w:t>Does not replace required system acceptance tests</w:t>
            </w:r>
          </w:p>
        </w:tc>
        <w:tc>
          <w:tcPr>
            <w:tcW w:type="dxa" w:w="2160"/>
          </w:tcPr>
          <w:p>
            <w:pPr>
              <w:spacing w:after="0" w:before="0" w:line="240" w:lineRule="auto"/>
              <w:jc w:val="left"/>
            </w:pPr>
            <w:r>
              <w:t>Does not prove site installation is correct</w:t>
            </w:r>
          </w:p>
        </w:tc>
        <w:tc>
          <w:tcPr>
            <w:tcW w:type="dxa" w:w="2160"/>
          </w:tcPr>
          <w:p>
            <w:pPr>
              <w:spacing w:after="0" w:before="0" w:line="240" w:lineRule="auto"/>
              <w:jc w:val="left"/>
            </w:pPr>
            <w:r>
              <w:t>Does not automatically establish long-term condition</w:t>
            </w:r>
          </w:p>
        </w:tc>
        <w:tc>
          <w:tcPr>
            <w:tcW w:type="dxa" w:w="2160"/>
          </w:tcPr>
          <w:p>
            <w:pPr>
              <w:spacing w:after="0" w:before="0" w:line="240" w:lineRule="auto"/>
              <w:jc w:val="left"/>
            </w:pPr>
            <w:r>
              <w:t>Does not replace initial contractual acceptance</w:t>
            </w:r>
          </w:p>
        </w:tc>
      </w:tr>
    </w:tbl>
    <w:p/>
    <w:p>
      <w:r>
        <w:t>The activities can overlap, but their acceptance purposes should remain clear.</w:t>
      </w:r>
    </w:p>
    <w:p>
      <w:pPr>
        <w:pStyle w:val="Heading2"/>
      </w:pPr>
      <w:r>
        <w:t>20. Common PDI Mistakes</w:t>
      </w:r>
    </w:p>
    <w:p>
      <w:pPr>
        <w:pStyle w:val="ListBullet"/>
      </w:pPr>
      <w:r>
        <w:t>Using a generic checklist that does not match the actual equipment.</w:t>
      </w:r>
    </w:p>
    <w:p>
      <w:pPr>
        <w:pStyle w:val="ListBullet"/>
      </w:pPr>
      <w:r>
        <w:t>Checking component presence without checking model or specification conformity.</w:t>
      </w:r>
    </w:p>
    <w:p>
      <w:pPr>
        <w:pStyle w:val="ListBullet"/>
      </w:pPr>
      <w:r>
        <w:t>Recording "OK" without a defined acceptance criterion.</w:t>
      </w:r>
    </w:p>
    <w:p>
      <w:pPr>
        <w:pStyle w:val="ListBullet"/>
      </w:pPr>
      <w:r>
        <w:t>Ignoring cable routing, mechanical clearances, or transport damage.</w:t>
      </w:r>
    </w:p>
    <w:p>
      <w:pPr>
        <w:pStyle w:val="ListBullet"/>
      </w:pPr>
      <w:r>
        <w:t>Failing to verify final drawing and software revisions.</w:t>
      </w:r>
    </w:p>
    <w:p>
      <w:pPr>
        <w:pStyle w:val="ListBullet"/>
      </w:pPr>
      <w:r>
        <w:t>Treating missing documentation as an issue that can be resolved from memory later.</w:t>
      </w:r>
    </w:p>
    <w:p>
      <w:pPr>
        <w:pStyle w:val="ListBullet"/>
      </w:pPr>
      <w:r>
        <w:t>Performing electrical tests without considering connected electronic equipment.</w:t>
      </w:r>
    </w:p>
    <w:p>
      <w:pPr>
        <w:pStyle w:val="ListBullet"/>
      </w:pPr>
      <w:r>
        <w:t>Confusing visual inspection with safety validation.</w:t>
      </w:r>
    </w:p>
    <w:p>
      <w:pPr>
        <w:pStyle w:val="ListBullet"/>
      </w:pPr>
      <w:r>
        <w:t>Marking incomplete checks as passed.</w:t>
      </w:r>
    </w:p>
    <w:p>
      <w:pPr>
        <w:pStyle w:val="ListBullet"/>
      </w:pPr>
      <w:r>
        <w:t>Closing defects without the required reinspection.</w:t>
      </w:r>
    </w:p>
    <w:p>
      <w:pPr>
        <w:pStyle w:val="ListBullet"/>
      </w:pPr>
      <w:r>
        <w:t>Allowing unauthorized design substitutions.</w:t>
      </w:r>
    </w:p>
    <w:p>
      <w:pPr>
        <w:pStyle w:val="ListBullet"/>
      </w:pPr>
      <w:r>
        <w:t>Dispatching equipment before mandatory release conditions are met.</w:t>
      </w:r>
    </w:p>
    <w:p>
      <w:pPr>
        <w:pStyle w:val="ListBullet"/>
      </w:pPr>
      <w:r>
        <w:t>Failing to identify accessories, tooling, and loose parts.</w:t>
      </w:r>
    </w:p>
    <w:p>
      <w:pPr>
        <w:pStyle w:val="ListBullet"/>
      </w:pPr>
      <w:r>
        <w:t>Not recording the inspection date, inspector, and evidence.</w:t>
      </w:r>
    </w:p>
    <w:p>
      <w:pPr>
        <w:pStyle w:val="ListBullet"/>
      </w:pPr>
      <w:r>
        <w:t>Failing to communicate outstanding defects to the receiving site.</w:t>
      </w:r>
    </w:p>
    <w:p>
      <w:pPr>
        <w:pStyle w:val="Heading2"/>
      </w:pPr>
      <w:r>
        <w:t>21. Interview Questions and Answers</w:t>
      </w:r>
    </w:p>
    <w:p>
      <w:pPr>
        <w:pStyle w:val="Heading3"/>
      </w:pPr>
      <w:r>
        <w:t>Q1. What is PDI?</w:t>
      </w:r>
    </w:p>
    <w:p>
      <w:r>
        <w:t>PDI is Pre-Delivery Inspection, a structured verification of equipment condition, completeness, conformity, documentation, and delivery readiness before the defined delivery or transfer milestone.</w:t>
      </w:r>
    </w:p>
    <w:p>
      <w:pPr>
        <w:pStyle w:val="Heading3"/>
      </w:pPr>
      <w:r>
        <w:t>Q2. What is the difference between PDI and FAT?</w:t>
      </w:r>
    </w:p>
    <w:p>
      <w:r>
        <w:t>PDI primarily checks condition, completeness, workmanship, identification, and deliverables. FAT verifies specified machine functions and performance at the supplier's facility. A project may combine some checks, but the requirements remain distinct.</w:t>
      </w:r>
    </w:p>
    <w:p>
      <w:pPr>
        <w:pStyle w:val="Heading3"/>
      </w:pPr>
      <w:r>
        <w:t>Q3. Can equipment pass FAT but fail PDI?</w:t>
      </w:r>
    </w:p>
    <w:p>
      <w:r>
        <w:t>Yes. It may pass functional testing while still having physical damage, missing accessories, incorrect labeling, incomplete documentation, or other nonconformities.</w:t>
      </w:r>
    </w:p>
    <w:p>
      <w:pPr>
        <w:pStyle w:val="Heading3"/>
      </w:pPr>
      <w:r>
        <w:t>Q4. Does passing PDI mean the equipment is ready for production?</w:t>
      </w:r>
    </w:p>
    <w:p>
      <w:r>
        <w:t>Not necessarily. Installation, commissioning, required safety validation, SAT, production trials, and final acceptance may still be required.</w:t>
      </w:r>
    </w:p>
    <w:p>
      <w:pPr>
        <w:pStyle w:val="Heading3"/>
      </w:pPr>
      <w:r>
        <w:t>Q5. Why is the checklist reference important?</w:t>
      </w:r>
    </w:p>
    <w:p>
      <w:r>
        <w:t>It connects the inspection result to an objective requirement, such as an approved drawing, specification, measurement tolerance, or procedure. This makes the decision traceable and repeatable.</w:t>
      </w:r>
    </w:p>
    <w:p>
      <w:pPr>
        <w:pStyle w:val="Heading3"/>
      </w:pPr>
      <w:r>
        <w:t>Q6. How should an inspection failure be handled?</w:t>
      </w:r>
    </w:p>
    <w:p>
      <w:r>
        <w:t>Record the defect, classify its severity, assign an owner, correct the issue, perform the required reinspection or retest, and retain closure evidence.</w:t>
      </w:r>
    </w:p>
    <w:p>
      <w:pPr>
        <w:pStyle w:val="Heading3"/>
      </w:pPr>
      <w:r>
        <w:t>Q7. What is the difference between PDI and SAT?</w:t>
      </w:r>
    </w:p>
    <w:p>
      <w:r>
        <w:t>PDI establishes whether the equipment meets its defined pre-delivery or transfer inspection requirements. SAT verifies the installed system against the applicable site acceptance requirements.</w:t>
      </w:r>
    </w:p>
    <w:p>
      <w:pPr>
        <w:pStyle w:val="Heading3"/>
      </w:pPr>
      <w:r>
        <w:t>Q8. Why inspect software backups during PDI?</w:t>
      </w:r>
    </w:p>
    <w:p>
      <w:r>
        <w:t>Because the correct software and configuration records are necessary for traceability, troubleshooting, restoration, and later maintenance. Their identity and suitability must be verified, not simply assumed.</w:t>
      </w:r>
    </w:p>
    <w:p>
      <w:pPr>
        <w:pStyle w:val="Heading3"/>
      </w:pPr>
      <w:r>
        <w:t>Q9. What is an acceptance criterion?</w:t>
      </w:r>
    </w:p>
    <w:p>
      <w:r>
        <w:t>An acceptance criterion is a defined, verifiable requirement that determines whether an inspection or test result is acceptable.</w:t>
      </w:r>
    </w:p>
    <w:p>
      <w:pPr>
        <w:pStyle w:val="Heading3"/>
      </w:pPr>
      <w:r>
        <w:t>Q10. Who performs PDI?</w:t>
      </w:r>
    </w:p>
    <w:p>
      <w:r>
        <w:t>Depending on the project, PDI may be performed by supplier quality personnel, manufacturing engineering, electrical or mechanical inspectors, automation engineers, the customer, or a joint inspection team.</w:t>
      </w:r>
    </w:p>
    <w:p>
      <w:pPr>
        <w:pStyle w:val="Heading3"/>
      </w:pPr>
      <w:r>
        <w:t>Q11. What is the purpose of photographic evidence?</w:t>
      </w:r>
    </w:p>
    <w:p>
      <w:r>
        <w:t>It provides a visual record of relevant conditions, such as equipment identification, visible damage, component installation, and defect closure. It supplements rather than replaces required measurements or tests.</w:t>
      </w:r>
    </w:p>
    <w:p>
      <w:pPr>
        <w:pStyle w:val="Heading3"/>
      </w:pPr>
      <w:r>
        <w:t>Q12. What makes a PDI checklist effective?</w:t>
      </w:r>
    </w:p>
    <w:p>
      <w:r>
        <w:t>It is equipment-specific, based on approved requirements, uses measurable acceptance criteria, assigns clear result statuses, records evidence, and links failures to controlled corrective actions.</w:t>
      </w:r>
    </w:p>
    <w:p>
      <w:pPr>
        <w:pStyle w:val="Heading2"/>
      </w:pPr>
      <w:r>
        <w:t>22. Final PDI Checklist Summary</w:t>
      </w:r>
    </w:p>
    <w:p>
      <w:r>
        <w:t>Before authorizing the relevant delivery milestone, verify that:</w:t>
      </w:r>
    </w:p>
    <w:p>
      <w:pPr>
        <w:pStyle w:val="ListBullet"/>
      </w:pPr>
      <w:r>
        <w:t>Equipment identity and supplied scope match the approved requirements.</w:t>
      </w:r>
    </w:p>
    <w:p>
      <w:pPr>
        <w:pStyle w:val="ListBullet"/>
      </w:pPr>
      <w:r>
        <w:t>Mechanical assembly and physical condition are acceptable.</w:t>
      </w:r>
    </w:p>
    <w:p>
      <w:pPr>
        <w:pStyle w:val="ListBullet"/>
      </w:pPr>
      <w:r>
        <w:t>Electrical installation and required inspection records are complete.</w:t>
      </w:r>
    </w:p>
    <w:p>
      <w:pPr>
        <w:pStyle w:val="ListBullet"/>
      </w:pPr>
      <w:r>
        <w:t>PLC, HMI, drives, robots, CNC, and instrumentation match the approved configuration where applicable.</w:t>
      </w:r>
    </w:p>
    <w:p>
      <w:pPr>
        <w:pStyle w:val="ListBullet"/>
      </w:pPr>
      <w:r>
        <w:t>Pneumatic and hydraulic systems meet the specified inspection requirements.</w:t>
      </w:r>
    </w:p>
    <w:p>
      <w:pPr>
        <w:pStyle w:val="ListBullet"/>
      </w:pPr>
      <w:r>
        <w:t>Required safety components and documentation are present and verified as required.</w:t>
      </w:r>
    </w:p>
    <w:p>
      <w:pPr>
        <w:pStyle w:val="ListBullet"/>
      </w:pPr>
      <w:r>
        <w:t>Drawings, manuals, software backups, and technical records are complete.</w:t>
      </w:r>
    </w:p>
    <w:p>
      <w:pPr>
        <w:pStyle w:val="ListBullet"/>
      </w:pPr>
      <w:r>
        <w:t>Required accessories, tooling, and spare parts are accounted for.</w:t>
      </w:r>
    </w:p>
    <w:p>
      <w:pPr>
        <w:pStyle w:val="ListBullet"/>
      </w:pPr>
      <w:r>
        <w:t>Packaging and transport protection meet the delivery requirements.</w:t>
      </w:r>
    </w:p>
    <w:p>
      <w:pPr>
        <w:pStyle w:val="ListBullet"/>
      </w:pPr>
      <w:r>
        <w:t>All inspection failures are recorded and dispositioned.</w:t>
      </w:r>
    </w:p>
    <w:p>
      <w:pPr>
        <w:pStyle w:val="ListBullet"/>
      </w:pPr>
      <w:r>
        <w:t>Required corrective actions have been reinspected or retested.</w:t>
      </w:r>
    </w:p>
    <w:p>
      <w:pPr>
        <w:pStyle w:val="ListBullet"/>
      </w:pPr>
      <w:r>
        <w:t>Any permitted outstanding items have formal authorization.</w:t>
      </w:r>
    </w:p>
    <w:p>
      <w:pPr>
        <w:pStyle w:val="ListBullet"/>
      </w:pPr>
      <w:r>
        <w:t>The inspection record is traceable to the equipment, inspector, date, and applicable revisions.</w:t>
      </w:r>
    </w:p>
    <w:p>
      <w:pPr>
        <w:pStyle w:val="ListBullet"/>
      </w:pPr>
      <w:r>
        <w:t>The authorized person has approved the applicable release decision.</w:t>
      </w:r>
    </w:p>
    <w:p>
      <w:r>
        <w:t>The key principle: PDI is a controlled verification activity, not a ritual of ticking boxes. Every checked item should correspond to a real requirement, a valid inspection method, and defensible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02_PLAN_WISE_2026\02_INDUSTRY3_0\15_PDI\02_Machine_Condition - Machine condition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Checklist (Pre-Delivery Inspection Checklist)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