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PDI Labels</w:t>
      </w:r>
    </w:p>
    <w:p>
      <w:pPr>
        <w:pStyle w:val="Heading2"/>
      </w:pPr>
      <w:r>
        <w:t>1. Definition</w:t>
      </w:r>
    </w:p>
    <w:p>
      <w:r>
        <w:t>PDI Labels is the process of inspecting, verifying, and documenting the identification, warning, safety, and operational labels installed on a machine or automation system during Pre-Delivery Inspection (PDI).</w:t>
      </w:r>
    </w:p>
    <w:p>
      <w:r>
        <w:t>Labels communicate essential information about equipment identity, electrical hazards, hazardous movement, operating conditions, isolation points, connections, and maintenance requirements.</w:t>
      </w:r>
    </w:p>
    <w:p>
      <w:r>
        <w:t>The objective is to ensure that operators, maintenance technicians, electricians, and commissioning engineers can identify equipment correctly, recognize hazards, and perform their tasks according to the intended machine design and applicable safety requirements.</w:t>
      </w:r>
    </w:p>
    <w:p>
      <w:r>
        <w:t>A label is not merely a printed sticker. Incorrect, missing, damaged, or misleading labels can cause wiring mistakes, unsafe maintenance, incorrect isolation, and equipment damage.</w:t>
      </w:r>
    </w:p>
    <w:p>
      <w:pPr>
        <w:pStyle w:val="Heading2"/>
      </w:pPr>
      <w:r>
        <w:t>2. Objectives of Label Inspection</w:t>
      </w:r>
    </w:p>
    <w:p>
      <w:pPr>
        <w:pStyle w:val="ListBullet"/>
      </w:pPr>
      <w:r>
        <w:t>Verify that all required safety and warning labels are installed.</w:t>
      </w:r>
    </w:p>
    <w:p>
      <w:pPr>
        <w:pStyle w:val="ListBullet"/>
      </w:pPr>
      <w:r>
        <w:t>Confirm that labels accurately describe the equipment, hazard, or function.</w:t>
      </w:r>
    </w:p>
    <w:p>
      <w:pPr>
        <w:pStyle w:val="ListBullet"/>
      </w:pPr>
      <w:r>
        <w:t>Check consistency between labels, electrical drawings, equipment tags, and control-panel layouts.</w:t>
      </w:r>
    </w:p>
    <w:p>
      <w:pPr>
        <w:pStyle w:val="ListBullet"/>
      </w:pPr>
      <w:r>
        <w:t>Ensure that emergency stops, isolation points, terminals, cables, and operating controls are clearly identified where required.</w:t>
      </w:r>
    </w:p>
    <w:p>
      <w:pPr>
        <w:pStyle w:val="ListBullet"/>
      </w:pPr>
      <w:r>
        <w:t>Verify that labels are readable, durable, securely attached, and suitable for the environment.</w:t>
      </w:r>
    </w:p>
    <w:p>
      <w:pPr>
        <w:pStyle w:val="ListBullet"/>
      </w:pPr>
      <w:r>
        <w:t>Confirm that applicable warning symbols and language requirements are satisfied.</w:t>
      </w:r>
    </w:p>
    <w:p>
      <w:pPr>
        <w:pStyle w:val="ListBullet"/>
      </w:pPr>
      <w:r>
        <w:t>Identify missing, incorrect, duplicate, or obsolete labels.</w:t>
      </w:r>
    </w:p>
    <w:p>
      <w:pPr>
        <w:pStyle w:val="ListBullet"/>
      </w:pPr>
      <w:r>
        <w:t>Support safe operation, troubleshooting, maintenance, and emergency response.</w:t>
      </w:r>
    </w:p>
    <w:p>
      <w:pPr>
        <w:pStyle w:val="ListBullet"/>
      </w:pPr>
      <w:r>
        <w:t>Maintain traceability between the approved design and the installed labeling.</w:t>
      </w:r>
    </w:p>
    <w:p>
      <w:pPr>
        <w:pStyle w:val="ListBullet"/>
      </w:pPr>
      <w:r>
        <w:t>Ensure that label-related defects are corrected before the applicable acceptance or release stage.</w:t>
      </w:r>
    </w:p>
    <w:p>
      <w:pPr>
        <w:pStyle w:val="Heading2"/>
      </w:pPr>
      <w:r>
        <w:t>3. Types of Industrial Labels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Label category</w:t>
            </w:r>
          </w:p>
        </w:tc>
        <w:tc>
          <w:tcPr>
            <w:tcW w:type="dxa" w:w="3600"/>
            <w:shd w:val="clear" w:color="auto" w:fill="EEF2F7"/>
          </w:tcPr>
          <w:p>
            <w:pPr>
              <w:spacing w:after="0" w:before="0" w:line="240" w:lineRule="auto"/>
              <w:jc w:val="left"/>
            </w:pPr>
            <w:r>
              <w:rPr>
                <w:b/>
                <w:color w:val="1A2E4A"/>
              </w:rPr>
              <w:t>Typical examples</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Equipment identification</w:t>
            </w:r>
          </w:p>
        </w:tc>
        <w:tc>
          <w:tcPr>
            <w:tcW w:type="dxa" w:w="3600"/>
          </w:tcPr>
          <w:p>
            <w:pPr>
              <w:spacing w:after="0" w:before="0" w:line="240" w:lineRule="auto"/>
              <w:jc w:val="left"/>
            </w:pPr>
            <w:r>
              <w:t>Machine ID, panel ID, motor tag</w:t>
            </w:r>
          </w:p>
        </w:tc>
        <w:tc>
          <w:tcPr>
            <w:tcW w:type="dxa" w:w="3600"/>
          </w:tcPr>
          <w:p>
            <w:pPr>
              <w:spacing w:after="0" w:before="0" w:line="240" w:lineRule="auto"/>
              <w:jc w:val="left"/>
            </w:pPr>
            <w:r>
              <w:t>Identify equipment and its location</w:t>
            </w:r>
          </w:p>
        </w:tc>
      </w:tr>
      <w:tr>
        <w:tc>
          <w:tcPr>
            <w:tcW w:type="dxa" w:w="3600"/>
          </w:tcPr>
          <w:p>
            <w:pPr>
              <w:spacing w:after="0" w:before="0" w:line="240" w:lineRule="auto"/>
              <w:jc w:val="left"/>
            </w:pPr>
            <w:r>
              <w:t>Electrical hazard</w:t>
            </w:r>
          </w:p>
        </w:tc>
        <w:tc>
          <w:tcPr>
            <w:tcW w:type="dxa" w:w="3600"/>
          </w:tcPr>
          <w:p>
            <w:pPr>
              <w:spacing w:after="0" w:before="0" w:line="240" w:lineRule="auto"/>
              <w:jc w:val="left"/>
            </w:pPr>
            <w:r>
              <w:t>High voltage, electric shock warning</w:t>
            </w:r>
          </w:p>
        </w:tc>
        <w:tc>
          <w:tcPr>
            <w:tcW w:type="dxa" w:w="3600"/>
          </w:tcPr>
          <w:p>
            <w:pPr>
              <w:spacing w:after="0" w:before="0" w:line="240" w:lineRule="auto"/>
              <w:jc w:val="left"/>
            </w:pPr>
            <w:r>
              <w:t>Communicate electrical hazards</w:t>
            </w:r>
          </w:p>
        </w:tc>
      </w:tr>
      <w:tr>
        <w:tc>
          <w:tcPr>
            <w:tcW w:type="dxa" w:w="3600"/>
          </w:tcPr>
          <w:p>
            <w:pPr>
              <w:spacing w:after="0" w:before="0" w:line="240" w:lineRule="auto"/>
              <w:jc w:val="left"/>
            </w:pPr>
            <w:r>
              <w:t>Mechanical hazard</w:t>
            </w:r>
          </w:p>
        </w:tc>
        <w:tc>
          <w:tcPr>
            <w:tcW w:type="dxa" w:w="3600"/>
          </w:tcPr>
          <w:p>
            <w:pPr>
              <w:spacing w:after="0" w:before="0" w:line="240" w:lineRule="auto"/>
              <w:jc w:val="left"/>
            </w:pPr>
            <w:r>
              <w:t>Rotating shaft, crushing hazard, moving robot</w:t>
            </w:r>
          </w:p>
        </w:tc>
        <w:tc>
          <w:tcPr>
            <w:tcW w:type="dxa" w:w="3600"/>
          </w:tcPr>
          <w:p>
            <w:pPr>
              <w:spacing w:after="0" w:before="0" w:line="240" w:lineRule="auto"/>
              <w:jc w:val="left"/>
            </w:pPr>
            <w:r>
              <w:t>Warn about hazardous movement</w:t>
            </w:r>
          </w:p>
        </w:tc>
      </w:tr>
      <w:tr>
        <w:tc>
          <w:tcPr>
            <w:tcW w:type="dxa" w:w="3600"/>
          </w:tcPr>
          <w:p>
            <w:pPr>
              <w:spacing w:after="0" w:before="0" w:line="240" w:lineRule="auto"/>
              <w:jc w:val="left"/>
            </w:pPr>
            <w:r>
              <w:t>Emergency controls</w:t>
            </w:r>
          </w:p>
        </w:tc>
        <w:tc>
          <w:tcPr>
            <w:tcW w:type="dxa" w:w="3600"/>
          </w:tcPr>
          <w:p>
            <w:pPr>
              <w:spacing w:after="0" w:before="0" w:line="240" w:lineRule="auto"/>
              <w:jc w:val="left"/>
            </w:pPr>
            <w:r>
              <w:t>Emergency-stop identification</w:t>
            </w:r>
          </w:p>
        </w:tc>
        <w:tc>
          <w:tcPr>
            <w:tcW w:type="dxa" w:w="3600"/>
          </w:tcPr>
          <w:p>
            <w:pPr>
              <w:spacing w:after="0" w:before="0" w:line="240" w:lineRule="auto"/>
              <w:jc w:val="left"/>
            </w:pPr>
            <w:r>
              <w:t>Help personnel locate emergency controls</w:t>
            </w:r>
          </w:p>
        </w:tc>
      </w:tr>
      <w:tr>
        <w:tc>
          <w:tcPr>
            <w:tcW w:type="dxa" w:w="3600"/>
          </w:tcPr>
          <w:p>
            <w:pPr>
              <w:spacing w:after="0" w:before="0" w:line="240" w:lineRule="auto"/>
              <w:jc w:val="left"/>
            </w:pPr>
            <w:r>
              <w:t>Isolation and energy</w:t>
            </w:r>
          </w:p>
        </w:tc>
        <w:tc>
          <w:tcPr>
            <w:tcW w:type="dxa" w:w="3600"/>
          </w:tcPr>
          <w:p>
            <w:pPr>
              <w:spacing w:after="0" w:before="0" w:line="240" w:lineRule="auto"/>
              <w:jc w:val="left"/>
            </w:pPr>
            <w:r>
              <w:t>Main isolator, compressed-air isolation</w:t>
            </w:r>
          </w:p>
        </w:tc>
        <w:tc>
          <w:tcPr>
            <w:tcW w:type="dxa" w:w="3600"/>
          </w:tcPr>
          <w:p>
            <w:pPr>
              <w:spacing w:after="0" w:before="0" w:line="240" w:lineRule="auto"/>
              <w:jc w:val="left"/>
            </w:pPr>
            <w:r>
              <w:t>Identify energy-control points</w:t>
            </w:r>
          </w:p>
        </w:tc>
      </w:tr>
      <w:tr>
        <w:tc>
          <w:tcPr>
            <w:tcW w:type="dxa" w:w="3600"/>
          </w:tcPr>
          <w:p>
            <w:pPr>
              <w:spacing w:after="0" w:before="0" w:line="240" w:lineRule="auto"/>
              <w:jc w:val="left"/>
            </w:pPr>
            <w:r>
              <w:t>Terminal identification</w:t>
            </w:r>
          </w:p>
        </w:tc>
        <w:tc>
          <w:tcPr>
            <w:tcW w:type="dxa" w:w="3600"/>
          </w:tcPr>
          <w:p>
            <w:pPr>
              <w:spacing w:after="0" w:before="0" w:line="240" w:lineRule="auto"/>
              <w:jc w:val="left"/>
            </w:pPr>
            <w:r>
              <w:t>L1, L2, L3, PE, 24 VDC, 0 V</w:t>
            </w:r>
          </w:p>
        </w:tc>
        <w:tc>
          <w:tcPr>
            <w:tcW w:type="dxa" w:w="3600"/>
          </w:tcPr>
          <w:p>
            <w:pPr>
              <w:spacing w:after="0" w:before="0" w:line="240" w:lineRule="auto"/>
              <w:jc w:val="left"/>
            </w:pPr>
            <w:r>
              <w:t>Support correct wiring and troubleshooting</w:t>
            </w:r>
          </w:p>
        </w:tc>
      </w:tr>
      <w:tr>
        <w:tc>
          <w:tcPr>
            <w:tcW w:type="dxa" w:w="3600"/>
          </w:tcPr>
          <w:p>
            <w:pPr>
              <w:spacing w:after="0" w:before="0" w:line="240" w:lineRule="auto"/>
              <w:jc w:val="left"/>
            </w:pPr>
            <w:r>
              <w:t>Cable identification</w:t>
            </w:r>
          </w:p>
        </w:tc>
        <w:tc>
          <w:tcPr>
            <w:tcW w:type="dxa" w:w="3600"/>
          </w:tcPr>
          <w:p>
            <w:pPr>
              <w:spacing w:after="0" w:before="0" w:line="240" w:lineRule="auto"/>
              <w:jc w:val="left"/>
            </w:pPr>
            <w:r>
              <w:t>Cable number, source and destination</w:t>
            </w:r>
          </w:p>
        </w:tc>
        <w:tc>
          <w:tcPr>
            <w:tcW w:type="dxa" w:w="3600"/>
          </w:tcPr>
          <w:p>
            <w:pPr>
              <w:spacing w:after="0" w:before="0" w:line="240" w:lineRule="auto"/>
              <w:jc w:val="left"/>
            </w:pPr>
            <w:r>
              <w:t>Trace electrical and communication connections</w:t>
            </w:r>
          </w:p>
        </w:tc>
      </w:tr>
      <w:tr>
        <w:tc>
          <w:tcPr>
            <w:tcW w:type="dxa" w:w="3600"/>
          </w:tcPr>
          <w:p>
            <w:pPr>
              <w:spacing w:after="0" w:before="0" w:line="240" w:lineRule="auto"/>
              <w:jc w:val="left"/>
            </w:pPr>
            <w:r>
              <w:t>Instrumentation</w:t>
            </w:r>
          </w:p>
        </w:tc>
        <w:tc>
          <w:tcPr>
            <w:tcW w:type="dxa" w:w="3600"/>
          </w:tcPr>
          <w:p>
            <w:pPr>
              <w:spacing w:after="0" w:before="0" w:line="240" w:lineRule="auto"/>
              <w:jc w:val="left"/>
            </w:pPr>
            <w:r>
              <w:t>PT-101, LT-201, flow direction</w:t>
            </w:r>
          </w:p>
        </w:tc>
        <w:tc>
          <w:tcPr>
            <w:tcW w:type="dxa" w:w="3600"/>
          </w:tcPr>
          <w:p>
            <w:pPr>
              <w:spacing w:after="0" w:before="0" w:line="240" w:lineRule="auto"/>
              <w:jc w:val="left"/>
            </w:pPr>
            <w:r>
              <w:t>Identify instruments and process connections</w:t>
            </w:r>
          </w:p>
        </w:tc>
      </w:tr>
      <w:tr>
        <w:tc>
          <w:tcPr>
            <w:tcW w:type="dxa" w:w="3600"/>
          </w:tcPr>
          <w:p>
            <w:pPr>
              <w:spacing w:after="0" w:before="0" w:line="240" w:lineRule="auto"/>
              <w:jc w:val="left"/>
            </w:pPr>
            <w:r>
              <w:t>Pneumatic and hydraulic</w:t>
            </w:r>
          </w:p>
        </w:tc>
        <w:tc>
          <w:tcPr>
            <w:tcW w:type="dxa" w:w="3600"/>
          </w:tcPr>
          <w:p>
            <w:pPr>
              <w:spacing w:after="0" w:before="0" w:line="240" w:lineRule="auto"/>
              <w:jc w:val="left"/>
            </w:pPr>
            <w:r>
              <w:t>Pressure supply, exhaust, hydraulic line</w:t>
            </w:r>
          </w:p>
        </w:tc>
        <w:tc>
          <w:tcPr>
            <w:tcW w:type="dxa" w:w="3600"/>
          </w:tcPr>
          <w:p>
            <w:pPr>
              <w:spacing w:after="0" w:before="0" w:line="240" w:lineRule="auto"/>
              <w:jc w:val="left"/>
            </w:pPr>
            <w:r>
              <w:t>Identify fluid-power connections and hazards</w:t>
            </w:r>
          </w:p>
        </w:tc>
      </w:tr>
      <w:tr>
        <w:tc>
          <w:tcPr>
            <w:tcW w:type="dxa" w:w="3600"/>
          </w:tcPr>
          <w:p>
            <w:pPr>
              <w:spacing w:after="0" w:before="0" w:line="240" w:lineRule="auto"/>
              <w:jc w:val="left"/>
            </w:pPr>
            <w:r>
              <w:t>Operating instructions</w:t>
            </w:r>
          </w:p>
        </w:tc>
        <w:tc>
          <w:tcPr>
            <w:tcW w:type="dxa" w:w="3600"/>
          </w:tcPr>
          <w:p>
            <w:pPr>
              <w:spacing w:after="0" w:before="0" w:line="240" w:lineRule="auto"/>
              <w:jc w:val="left"/>
            </w:pPr>
            <w:r>
              <w:t>Start-up sequence, permitted operating conditions</w:t>
            </w:r>
          </w:p>
        </w:tc>
        <w:tc>
          <w:tcPr>
            <w:tcW w:type="dxa" w:w="3600"/>
          </w:tcPr>
          <w:p>
            <w:pPr>
              <w:spacing w:after="0" w:before="0" w:line="240" w:lineRule="auto"/>
              <w:jc w:val="left"/>
            </w:pPr>
            <w:r>
              <w:t>Support correct operation</w:t>
            </w:r>
          </w:p>
        </w:tc>
      </w:tr>
      <w:tr>
        <w:tc>
          <w:tcPr>
            <w:tcW w:type="dxa" w:w="3600"/>
          </w:tcPr>
          <w:p>
            <w:pPr>
              <w:spacing w:after="0" w:before="0" w:line="240" w:lineRule="auto"/>
              <w:jc w:val="left"/>
            </w:pPr>
            <w:r>
              <w:t>Maintenance</w:t>
            </w:r>
          </w:p>
        </w:tc>
        <w:tc>
          <w:tcPr>
            <w:tcW w:type="dxa" w:w="3600"/>
          </w:tcPr>
          <w:p>
            <w:pPr>
              <w:spacing w:after="0" w:before="0" w:line="240" w:lineRule="auto"/>
              <w:jc w:val="left"/>
            </w:pPr>
            <w:r>
              <w:t>Lubrication points, filter identification</w:t>
            </w:r>
          </w:p>
        </w:tc>
        <w:tc>
          <w:tcPr>
            <w:tcW w:type="dxa" w:w="3600"/>
          </w:tcPr>
          <w:p>
            <w:pPr>
              <w:spacing w:after="0" w:before="0" w:line="240" w:lineRule="auto"/>
              <w:jc w:val="left"/>
            </w:pPr>
            <w:r>
              <w:t>Support maintenance activities</w:t>
            </w:r>
          </w:p>
        </w:tc>
      </w:tr>
      <w:tr>
        <w:tc>
          <w:tcPr>
            <w:tcW w:type="dxa" w:w="3600"/>
          </w:tcPr>
          <w:p>
            <w:pPr>
              <w:spacing w:after="0" w:before="0" w:line="240" w:lineRule="auto"/>
              <w:jc w:val="left"/>
            </w:pPr>
            <w:r>
              <w:t>Environmental and compliance</w:t>
            </w:r>
          </w:p>
        </w:tc>
        <w:tc>
          <w:tcPr>
            <w:tcW w:type="dxa" w:w="3600"/>
          </w:tcPr>
          <w:p>
            <w:pPr>
              <w:spacing w:after="0" w:before="0" w:line="240" w:lineRule="auto"/>
              <w:jc w:val="left"/>
            </w:pPr>
            <w:r>
              <w:t>Relevant conformity or environmental markings</w:t>
            </w:r>
          </w:p>
        </w:tc>
        <w:tc>
          <w:tcPr>
            <w:tcW w:type="dxa" w:w="3600"/>
          </w:tcPr>
          <w:p>
            <w:pPr>
              <w:spacing w:after="0" w:before="0" w:line="240" w:lineRule="auto"/>
              <w:jc w:val="left"/>
            </w:pPr>
            <w:r>
              <w:t>Communicate applicable ratings or status</w:t>
            </w:r>
          </w:p>
        </w:tc>
      </w:tr>
    </w:tbl>
    <w:p/>
    <w:p>
      <w:r>
        <w:t>The required labels depend on the machine design, risk assessment, installation environment, applicable standards, and project specifications.</w:t>
      </w:r>
    </w:p>
    <w:p>
      <w:pPr>
        <w:pStyle w:val="Heading2"/>
      </w:pPr>
      <w:r>
        <w:t>4. Safety Labels and Warning Symbols</w:t>
      </w:r>
    </w:p>
    <w:p>
      <w:r>
        <w:t>Safety labels communicate hazards and required precautions. Their wording, symbols, signal words, colors, and placement should follow the applicable safety-labeling requirements.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Label type</w:t>
            </w:r>
          </w:p>
        </w:tc>
        <w:tc>
          <w:tcPr>
            <w:tcW w:type="dxa" w:w="3600"/>
            <w:shd w:val="clear" w:color="auto" w:fill="EEF2F7"/>
          </w:tcPr>
          <w:p>
            <w:pPr>
              <w:spacing w:after="0" w:before="0" w:line="240" w:lineRule="auto"/>
              <w:jc w:val="left"/>
            </w:pPr>
            <w:r>
              <w:rPr>
                <w:b/>
                <w:color w:val="1A2E4A"/>
              </w:rPr>
              <w:t>Example message</w:t>
            </w:r>
          </w:p>
        </w:tc>
        <w:tc>
          <w:tcPr>
            <w:tcW w:type="dxa" w:w="3600"/>
            <w:shd w:val="clear" w:color="auto" w:fill="EEF2F7"/>
          </w:tcPr>
          <w:p>
            <w:pPr>
              <w:spacing w:after="0" w:before="0" w:line="240" w:lineRule="auto"/>
              <w:jc w:val="left"/>
            </w:pPr>
            <w:r>
              <w:rPr>
                <w:b/>
                <w:color w:val="1A2E4A"/>
              </w:rPr>
              <w:t>Main purpose</w:t>
            </w:r>
          </w:p>
        </w:tc>
      </w:tr>
      <w:tr>
        <w:tc>
          <w:tcPr>
            <w:tcW w:type="dxa" w:w="3600"/>
          </w:tcPr>
          <w:p>
            <w:pPr>
              <w:spacing w:after="0" w:before="0" w:line="240" w:lineRule="auto"/>
              <w:jc w:val="left"/>
            </w:pPr>
            <w:r>
              <w:t>Electrical hazard</w:t>
            </w:r>
          </w:p>
        </w:tc>
        <w:tc>
          <w:tcPr>
            <w:tcW w:type="dxa" w:w="3600"/>
          </w:tcPr>
          <w:p>
            <w:pPr>
              <w:spacing w:after="0" w:before="0" w:line="240" w:lineRule="auto"/>
              <w:jc w:val="left"/>
            </w:pPr>
            <w:r>
              <w:t>Danger: Hazardous voltage</w:t>
            </w:r>
          </w:p>
        </w:tc>
        <w:tc>
          <w:tcPr>
            <w:tcW w:type="dxa" w:w="3600"/>
          </w:tcPr>
          <w:p>
            <w:pPr>
              <w:spacing w:after="0" w:before="0" w:line="240" w:lineRule="auto"/>
              <w:jc w:val="left"/>
            </w:pPr>
            <w:r>
              <w:t>Warn of potentially lethal electrical exposure</w:t>
            </w:r>
          </w:p>
        </w:tc>
      </w:tr>
      <w:tr>
        <w:tc>
          <w:tcPr>
            <w:tcW w:type="dxa" w:w="3600"/>
          </w:tcPr>
          <w:p>
            <w:pPr>
              <w:spacing w:after="0" w:before="0" w:line="240" w:lineRule="auto"/>
              <w:jc w:val="left"/>
            </w:pPr>
            <w:r>
              <w:t>Unexpected start</w:t>
            </w:r>
          </w:p>
        </w:tc>
        <w:tc>
          <w:tcPr>
            <w:tcW w:type="dxa" w:w="3600"/>
          </w:tcPr>
          <w:p>
            <w:pPr>
              <w:spacing w:after="0" w:before="0" w:line="240" w:lineRule="auto"/>
              <w:jc w:val="left"/>
            </w:pPr>
            <w:r>
              <w:t>Warning: Automatic start possible</w:t>
            </w:r>
          </w:p>
        </w:tc>
        <w:tc>
          <w:tcPr>
            <w:tcW w:type="dxa" w:w="3600"/>
          </w:tcPr>
          <w:p>
            <w:pPr>
              <w:spacing w:after="0" w:before="0" w:line="240" w:lineRule="auto"/>
              <w:jc w:val="left"/>
            </w:pPr>
            <w:r>
              <w:t>Alert personnel to automatic machine operation</w:t>
            </w:r>
          </w:p>
        </w:tc>
      </w:tr>
      <w:tr>
        <w:tc>
          <w:tcPr>
            <w:tcW w:type="dxa" w:w="3600"/>
          </w:tcPr>
          <w:p>
            <w:pPr>
              <w:spacing w:after="0" w:before="0" w:line="240" w:lineRule="auto"/>
              <w:jc w:val="left"/>
            </w:pPr>
            <w:r>
              <w:t>Moving machinery</w:t>
            </w:r>
          </w:p>
        </w:tc>
        <w:tc>
          <w:tcPr>
            <w:tcW w:type="dxa" w:w="3600"/>
          </w:tcPr>
          <w:p>
            <w:pPr>
              <w:spacing w:after="0" w:before="0" w:line="240" w:lineRule="auto"/>
              <w:jc w:val="left"/>
            </w:pPr>
            <w:r>
              <w:t>Warning: Moving parts</w:t>
            </w:r>
          </w:p>
        </w:tc>
        <w:tc>
          <w:tcPr>
            <w:tcW w:type="dxa" w:w="3600"/>
          </w:tcPr>
          <w:p>
            <w:pPr>
              <w:spacing w:after="0" w:before="0" w:line="240" w:lineRule="auto"/>
              <w:jc w:val="left"/>
            </w:pPr>
            <w:r>
              <w:t>Identify mechanical movement hazards</w:t>
            </w:r>
          </w:p>
        </w:tc>
      </w:tr>
      <w:tr>
        <w:tc>
          <w:tcPr>
            <w:tcW w:type="dxa" w:w="3600"/>
          </w:tcPr>
          <w:p>
            <w:pPr>
              <w:spacing w:after="0" w:before="0" w:line="240" w:lineRule="auto"/>
              <w:jc w:val="left"/>
            </w:pPr>
            <w:r>
              <w:t>Crushing hazard</w:t>
            </w:r>
          </w:p>
        </w:tc>
        <w:tc>
          <w:tcPr>
            <w:tcW w:type="dxa" w:w="3600"/>
          </w:tcPr>
          <w:p>
            <w:pPr>
              <w:spacing w:after="0" w:before="0" w:line="240" w:lineRule="auto"/>
              <w:jc w:val="left"/>
            </w:pPr>
            <w:r>
              <w:t>Warning: Crushing zone</w:t>
            </w:r>
          </w:p>
        </w:tc>
        <w:tc>
          <w:tcPr>
            <w:tcW w:type="dxa" w:w="3600"/>
          </w:tcPr>
          <w:p>
            <w:pPr>
              <w:spacing w:after="0" w:before="0" w:line="240" w:lineRule="auto"/>
              <w:jc w:val="left"/>
            </w:pPr>
            <w:r>
              <w:t>Identify hazardous gaps or closing movements</w:t>
            </w:r>
          </w:p>
        </w:tc>
      </w:tr>
      <w:tr>
        <w:tc>
          <w:tcPr>
            <w:tcW w:type="dxa" w:w="3600"/>
          </w:tcPr>
          <w:p>
            <w:pPr>
              <w:spacing w:after="0" w:before="0" w:line="240" w:lineRule="auto"/>
              <w:jc w:val="left"/>
            </w:pPr>
            <w:r>
              <w:t>Hot surface</w:t>
            </w:r>
          </w:p>
        </w:tc>
        <w:tc>
          <w:tcPr>
            <w:tcW w:type="dxa" w:w="3600"/>
          </w:tcPr>
          <w:p>
            <w:pPr>
              <w:spacing w:after="0" w:before="0" w:line="240" w:lineRule="auto"/>
              <w:jc w:val="left"/>
            </w:pPr>
            <w:r>
              <w:t>Caution: Hot surface</w:t>
            </w:r>
          </w:p>
        </w:tc>
        <w:tc>
          <w:tcPr>
            <w:tcW w:type="dxa" w:w="3600"/>
          </w:tcPr>
          <w:p>
            <w:pPr>
              <w:spacing w:after="0" w:before="0" w:line="240" w:lineRule="auto"/>
              <w:jc w:val="left"/>
            </w:pPr>
            <w:r>
              <w:t>Warn of burn hazards</w:t>
            </w:r>
          </w:p>
        </w:tc>
      </w:tr>
      <w:tr>
        <w:tc>
          <w:tcPr>
            <w:tcW w:type="dxa" w:w="3600"/>
          </w:tcPr>
          <w:p>
            <w:pPr>
              <w:spacing w:after="0" w:before="0" w:line="240" w:lineRule="auto"/>
              <w:jc w:val="left"/>
            </w:pPr>
            <w:r>
              <w:t>Compressed air</w:t>
            </w:r>
          </w:p>
        </w:tc>
        <w:tc>
          <w:tcPr>
            <w:tcW w:type="dxa" w:w="3600"/>
          </w:tcPr>
          <w:p>
            <w:pPr>
              <w:spacing w:after="0" w:before="0" w:line="240" w:lineRule="auto"/>
              <w:jc w:val="left"/>
            </w:pPr>
            <w:r>
              <w:t>Warning: Stored pneumatic energy</w:t>
            </w:r>
          </w:p>
        </w:tc>
        <w:tc>
          <w:tcPr>
            <w:tcW w:type="dxa" w:w="3600"/>
          </w:tcPr>
          <w:p>
            <w:pPr>
              <w:spacing w:after="0" w:before="0" w:line="240" w:lineRule="auto"/>
              <w:jc w:val="left"/>
            </w:pPr>
            <w:r>
              <w:t>Identify pressure-related hazards</w:t>
            </w:r>
          </w:p>
        </w:tc>
      </w:tr>
      <w:tr>
        <w:tc>
          <w:tcPr>
            <w:tcW w:type="dxa" w:w="3600"/>
          </w:tcPr>
          <w:p>
            <w:pPr>
              <w:spacing w:after="0" w:before="0" w:line="240" w:lineRule="auto"/>
              <w:jc w:val="left"/>
            </w:pPr>
            <w:r>
              <w:t>Laser or optical hazard</w:t>
            </w:r>
          </w:p>
        </w:tc>
        <w:tc>
          <w:tcPr>
            <w:tcW w:type="dxa" w:w="3600"/>
          </w:tcPr>
          <w:p>
            <w:pPr>
              <w:spacing w:after="0" w:before="0" w:line="240" w:lineRule="auto"/>
              <w:jc w:val="left"/>
            </w:pPr>
            <w:r>
              <w:t>Applicable laser warning</w:t>
            </w:r>
          </w:p>
        </w:tc>
        <w:tc>
          <w:tcPr>
            <w:tcW w:type="dxa" w:w="3600"/>
          </w:tcPr>
          <w:p>
            <w:pPr>
              <w:spacing w:after="0" w:before="0" w:line="240" w:lineRule="auto"/>
              <w:jc w:val="left"/>
            </w:pPr>
            <w:r>
              <w:t>Communicate the specified optical hazard</w:t>
            </w:r>
          </w:p>
        </w:tc>
      </w:tr>
      <w:tr>
        <w:tc>
          <w:tcPr>
            <w:tcW w:type="dxa" w:w="3600"/>
          </w:tcPr>
          <w:p>
            <w:pPr>
              <w:spacing w:after="0" w:before="0" w:line="240" w:lineRule="auto"/>
              <w:jc w:val="left"/>
            </w:pPr>
            <w:r>
              <w:t>Noise exposure</w:t>
            </w:r>
          </w:p>
        </w:tc>
        <w:tc>
          <w:tcPr>
            <w:tcW w:type="dxa" w:w="3600"/>
          </w:tcPr>
          <w:p>
            <w:pPr>
              <w:spacing w:after="0" w:before="0" w:line="240" w:lineRule="auto"/>
              <w:jc w:val="left"/>
            </w:pPr>
            <w:r>
              <w:t>Hearing protection required</w:t>
            </w:r>
          </w:p>
        </w:tc>
        <w:tc>
          <w:tcPr>
            <w:tcW w:type="dxa" w:w="3600"/>
          </w:tcPr>
          <w:p>
            <w:pPr>
              <w:spacing w:after="0" w:before="0" w:line="240" w:lineRule="auto"/>
              <w:jc w:val="left"/>
            </w:pPr>
            <w:r>
              <w:t>Identify areas requiring hearing protection</w:t>
            </w:r>
          </w:p>
        </w:tc>
      </w:tr>
      <w:tr>
        <w:tc>
          <w:tcPr>
            <w:tcW w:type="dxa" w:w="3600"/>
          </w:tcPr>
          <w:p>
            <w:pPr>
              <w:spacing w:after="0" w:before="0" w:line="240" w:lineRule="auto"/>
              <w:jc w:val="left"/>
            </w:pPr>
            <w:r>
              <w:t>Protective earthing</w:t>
            </w:r>
          </w:p>
        </w:tc>
        <w:tc>
          <w:tcPr>
            <w:tcW w:type="dxa" w:w="3600"/>
          </w:tcPr>
          <w:p>
            <w:pPr>
              <w:spacing w:after="0" w:before="0" w:line="240" w:lineRule="auto"/>
              <w:jc w:val="left"/>
            </w:pPr>
            <w:r>
              <w:t>Protective earth symbol</w:t>
            </w:r>
          </w:p>
        </w:tc>
        <w:tc>
          <w:tcPr>
            <w:tcW w:type="dxa" w:w="3600"/>
          </w:tcPr>
          <w:p>
            <w:pPr>
              <w:spacing w:after="0" w:before="0" w:line="240" w:lineRule="auto"/>
              <w:jc w:val="left"/>
            </w:pPr>
            <w:r>
              <w:t>Identify protective earthing connections</w:t>
            </w:r>
          </w:p>
        </w:tc>
      </w:tr>
      <w:tr>
        <w:tc>
          <w:tcPr>
            <w:tcW w:type="dxa" w:w="3600"/>
          </w:tcPr>
          <w:p>
            <w:pPr>
              <w:spacing w:after="0" w:before="0" w:line="240" w:lineRule="auto"/>
              <w:jc w:val="left"/>
            </w:pPr>
            <w:r>
              <w:t>Emergency stop</w:t>
            </w:r>
          </w:p>
        </w:tc>
        <w:tc>
          <w:tcPr>
            <w:tcW w:type="dxa" w:w="3600"/>
          </w:tcPr>
          <w:p>
            <w:pPr>
              <w:spacing w:after="0" w:before="0" w:line="240" w:lineRule="auto"/>
              <w:jc w:val="left"/>
            </w:pPr>
            <w:r>
              <w:t>Emergency-stop identification</w:t>
            </w:r>
          </w:p>
        </w:tc>
        <w:tc>
          <w:tcPr>
            <w:tcW w:type="dxa" w:w="3600"/>
          </w:tcPr>
          <w:p>
            <w:pPr>
              <w:spacing w:after="0" w:before="0" w:line="240" w:lineRule="auto"/>
              <w:jc w:val="left"/>
            </w:pPr>
            <w:r>
              <w:t>Identify an emergency stopping control</w:t>
            </w:r>
          </w:p>
        </w:tc>
      </w:tr>
    </w:tbl>
    <w:p/>
    <w:p>
      <w:r>
        <w:t>Important: A warning label communicates a hazard; it does not eliminate the hazard. Required guards, interlocks, isolation procedures, and other protective measures must still be implemented.</w:t>
      </w:r>
    </w:p>
    <w:p>
      <w:pPr>
        <w:pStyle w:val="Heading2"/>
      </w:pPr>
      <w:r>
        <w:t>5. Label Identification and Naming Conventions</w:t>
      </w:r>
    </w:p>
    <w:p>
      <w:r>
        <w:t>Industrial labels should use consistent identification rules.</w:t>
      </w:r>
    </w:p>
    <w:p>
      <w:r>
        <w:t>Examples include:</w:t>
      </w:r>
    </w:p>
    <w:p>
      <w:pPr>
        <w:pStyle w:val="ListBullet"/>
      </w:pPr>
      <w:r>
        <w:rPr>
          <w:rFonts w:ascii="Consolas" w:hAnsi="Consolas"/>
          <w:color w:val="333333"/>
          <w:sz w:val="19"/>
          <w:shd w:val="clear" w:color="auto" w:fill="EFEFEF"/>
        </w:rPr>
        <w:t>MTR-101</w:t>
      </w:r>
      <w:r>
        <w:t xml:space="preserve"> for a motor.</w:t>
      </w:r>
    </w:p>
    <w:p>
      <w:pPr>
        <w:pStyle w:val="ListBullet"/>
      </w:pPr>
      <w:r>
        <w:rPr>
          <w:rFonts w:ascii="Consolas" w:hAnsi="Consolas"/>
          <w:color w:val="333333"/>
          <w:sz w:val="19"/>
          <w:shd w:val="clear" w:color="auto" w:fill="EFEFEF"/>
        </w:rPr>
        <w:t>PLC-01</w:t>
      </w:r>
      <w:r>
        <w:t xml:space="preserve"> for a programmable logic controller.</w:t>
      </w:r>
    </w:p>
    <w:p>
      <w:pPr>
        <w:pStyle w:val="ListBullet"/>
      </w:pPr>
      <w:r>
        <w:rPr>
          <w:rFonts w:ascii="Consolas" w:hAnsi="Consolas"/>
          <w:color w:val="333333"/>
          <w:sz w:val="19"/>
          <w:shd w:val="clear" w:color="auto" w:fill="EFEFEF"/>
        </w:rPr>
        <w:t>VFD-101</w:t>
      </w:r>
      <w:r>
        <w:t xml:space="preserve"> for a variable-frequency drive.</w:t>
      </w:r>
    </w:p>
    <w:p>
      <w:pPr>
        <w:pStyle w:val="ListBullet"/>
      </w:pPr>
      <w:r>
        <w:rPr>
          <w:rFonts w:ascii="Consolas" w:hAnsi="Consolas"/>
          <w:color w:val="333333"/>
          <w:sz w:val="19"/>
          <w:shd w:val="clear" w:color="auto" w:fill="EFEFEF"/>
        </w:rPr>
        <w:t>PT-101</w:t>
      </w:r>
      <w:r>
        <w:t xml:space="preserve"> for a pressure transmitter.</w:t>
      </w:r>
    </w:p>
    <w:p>
      <w:pPr>
        <w:pStyle w:val="ListBullet"/>
      </w:pPr>
      <w:r>
        <w:rPr>
          <w:rFonts w:ascii="Consolas" w:hAnsi="Consolas"/>
          <w:color w:val="333333"/>
          <w:sz w:val="19"/>
          <w:shd w:val="clear" w:color="auto" w:fill="EFEFEF"/>
        </w:rPr>
        <w:t>XV-101</w:t>
      </w:r>
      <w:r>
        <w:t xml:space="preserve"> for a valve, where the project's tagging convention defines this designation.</w:t>
      </w:r>
    </w:p>
    <w:p>
      <w:pPr>
        <w:pStyle w:val="ListBullet"/>
      </w:pPr>
      <w:r>
        <w:rPr>
          <w:rFonts w:ascii="Consolas" w:hAnsi="Consolas"/>
          <w:color w:val="333333"/>
          <w:sz w:val="19"/>
          <w:shd w:val="clear" w:color="auto" w:fill="EFEFEF"/>
        </w:rPr>
        <w:t>CB-01</w:t>
      </w:r>
      <w:r>
        <w:t xml:space="preserve"> for a circuit breaker, if defined by the project's standard.</w:t>
      </w:r>
    </w:p>
    <w:p>
      <w:r>
        <w:t>These examples are illustrative. Actual tag naming must follow the approved project convention.</w:t>
      </w:r>
    </w:p>
    <w:p>
      <w:r>
        <w:t>For electrical panels, terminal blocks, conductors, and cables, labels should match the approved electrical drawings and connection schedules.</w:t>
      </w:r>
    </w:p>
    <w:p>
      <w:r>
        <w:t xml:space="preserve">For example, if a drawing identifies a sensor as </w:t>
      </w:r>
      <w:r>
        <w:rPr>
          <w:rFonts w:ascii="Consolas" w:hAnsi="Consolas"/>
          <w:color w:val="333333"/>
          <w:sz w:val="19"/>
          <w:shd w:val="clear" w:color="auto" w:fill="EFEFEF"/>
        </w:rPr>
        <w:t>PE-101</w:t>
      </w:r>
      <w:r>
        <w:t xml:space="preserve"> and assigns it to PLC input </w:t>
      </w:r>
      <w:r>
        <w:rPr>
          <w:rFonts w:ascii="Consolas" w:hAnsi="Consolas"/>
          <w:color w:val="333333"/>
          <w:sz w:val="19"/>
          <w:shd w:val="clear" w:color="auto" w:fill="EFEFEF"/>
        </w:rPr>
        <w:t>I0.3</w:t>
      </w:r>
      <w:r>
        <w:t>, the installed sensor identification and the documented signal mapping should be consistent with that design.</w:t>
      </w:r>
    </w:p>
    <w:p>
      <w:r>
        <w:t>Consistent identification reduces troubleshooting time and prevents technicians from confusing physically similar components.</w:t>
      </w:r>
    </w:p>
    <w:p>
      <w:pPr>
        <w:pStyle w:val="Heading2"/>
      </w:pPr>
      <w:r>
        <w:t>6. Label Material and Environmental Suitability</w:t>
      </w:r>
    </w:p>
    <w:p>
      <w:r>
        <w:t>Labels must remain readable throughout the expected service life of the equipment.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Environmental condition</w:t>
            </w:r>
          </w:p>
        </w:tc>
        <w:tc>
          <w:tcPr>
            <w:tcW w:type="dxa" w:w="5400"/>
            <w:shd w:val="clear" w:color="auto" w:fill="EEF2F7"/>
          </w:tcPr>
          <w:p>
            <w:pPr>
              <w:spacing w:after="0" w:before="0" w:line="240" w:lineRule="auto"/>
              <w:jc w:val="left"/>
            </w:pPr>
            <w:r>
              <w:rPr>
                <w:b/>
                <w:color w:val="1A2E4A"/>
              </w:rPr>
              <w:t>Label requirement to consider</w:t>
            </w:r>
          </w:p>
        </w:tc>
      </w:tr>
      <w:tr>
        <w:tc>
          <w:tcPr>
            <w:tcW w:type="dxa" w:w="5400"/>
          </w:tcPr>
          <w:p>
            <w:pPr>
              <w:spacing w:after="0" w:before="0" w:line="240" w:lineRule="auto"/>
              <w:jc w:val="left"/>
            </w:pPr>
            <w:r>
              <w:t>High temperature</w:t>
            </w:r>
          </w:p>
        </w:tc>
        <w:tc>
          <w:tcPr>
            <w:tcW w:type="dxa" w:w="5400"/>
          </w:tcPr>
          <w:p>
            <w:pPr>
              <w:spacing w:after="0" w:before="0" w:line="240" w:lineRule="auto"/>
              <w:jc w:val="left"/>
            </w:pPr>
            <w:r>
              <w:t>Material and adhesive rated for the operating temperature</w:t>
            </w:r>
          </w:p>
        </w:tc>
      </w:tr>
      <w:tr>
        <w:tc>
          <w:tcPr>
            <w:tcW w:type="dxa" w:w="5400"/>
          </w:tcPr>
          <w:p>
            <w:pPr>
              <w:spacing w:after="0" w:before="0" w:line="240" w:lineRule="auto"/>
              <w:jc w:val="left"/>
            </w:pPr>
            <w:r>
              <w:t>Oil and grease</w:t>
            </w:r>
          </w:p>
        </w:tc>
        <w:tc>
          <w:tcPr>
            <w:tcW w:type="dxa" w:w="5400"/>
          </w:tcPr>
          <w:p>
            <w:pPr>
              <w:spacing w:after="0" w:before="0" w:line="240" w:lineRule="auto"/>
              <w:jc w:val="left"/>
            </w:pPr>
            <w:r>
              <w:t>Resistance to relevant oils and cleaning chemicals</w:t>
            </w:r>
          </w:p>
        </w:tc>
      </w:tr>
      <w:tr>
        <w:tc>
          <w:tcPr>
            <w:tcW w:type="dxa" w:w="5400"/>
          </w:tcPr>
          <w:p>
            <w:pPr>
              <w:spacing w:after="0" w:before="0" w:line="240" w:lineRule="auto"/>
              <w:jc w:val="left"/>
            </w:pPr>
            <w:r>
              <w:t>Coolant exposure</w:t>
            </w:r>
          </w:p>
        </w:tc>
        <w:tc>
          <w:tcPr>
            <w:tcW w:type="dxa" w:w="5400"/>
          </w:tcPr>
          <w:p>
            <w:pPr>
              <w:spacing w:after="0" w:before="0" w:line="240" w:lineRule="auto"/>
              <w:jc w:val="left"/>
            </w:pPr>
            <w:r>
              <w:t>Chemical and moisture resistance</w:t>
            </w:r>
          </w:p>
        </w:tc>
      </w:tr>
      <w:tr>
        <w:tc>
          <w:tcPr>
            <w:tcW w:type="dxa" w:w="5400"/>
          </w:tcPr>
          <w:p>
            <w:pPr>
              <w:spacing w:after="0" w:before="0" w:line="240" w:lineRule="auto"/>
              <w:jc w:val="left"/>
            </w:pPr>
            <w:r>
              <w:t>Outdoor installation</w:t>
            </w:r>
          </w:p>
        </w:tc>
        <w:tc>
          <w:tcPr>
            <w:tcW w:type="dxa" w:w="5400"/>
          </w:tcPr>
          <w:p>
            <w:pPr>
              <w:spacing w:after="0" w:before="0" w:line="240" w:lineRule="auto"/>
              <w:jc w:val="left"/>
            </w:pPr>
            <w:r>
              <w:t>UV and weather resistance</w:t>
            </w:r>
          </w:p>
        </w:tc>
      </w:tr>
      <w:tr>
        <w:tc>
          <w:tcPr>
            <w:tcW w:type="dxa" w:w="5400"/>
          </w:tcPr>
          <w:p>
            <w:pPr>
              <w:spacing w:after="0" w:before="0" w:line="240" w:lineRule="auto"/>
              <w:jc w:val="left"/>
            </w:pPr>
            <w:r>
              <w:t>High humidity</w:t>
            </w:r>
          </w:p>
        </w:tc>
        <w:tc>
          <w:tcPr>
            <w:tcW w:type="dxa" w:w="5400"/>
          </w:tcPr>
          <w:p>
            <w:pPr>
              <w:spacing w:after="0" w:before="0" w:line="240" w:lineRule="auto"/>
              <w:jc w:val="left"/>
            </w:pPr>
            <w:r>
              <w:t>Moisture-resistant material and suitable adhesion</w:t>
            </w:r>
          </w:p>
        </w:tc>
      </w:tr>
      <w:tr>
        <w:tc>
          <w:tcPr>
            <w:tcW w:type="dxa" w:w="5400"/>
          </w:tcPr>
          <w:p>
            <w:pPr>
              <w:spacing w:after="0" w:before="0" w:line="240" w:lineRule="auto"/>
              <w:jc w:val="left"/>
            </w:pPr>
            <w:r>
              <w:t>Dusty environment</w:t>
            </w:r>
          </w:p>
        </w:tc>
        <w:tc>
          <w:tcPr>
            <w:tcW w:type="dxa" w:w="5400"/>
          </w:tcPr>
          <w:p>
            <w:pPr>
              <w:spacing w:after="0" w:before="0" w:line="240" w:lineRule="auto"/>
              <w:jc w:val="left"/>
            </w:pPr>
            <w:r>
              <w:t>Durable printing and suitable surface attachment</w:t>
            </w:r>
          </w:p>
        </w:tc>
      </w:tr>
      <w:tr>
        <w:tc>
          <w:tcPr>
            <w:tcW w:type="dxa" w:w="5400"/>
          </w:tcPr>
          <w:p>
            <w:pPr>
              <w:spacing w:after="0" w:before="0" w:line="240" w:lineRule="auto"/>
              <w:jc w:val="left"/>
            </w:pPr>
            <w:r>
              <w:t>Vibration</w:t>
            </w:r>
          </w:p>
        </w:tc>
        <w:tc>
          <w:tcPr>
            <w:tcW w:type="dxa" w:w="5400"/>
          </w:tcPr>
          <w:p>
            <w:pPr>
              <w:spacing w:after="0" w:before="0" w:line="240" w:lineRule="auto"/>
              <w:jc w:val="left"/>
            </w:pPr>
            <w:r>
              <w:t>Secure attachment and resistance to peeling</w:t>
            </w:r>
          </w:p>
        </w:tc>
      </w:tr>
      <w:tr>
        <w:tc>
          <w:tcPr>
            <w:tcW w:type="dxa" w:w="5400"/>
          </w:tcPr>
          <w:p>
            <w:pPr>
              <w:spacing w:after="0" w:before="0" w:line="240" w:lineRule="auto"/>
              <w:jc w:val="left"/>
            </w:pPr>
            <w:r>
              <w:t>Electrical panels</w:t>
            </w:r>
          </w:p>
        </w:tc>
        <w:tc>
          <w:tcPr>
            <w:tcW w:type="dxa" w:w="5400"/>
          </w:tcPr>
          <w:p>
            <w:pPr>
              <w:spacing w:after="0" w:before="0" w:line="240" w:lineRule="auto"/>
              <w:jc w:val="left"/>
            </w:pPr>
            <w:r>
              <w:t>Appropriate material, print durability, and installation compatibility</w:t>
            </w:r>
          </w:p>
        </w:tc>
      </w:tr>
      <w:tr>
        <w:tc>
          <w:tcPr>
            <w:tcW w:type="dxa" w:w="5400"/>
          </w:tcPr>
          <w:p>
            <w:pPr>
              <w:spacing w:after="0" w:before="0" w:line="240" w:lineRule="auto"/>
              <w:jc w:val="left"/>
            </w:pPr>
            <w:r>
              <w:t>Washdown areas</w:t>
            </w:r>
          </w:p>
        </w:tc>
        <w:tc>
          <w:tcPr>
            <w:tcW w:type="dxa" w:w="5400"/>
          </w:tcPr>
          <w:p>
            <w:pPr>
              <w:spacing w:after="0" w:before="0" w:line="240" w:lineRule="auto"/>
              <w:jc w:val="left"/>
            </w:pPr>
            <w:r>
              <w:t>Resistance to water and cleaning agents</w:t>
            </w:r>
          </w:p>
        </w:tc>
      </w:tr>
      <w:tr>
        <w:tc>
          <w:tcPr>
            <w:tcW w:type="dxa" w:w="5400"/>
          </w:tcPr>
          <w:p>
            <w:pPr>
              <w:spacing w:after="0" w:before="0" w:line="240" w:lineRule="auto"/>
              <w:jc w:val="left"/>
            </w:pPr>
            <w:r>
              <w:t>Hazardous locations</w:t>
            </w:r>
          </w:p>
        </w:tc>
        <w:tc>
          <w:tcPr>
            <w:tcW w:type="dxa" w:w="5400"/>
          </w:tcPr>
          <w:p>
            <w:pPr>
              <w:spacing w:after="0" w:before="0" w:line="240" w:lineRule="auto"/>
              <w:jc w:val="left"/>
            </w:pPr>
            <w:r>
              <w:t>Compliance with the applicable marking and certification requirements</w:t>
            </w:r>
          </w:p>
        </w:tc>
      </w:tr>
    </w:tbl>
    <w:p/>
    <w:p>
      <w:r>
        <w:t>A paper label may work in an office but fail rapidly on a machine exposed to oil, coolant, heat, and vibration. Label selection must match the actual environment.</w:t>
      </w:r>
    </w:p>
    <w:p>
      <w:pPr>
        <w:pStyle w:val="Heading2"/>
      </w:pPr>
      <w:r>
        <w:t>7. Label Placement and Readability</w:t>
      </w:r>
    </w:p>
    <w:p>
      <w:r>
        <w:t>During PDI, inspect both the presence and the practical usability of labels.</w:t>
      </w:r>
    </w:p>
    <w:p>
      <w:r>
        <w:t>Verify that:</w:t>
      </w:r>
    </w:p>
    <w:p>
      <w:pPr>
        <w:pStyle w:val="ListBullet"/>
      </w:pPr>
      <w:r>
        <w:t>Equipment identification is visible at the intended inspection or maintenance position.</w:t>
      </w:r>
    </w:p>
    <w:p>
      <w:pPr>
        <w:pStyle w:val="ListBullet"/>
      </w:pPr>
      <w:r>
        <w:t>Hazard warnings are placed where personnel are likely to encounter the hazard.</w:t>
      </w:r>
    </w:p>
    <w:p>
      <w:pPr>
        <w:pStyle w:val="ListBullet"/>
      </w:pPr>
      <w:r>
        <w:t>Emergency-stop controls are clearly identifiable.</w:t>
      </w:r>
    </w:p>
    <w:p>
      <w:pPr>
        <w:pStyle w:val="ListBullet"/>
      </w:pPr>
      <w:r>
        <w:t>Isolation points are correctly marked.</w:t>
      </w:r>
    </w:p>
    <w:p>
      <w:pPr>
        <w:pStyle w:val="ListBullet"/>
      </w:pPr>
      <w:r>
        <w:t>Terminal and cable labels can be read during authorized maintenance.</w:t>
      </w:r>
    </w:p>
    <w:p>
      <w:pPr>
        <w:pStyle w:val="ListBullet"/>
      </w:pPr>
      <w:r>
        <w:t>Labels do not obstruct ventilation, moving parts, inspection windows, or required equipment markings.</w:t>
      </w:r>
    </w:p>
    <w:p>
      <w:pPr>
        <w:pStyle w:val="ListBullet"/>
      </w:pPr>
      <w:r>
        <w:t>Labels do not conceal damage, unauthorized modifications, or manufacturer information.</w:t>
      </w:r>
    </w:p>
    <w:p>
      <w:pPr>
        <w:pStyle w:val="ListBullet"/>
      </w:pPr>
      <w:r>
        <w:t>Required text and symbols remain legible under normal lighting conditions.</w:t>
      </w:r>
    </w:p>
    <w:p>
      <w:pPr>
        <w:pStyle w:val="ListBullet"/>
      </w:pPr>
      <w:r>
        <w:t>Labels are not attached to removable covers when the identification must remain associated with the fixed equipment.</w:t>
      </w:r>
    </w:p>
    <w:p>
      <w:pPr>
        <w:pStyle w:val="ListBullet"/>
      </w:pPr>
      <w:r>
        <w:t>Similar components have distinguishable identifiers where confusion could create risk.</w:t>
      </w:r>
    </w:p>
    <w:p>
      <w:r>
        <w:t>Label placement should support the actual task. A correct warning placed where nobody can see it is not doing much useful work.</w:t>
      </w:r>
    </w:p>
    <w:p>
      <w:pPr>
        <w:pStyle w:val="Heading2"/>
      </w:pPr>
      <w:r>
        <w:t>8. Label Verification Procedure During PDI</w:t>
      </w:r>
    </w:p>
    <w:p>
      <w:pPr>
        <w:pStyle w:val="Heading3"/>
      </w:pPr>
      <w:r>
        <w:t>Step 1: Review labeling requirements</w:t>
      </w:r>
    </w:p>
    <w:p>
      <w:r>
        <w:t>Review the approved drawings, panel layouts, equipment-tag register, risk assessment, label schedule, and project specifications.</w:t>
      </w:r>
    </w:p>
    <w:p>
      <w:r>
        <w:t>Identify required equipment tags, warning labels, terminal markings, cable labels, and operating instructions.</w:t>
      </w:r>
    </w:p>
    <w:p>
      <w:pPr>
        <w:pStyle w:val="Heading3"/>
      </w:pPr>
      <w:r>
        <w:t>Step 2: Inspect the installed labels</w:t>
      </w:r>
    </w:p>
    <w:p>
      <w:r>
        <w:t>Walk through the machine and control panels systematically.</w:t>
      </w:r>
    </w:p>
    <w:p>
      <w:r>
        <w:t>Record labels that are missing, incorrect, unreadable, damaged, duplicated, or installed in the wrong location.</w:t>
      </w:r>
    </w:p>
    <w:p>
      <w:pPr>
        <w:pStyle w:val="Heading3"/>
      </w:pPr>
      <w:r>
        <w:t>Step 3: Verify technical accuracy</w:t>
      </w:r>
    </w:p>
    <w:p>
      <w:r>
        <w:t>Compare each relevant label against the approved design.</w:t>
      </w:r>
    </w:p>
    <w:p>
      <w:r>
        <w:t>Check that:</w:t>
      </w:r>
    </w:p>
    <w:p>
      <w:pPr>
        <w:pStyle w:val="ListBullet"/>
      </w:pPr>
      <w:r>
        <w:t>Equipment tags match the drawings.</w:t>
      </w:r>
    </w:p>
    <w:p>
      <w:pPr>
        <w:pStyle w:val="ListBullet"/>
      </w:pPr>
      <w:r>
        <w:t>Terminal labels match the wiring diagrams.</w:t>
      </w:r>
    </w:p>
    <w:p>
      <w:pPr>
        <w:pStyle w:val="ListBullet"/>
      </w:pPr>
      <w:r>
        <w:t>Cable identifiers match the cable schedule.</w:t>
      </w:r>
    </w:p>
    <w:p>
      <w:pPr>
        <w:pStyle w:val="ListBullet"/>
      </w:pPr>
      <w:r>
        <w:t>Hazard warnings correspond to the actual hazards.</w:t>
      </w:r>
    </w:p>
    <w:p>
      <w:pPr>
        <w:pStyle w:val="ListBullet"/>
      </w:pPr>
      <w:r>
        <w:t>Voltage and pressure markings are correct.</w:t>
      </w:r>
    </w:p>
    <w:p>
      <w:pPr>
        <w:pStyle w:val="ListBullet"/>
      </w:pPr>
      <w:r>
        <w:t>Flow-direction markings match the actual flow path.</w:t>
      </w:r>
    </w:p>
    <w:p>
      <w:pPr>
        <w:pStyle w:val="ListBullet"/>
      </w:pPr>
      <w:r>
        <w:t>Isolation labels identify the intended energy source.</w:t>
      </w:r>
    </w:p>
    <w:p>
      <w:pPr>
        <w:pStyle w:val="Heading3"/>
      </w:pPr>
      <w:r>
        <w:t>Step 4: Verify safety communication</w:t>
      </w:r>
    </w:p>
    <w:p>
      <w:r>
        <w:t>Confirm that required warning labels are visible and understandable to the intended personnel.</w:t>
      </w:r>
    </w:p>
    <w:p>
      <w:r>
        <w:t>Check that the selected wording, symbols, colors, and signal words comply with the applicable requirements.</w:t>
      </w:r>
    </w:p>
    <w:p>
      <w:pPr>
        <w:pStyle w:val="Heading3"/>
      </w:pPr>
      <w:r>
        <w:t>Step 5: Inspect durability and attachment</w:t>
      </w:r>
    </w:p>
    <w:p>
      <w:r>
        <w:t>Check print quality, material condition, adhesive integrity, mounting, and resistance to the installation environment.</w:t>
      </w:r>
    </w:p>
    <w:p>
      <w:pPr>
        <w:pStyle w:val="Heading3"/>
      </w:pPr>
      <w:r>
        <w:t>Step 6: Record defects</w:t>
      </w:r>
    </w:p>
    <w:p>
      <w:r>
        <w:t>Assign a unique finding or nonconformity reference to each issue that requires correction.</w:t>
      </w:r>
    </w:p>
    <w:p>
      <w:r>
        <w:t>Record the location, required correction, responsible person, and closure criteria.</w:t>
      </w:r>
    </w:p>
    <w:p>
      <w:pPr>
        <w:pStyle w:val="Heading3"/>
      </w:pPr>
      <w:r>
        <w:t>Step 7: Retest and close</w:t>
      </w:r>
    </w:p>
    <w:p>
      <w:r>
        <w:t>After correction, verify the installed label against the approved requirement.</w:t>
      </w:r>
    </w:p>
    <w:p>
      <w:r>
        <w:t>Update the PDI checklist and label register with the final status.</w:t>
      </w:r>
    </w:p>
    <w:p>
      <w:pPr>
        <w:pStyle w:val="Heading2"/>
      </w:pPr>
      <w:r>
        <w:t>9. Label Register Structure</w:t>
      </w:r>
    </w:p>
    <w:p>
      <w:r>
        <w:t>A controlled label register provides traceability for label requirements and inspection results.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LABEL_ID</w:t>
            </w:r>
          </w:p>
        </w:tc>
        <w:tc>
          <w:tcPr>
            <w:tcW w:type="dxa" w:w="5400"/>
          </w:tcPr>
          <w:p>
            <w:pPr>
              <w:spacing w:after="0" w:before="0" w:line="240" w:lineRule="auto"/>
              <w:jc w:val="left"/>
            </w:pPr>
            <w:r>
              <w:t>Unique label record</w:t>
            </w:r>
          </w:p>
        </w:tc>
      </w:tr>
      <w:tr>
        <w:tc>
          <w:tcPr>
            <w:tcW w:type="dxa" w:w="5400"/>
          </w:tcPr>
          <w:p>
            <w:pPr>
              <w:spacing w:after="0" w:before="0" w:line="240" w:lineRule="auto"/>
              <w:jc w:val="left"/>
            </w:pPr>
            <w:r>
              <w:t>PROJECT_ID</w:t>
            </w:r>
          </w:p>
        </w:tc>
        <w:tc>
          <w:tcPr>
            <w:tcW w:type="dxa" w:w="5400"/>
          </w:tcPr>
          <w:p>
            <w:pPr>
              <w:spacing w:after="0" w:before="0" w:line="240" w:lineRule="auto"/>
              <w:jc w:val="left"/>
            </w:pPr>
            <w:r>
              <w:t>Project reference</w:t>
            </w:r>
          </w:p>
        </w:tc>
      </w:tr>
      <w:tr>
        <w:tc>
          <w:tcPr>
            <w:tcW w:type="dxa" w:w="5400"/>
          </w:tcPr>
          <w:p>
            <w:pPr>
              <w:spacing w:after="0" w:before="0" w:line="240" w:lineRule="auto"/>
              <w:jc w:val="left"/>
            </w:pPr>
            <w:r>
              <w:t>MACHINE_ID</w:t>
            </w:r>
          </w:p>
        </w:tc>
        <w:tc>
          <w:tcPr>
            <w:tcW w:type="dxa" w:w="5400"/>
          </w:tcPr>
          <w:p>
            <w:pPr>
              <w:spacing w:after="0" w:before="0" w:line="240" w:lineRule="auto"/>
              <w:jc w:val="left"/>
            </w:pPr>
            <w:r>
              <w:t>Machine reference</w:t>
            </w:r>
          </w:p>
        </w:tc>
      </w:tr>
      <w:tr>
        <w:tc>
          <w:tcPr>
            <w:tcW w:type="dxa" w:w="5400"/>
          </w:tcPr>
          <w:p>
            <w:pPr>
              <w:spacing w:after="0" w:before="0" w:line="240" w:lineRule="auto"/>
              <w:jc w:val="left"/>
            </w:pPr>
            <w:r>
              <w:t>EQUIPMENT_TAG</w:t>
            </w:r>
          </w:p>
        </w:tc>
        <w:tc>
          <w:tcPr>
            <w:tcW w:type="dxa" w:w="5400"/>
          </w:tcPr>
          <w:p>
            <w:pPr>
              <w:spacing w:after="0" w:before="0" w:line="240" w:lineRule="auto"/>
              <w:jc w:val="left"/>
            </w:pPr>
            <w:r>
              <w:t>Associated equipment</w:t>
            </w:r>
          </w:p>
        </w:tc>
      </w:tr>
      <w:tr>
        <w:tc>
          <w:tcPr>
            <w:tcW w:type="dxa" w:w="5400"/>
          </w:tcPr>
          <w:p>
            <w:pPr>
              <w:spacing w:after="0" w:before="0" w:line="240" w:lineRule="auto"/>
              <w:jc w:val="left"/>
            </w:pPr>
            <w:r>
              <w:t>LOCATION</w:t>
            </w:r>
          </w:p>
        </w:tc>
        <w:tc>
          <w:tcPr>
            <w:tcW w:type="dxa" w:w="5400"/>
          </w:tcPr>
          <w:p>
            <w:pPr>
              <w:spacing w:after="0" w:before="0" w:line="240" w:lineRule="auto"/>
              <w:jc w:val="left"/>
            </w:pPr>
            <w:r>
              <w:t>Panel, station, or physical location</w:t>
            </w:r>
          </w:p>
        </w:tc>
      </w:tr>
      <w:tr>
        <w:tc>
          <w:tcPr>
            <w:tcW w:type="dxa" w:w="5400"/>
          </w:tcPr>
          <w:p>
            <w:pPr>
              <w:spacing w:after="0" w:before="0" w:line="240" w:lineRule="auto"/>
              <w:jc w:val="left"/>
            </w:pPr>
            <w:r>
              <w:t>LABEL_TYPE</w:t>
            </w:r>
          </w:p>
        </w:tc>
        <w:tc>
          <w:tcPr>
            <w:tcW w:type="dxa" w:w="5400"/>
          </w:tcPr>
          <w:p>
            <w:pPr>
              <w:spacing w:after="0" w:before="0" w:line="240" w:lineRule="auto"/>
              <w:jc w:val="left"/>
            </w:pPr>
            <w:r>
              <w:t>Safety, identification, cable, terminal, etc.</w:t>
            </w:r>
          </w:p>
        </w:tc>
      </w:tr>
      <w:tr>
        <w:tc>
          <w:tcPr>
            <w:tcW w:type="dxa" w:w="5400"/>
          </w:tcPr>
          <w:p>
            <w:pPr>
              <w:spacing w:after="0" w:before="0" w:line="240" w:lineRule="auto"/>
              <w:jc w:val="left"/>
            </w:pPr>
            <w:r>
              <w:t>LABEL_TEXT</w:t>
            </w:r>
          </w:p>
        </w:tc>
        <w:tc>
          <w:tcPr>
            <w:tcW w:type="dxa" w:w="5400"/>
          </w:tcPr>
          <w:p>
            <w:pPr>
              <w:spacing w:after="0" w:before="0" w:line="240" w:lineRule="auto"/>
              <w:jc w:val="left"/>
            </w:pPr>
            <w:r>
              <w:t>Required wording</w:t>
            </w:r>
          </w:p>
        </w:tc>
      </w:tr>
      <w:tr>
        <w:tc>
          <w:tcPr>
            <w:tcW w:type="dxa" w:w="5400"/>
          </w:tcPr>
          <w:p>
            <w:pPr>
              <w:spacing w:after="0" w:before="0" w:line="240" w:lineRule="auto"/>
              <w:jc w:val="left"/>
            </w:pPr>
            <w:r>
              <w:t>SYMBOL_CODE</w:t>
            </w:r>
          </w:p>
        </w:tc>
        <w:tc>
          <w:tcPr>
            <w:tcW w:type="dxa" w:w="5400"/>
          </w:tcPr>
          <w:p>
            <w:pPr>
              <w:spacing w:after="0" w:before="0" w:line="240" w:lineRule="auto"/>
              <w:jc w:val="left"/>
            </w:pPr>
            <w:r>
              <w:t>Applicable symbol identifier</w:t>
            </w:r>
          </w:p>
        </w:tc>
      </w:tr>
      <w:tr>
        <w:tc>
          <w:tcPr>
            <w:tcW w:type="dxa" w:w="5400"/>
          </w:tcPr>
          <w:p>
            <w:pPr>
              <w:spacing w:after="0" w:before="0" w:line="240" w:lineRule="auto"/>
              <w:jc w:val="left"/>
            </w:pPr>
            <w:r>
              <w:t>DRAWING_REFERENCE</w:t>
            </w:r>
          </w:p>
        </w:tc>
        <w:tc>
          <w:tcPr>
            <w:tcW w:type="dxa" w:w="5400"/>
          </w:tcPr>
          <w:p>
            <w:pPr>
              <w:spacing w:after="0" w:before="0" w:line="240" w:lineRule="auto"/>
              <w:jc w:val="left"/>
            </w:pPr>
            <w:r>
              <w:t>Source drawing or label schedule</w:t>
            </w:r>
          </w:p>
        </w:tc>
      </w:tr>
      <w:tr>
        <w:tc>
          <w:tcPr>
            <w:tcW w:type="dxa" w:w="5400"/>
          </w:tcPr>
          <w:p>
            <w:pPr>
              <w:spacing w:after="0" w:before="0" w:line="240" w:lineRule="auto"/>
              <w:jc w:val="left"/>
            </w:pPr>
            <w:r>
              <w:t>REQUIRED_QTY</w:t>
            </w:r>
          </w:p>
        </w:tc>
        <w:tc>
          <w:tcPr>
            <w:tcW w:type="dxa" w:w="5400"/>
          </w:tcPr>
          <w:p>
            <w:pPr>
              <w:spacing w:after="0" w:before="0" w:line="240" w:lineRule="auto"/>
              <w:jc w:val="left"/>
            </w:pPr>
            <w:r>
              <w:t>Quantity required</w:t>
            </w:r>
          </w:p>
        </w:tc>
      </w:tr>
      <w:tr>
        <w:tc>
          <w:tcPr>
            <w:tcW w:type="dxa" w:w="5400"/>
          </w:tcPr>
          <w:p>
            <w:pPr>
              <w:spacing w:after="0" w:before="0" w:line="240" w:lineRule="auto"/>
              <w:jc w:val="left"/>
            </w:pPr>
            <w:r>
              <w:t>INSTALLED_QTY</w:t>
            </w:r>
          </w:p>
        </w:tc>
        <w:tc>
          <w:tcPr>
            <w:tcW w:type="dxa" w:w="5400"/>
          </w:tcPr>
          <w:p>
            <w:pPr>
              <w:spacing w:after="0" w:before="0" w:line="240" w:lineRule="auto"/>
              <w:jc w:val="left"/>
            </w:pPr>
            <w:r>
              <w:t>Quantity physically verified</w:t>
            </w:r>
          </w:p>
        </w:tc>
      </w:tr>
      <w:tr>
        <w:tc>
          <w:tcPr>
            <w:tcW w:type="dxa" w:w="5400"/>
          </w:tcPr>
          <w:p>
            <w:pPr>
              <w:spacing w:after="0" w:before="0" w:line="240" w:lineRule="auto"/>
              <w:jc w:val="left"/>
            </w:pPr>
            <w:r>
              <w:t>MATERIAL_TYPE</w:t>
            </w:r>
          </w:p>
        </w:tc>
        <w:tc>
          <w:tcPr>
            <w:tcW w:type="dxa" w:w="5400"/>
          </w:tcPr>
          <w:p>
            <w:pPr>
              <w:spacing w:after="0" w:before="0" w:line="240" w:lineRule="auto"/>
              <w:jc w:val="left"/>
            </w:pPr>
            <w:r>
              <w:t>Required label material</w:t>
            </w:r>
          </w:p>
        </w:tc>
      </w:tr>
      <w:tr>
        <w:tc>
          <w:tcPr>
            <w:tcW w:type="dxa" w:w="5400"/>
          </w:tcPr>
          <w:p>
            <w:pPr>
              <w:spacing w:after="0" w:before="0" w:line="240" w:lineRule="auto"/>
              <w:jc w:val="left"/>
            </w:pPr>
            <w:r>
              <w:t>INSPECTION_STATUS</w:t>
            </w:r>
          </w:p>
        </w:tc>
        <w:tc>
          <w:tcPr>
            <w:tcW w:type="dxa" w:w="5400"/>
          </w:tcPr>
          <w:p>
            <w:pPr>
              <w:spacing w:after="0" w:before="0" w:line="240" w:lineRule="auto"/>
              <w:jc w:val="left"/>
            </w:pPr>
            <w:r>
              <w:t>Pass, fail, or not inspected</w:t>
            </w:r>
          </w:p>
        </w:tc>
      </w:tr>
      <w:tr>
        <w:tc>
          <w:tcPr>
            <w:tcW w:type="dxa" w:w="5400"/>
          </w:tcPr>
          <w:p>
            <w:pPr>
              <w:spacing w:after="0" w:before="0" w:line="240" w:lineRule="auto"/>
              <w:jc w:val="left"/>
            </w:pPr>
            <w:r>
              <w:t>DEFECT_ID</w:t>
            </w:r>
          </w:p>
        </w:tc>
        <w:tc>
          <w:tcPr>
            <w:tcW w:type="dxa" w:w="5400"/>
          </w:tcPr>
          <w:p>
            <w:pPr>
              <w:spacing w:after="0" w:before="0" w:line="240" w:lineRule="auto"/>
              <w:jc w:val="left"/>
            </w:pPr>
            <w:r>
              <w:t>Related nonconformity reference</w:t>
            </w:r>
          </w:p>
        </w:tc>
      </w:tr>
      <w:tr>
        <w:tc>
          <w:tcPr>
            <w:tcW w:type="dxa" w:w="5400"/>
          </w:tcPr>
          <w:p>
            <w:pPr>
              <w:spacing w:after="0" w:before="0" w:line="240" w:lineRule="auto"/>
              <w:jc w:val="left"/>
            </w:pPr>
            <w:r>
              <w:t>CLOSURE_STATUS</w:t>
            </w:r>
          </w:p>
        </w:tc>
        <w:tc>
          <w:tcPr>
            <w:tcW w:type="dxa" w:w="5400"/>
          </w:tcPr>
          <w:p>
            <w:pPr>
              <w:spacing w:after="0" w:before="0" w:line="240" w:lineRule="auto"/>
              <w:jc w:val="left"/>
            </w:pPr>
            <w:r>
              <w:t>Open or closed</w:t>
            </w:r>
          </w:p>
        </w:tc>
      </w:tr>
      <w:tr>
        <w:tc>
          <w:tcPr>
            <w:tcW w:type="dxa" w:w="5400"/>
          </w:tcPr>
          <w:p>
            <w:pPr>
              <w:spacing w:after="0" w:before="0" w:line="240" w:lineRule="auto"/>
              <w:jc w:val="left"/>
            </w:pPr>
            <w:r>
              <w:t>REMARKS</w:t>
            </w:r>
          </w:p>
        </w:tc>
        <w:tc>
          <w:tcPr>
            <w:tcW w:type="dxa" w:w="5400"/>
          </w:tcPr>
          <w:p>
            <w:pPr>
              <w:spacing w:after="0" w:before="0" w:line="240" w:lineRule="auto"/>
              <w:jc w:val="left"/>
            </w:pPr>
            <w:r>
              <w:t>Additional requirements</w:t>
            </w:r>
          </w:p>
        </w:tc>
      </w:tr>
    </w:tbl>
    <w:p/>
    <w:p>
      <w:r>
        <w:t xml:space="preserve">For an Excel VBA workflow, this register can be loaded into a two-dimensional array and indexed with dictionaries by </w:t>
      </w:r>
      <w:r>
        <w:rPr>
          <w:rFonts w:ascii="Consolas" w:hAnsi="Consolas"/>
          <w:color w:val="333333"/>
          <w:sz w:val="19"/>
          <w:shd w:val="clear" w:color="auto" w:fill="EFEFEF"/>
        </w:rPr>
        <w:t>LABEL_ID</w:t>
      </w:r>
      <w:r>
        <w:t xml:space="preserve">, </w:t>
      </w:r>
      <w:r>
        <w:rPr>
          <w:rFonts w:ascii="Consolas" w:hAnsi="Consolas"/>
          <w:color w:val="333333"/>
          <w:sz w:val="19"/>
          <w:shd w:val="clear" w:color="auto" w:fill="EFEFEF"/>
        </w:rPr>
        <w:t>EQUIPMENT_TAG</w:t>
      </w:r>
      <w:r>
        <w:t xml:space="preserve">, or </w:t>
      </w:r>
      <w:r>
        <w:rPr>
          <w:rFonts w:ascii="Consolas" w:hAnsi="Consolas"/>
          <w:color w:val="333333"/>
          <w:sz w:val="19"/>
          <w:shd w:val="clear" w:color="auto" w:fill="EFEFEF"/>
        </w:rPr>
        <w:t>MACHINE_ID</w:t>
      </w:r>
      <w:r>
        <w:t>.</w:t>
      </w:r>
    </w:p>
    <w:p>
      <w:r>
        <w:t>Useful automated checks include:</w:t>
      </w:r>
    </w:p>
    <w:p>
      <w:pPr>
        <w:pStyle w:val="ListBullet"/>
      </w:pPr>
      <w:r>
        <w:t>Missing required labels.</w:t>
      </w:r>
    </w:p>
    <w:p>
      <w:pPr>
        <w:pStyle w:val="ListBullet"/>
      </w:pPr>
      <w:r>
        <w:t>Duplicate label IDs.</w:t>
      </w:r>
    </w:p>
    <w:p>
      <w:pPr>
        <w:pStyle w:val="ListBullet"/>
      </w:pPr>
      <w:r>
        <w:t>Mismatches between equipment tags and drawings.</w:t>
      </w:r>
    </w:p>
    <w:p>
      <w:pPr>
        <w:pStyle w:val="ListBullet"/>
      </w:pPr>
      <w:r>
        <w:t>Required versus installed quantity differences.</w:t>
      </w:r>
    </w:p>
    <w:p>
      <w:pPr>
        <w:pStyle w:val="ListBullet"/>
      </w:pPr>
      <w:r>
        <w:t>Open labeling defects.</w:t>
      </w:r>
    </w:p>
    <w:p>
      <w:pPr>
        <w:pStyle w:val="ListBullet"/>
      </w:pPr>
      <w:r>
        <w:t>Inconsistent terminal or cable identifiers.</w:t>
      </w:r>
    </w:p>
    <w:p>
      <w:pPr>
        <w:pStyle w:val="ListBullet"/>
      </w:pPr>
      <w:r>
        <w:t>Labels associated with superseded drawing revisions.</w:t>
      </w:r>
    </w:p>
    <w:p>
      <w:pPr>
        <w:pStyle w:val="Heading2"/>
      </w:pPr>
      <w:r>
        <w:t>10. Common Label Inspection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w:t>
            </w:r>
          </w:p>
        </w:tc>
        <w:tc>
          <w:tcPr>
            <w:tcW w:type="dxa" w:w="3600"/>
            <w:shd w:val="clear" w:color="auto" w:fill="EEF2F7"/>
          </w:tcPr>
          <w:p>
            <w:pPr>
              <w:spacing w:after="0" w:before="0" w:line="240" w:lineRule="auto"/>
              <w:jc w:val="left"/>
            </w:pPr>
            <w:r>
              <w:rPr>
                <w:b/>
                <w:color w:val="1A2E4A"/>
              </w:rPr>
              <w:t>Potential consequence</w:t>
            </w:r>
          </w:p>
        </w:tc>
        <w:tc>
          <w:tcPr>
            <w:tcW w:type="dxa" w:w="3600"/>
            <w:shd w:val="clear" w:color="auto" w:fill="EEF2F7"/>
          </w:tcPr>
          <w:p>
            <w:pPr>
              <w:spacing w:after="0" w:before="0" w:line="240" w:lineRule="auto"/>
              <w:jc w:val="left"/>
            </w:pPr>
            <w:r>
              <w:rPr>
                <w:b/>
                <w:color w:val="1A2E4A"/>
              </w:rPr>
              <w:t>Preventive control</w:t>
            </w:r>
          </w:p>
        </w:tc>
      </w:tr>
      <w:tr>
        <w:tc>
          <w:tcPr>
            <w:tcW w:type="dxa" w:w="3600"/>
          </w:tcPr>
          <w:p>
            <w:pPr>
              <w:spacing w:after="0" w:before="0" w:line="240" w:lineRule="auto"/>
              <w:jc w:val="left"/>
            </w:pPr>
            <w:r>
              <w:t>Missing electrical warning</w:t>
            </w:r>
          </w:p>
        </w:tc>
        <w:tc>
          <w:tcPr>
            <w:tcW w:type="dxa" w:w="3600"/>
          </w:tcPr>
          <w:p>
            <w:pPr>
              <w:spacing w:after="0" w:before="0" w:line="240" w:lineRule="auto"/>
              <w:jc w:val="left"/>
            </w:pPr>
            <w:r>
              <w:t>Personnel may not recognize an electrical hazard</w:t>
            </w:r>
          </w:p>
        </w:tc>
        <w:tc>
          <w:tcPr>
            <w:tcW w:type="dxa" w:w="3600"/>
          </w:tcPr>
          <w:p>
            <w:pPr>
              <w:spacing w:after="0" w:before="0" w:line="240" w:lineRule="auto"/>
              <w:jc w:val="left"/>
            </w:pPr>
            <w:r>
              <w:t>Verify required warning labels</w:t>
            </w:r>
          </w:p>
        </w:tc>
      </w:tr>
      <w:tr>
        <w:tc>
          <w:tcPr>
            <w:tcW w:type="dxa" w:w="3600"/>
          </w:tcPr>
          <w:p>
            <w:pPr>
              <w:spacing w:after="0" w:before="0" w:line="240" w:lineRule="auto"/>
              <w:jc w:val="left"/>
            </w:pPr>
            <w:r>
              <w:t>Incorrect equipment tag</w:t>
            </w:r>
          </w:p>
        </w:tc>
        <w:tc>
          <w:tcPr>
            <w:tcW w:type="dxa" w:w="3600"/>
          </w:tcPr>
          <w:p>
            <w:pPr>
              <w:spacing w:after="0" w:before="0" w:line="240" w:lineRule="auto"/>
              <w:jc w:val="left"/>
            </w:pPr>
            <w:r>
              <w:t>Maintenance or troubleshooting errors</w:t>
            </w:r>
          </w:p>
        </w:tc>
        <w:tc>
          <w:tcPr>
            <w:tcW w:type="dxa" w:w="3600"/>
          </w:tcPr>
          <w:p>
            <w:pPr>
              <w:spacing w:after="0" w:before="0" w:line="240" w:lineRule="auto"/>
              <w:jc w:val="left"/>
            </w:pPr>
            <w:r>
              <w:t>Compare against approved drawings</w:t>
            </w:r>
          </w:p>
        </w:tc>
      </w:tr>
      <w:tr>
        <w:tc>
          <w:tcPr>
            <w:tcW w:type="dxa" w:w="3600"/>
          </w:tcPr>
          <w:p>
            <w:pPr>
              <w:spacing w:after="0" w:before="0" w:line="240" w:lineRule="auto"/>
              <w:jc w:val="left"/>
            </w:pPr>
            <w:r>
              <w:t>Wrong terminal identification</w:t>
            </w:r>
          </w:p>
        </w:tc>
        <w:tc>
          <w:tcPr>
            <w:tcW w:type="dxa" w:w="3600"/>
          </w:tcPr>
          <w:p>
            <w:pPr>
              <w:spacing w:after="0" w:before="0" w:line="240" w:lineRule="auto"/>
              <w:jc w:val="left"/>
            </w:pPr>
            <w:r>
              <w:t>Incorrect wiring or connection</w:t>
            </w:r>
          </w:p>
        </w:tc>
        <w:tc>
          <w:tcPr>
            <w:tcW w:type="dxa" w:w="3600"/>
          </w:tcPr>
          <w:p>
            <w:pPr>
              <w:spacing w:after="0" w:before="0" w:line="240" w:lineRule="auto"/>
              <w:jc w:val="left"/>
            </w:pPr>
            <w:r>
              <w:t>Verify terminal schedules</w:t>
            </w:r>
          </w:p>
        </w:tc>
      </w:tr>
      <w:tr>
        <w:tc>
          <w:tcPr>
            <w:tcW w:type="dxa" w:w="3600"/>
          </w:tcPr>
          <w:p>
            <w:pPr>
              <w:spacing w:after="0" w:before="0" w:line="240" w:lineRule="auto"/>
              <w:jc w:val="left"/>
            </w:pPr>
            <w:r>
              <w:t>Cable labels missing</w:t>
            </w:r>
          </w:p>
        </w:tc>
        <w:tc>
          <w:tcPr>
            <w:tcW w:type="dxa" w:w="3600"/>
          </w:tcPr>
          <w:p>
            <w:pPr>
              <w:spacing w:after="0" w:before="0" w:line="240" w:lineRule="auto"/>
              <w:jc w:val="left"/>
            </w:pPr>
            <w:r>
              <w:t>Increased troubleshooting time</w:t>
            </w:r>
          </w:p>
        </w:tc>
        <w:tc>
          <w:tcPr>
            <w:tcW w:type="dxa" w:w="3600"/>
          </w:tcPr>
          <w:p>
            <w:pPr>
              <w:spacing w:after="0" w:before="0" w:line="240" w:lineRule="auto"/>
              <w:jc w:val="left"/>
            </w:pPr>
            <w:r>
              <w:t>Inspect against the cable schedule</w:t>
            </w:r>
          </w:p>
        </w:tc>
      </w:tr>
      <w:tr>
        <w:tc>
          <w:tcPr>
            <w:tcW w:type="dxa" w:w="3600"/>
          </w:tcPr>
          <w:p>
            <w:pPr>
              <w:spacing w:after="0" w:before="0" w:line="240" w:lineRule="auto"/>
              <w:jc w:val="left"/>
            </w:pPr>
            <w:r>
              <w:t>Unreadable printing</w:t>
            </w:r>
          </w:p>
        </w:tc>
        <w:tc>
          <w:tcPr>
            <w:tcW w:type="dxa" w:w="3600"/>
          </w:tcPr>
          <w:p>
            <w:pPr>
              <w:spacing w:after="0" w:before="0" w:line="240" w:lineRule="auto"/>
              <w:jc w:val="left"/>
            </w:pPr>
            <w:r>
              <w:t>Important information cannot be interpreted</w:t>
            </w:r>
          </w:p>
        </w:tc>
        <w:tc>
          <w:tcPr>
            <w:tcW w:type="dxa" w:w="3600"/>
          </w:tcPr>
          <w:p>
            <w:pPr>
              <w:spacing w:after="0" w:before="0" w:line="240" w:lineRule="auto"/>
              <w:jc w:val="left"/>
            </w:pPr>
            <w:r>
              <w:t>Verify print quality and durability</w:t>
            </w:r>
          </w:p>
        </w:tc>
      </w:tr>
      <w:tr>
        <w:tc>
          <w:tcPr>
            <w:tcW w:type="dxa" w:w="3600"/>
          </w:tcPr>
          <w:p>
            <w:pPr>
              <w:spacing w:after="0" w:before="0" w:line="240" w:lineRule="auto"/>
              <w:jc w:val="left"/>
            </w:pPr>
            <w:r>
              <w:t>Incorrect voltage marking</w:t>
            </w:r>
          </w:p>
        </w:tc>
        <w:tc>
          <w:tcPr>
            <w:tcW w:type="dxa" w:w="3600"/>
          </w:tcPr>
          <w:p>
            <w:pPr>
              <w:spacing w:after="0" w:before="0" w:line="240" w:lineRule="auto"/>
              <w:jc w:val="left"/>
            </w:pPr>
            <w:r>
              <w:t>Misleading technical information</w:t>
            </w:r>
          </w:p>
        </w:tc>
        <w:tc>
          <w:tcPr>
            <w:tcW w:type="dxa" w:w="3600"/>
          </w:tcPr>
          <w:p>
            <w:pPr>
              <w:spacing w:after="0" w:before="0" w:line="240" w:lineRule="auto"/>
              <w:jc w:val="left"/>
            </w:pPr>
            <w:r>
              <w:t>Verify against the actual supply and design</w:t>
            </w:r>
          </w:p>
        </w:tc>
      </w:tr>
      <w:tr>
        <w:tc>
          <w:tcPr>
            <w:tcW w:type="dxa" w:w="3600"/>
          </w:tcPr>
          <w:p>
            <w:pPr>
              <w:spacing w:after="0" w:before="0" w:line="240" w:lineRule="auto"/>
              <w:jc w:val="left"/>
            </w:pPr>
            <w:r>
              <w:t>Warning hidden by a door or cover</w:t>
            </w:r>
          </w:p>
        </w:tc>
        <w:tc>
          <w:tcPr>
            <w:tcW w:type="dxa" w:w="3600"/>
          </w:tcPr>
          <w:p>
            <w:pPr>
              <w:spacing w:after="0" w:before="0" w:line="240" w:lineRule="auto"/>
              <w:jc w:val="left"/>
            </w:pPr>
            <w:r>
              <w:t>Hazard may go unnoticed</w:t>
            </w:r>
          </w:p>
        </w:tc>
        <w:tc>
          <w:tcPr>
            <w:tcW w:type="dxa" w:w="3600"/>
          </w:tcPr>
          <w:p>
            <w:pPr>
              <w:spacing w:after="0" w:before="0" w:line="240" w:lineRule="auto"/>
              <w:jc w:val="left"/>
            </w:pPr>
            <w:r>
              <w:t>Inspect visibility in normal operating conditions</w:t>
            </w:r>
          </w:p>
        </w:tc>
      </w:tr>
      <w:tr>
        <w:tc>
          <w:tcPr>
            <w:tcW w:type="dxa" w:w="3600"/>
          </w:tcPr>
          <w:p>
            <w:pPr>
              <w:spacing w:after="0" w:before="0" w:line="240" w:lineRule="auto"/>
              <w:jc w:val="left"/>
            </w:pPr>
            <w:r>
              <w:t>Label adhesive failure</w:t>
            </w:r>
          </w:p>
        </w:tc>
        <w:tc>
          <w:tcPr>
            <w:tcW w:type="dxa" w:w="3600"/>
          </w:tcPr>
          <w:p>
            <w:pPr>
              <w:spacing w:after="0" w:before="0" w:line="240" w:lineRule="auto"/>
              <w:jc w:val="left"/>
            </w:pPr>
            <w:r>
              <w:t>Identification becomes detached</w:t>
            </w:r>
          </w:p>
        </w:tc>
        <w:tc>
          <w:tcPr>
            <w:tcW w:type="dxa" w:w="3600"/>
          </w:tcPr>
          <w:p>
            <w:pPr>
              <w:spacing w:after="0" w:before="0" w:line="240" w:lineRule="auto"/>
              <w:jc w:val="left"/>
            </w:pPr>
            <w:r>
              <w:t>Use suitable materials and attachment methods</w:t>
            </w:r>
          </w:p>
        </w:tc>
      </w:tr>
      <w:tr>
        <w:tc>
          <w:tcPr>
            <w:tcW w:type="dxa" w:w="3600"/>
          </w:tcPr>
          <w:p>
            <w:pPr>
              <w:spacing w:after="0" w:before="0" w:line="240" w:lineRule="auto"/>
              <w:jc w:val="left"/>
            </w:pPr>
            <w:r>
              <w:t>Obsolete operating instruction</w:t>
            </w:r>
          </w:p>
        </w:tc>
        <w:tc>
          <w:tcPr>
            <w:tcW w:type="dxa" w:w="3600"/>
          </w:tcPr>
          <w:p>
            <w:pPr>
              <w:spacing w:after="0" w:before="0" w:line="240" w:lineRule="auto"/>
              <w:jc w:val="left"/>
            </w:pPr>
            <w:r>
              <w:t>Incorrect operating procedure</w:t>
            </w:r>
          </w:p>
        </w:tc>
        <w:tc>
          <w:tcPr>
            <w:tcW w:type="dxa" w:w="3600"/>
          </w:tcPr>
          <w:p>
            <w:pPr>
              <w:spacing w:after="0" w:before="0" w:line="240" w:lineRule="auto"/>
              <w:jc w:val="left"/>
            </w:pPr>
            <w:r>
              <w:t>Verify the approved document revision</w:t>
            </w:r>
          </w:p>
        </w:tc>
      </w:tr>
      <w:tr>
        <w:tc>
          <w:tcPr>
            <w:tcW w:type="dxa" w:w="3600"/>
          </w:tcPr>
          <w:p>
            <w:pPr>
              <w:spacing w:after="0" w:before="0" w:line="240" w:lineRule="auto"/>
              <w:jc w:val="left"/>
            </w:pPr>
            <w:r>
              <w:t>Unapproved safety symbol</w:t>
            </w:r>
          </w:p>
        </w:tc>
        <w:tc>
          <w:tcPr>
            <w:tcW w:type="dxa" w:w="3600"/>
          </w:tcPr>
          <w:p>
            <w:pPr>
              <w:spacing w:after="0" w:before="0" w:line="240" w:lineRule="auto"/>
              <w:jc w:val="left"/>
            </w:pPr>
            <w:r>
              <w:t>Confusion or failure to meet requirements</w:t>
            </w:r>
          </w:p>
        </w:tc>
        <w:tc>
          <w:tcPr>
            <w:tcW w:type="dxa" w:w="3600"/>
          </w:tcPr>
          <w:p>
            <w:pPr>
              <w:spacing w:after="0" w:before="0" w:line="240" w:lineRule="auto"/>
              <w:jc w:val="left"/>
            </w:pPr>
            <w:r>
              <w:t>Use approved symbols and conventions</w:t>
            </w:r>
          </w:p>
        </w:tc>
      </w:tr>
    </w:tbl>
    <w:p/>
    <w:p>
      <w:pPr>
        <w:pStyle w:val="Heading2"/>
      </w:pPr>
      <w:r>
        <w:t>11. PDI Labels Acceptance Checklist</w:t>
      </w:r>
    </w:p>
    <w:p>
      <w:pPr>
        <w:pStyle w:val="ListBullet"/>
      </w:pPr>
      <w:r>
        <w:t>All required equipment-identification labels are installed.</w:t>
      </w:r>
    </w:p>
    <w:p>
      <w:pPr>
        <w:pStyle w:val="ListBullet"/>
      </w:pPr>
      <w:r>
        <w:t>Equipment tags match approved drawings and registers.</w:t>
      </w:r>
    </w:p>
    <w:p>
      <w:pPr>
        <w:pStyle w:val="ListBullet"/>
      </w:pPr>
      <w:r>
        <w:t>Electrical and mechanical hazard warnings are present where required.</w:t>
      </w:r>
    </w:p>
    <w:p>
      <w:pPr>
        <w:pStyle w:val="ListBullet"/>
      </w:pPr>
      <w:r>
        <w:t>Emergency-stop and isolation-point identification is correct.</w:t>
      </w:r>
    </w:p>
    <w:p>
      <w:pPr>
        <w:pStyle w:val="ListBullet"/>
      </w:pPr>
      <w:r>
        <w:t>Terminal and cable labels match the approved wiring documentation.</w:t>
      </w:r>
    </w:p>
    <w:p>
      <w:pPr>
        <w:pStyle w:val="ListBullet"/>
      </w:pPr>
      <w:r>
        <w:t>Instrument and process-line labels are correct where applicable.</w:t>
      </w:r>
    </w:p>
    <w:p>
      <w:pPr>
        <w:pStyle w:val="ListBullet"/>
      </w:pPr>
      <w:r>
        <w:t>Label wording, symbols, and colors meet applicable requirements.</w:t>
      </w:r>
    </w:p>
    <w:p>
      <w:pPr>
        <w:pStyle w:val="ListBullet"/>
      </w:pPr>
      <w:r>
        <w:t>Labels are readable, durable, and securely attached.</w:t>
      </w:r>
    </w:p>
    <w:p>
      <w:pPr>
        <w:pStyle w:val="ListBullet"/>
      </w:pPr>
      <w:r>
        <w:t>Label materials suit the operating environment.</w:t>
      </w:r>
    </w:p>
    <w:p>
      <w:pPr>
        <w:pStyle w:val="ListBullet"/>
      </w:pPr>
      <w:r>
        <w:t>Labels are visible and positioned appropriately.</w:t>
      </w:r>
    </w:p>
    <w:p>
      <w:pPr>
        <w:pStyle w:val="ListBullet"/>
      </w:pPr>
      <w:r>
        <w:t>Incorrect, missing, and damaged labels are recorded as defects.</w:t>
      </w:r>
    </w:p>
    <w:p>
      <w:pPr>
        <w:pStyle w:val="ListBullet"/>
      </w:pPr>
      <w:r>
        <w:t>Corrective actions are verified before closure.</w:t>
      </w:r>
    </w:p>
    <w:p>
      <w:pPr>
        <w:pStyle w:val="ListBullet"/>
      </w:pPr>
      <w:r>
        <w:t>The label register is updated.</w:t>
      </w:r>
    </w:p>
    <w:p>
      <w:pPr>
        <w:pStyle w:val="ListBullet"/>
      </w:pPr>
      <w:r>
        <w:t>Required label inspection records are included in the PDI documentation package.</w:t>
      </w:r>
    </w:p>
    <w:p>
      <w:pPr>
        <w:pStyle w:val="Heading2"/>
      </w:pPr>
      <w:r>
        <w:t>12. Practical Industrial Example</w:t>
      </w:r>
    </w:p>
    <w:p>
      <w:r>
        <w:t>Consider an automated test station containing a control panel, PLC, VFD, motor, pressure transmitter, pneumatic clamp, and emergency-stop buttons.</w:t>
      </w:r>
    </w:p>
    <w:p>
      <w:r>
        <w:t>During PDI, the engineer verifies that the panel identification matches the electrical drawings, the motor and VFD tags are correct, and the cable labels match the connection schedule.</w:t>
      </w:r>
    </w:p>
    <w:p>
      <w:r>
        <w:t>The engineer also checks electrical hazard warnings, the emergency-stop identification, and the labels identifying pneumatic supply and isolation points.</w:t>
      </w:r>
    </w:p>
    <w:p>
      <w:r>
        <w:t>During the inspection, the pneumatic isolation valve is found to have no identification label. The defect is recorded, and an approved label is installed at the correct location. The engineer verifies that the label clearly identifies the intended isolation point and updates the inspection record.</w:t>
      </w:r>
    </w:p>
    <w:p>
      <w:r>
        <w:t>The result is a machine whose components and hazards can be identified more reliably during operation, troubleshooting, and maintenance.</w:t>
      </w:r>
    </w:p>
    <w:p>
      <w:r>
        <w:t>The objective of PDI label inspection is to ensure that every required identification and warning communicates accurate, readable, and traceable information at the point where it is needed.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02_PLAN_WISE_2026\02_INDUSTRY3_0\15_PDI\16_Housekeeping - Housekeeping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PDI Labels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