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PDI Housekeeping</w:t>
      </w:r>
    </w:p>
    <w:p>
      <w:pPr>
        <w:pStyle w:val="Heading2"/>
      </w:pPr>
      <w:r>
        <w:t>1. Definition</w:t>
      </w:r>
    </w:p>
    <w:p>
      <w:r>
        <w:t>PDI Housekeeping is the systematic inspection and verification of cleanliness, orderliness, waste removal, access clearance, and safe working conditions of a machine or automation system before delivery, acceptance, or handover.</w:t>
      </w:r>
    </w:p>
    <w:p>
      <w:r>
        <w:t>It ensures that the machine, control panels, electrical cabinets, operating areas, maintenance access points, and surrounding installation area are clean, organized, and ready for safe operation and maintenance.</w:t>
      </w:r>
    </w:p>
    <w:p>
      <w:r>
        <w:t>Housekeeping is not simply making a machine look presentable for inspection. It is also an engineering control that helps prevent electrical faults, contamination, slips, trips, fire hazards, cooling problems, and equipment damage.</w:t>
      </w:r>
    </w:p>
    <w:p>
      <w:pPr>
        <w:pStyle w:val="Heading2"/>
      </w:pPr>
      <w:r>
        <w:t>2. Objectives of PDI Housekeeping</w:t>
      </w:r>
    </w:p>
    <w:p>
      <w:pPr>
        <w:pStyle w:val="ListBullet"/>
      </w:pPr>
      <w:r>
        <w:t>Remove installation debris, metal chips, dust, packaging materials, and unused components.</w:t>
      </w:r>
    </w:p>
    <w:p>
      <w:pPr>
        <w:pStyle w:val="ListBullet"/>
      </w:pPr>
      <w:r>
        <w:t>Verify that electrical panels and machine enclosures are free from contamination.</w:t>
      </w:r>
    </w:p>
    <w:p>
      <w:pPr>
        <w:pStyle w:val="ListBullet"/>
      </w:pPr>
      <w:r>
        <w:t>Ensure that cooling vents, filters, fans, and heat exchangers are not obstructed.</w:t>
      </w:r>
    </w:p>
    <w:p>
      <w:pPr>
        <w:pStyle w:val="ListBullet"/>
      </w:pPr>
      <w:r>
        <w:t>Confirm that walkways, emergency exits, emergency-stop access, and operating areas are clear.</w:t>
      </w:r>
    </w:p>
    <w:p>
      <w:pPr>
        <w:pStyle w:val="ListBullet"/>
      </w:pPr>
      <w:r>
        <w:t>Remove oil, coolant, grease, and other spills that could create hazards.</w:t>
      </w:r>
    </w:p>
    <w:p>
      <w:pPr>
        <w:pStyle w:val="ListBullet"/>
      </w:pPr>
      <w:r>
        <w:t>Verify that tools, temporary cables, lifting equipment, and installation materials have been removed or stored safely.</w:t>
      </w:r>
    </w:p>
    <w:p>
      <w:pPr>
        <w:pStyle w:val="ListBullet"/>
      </w:pPr>
      <w:r>
        <w:t>Ensure that waste is segregated and disposed of according to site requirements.</w:t>
      </w:r>
    </w:p>
    <w:p>
      <w:pPr>
        <w:pStyle w:val="ListBullet"/>
      </w:pPr>
      <w:r>
        <w:t>Identify damage, leaks, loose parts, and installation defects that may become visible after cleaning.</w:t>
      </w:r>
    </w:p>
    <w:p>
      <w:pPr>
        <w:pStyle w:val="ListBullet"/>
      </w:pPr>
      <w:r>
        <w:t>Protect sensitive electronic equipment from inappropriate cleaning methods.</w:t>
      </w:r>
    </w:p>
    <w:p>
      <w:pPr>
        <w:pStyle w:val="ListBullet"/>
      </w:pPr>
      <w:r>
        <w:t>Establish a clean baseline for commissioning, acceptance, and future maintenance.</w:t>
      </w:r>
    </w:p>
    <w:p>
      <w:pPr>
        <w:pStyle w:val="Heading2"/>
      </w:pPr>
      <w:r>
        <w:t>3. Scope of Housekeeping Inspection</w:t>
      </w:r>
    </w:p>
    <w:p>
      <w:r>
        <w:t>Housekeeping inspection should cover the entire machine and its surrounding work area, not just the surfaces visible from the operator's position.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Area</w:t>
            </w:r>
          </w:p>
        </w:tc>
        <w:tc>
          <w:tcPr>
            <w:tcW w:type="dxa" w:w="3600"/>
            <w:shd w:val="clear" w:color="auto" w:fill="EEF2F7"/>
          </w:tcPr>
          <w:p>
            <w:pPr>
              <w:spacing w:after="0" w:before="0" w:line="240" w:lineRule="auto"/>
              <w:jc w:val="left"/>
            </w:pPr>
            <w:r>
              <w:rPr>
                <w:b/>
                <w:color w:val="1A2E4A"/>
              </w:rPr>
              <w:t>Inspection points</w:t>
            </w:r>
          </w:p>
        </w:tc>
        <w:tc>
          <w:tcPr>
            <w:tcW w:type="dxa" w:w="3600"/>
            <w:shd w:val="clear" w:color="auto" w:fill="EEF2F7"/>
          </w:tcPr>
          <w:p>
            <w:pPr>
              <w:spacing w:after="0" w:before="0" w:line="240" w:lineRule="auto"/>
              <w:jc w:val="left"/>
            </w:pPr>
            <w:r>
              <w:rPr>
                <w:b/>
                <w:color w:val="1A2E4A"/>
              </w:rPr>
              <w:t>Typical risks</w:t>
            </w:r>
          </w:p>
        </w:tc>
      </w:tr>
      <w:tr>
        <w:tc>
          <w:tcPr>
            <w:tcW w:type="dxa" w:w="3600"/>
          </w:tcPr>
          <w:p>
            <w:pPr>
              <w:spacing w:after="0" w:before="0" w:line="240" w:lineRule="auto"/>
              <w:jc w:val="left"/>
            </w:pPr>
            <w:r>
              <w:t>Machine exterior</w:t>
            </w:r>
          </w:p>
        </w:tc>
        <w:tc>
          <w:tcPr>
            <w:tcW w:type="dxa" w:w="3600"/>
          </w:tcPr>
          <w:p>
            <w:pPr>
              <w:spacing w:after="0" w:before="0" w:line="240" w:lineRule="auto"/>
              <w:jc w:val="left"/>
            </w:pPr>
            <w:r>
              <w:t>Dust, oil, grease, metal chips, packaging</w:t>
            </w:r>
          </w:p>
        </w:tc>
        <w:tc>
          <w:tcPr>
            <w:tcW w:type="dxa" w:w="3600"/>
          </w:tcPr>
          <w:p>
            <w:pPr>
              <w:spacing w:after="0" w:before="0" w:line="240" w:lineRule="auto"/>
              <w:jc w:val="left"/>
            </w:pPr>
            <w:r>
              <w:t>Contamination, slips, corrosion</w:t>
            </w:r>
          </w:p>
        </w:tc>
      </w:tr>
      <w:tr>
        <w:tc>
          <w:tcPr>
            <w:tcW w:type="dxa" w:w="3600"/>
          </w:tcPr>
          <w:p>
            <w:pPr>
              <w:spacing w:after="0" w:before="0" w:line="240" w:lineRule="auto"/>
              <w:jc w:val="left"/>
            </w:pPr>
            <w:r>
              <w:t>Machine interior</w:t>
            </w:r>
          </w:p>
        </w:tc>
        <w:tc>
          <w:tcPr>
            <w:tcW w:type="dxa" w:w="3600"/>
          </w:tcPr>
          <w:p>
            <w:pPr>
              <w:spacing w:after="0" w:before="0" w:line="240" w:lineRule="auto"/>
              <w:jc w:val="left"/>
            </w:pPr>
            <w:r>
              <w:t>Debris, unused fasteners, loose materials</w:t>
            </w:r>
          </w:p>
        </w:tc>
        <w:tc>
          <w:tcPr>
            <w:tcW w:type="dxa" w:w="3600"/>
          </w:tcPr>
          <w:p>
            <w:pPr>
              <w:spacing w:after="0" w:before="0" w:line="240" w:lineRule="auto"/>
              <w:jc w:val="left"/>
            </w:pPr>
            <w:r>
              <w:t>Mechanical interference, damage</w:t>
            </w:r>
          </w:p>
        </w:tc>
      </w:tr>
      <w:tr>
        <w:tc>
          <w:tcPr>
            <w:tcW w:type="dxa" w:w="3600"/>
          </w:tcPr>
          <w:p>
            <w:pPr>
              <w:spacing w:after="0" w:before="0" w:line="240" w:lineRule="auto"/>
              <w:jc w:val="left"/>
            </w:pPr>
            <w:r>
              <w:t>Electrical cabinets</w:t>
            </w:r>
          </w:p>
        </w:tc>
        <w:tc>
          <w:tcPr>
            <w:tcW w:type="dxa" w:w="3600"/>
          </w:tcPr>
          <w:p>
            <w:pPr>
              <w:spacing w:after="0" w:before="0" w:line="240" w:lineRule="auto"/>
              <w:jc w:val="left"/>
            </w:pPr>
            <w:r>
              <w:t>Dust, conductive debris, loose wire offcuts</w:t>
            </w:r>
          </w:p>
        </w:tc>
        <w:tc>
          <w:tcPr>
            <w:tcW w:type="dxa" w:w="3600"/>
          </w:tcPr>
          <w:p>
            <w:pPr>
              <w:spacing w:after="0" w:before="0" w:line="240" w:lineRule="auto"/>
              <w:jc w:val="left"/>
            </w:pPr>
            <w:r>
              <w:t>Short circuits, overheating</w:t>
            </w:r>
          </w:p>
        </w:tc>
      </w:tr>
      <w:tr>
        <w:tc>
          <w:tcPr>
            <w:tcW w:type="dxa" w:w="3600"/>
          </w:tcPr>
          <w:p>
            <w:pPr>
              <w:spacing w:after="0" w:before="0" w:line="240" w:lineRule="auto"/>
              <w:jc w:val="left"/>
            </w:pPr>
            <w:r>
              <w:t>PLC and drive cabinets</w:t>
            </w:r>
          </w:p>
        </w:tc>
        <w:tc>
          <w:tcPr>
            <w:tcW w:type="dxa" w:w="3600"/>
          </w:tcPr>
          <w:p>
            <w:pPr>
              <w:spacing w:after="0" w:before="0" w:line="240" w:lineRule="auto"/>
              <w:jc w:val="left"/>
            </w:pPr>
            <w:r>
              <w:t>Ventilation, filters, fan inlets, cleanliness</w:t>
            </w:r>
          </w:p>
        </w:tc>
        <w:tc>
          <w:tcPr>
            <w:tcW w:type="dxa" w:w="3600"/>
          </w:tcPr>
          <w:p>
            <w:pPr>
              <w:spacing w:after="0" w:before="0" w:line="240" w:lineRule="auto"/>
              <w:jc w:val="left"/>
            </w:pPr>
            <w:r>
              <w:t>Overheating, electronic faults</w:t>
            </w:r>
          </w:p>
        </w:tc>
      </w:tr>
      <w:tr>
        <w:tc>
          <w:tcPr>
            <w:tcW w:type="dxa" w:w="3600"/>
          </w:tcPr>
          <w:p>
            <w:pPr>
              <w:spacing w:after="0" w:before="0" w:line="240" w:lineRule="auto"/>
              <w:jc w:val="left"/>
            </w:pPr>
            <w:r>
              <w:t>Test benches</w:t>
            </w:r>
          </w:p>
        </w:tc>
        <w:tc>
          <w:tcPr>
            <w:tcW w:type="dxa" w:w="3600"/>
          </w:tcPr>
          <w:p>
            <w:pPr>
              <w:spacing w:after="0" w:before="0" w:line="240" w:lineRule="auto"/>
              <w:jc w:val="left"/>
            </w:pPr>
            <w:r>
              <w:t>Test fixtures, hoses, wiring, work surfaces</w:t>
            </w:r>
          </w:p>
        </w:tc>
        <w:tc>
          <w:tcPr>
            <w:tcW w:type="dxa" w:w="3600"/>
          </w:tcPr>
          <w:p>
            <w:pPr>
              <w:spacing w:after="0" w:before="0" w:line="240" w:lineRule="auto"/>
              <w:jc w:val="left"/>
            </w:pPr>
            <w:r>
              <w:t>Incorrect testing, trip hazards</w:t>
            </w:r>
          </w:p>
        </w:tc>
      </w:tr>
      <w:tr>
        <w:tc>
          <w:tcPr>
            <w:tcW w:type="dxa" w:w="3600"/>
          </w:tcPr>
          <w:p>
            <w:pPr>
              <w:spacing w:after="0" w:before="0" w:line="240" w:lineRule="auto"/>
              <w:jc w:val="left"/>
            </w:pPr>
            <w:r>
              <w:t>Robot cells</w:t>
            </w:r>
          </w:p>
        </w:tc>
        <w:tc>
          <w:tcPr>
            <w:tcW w:type="dxa" w:w="3600"/>
          </w:tcPr>
          <w:p>
            <w:pPr>
              <w:spacing w:after="0" w:before="0" w:line="240" w:lineRule="auto"/>
              <w:jc w:val="left"/>
            </w:pPr>
            <w:r>
              <w:t>Foreign objects, loose tools, discarded materials</w:t>
            </w:r>
          </w:p>
        </w:tc>
        <w:tc>
          <w:tcPr>
            <w:tcW w:type="dxa" w:w="3600"/>
          </w:tcPr>
          <w:p>
            <w:pPr>
              <w:spacing w:after="0" w:before="0" w:line="240" w:lineRule="auto"/>
              <w:jc w:val="left"/>
            </w:pPr>
            <w:r>
              <w:t>Collision, unexpected movement</w:t>
            </w:r>
          </w:p>
        </w:tc>
      </w:tr>
      <w:tr>
        <w:tc>
          <w:tcPr>
            <w:tcW w:type="dxa" w:w="3600"/>
          </w:tcPr>
          <w:p>
            <w:pPr>
              <w:spacing w:after="0" w:before="0" w:line="240" w:lineRule="auto"/>
              <w:jc w:val="left"/>
            </w:pPr>
            <w:r>
              <w:t>Cable trays and ducts</w:t>
            </w:r>
          </w:p>
        </w:tc>
        <w:tc>
          <w:tcPr>
            <w:tcW w:type="dxa" w:w="3600"/>
          </w:tcPr>
          <w:p>
            <w:pPr>
              <w:spacing w:after="0" w:before="0" w:line="240" w:lineRule="auto"/>
              <w:jc w:val="left"/>
            </w:pPr>
            <w:r>
              <w:t>Wire scraps, dust, unsecured cables</w:t>
            </w:r>
          </w:p>
        </w:tc>
        <w:tc>
          <w:tcPr>
            <w:tcW w:type="dxa" w:w="3600"/>
          </w:tcPr>
          <w:p>
            <w:pPr>
              <w:spacing w:after="0" w:before="0" w:line="240" w:lineRule="auto"/>
              <w:jc w:val="left"/>
            </w:pPr>
            <w:r>
              <w:t>Damage, poor access</w:t>
            </w:r>
          </w:p>
        </w:tc>
      </w:tr>
      <w:tr>
        <w:tc>
          <w:tcPr>
            <w:tcW w:type="dxa" w:w="3600"/>
          </w:tcPr>
          <w:p>
            <w:pPr>
              <w:spacing w:after="0" w:before="0" w:line="240" w:lineRule="auto"/>
              <w:jc w:val="left"/>
            </w:pPr>
            <w:r>
              <w:t>Pneumatic and hydraulic systems</w:t>
            </w:r>
          </w:p>
        </w:tc>
        <w:tc>
          <w:tcPr>
            <w:tcW w:type="dxa" w:w="3600"/>
          </w:tcPr>
          <w:p>
            <w:pPr>
              <w:spacing w:after="0" w:before="0" w:line="240" w:lineRule="auto"/>
              <w:jc w:val="left"/>
            </w:pPr>
            <w:r>
              <w:t>Oil leaks, hose condition, spill residue</w:t>
            </w:r>
          </w:p>
        </w:tc>
        <w:tc>
          <w:tcPr>
            <w:tcW w:type="dxa" w:w="3600"/>
          </w:tcPr>
          <w:p>
            <w:pPr>
              <w:spacing w:after="0" w:before="0" w:line="240" w:lineRule="auto"/>
              <w:jc w:val="left"/>
            </w:pPr>
            <w:r>
              <w:t>Slips, pressure-related hazards</w:t>
            </w:r>
          </w:p>
        </w:tc>
      </w:tr>
      <w:tr>
        <w:tc>
          <w:tcPr>
            <w:tcW w:type="dxa" w:w="3600"/>
          </w:tcPr>
          <w:p>
            <w:pPr>
              <w:spacing w:after="0" w:before="0" w:line="240" w:lineRule="auto"/>
              <w:jc w:val="left"/>
            </w:pPr>
            <w:r>
              <w:t>Floor and walkways</w:t>
            </w:r>
          </w:p>
        </w:tc>
        <w:tc>
          <w:tcPr>
            <w:tcW w:type="dxa" w:w="3600"/>
          </w:tcPr>
          <w:p>
            <w:pPr>
              <w:spacing w:after="0" w:before="0" w:line="240" w:lineRule="auto"/>
              <w:jc w:val="left"/>
            </w:pPr>
            <w:r>
              <w:t>Spills, cables, packaging, scrap</w:t>
            </w:r>
          </w:p>
        </w:tc>
        <w:tc>
          <w:tcPr>
            <w:tcW w:type="dxa" w:w="3600"/>
          </w:tcPr>
          <w:p>
            <w:pPr>
              <w:spacing w:after="0" w:before="0" w:line="240" w:lineRule="auto"/>
              <w:jc w:val="left"/>
            </w:pPr>
            <w:r>
              <w:t>Slips and trips</w:t>
            </w:r>
          </w:p>
        </w:tc>
      </w:tr>
      <w:tr>
        <w:tc>
          <w:tcPr>
            <w:tcW w:type="dxa" w:w="3600"/>
          </w:tcPr>
          <w:p>
            <w:pPr>
              <w:spacing w:after="0" w:before="0" w:line="240" w:lineRule="auto"/>
              <w:jc w:val="left"/>
            </w:pPr>
            <w:r>
              <w:t>Emergency access</w:t>
            </w:r>
          </w:p>
        </w:tc>
        <w:tc>
          <w:tcPr>
            <w:tcW w:type="dxa" w:w="3600"/>
          </w:tcPr>
          <w:p>
            <w:pPr>
              <w:spacing w:after="0" w:before="0" w:line="240" w:lineRule="auto"/>
              <w:jc w:val="left"/>
            </w:pPr>
            <w:r>
              <w:t>Emergency stops, exits, isolators, escape paths</w:t>
            </w:r>
          </w:p>
        </w:tc>
        <w:tc>
          <w:tcPr>
            <w:tcW w:type="dxa" w:w="3600"/>
          </w:tcPr>
          <w:p>
            <w:pPr>
              <w:spacing w:after="0" w:before="0" w:line="240" w:lineRule="auto"/>
              <w:jc w:val="left"/>
            </w:pPr>
            <w:r>
              <w:t>Delayed emergency response</w:t>
            </w:r>
          </w:p>
        </w:tc>
      </w:tr>
      <w:tr>
        <w:tc>
          <w:tcPr>
            <w:tcW w:type="dxa" w:w="3600"/>
          </w:tcPr>
          <w:p>
            <w:pPr>
              <w:spacing w:after="0" w:before="0" w:line="240" w:lineRule="auto"/>
              <w:jc w:val="left"/>
            </w:pPr>
            <w:r>
              <w:t>Maintenance areas</w:t>
            </w:r>
          </w:p>
        </w:tc>
        <w:tc>
          <w:tcPr>
            <w:tcW w:type="dxa" w:w="3600"/>
          </w:tcPr>
          <w:p>
            <w:pPr>
              <w:spacing w:after="0" w:before="0" w:line="240" w:lineRule="auto"/>
              <w:jc w:val="left"/>
            </w:pPr>
            <w:r>
              <w:t>Tool storage, spare parts, access clearances</w:t>
            </w:r>
          </w:p>
        </w:tc>
        <w:tc>
          <w:tcPr>
            <w:tcW w:type="dxa" w:w="3600"/>
          </w:tcPr>
          <w:p>
            <w:pPr>
              <w:spacing w:after="0" w:before="0" w:line="240" w:lineRule="auto"/>
              <w:jc w:val="left"/>
            </w:pPr>
            <w:r>
              <w:t>Unsafe servicing</w:t>
            </w:r>
          </w:p>
        </w:tc>
      </w:tr>
      <w:tr>
        <w:tc>
          <w:tcPr>
            <w:tcW w:type="dxa" w:w="3600"/>
          </w:tcPr>
          <w:p>
            <w:pPr>
              <w:spacing w:after="0" w:before="0" w:line="240" w:lineRule="auto"/>
              <w:jc w:val="left"/>
            </w:pPr>
            <w:r>
              <w:t>Waste collection points</w:t>
            </w:r>
          </w:p>
        </w:tc>
        <w:tc>
          <w:tcPr>
            <w:tcW w:type="dxa" w:w="3600"/>
          </w:tcPr>
          <w:p>
            <w:pPr>
              <w:spacing w:after="0" w:before="0" w:line="240" w:lineRule="auto"/>
              <w:jc w:val="left"/>
            </w:pPr>
            <w:r>
              <w:t>Segregation, container condition, disposal</w:t>
            </w:r>
          </w:p>
        </w:tc>
        <w:tc>
          <w:tcPr>
            <w:tcW w:type="dxa" w:w="3600"/>
          </w:tcPr>
          <w:p>
            <w:pPr>
              <w:spacing w:after="0" w:before="0" w:line="240" w:lineRule="auto"/>
              <w:jc w:val="left"/>
            </w:pPr>
            <w:r>
              <w:t>Fire, contamination, injury</w:t>
            </w:r>
          </w:p>
        </w:tc>
      </w:tr>
    </w:tbl>
    <w:p/>
    <w:p>
      <w:pPr>
        <w:pStyle w:val="Heading2"/>
      </w:pPr>
      <w:r>
        <w:t>4. The 5S Methodology</w:t>
      </w:r>
    </w:p>
    <w:p>
      <w:r>
        <w:t>The 5S methodology is a structured approach to workplace organization and housekeeping.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5S step</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Application during PDI</w:t>
            </w:r>
          </w:p>
        </w:tc>
      </w:tr>
      <w:tr>
        <w:tc>
          <w:tcPr>
            <w:tcW w:type="dxa" w:w="3600"/>
          </w:tcPr>
          <w:p>
            <w:pPr>
              <w:spacing w:after="0" w:before="0" w:line="240" w:lineRule="auto"/>
              <w:jc w:val="left"/>
            </w:pPr>
            <w:r>
              <w:t>Sort</w:t>
            </w:r>
          </w:p>
        </w:tc>
        <w:tc>
          <w:tcPr>
            <w:tcW w:type="dxa" w:w="3600"/>
          </w:tcPr>
          <w:p>
            <w:pPr>
              <w:spacing w:after="0" w:before="0" w:line="240" w:lineRule="auto"/>
              <w:jc w:val="left"/>
            </w:pPr>
            <w:r>
              <w:t>Remove unnecessary items</w:t>
            </w:r>
          </w:p>
        </w:tc>
        <w:tc>
          <w:tcPr>
            <w:tcW w:type="dxa" w:w="3600"/>
          </w:tcPr>
          <w:p>
            <w:pPr>
              <w:spacing w:after="0" w:before="0" w:line="240" w:lineRule="auto"/>
              <w:jc w:val="left"/>
            </w:pPr>
            <w:r>
              <w:t>Remove unused fasteners, scrap, obsolete materials, and temporary items</w:t>
            </w:r>
          </w:p>
        </w:tc>
      </w:tr>
      <w:tr>
        <w:tc>
          <w:tcPr>
            <w:tcW w:type="dxa" w:w="3600"/>
          </w:tcPr>
          <w:p>
            <w:pPr>
              <w:spacing w:after="0" w:before="0" w:line="240" w:lineRule="auto"/>
              <w:jc w:val="left"/>
            </w:pPr>
            <w:r>
              <w:t>Set in Order</w:t>
            </w:r>
          </w:p>
        </w:tc>
        <w:tc>
          <w:tcPr>
            <w:tcW w:type="dxa" w:w="3600"/>
          </w:tcPr>
          <w:p>
            <w:pPr>
              <w:spacing w:after="0" w:before="0" w:line="240" w:lineRule="auto"/>
              <w:jc w:val="left"/>
            </w:pPr>
            <w:r>
              <w:t>Arrange necessary items</w:t>
            </w:r>
          </w:p>
        </w:tc>
        <w:tc>
          <w:tcPr>
            <w:tcW w:type="dxa" w:w="3600"/>
          </w:tcPr>
          <w:p>
            <w:pPr>
              <w:spacing w:after="0" w:before="0" w:line="240" w:lineRule="auto"/>
              <w:jc w:val="left"/>
            </w:pPr>
            <w:r>
              <w:t>Organize tools, spare parts, cables, and maintenance equipment</w:t>
            </w:r>
          </w:p>
        </w:tc>
      </w:tr>
      <w:tr>
        <w:tc>
          <w:tcPr>
            <w:tcW w:type="dxa" w:w="3600"/>
          </w:tcPr>
          <w:p>
            <w:pPr>
              <w:spacing w:after="0" w:before="0" w:line="240" w:lineRule="auto"/>
              <w:jc w:val="left"/>
            </w:pPr>
            <w:r>
              <w:t>Shine</w:t>
            </w:r>
          </w:p>
        </w:tc>
        <w:tc>
          <w:tcPr>
            <w:tcW w:type="dxa" w:w="3600"/>
          </w:tcPr>
          <w:p>
            <w:pPr>
              <w:spacing w:after="0" w:before="0" w:line="240" w:lineRule="auto"/>
              <w:jc w:val="left"/>
            </w:pPr>
            <w:r>
              <w:t>Clean and inspect</w:t>
            </w:r>
          </w:p>
        </w:tc>
        <w:tc>
          <w:tcPr>
            <w:tcW w:type="dxa" w:w="3600"/>
          </w:tcPr>
          <w:p>
            <w:pPr>
              <w:spacing w:after="0" w:before="0" w:line="240" w:lineRule="auto"/>
              <w:jc w:val="left"/>
            </w:pPr>
            <w:r>
              <w:t>Clean surfaces while checking for leaks, damage, and abnormal conditions</w:t>
            </w:r>
          </w:p>
        </w:tc>
      </w:tr>
      <w:tr>
        <w:tc>
          <w:tcPr>
            <w:tcW w:type="dxa" w:w="3600"/>
          </w:tcPr>
          <w:p>
            <w:pPr>
              <w:spacing w:after="0" w:before="0" w:line="240" w:lineRule="auto"/>
              <w:jc w:val="left"/>
            </w:pPr>
            <w:r>
              <w:t>Standardize</w:t>
            </w:r>
          </w:p>
        </w:tc>
        <w:tc>
          <w:tcPr>
            <w:tcW w:type="dxa" w:w="3600"/>
          </w:tcPr>
          <w:p>
            <w:pPr>
              <w:spacing w:after="0" w:before="0" w:line="240" w:lineRule="auto"/>
              <w:jc w:val="left"/>
            </w:pPr>
            <w:r>
              <w:t>Establish consistent methods</w:t>
            </w:r>
          </w:p>
        </w:tc>
        <w:tc>
          <w:tcPr>
            <w:tcW w:type="dxa" w:w="3600"/>
          </w:tcPr>
          <w:p>
            <w:pPr>
              <w:spacing w:after="0" w:before="0" w:line="240" w:lineRule="auto"/>
              <w:jc w:val="left"/>
            </w:pPr>
            <w:r>
              <w:t>Define cleaning standards, storage locations, and inspection checklists</w:t>
            </w:r>
          </w:p>
        </w:tc>
      </w:tr>
      <w:tr>
        <w:tc>
          <w:tcPr>
            <w:tcW w:type="dxa" w:w="3600"/>
          </w:tcPr>
          <w:p>
            <w:pPr>
              <w:spacing w:after="0" w:before="0" w:line="240" w:lineRule="auto"/>
              <w:jc w:val="left"/>
            </w:pPr>
            <w:r>
              <w:t>Sustain</w:t>
            </w:r>
          </w:p>
        </w:tc>
        <w:tc>
          <w:tcPr>
            <w:tcW w:type="dxa" w:w="3600"/>
          </w:tcPr>
          <w:p>
            <w:pPr>
              <w:spacing w:after="0" w:before="0" w:line="240" w:lineRule="auto"/>
              <w:jc w:val="left"/>
            </w:pPr>
            <w:r>
              <w:t>Maintain the standard</w:t>
            </w:r>
          </w:p>
        </w:tc>
        <w:tc>
          <w:tcPr>
            <w:tcW w:type="dxa" w:w="3600"/>
          </w:tcPr>
          <w:p>
            <w:pPr>
              <w:spacing w:after="0" w:before="0" w:line="240" w:lineRule="auto"/>
              <w:jc w:val="left"/>
            </w:pPr>
            <w:r>
              <w:t>Assign ownership, conduct audits, and close recurring housekeeping defects</w:t>
            </w:r>
          </w:p>
        </w:tc>
      </w:tr>
    </w:tbl>
    <w:p/>
    <w:p>
      <w:r>
        <w:t>Some organizations include a sixth S, Safety, which explicitly integrates hazard identification and safe working practices into workplace organization.</w:t>
      </w:r>
    </w:p>
    <w:p>
      <w:r>
        <w:t>Important distinction: 5S supports housekeeping, but passing a 5S audit alone does not prove that a machine is mechanically complete, electrically safe, or ready for acceptance.</w:t>
      </w:r>
    </w:p>
    <w:p>
      <w:pPr>
        <w:pStyle w:val="Heading2"/>
      </w:pPr>
      <w:r>
        <w:t>5. Electrical Panel Housekeeping</w:t>
      </w:r>
    </w:p>
    <w:p>
      <w:r>
        <w:t>Electrical panels require particular attention because dust, conductive debris, moisture, and incorrect cleaning practices can cause serious faults.</w:t>
      </w:r>
    </w:p>
    <w:p>
      <w:r>
        <w:t>During PDI, verify the following:</w:t>
      </w:r>
    </w:p>
    <w:p>
      <w:pPr>
        <w:pStyle w:val="ListBullet"/>
      </w:pPr>
      <w:r>
        <w:t>Panel interiors are free from wire offcuts, metal chips, loose screws, and unused materials.</w:t>
      </w:r>
    </w:p>
    <w:p>
      <w:pPr>
        <w:pStyle w:val="ListBullet"/>
      </w:pPr>
      <w:r>
        <w:t>Cable ducts are properly closed and conductors are arranged without unnecessary obstruction.</w:t>
      </w:r>
    </w:p>
    <w:p>
      <w:pPr>
        <w:pStyle w:val="ListBullet"/>
      </w:pPr>
      <w:r>
        <w:t>Cooling fans, filters, ventilation openings, and heat exchangers are unobstructed.</w:t>
      </w:r>
    </w:p>
    <w:p>
      <w:pPr>
        <w:pStyle w:val="ListBullet"/>
      </w:pPr>
      <w:r>
        <w:t>No liquid, oil, or cleaning residue is present inside the cabinet.</w:t>
      </w:r>
    </w:p>
    <w:p>
      <w:pPr>
        <w:pStyle w:val="ListBullet"/>
      </w:pPr>
      <w:r>
        <w:t>Tools, temporary test leads, and unused jumper wires have been removed.</w:t>
      </w:r>
    </w:p>
    <w:p>
      <w:pPr>
        <w:pStyle w:val="ListBullet"/>
      </w:pPr>
      <w:r>
        <w:t>Panel doors, covers, gland plates, and enclosure seals are correctly installed.</w:t>
      </w:r>
    </w:p>
    <w:p>
      <w:pPr>
        <w:pStyle w:val="ListBullet"/>
      </w:pPr>
      <w:r>
        <w:t>Protective covers and barriers are restored after inspection.</w:t>
      </w:r>
    </w:p>
    <w:p>
      <w:pPr>
        <w:pStyle w:val="ListBullet"/>
      </w:pPr>
      <w:r>
        <w:t>Cabinet floors and cable-entry areas are free from accumulated debris.</w:t>
      </w:r>
    </w:p>
    <w:p>
      <w:pPr>
        <w:pStyle w:val="ListBullet"/>
      </w:pPr>
      <w:r>
        <w:t>Required clearances around electrical equipment are maintained according to the manufacturer's instructions and approved design.</w:t>
      </w:r>
    </w:p>
    <w:p>
      <w:r>
        <w:t>Safety rule: Cleaning inside electrical equipment must be performed only by authorized personnel using an approved safe-work procedure. Isolate all relevant energy sources, verify absence of voltage where required, and account for stored energy before working inside equipment.</w:t>
      </w:r>
    </w:p>
    <w:p>
      <w:r>
        <w:t>Never use compressed air indiscriminately inside electronic cabinets. It can drive conductive particles deeper into equipment, damage sensitive components, spread contamination, or create electrostatic-discharge risks. Use only approved cleaning methods and equipment.</w:t>
      </w:r>
    </w:p>
    <w:p>
      <w:pPr>
        <w:pStyle w:val="Heading2"/>
      </w:pPr>
      <w:r>
        <w:t>6. Mechanical and Automation Housekeeping</w:t>
      </w:r>
    </w:p>
    <w:p>
      <w:r>
        <w:t>Mechanical and automation equipment may accumulate machining chips, welding debris, dust, lubricants, and installation materials.</w:t>
      </w:r>
    </w:p>
    <w:p>
      <w:r>
        <w:t>Inspect the following:</w:t>
      </w:r>
    </w:p>
    <w:p>
      <w:pPr>
        <w:pStyle w:val="ListBullet"/>
      </w:pPr>
      <w:r>
        <w:t>Machine beds, fixtures, guards, and accessible surfaces are clean.</w:t>
      </w:r>
    </w:p>
    <w:p>
      <w:pPr>
        <w:pStyle w:val="ListBullet"/>
      </w:pPr>
      <w:r>
        <w:t>No loose fasteners, tools, or foreign objects remain in moving or working areas.</w:t>
      </w:r>
    </w:p>
    <w:p>
      <w:pPr>
        <w:pStyle w:val="ListBullet"/>
      </w:pPr>
      <w:r>
        <w:t>Robot operating envelopes and defined travel paths are free from obstructions.</w:t>
      </w:r>
    </w:p>
    <w:p>
      <w:pPr>
        <w:pStyle w:val="ListBullet"/>
      </w:pPr>
      <w:r>
        <w:t>Conveyor tracks, slides, linear guides, and moving assemblies are free from harmful debris.</w:t>
      </w:r>
    </w:p>
    <w:p>
      <w:pPr>
        <w:pStyle w:val="ListBullet"/>
      </w:pPr>
      <w:r>
        <w:t>Lubrication points and maintenance access areas are accessible.</w:t>
      </w:r>
    </w:p>
    <w:p>
      <w:pPr>
        <w:pStyle w:val="ListBullet"/>
      </w:pPr>
      <w:r>
        <w:t>Pneumatic and hydraulic components are free from visible leakage.</w:t>
      </w:r>
    </w:p>
    <w:p>
      <w:pPr>
        <w:pStyle w:val="ListBullet"/>
      </w:pPr>
      <w:r>
        <w:t>Cable carriers and flexible conduits are free from trapped debris and avoidable interference.</w:t>
      </w:r>
    </w:p>
    <w:p>
      <w:pPr>
        <w:pStyle w:val="ListBullet"/>
      </w:pPr>
      <w:r>
        <w:t>Safety guards and access covers are installed correctly after cleaning.</w:t>
      </w:r>
    </w:p>
    <w:p>
      <w:pPr>
        <w:pStyle w:val="ListBullet"/>
      </w:pPr>
      <w:r>
        <w:t>Cleaning has not removed necessary lubrication or damaged seals.</w:t>
      </w:r>
    </w:p>
    <w:p>
      <w:pPr>
        <w:pStyle w:val="ListBullet"/>
      </w:pPr>
      <w:r>
        <w:t>Cleaning residues have been removed using the specified method.</w:t>
      </w:r>
    </w:p>
    <w:p>
      <w:r>
        <w:t>Cleaning must not introduce a new defect. For example, removing grease from a linear guide without restoring the specified lubrication can create a future failure even though the equipment looks cleaner.</w:t>
      </w:r>
    </w:p>
    <w:p>
      <w:pPr>
        <w:pStyle w:val="Heading2"/>
      </w:pPr>
      <w:r>
        <w:t>7. Cleanliness of Sensors and Instrumentation</w:t>
      </w:r>
    </w:p>
    <w:p>
      <w:r>
        <w:t>Sensors can be affected by dust, oil, coolant, fingerprints, and foreign materials.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Housekeeping requirement</w:t>
            </w:r>
          </w:p>
        </w:tc>
        <w:tc>
          <w:tcPr>
            <w:tcW w:type="dxa" w:w="3600"/>
            <w:shd w:val="clear" w:color="auto" w:fill="EEF2F7"/>
          </w:tcPr>
          <w:p>
            <w:pPr>
              <w:spacing w:after="0" w:before="0" w:line="240" w:lineRule="auto"/>
              <w:jc w:val="left"/>
            </w:pPr>
            <w:r>
              <w:rPr>
                <w:b/>
                <w:color w:val="1A2E4A"/>
              </w:rPr>
              <w:t>Caution</w:t>
            </w:r>
          </w:p>
        </w:tc>
      </w:tr>
      <w:tr>
        <w:tc>
          <w:tcPr>
            <w:tcW w:type="dxa" w:w="3600"/>
          </w:tcPr>
          <w:p>
            <w:pPr>
              <w:spacing w:after="0" w:before="0" w:line="240" w:lineRule="auto"/>
              <w:jc w:val="left"/>
            </w:pPr>
            <w:r>
              <w:t>Photoelectric sensor</w:t>
            </w:r>
          </w:p>
        </w:tc>
        <w:tc>
          <w:tcPr>
            <w:tcW w:type="dxa" w:w="3600"/>
          </w:tcPr>
          <w:p>
            <w:pPr>
              <w:spacing w:after="0" w:before="0" w:line="240" w:lineRule="auto"/>
              <w:jc w:val="left"/>
            </w:pPr>
            <w:r>
              <w:t>Clean optical surfaces as specified</w:t>
            </w:r>
          </w:p>
        </w:tc>
        <w:tc>
          <w:tcPr>
            <w:tcW w:type="dxa" w:w="3600"/>
          </w:tcPr>
          <w:p>
            <w:pPr>
              <w:spacing w:after="0" w:before="0" w:line="240" w:lineRule="auto"/>
              <w:jc w:val="left"/>
            </w:pPr>
            <w:r>
              <w:t>Avoid scratching the lens or disturbing alignment</w:t>
            </w:r>
          </w:p>
        </w:tc>
      </w:tr>
      <w:tr>
        <w:tc>
          <w:tcPr>
            <w:tcW w:type="dxa" w:w="3600"/>
          </w:tcPr>
          <w:p>
            <w:pPr>
              <w:spacing w:after="0" w:before="0" w:line="240" w:lineRule="auto"/>
              <w:jc w:val="left"/>
            </w:pPr>
            <w:r>
              <w:t>Laser sensor</w:t>
            </w:r>
          </w:p>
        </w:tc>
        <w:tc>
          <w:tcPr>
            <w:tcW w:type="dxa" w:w="3600"/>
          </w:tcPr>
          <w:p>
            <w:pPr>
              <w:spacing w:after="0" w:before="0" w:line="240" w:lineRule="auto"/>
              <w:jc w:val="left"/>
            </w:pPr>
            <w:r>
              <w:t>Clean the optical window using the approved method</w:t>
            </w:r>
          </w:p>
        </w:tc>
        <w:tc>
          <w:tcPr>
            <w:tcW w:type="dxa" w:w="3600"/>
          </w:tcPr>
          <w:p>
            <w:pPr>
              <w:spacing w:after="0" w:before="0" w:line="240" w:lineRule="auto"/>
              <w:jc w:val="left"/>
            </w:pPr>
            <w:r>
              <w:t>Follow laser safety and manufacturer instructions</w:t>
            </w:r>
          </w:p>
        </w:tc>
      </w:tr>
      <w:tr>
        <w:tc>
          <w:tcPr>
            <w:tcW w:type="dxa" w:w="3600"/>
          </w:tcPr>
          <w:p>
            <w:pPr>
              <w:spacing w:after="0" w:before="0" w:line="240" w:lineRule="auto"/>
              <w:jc w:val="left"/>
            </w:pPr>
            <w:r>
              <w:t>Proximity sensor</w:t>
            </w:r>
          </w:p>
        </w:tc>
        <w:tc>
          <w:tcPr>
            <w:tcW w:type="dxa" w:w="3600"/>
          </w:tcPr>
          <w:p>
            <w:pPr>
              <w:spacing w:after="0" w:before="0" w:line="240" w:lineRule="auto"/>
              <w:jc w:val="left"/>
            </w:pPr>
            <w:r>
              <w:t>Remove contamination from the sensing face</w:t>
            </w:r>
          </w:p>
        </w:tc>
        <w:tc>
          <w:tcPr>
            <w:tcW w:type="dxa" w:w="3600"/>
          </w:tcPr>
          <w:p>
            <w:pPr>
              <w:spacing w:after="0" w:before="0" w:line="240" w:lineRule="auto"/>
              <w:jc w:val="left"/>
            </w:pPr>
            <w:r>
              <w:t>Avoid impact or damage to the sensing surface</w:t>
            </w:r>
          </w:p>
        </w:tc>
      </w:tr>
      <w:tr>
        <w:tc>
          <w:tcPr>
            <w:tcW w:type="dxa" w:w="3600"/>
          </w:tcPr>
          <w:p>
            <w:pPr>
              <w:spacing w:after="0" w:before="0" w:line="240" w:lineRule="auto"/>
              <w:jc w:val="left"/>
            </w:pPr>
            <w:r>
              <w:t>Vision camera</w:t>
            </w:r>
          </w:p>
        </w:tc>
        <w:tc>
          <w:tcPr>
            <w:tcW w:type="dxa" w:w="3600"/>
          </w:tcPr>
          <w:p>
            <w:pPr>
              <w:spacing w:after="0" w:before="0" w:line="240" w:lineRule="auto"/>
              <w:jc w:val="left"/>
            </w:pPr>
            <w:r>
              <w:t>Clean lens and protective window</w:t>
            </w:r>
          </w:p>
        </w:tc>
        <w:tc>
          <w:tcPr>
            <w:tcW w:type="dxa" w:w="3600"/>
          </w:tcPr>
          <w:p>
            <w:pPr>
              <w:spacing w:after="0" w:before="0" w:line="240" w:lineRule="auto"/>
              <w:jc w:val="left"/>
            </w:pPr>
            <w:r>
              <w:t>Avoid changing focus or camera alignment</w:t>
            </w:r>
          </w:p>
        </w:tc>
      </w:tr>
      <w:tr>
        <w:tc>
          <w:tcPr>
            <w:tcW w:type="dxa" w:w="3600"/>
          </w:tcPr>
          <w:p>
            <w:pPr>
              <w:spacing w:after="0" w:before="0" w:line="240" w:lineRule="auto"/>
              <w:jc w:val="left"/>
            </w:pPr>
            <w:r>
              <w:t>Pressure transmitter</w:t>
            </w:r>
          </w:p>
        </w:tc>
        <w:tc>
          <w:tcPr>
            <w:tcW w:type="dxa" w:w="3600"/>
          </w:tcPr>
          <w:p>
            <w:pPr>
              <w:spacing w:after="0" w:before="0" w:line="240" w:lineRule="auto"/>
              <w:jc w:val="left"/>
            </w:pPr>
            <w:r>
              <w:t>Keep the housing and connections clean</w:t>
            </w:r>
          </w:p>
        </w:tc>
        <w:tc>
          <w:tcPr>
            <w:tcW w:type="dxa" w:w="3600"/>
          </w:tcPr>
          <w:p>
            <w:pPr>
              <w:spacing w:after="0" w:before="0" w:line="240" w:lineRule="auto"/>
              <w:jc w:val="left"/>
            </w:pPr>
            <w:r>
              <w:t>Do not obstruct or damage the pressure port</w:t>
            </w:r>
          </w:p>
        </w:tc>
      </w:tr>
      <w:tr>
        <w:tc>
          <w:tcPr>
            <w:tcW w:type="dxa" w:w="3600"/>
          </w:tcPr>
          <w:p>
            <w:pPr>
              <w:spacing w:after="0" w:before="0" w:line="240" w:lineRule="auto"/>
              <w:jc w:val="left"/>
            </w:pPr>
            <w:r>
              <w:t>Temperature sensor</w:t>
            </w:r>
          </w:p>
        </w:tc>
        <w:tc>
          <w:tcPr>
            <w:tcW w:type="dxa" w:w="3600"/>
          </w:tcPr>
          <w:p>
            <w:pPr>
              <w:spacing w:after="0" w:before="0" w:line="240" w:lineRule="auto"/>
              <w:jc w:val="left"/>
            </w:pPr>
            <w:r>
              <w:t>Inspect the accessible probe and connection</w:t>
            </w:r>
          </w:p>
        </w:tc>
        <w:tc>
          <w:tcPr>
            <w:tcW w:type="dxa" w:w="3600"/>
          </w:tcPr>
          <w:p>
            <w:pPr>
              <w:spacing w:after="0" w:before="0" w:line="240" w:lineRule="auto"/>
              <w:jc w:val="left"/>
            </w:pPr>
            <w:r>
              <w:t>Do not disturb the mounting or process interface</w:t>
            </w:r>
          </w:p>
        </w:tc>
      </w:tr>
      <w:tr>
        <w:tc>
          <w:tcPr>
            <w:tcW w:type="dxa" w:w="3600"/>
          </w:tcPr>
          <w:p>
            <w:pPr>
              <w:spacing w:after="0" w:before="0" w:line="240" w:lineRule="auto"/>
              <w:jc w:val="left"/>
            </w:pPr>
            <w:r>
              <w:t>Encoder</w:t>
            </w:r>
          </w:p>
        </w:tc>
        <w:tc>
          <w:tcPr>
            <w:tcW w:type="dxa" w:w="3600"/>
          </w:tcPr>
          <w:p>
            <w:pPr>
              <w:spacing w:after="0" w:before="0" w:line="240" w:lineRule="auto"/>
              <w:jc w:val="left"/>
            </w:pPr>
            <w:r>
              <w:t>Keep connectors and accessible surfaces clean</w:t>
            </w:r>
          </w:p>
        </w:tc>
        <w:tc>
          <w:tcPr>
            <w:tcW w:type="dxa" w:w="3600"/>
          </w:tcPr>
          <w:p>
            <w:pPr>
              <w:spacing w:after="0" w:before="0" w:line="240" w:lineRule="auto"/>
              <w:jc w:val="left"/>
            </w:pPr>
            <w:r>
              <w:t>Protect against moisture and ESD where applicable</w:t>
            </w:r>
          </w:p>
        </w:tc>
      </w:tr>
      <w:tr>
        <w:tc>
          <w:tcPr>
            <w:tcW w:type="dxa" w:w="3600"/>
          </w:tcPr>
          <w:p>
            <w:pPr>
              <w:spacing w:after="0" w:before="0" w:line="240" w:lineRule="auto"/>
              <w:jc w:val="left"/>
            </w:pPr>
            <w:r>
              <w:t>Barcode reader</w:t>
            </w:r>
          </w:p>
        </w:tc>
        <w:tc>
          <w:tcPr>
            <w:tcW w:type="dxa" w:w="3600"/>
          </w:tcPr>
          <w:p>
            <w:pPr>
              <w:spacing w:after="0" w:before="0" w:line="240" w:lineRule="auto"/>
              <w:jc w:val="left"/>
            </w:pPr>
            <w:r>
              <w:t>Clean the optical window</w:t>
            </w:r>
          </w:p>
        </w:tc>
        <w:tc>
          <w:tcPr>
            <w:tcW w:type="dxa" w:w="3600"/>
          </w:tcPr>
          <w:p>
            <w:pPr>
              <w:spacing w:after="0" w:before="0" w:line="240" w:lineRule="auto"/>
              <w:jc w:val="left"/>
            </w:pPr>
            <w:r>
              <w:t>Verify that cleaning has not changed readability</w:t>
            </w:r>
          </w:p>
        </w:tc>
      </w:tr>
    </w:tbl>
    <w:p/>
    <w:p>
      <w:r>
        <w:t>After cleaning, confirm that sensor mounting, alignment, connections, and calibration-related settings have not been disturbed.</w:t>
      </w:r>
    </w:p>
    <w:p>
      <w:pPr>
        <w:pStyle w:val="Heading2"/>
      </w:pPr>
      <w:r>
        <w:t>8. Floor, Walkways, and Emergency Access</w:t>
      </w:r>
    </w:p>
    <w:p>
      <w:r>
        <w:t>The surrounding work area is part of the PDI inspection.</w:t>
      </w:r>
    </w:p>
    <w:p>
      <w:r>
        <w:t>Verify that:</w:t>
      </w:r>
    </w:p>
    <w:p>
      <w:pPr>
        <w:pStyle w:val="ListBullet"/>
      </w:pPr>
      <w:r>
        <w:t>Walkways and designated pedestrian routes are clear.</w:t>
      </w:r>
    </w:p>
    <w:p>
      <w:pPr>
        <w:pStyle w:val="ListBullet"/>
      </w:pPr>
      <w:r>
        <w:t>Emergency exits and escape routes are unobstructed.</w:t>
      </w:r>
    </w:p>
    <w:p>
      <w:pPr>
        <w:pStyle w:val="ListBullet"/>
      </w:pPr>
      <w:r>
        <w:t>Emergency stops and required isolation points remain accessible.</w:t>
      </w:r>
    </w:p>
    <w:p>
      <w:pPr>
        <w:pStyle w:val="ListBullet"/>
      </w:pPr>
      <w:r>
        <w:t>Oil, coolant, water, and other spills are removed promptly.</w:t>
      </w:r>
    </w:p>
    <w:p>
      <w:pPr>
        <w:pStyle w:val="ListBullet"/>
      </w:pPr>
      <w:r>
        <w:t>Temporary electrical cables and hoses do not create avoidable trip hazards.</w:t>
      </w:r>
    </w:p>
    <w:p>
      <w:pPr>
        <w:pStyle w:val="ListBullet"/>
      </w:pPr>
      <w:r>
        <w:t>Scrap, packaging, and waste are removed from operating areas.</w:t>
      </w:r>
    </w:p>
    <w:p>
      <w:pPr>
        <w:pStyle w:val="ListBullet"/>
      </w:pPr>
      <w:r>
        <w:t>Drainage points are not blocked.</w:t>
      </w:r>
    </w:p>
    <w:p>
      <w:pPr>
        <w:pStyle w:val="ListBullet"/>
      </w:pPr>
      <w:r>
        <w:t>Floor markings and designated storage zones remain visible.</w:t>
      </w:r>
    </w:p>
    <w:p>
      <w:pPr>
        <w:pStyle w:val="ListBullet"/>
      </w:pPr>
      <w:r>
        <w:t>Materials are not stored in front of electrical panels or fire-protection equipment.</w:t>
      </w:r>
    </w:p>
    <w:p>
      <w:pPr>
        <w:pStyle w:val="ListBullet"/>
      </w:pPr>
      <w:r>
        <w:t>Required access and working clearances are maintained.</w:t>
      </w:r>
    </w:p>
    <w:p>
      <w:r>
        <w:t>Clearance requirements should be checked against the approved layout, relevant regulations, and equipment documentation rather than assumed from visual appearance.</w:t>
      </w:r>
    </w:p>
    <w:p>
      <w:pPr>
        <w:pStyle w:val="Heading2"/>
      </w:pPr>
      <w:r>
        <w:t>9. Waste Segregation and Disposal</w:t>
      </w:r>
    </w:p>
    <w:p>
      <w:r>
        <w:t>Waste generated during installation and commissioning must be handled according to the site's environmental and safety procedures.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Waste 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Handling consideration</w:t>
            </w:r>
          </w:p>
        </w:tc>
      </w:tr>
      <w:tr>
        <w:tc>
          <w:tcPr>
            <w:tcW w:type="dxa" w:w="3600"/>
          </w:tcPr>
          <w:p>
            <w:pPr>
              <w:spacing w:after="0" w:before="0" w:line="240" w:lineRule="auto"/>
              <w:jc w:val="left"/>
            </w:pPr>
            <w:r>
              <w:t>General waste</w:t>
            </w:r>
          </w:p>
        </w:tc>
        <w:tc>
          <w:tcPr>
            <w:tcW w:type="dxa" w:w="3600"/>
          </w:tcPr>
          <w:p>
            <w:pPr>
              <w:spacing w:after="0" w:before="0" w:line="240" w:lineRule="auto"/>
              <w:jc w:val="left"/>
            </w:pPr>
            <w:r>
              <w:t>Packaging, ordinary disposable materials</w:t>
            </w:r>
          </w:p>
        </w:tc>
        <w:tc>
          <w:tcPr>
            <w:tcW w:type="dxa" w:w="3600"/>
          </w:tcPr>
          <w:p>
            <w:pPr>
              <w:spacing w:after="0" w:before="0" w:line="240" w:lineRule="auto"/>
              <w:jc w:val="left"/>
            </w:pPr>
            <w:r>
              <w:t>Dispose of through approved general-waste channels</w:t>
            </w:r>
          </w:p>
        </w:tc>
      </w:tr>
      <w:tr>
        <w:tc>
          <w:tcPr>
            <w:tcW w:type="dxa" w:w="3600"/>
          </w:tcPr>
          <w:p>
            <w:pPr>
              <w:spacing w:after="0" w:before="0" w:line="240" w:lineRule="auto"/>
              <w:jc w:val="left"/>
            </w:pPr>
            <w:r>
              <w:t>Metal scrap</w:t>
            </w:r>
          </w:p>
        </w:tc>
        <w:tc>
          <w:tcPr>
            <w:tcW w:type="dxa" w:w="3600"/>
          </w:tcPr>
          <w:p>
            <w:pPr>
              <w:spacing w:after="0" w:before="0" w:line="240" w:lineRule="auto"/>
              <w:jc w:val="left"/>
            </w:pPr>
            <w:r>
              <w:t>Wire offcuts, metal chips, scrap brackets</w:t>
            </w:r>
          </w:p>
        </w:tc>
        <w:tc>
          <w:tcPr>
            <w:tcW w:type="dxa" w:w="3600"/>
          </w:tcPr>
          <w:p>
            <w:pPr>
              <w:spacing w:after="0" w:before="0" w:line="240" w:lineRule="auto"/>
              <w:jc w:val="left"/>
            </w:pPr>
            <w:r>
              <w:t>Collect in designated containers</w:t>
            </w:r>
          </w:p>
        </w:tc>
      </w:tr>
      <w:tr>
        <w:tc>
          <w:tcPr>
            <w:tcW w:type="dxa" w:w="3600"/>
          </w:tcPr>
          <w:p>
            <w:pPr>
              <w:spacing w:after="0" w:before="0" w:line="240" w:lineRule="auto"/>
              <w:jc w:val="left"/>
            </w:pPr>
            <w:r>
              <w:t>Electrical waste</w:t>
            </w:r>
          </w:p>
        </w:tc>
        <w:tc>
          <w:tcPr>
            <w:tcW w:type="dxa" w:w="3600"/>
          </w:tcPr>
          <w:p>
            <w:pPr>
              <w:spacing w:after="0" w:before="0" w:line="240" w:lineRule="auto"/>
              <w:jc w:val="left"/>
            </w:pPr>
            <w:r>
              <w:t>Damaged sensors, electronic modules, cables</w:t>
            </w:r>
          </w:p>
        </w:tc>
        <w:tc>
          <w:tcPr>
            <w:tcW w:type="dxa" w:w="3600"/>
          </w:tcPr>
          <w:p>
            <w:pPr>
              <w:spacing w:after="0" w:before="0" w:line="240" w:lineRule="auto"/>
              <w:jc w:val="left"/>
            </w:pPr>
            <w:r>
              <w:t>Use approved electrical or electronic waste channels</w:t>
            </w:r>
          </w:p>
        </w:tc>
      </w:tr>
      <w:tr>
        <w:tc>
          <w:tcPr>
            <w:tcW w:type="dxa" w:w="3600"/>
          </w:tcPr>
          <w:p>
            <w:pPr>
              <w:spacing w:after="0" w:before="0" w:line="240" w:lineRule="auto"/>
              <w:jc w:val="left"/>
            </w:pPr>
            <w:r>
              <w:t>Oily waste</w:t>
            </w:r>
          </w:p>
        </w:tc>
        <w:tc>
          <w:tcPr>
            <w:tcW w:type="dxa" w:w="3600"/>
          </w:tcPr>
          <w:p>
            <w:pPr>
              <w:spacing w:after="0" w:before="0" w:line="240" w:lineRule="auto"/>
              <w:jc w:val="left"/>
            </w:pPr>
            <w:r>
              <w:t>Oil-soaked cloths, contaminated absorbents</w:t>
            </w:r>
          </w:p>
        </w:tc>
        <w:tc>
          <w:tcPr>
            <w:tcW w:type="dxa" w:w="3600"/>
          </w:tcPr>
          <w:p>
            <w:pPr>
              <w:spacing w:after="0" w:before="0" w:line="240" w:lineRule="auto"/>
              <w:jc w:val="left"/>
            </w:pPr>
            <w:r>
              <w:t>Follow site rules for contaminated waste</w:t>
            </w:r>
          </w:p>
        </w:tc>
      </w:tr>
      <w:tr>
        <w:tc>
          <w:tcPr>
            <w:tcW w:type="dxa" w:w="3600"/>
          </w:tcPr>
          <w:p>
            <w:pPr>
              <w:spacing w:after="0" w:before="0" w:line="240" w:lineRule="auto"/>
              <w:jc w:val="left"/>
            </w:pPr>
            <w:r>
              <w:t>Chemical waste</w:t>
            </w:r>
          </w:p>
        </w:tc>
        <w:tc>
          <w:tcPr>
            <w:tcW w:type="dxa" w:w="3600"/>
          </w:tcPr>
          <w:p>
            <w:pPr>
              <w:spacing w:after="0" w:before="0" w:line="240" w:lineRule="auto"/>
              <w:jc w:val="left"/>
            </w:pPr>
            <w:r>
              <w:t>Solvents, cleaners, chemical residues</w:t>
            </w:r>
          </w:p>
        </w:tc>
        <w:tc>
          <w:tcPr>
            <w:tcW w:type="dxa" w:w="3600"/>
          </w:tcPr>
          <w:p>
            <w:pPr>
              <w:spacing w:after="0" w:before="0" w:line="240" w:lineRule="auto"/>
              <w:jc w:val="left"/>
            </w:pPr>
            <w:r>
              <w:t>Follow the applicable safety data sheet and disposal procedure</w:t>
            </w:r>
          </w:p>
        </w:tc>
      </w:tr>
      <w:tr>
        <w:tc>
          <w:tcPr>
            <w:tcW w:type="dxa" w:w="3600"/>
          </w:tcPr>
          <w:p>
            <w:pPr>
              <w:spacing w:after="0" w:before="0" w:line="240" w:lineRule="auto"/>
              <w:jc w:val="left"/>
            </w:pPr>
            <w:r>
              <w:t>Battery waste</w:t>
            </w:r>
          </w:p>
        </w:tc>
        <w:tc>
          <w:tcPr>
            <w:tcW w:type="dxa" w:w="3600"/>
          </w:tcPr>
          <w:p>
            <w:pPr>
              <w:spacing w:after="0" w:before="0" w:line="240" w:lineRule="auto"/>
              <w:jc w:val="left"/>
            </w:pPr>
            <w:r>
              <w:t>Used batteries and backup cells</w:t>
            </w:r>
          </w:p>
        </w:tc>
        <w:tc>
          <w:tcPr>
            <w:tcW w:type="dxa" w:w="3600"/>
          </w:tcPr>
          <w:p>
            <w:pPr>
              <w:spacing w:after="0" w:before="0" w:line="240" w:lineRule="auto"/>
              <w:jc w:val="left"/>
            </w:pPr>
            <w:r>
              <w:t>Segregate and dispose of through approved channels</w:t>
            </w:r>
          </w:p>
        </w:tc>
      </w:tr>
      <w:tr>
        <w:tc>
          <w:tcPr>
            <w:tcW w:type="dxa" w:w="3600"/>
          </w:tcPr>
          <w:p>
            <w:pPr>
              <w:spacing w:after="0" w:before="0" w:line="240" w:lineRule="auto"/>
              <w:jc w:val="left"/>
            </w:pPr>
            <w:r>
              <w:t>Hazardous waste</w:t>
            </w:r>
          </w:p>
        </w:tc>
        <w:tc>
          <w:tcPr>
            <w:tcW w:type="dxa" w:w="3600"/>
          </w:tcPr>
          <w:p>
            <w:pPr>
              <w:spacing w:after="0" w:before="0" w:line="240" w:lineRule="auto"/>
              <w:jc w:val="left"/>
            </w:pPr>
            <w:r>
              <w:t>Materials classified as hazardous by the applicable rules</w:t>
            </w:r>
          </w:p>
        </w:tc>
        <w:tc>
          <w:tcPr>
            <w:tcW w:type="dxa" w:w="3600"/>
          </w:tcPr>
          <w:p>
            <w:pPr>
              <w:spacing w:after="0" w:before="0" w:line="240" w:lineRule="auto"/>
              <w:jc w:val="left"/>
            </w:pPr>
            <w:r>
              <w:t>Handle through authorized waste-management procedures</w:t>
            </w:r>
          </w:p>
        </w:tc>
      </w:tr>
    </w:tbl>
    <w:p/>
    <w:p>
      <w:r>
        <w:t>Do not mix incompatible chemicals or place contaminated waste into ordinary bins without verifying the applicable site requirements.</w:t>
      </w:r>
    </w:p>
    <w:p>
      <w:pPr>
        <w:pStyle w:val="Heading2"/>
      </w:pPr>
      <w:r>
        <w:t>10. Housekeeping Inspection Procedure</w:t>
      </w:r>
    </w:p>
    <w:p>
      <w:pPr>
        <w:pStyle w:val="Heading3"/>
      </w:pPr>
      <w:r>
        <w:t>Step 1: Define the inspection boundary</w:t>
      </w:r>
    </w:p>
    <w:p>
      <w:r>
        <w:t>Identify the machine, control panels, test equipment, utilities, surrounding floor area, maintenance access points, and waste collection locations included in the PDI.</w:t>
      </w:r>
    </w:p>
    <w:p>
      <w:pPr>
        <w:pStyle w:val="Heading3"/>
      </w:pPr>
      <w:r>
        <w:t>Step 2: Review requirements</w:t>
      </w:r>
    </w:p>
    <w:p>
      <w:r>
        <w:t>Review the machine layout, manufacturer's cleaning instructions, site 5S standards, electrical safety procedures, environmental requirements, and project-specific acceptance checklist.</w:t>
      </w:r>
    </w:p>
    <w:p>
      <w:pPr>
        <w:pStyle w:val="Heading3"/>
      </w:pPr>
      <w:r>
        <w:t>Step 3: Make the equipment safe</w:t>
      </w:r>
    </w:p>
    <w:p>
      <w:r>
        <w:t>Before cleaning or opening equipment, identify electrical, mechanical, pneumatic, hydraulic, thermal, and other stored-energy hazards.</w:t>
      </w:r>
    </w:p>
    <w:p>
      <w:r>
        <w:t>Apply the approved isolation and safe-work procedures whenever required. Never reach into an energized cabinet or hazardous machine area merely to remove debris.</w:t>
      </w:r>
    </w:p>
    <w:p>
      <w:pPr>
        <w:pStyle w:val="Heading3"/>
      </w:pPr>
      <w:r>
        <w:t>Step 4: Inspect systematically</w:t>
      </w:r>
    </w:p>
    <w:p>
      <w:r>
        <w:t>Inspect each area in a consistent order. Look for visible contamination, loose items, spills, blocked ventilation, unsafe storage, and obstructed access.</w:t>
      </w:r>
    </w:p>
    <w:p>
      <w:pPr>
        <w:pStyle w:val="Heading3"/>
      </w:pPr>
      <w:r>
        <w:t>Step 5: Clean using approved methods</w:t>
      </w:r>
    </w:p>
    <w:p>
      <w:r>
        <w:t>Use suitable tools, cleaning agents, PPE, and procedures. Protect electrical and electronic equipment from liquids, static discharge, and mechanical damage.</w:t>
      </w:r>
    </w:p>
    <w:p>
      <w:pPr>
        <w:pStyle w:val="Heading3"/>
      </w:pPr>
      <w:r>
        <w:t>Step 6: Inspect after cleaning</w:t>
      </w:r>
    </w:p>
    <w:p>
      <w:r>
        <w:t>Check for defects revealed by cleaning, such as leaking fittings, damaged cables, missing fasteners, corrosion, or loose components.</w:t>
      </w:r>
    </w:p>
    <w:p>
      <w:r>
        <w:t>Verify that guards, covers, filters, and other removed parts have been restored correctly.</w:t>
      </w:r>
    </w:p>
    <w:p>
      <w:pPr>
        <w:pStyle w:val="Heading3"/>
      </w:pPr>
      <w:r>
        <w:t>Step 7: Record findings</w:t>
      </w:r>
    </w:p>
    <w:p>
      <w:r>
        <w:t>Record each defect with its location, description, risk or priority, responsible person, required correction, and closure evidence.</w:t>
      </w:r>
    </w:p>
    <w:p>
      <w:pPr>
        <w:pStyle w:val="Heading3"/>
      </w:pPr>
      <w:r>
        <w:t>Step 8: Verify closure</w:t>
      </w:r>
    </w:p>
    <w:p>
      <w:r>
        <w:t>Repeat the relevant inspection after corrective action. Update the PDI checklist and record any remaining restrictions.</w:t>
      </w:r>
    </w:p>
    <w:p>
      <w:pPr>
        <w:pStyle w:val="Heading2"/>
      </w:pPr>
      <w:r>
        <w:t>11. Housekeeping Defect Classification</w:t>
      </w:r>
    </w:p>
    <w:p>
      <w:r>
        <w:t>Housekeeping defects should be prioritized according to their actual consequences, not simply how untidy the area looks.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Expected response</w:t>
            </w:r>
          </w:p>
        </w:tc>
      </w:tr>
      <w:tr>
        <w:tc>
          <w:tcPr>
            <w:tcW w:type="dxa" w:w="3600"/>
          </w:tcPr>
          <w:p>
            <w:pPr>
              <w:spacing w:after="0" w:before="0" w:line="240" w:lineRule="auto"/>
              <w:jc w:val="left"/>
            </w:pPr>
            <w:r>
              <w:t>Safety-critical</w:t>
            </w:r>
          </w:p>
        </w:tc>
        <w:tc>
          <w:tcPr>
            <w:tcW w:type="dxa" w:w="3600"/>
          </w:tcPr>
          <w:p>
            <w:pPr>
              <w:spacing w:after="0" w:before="0" w:line="240" w:lineRule="auto"/>
              <w:jc w:val="left"/>
            </w:pPr>
            <w:r>
              <w:t>Emergency exit blocked, conductive debris in energized equipment</w:t>
            </w:r>
          </w:p>
        </w:tc>
        <w:tc>
          <w:tcPr>
            <w:tcW w:type="dxa" w:w="3600"/>
          </w:tcPr>
          <w:p>
            <w:pPr>
              <w:spacing w:after="0" w:before="0" w:line="240" w:lineRule="auto"/>
              <w:jc w:val="left"/>
            </w:pPr>
            <w:r>
              <w:t>Stop affected work or restrict access and correct before safe operation</w:t>
            </w:r>
          </w:p>
        </w:tc>
      </w:tr>
      <w:tr>
        <w:tc>
          <w:tcPr>
            <w:tcW w:type="dxa" w:w="3600"/>
          </w:tcPr>
          <w:p>
            <w:pPr>
              <w:spacing w:after="0" w:before="0" w:line="240" w:lineRule="auto"/>
              <w:jc w:val="left"/>
            </w:pPr>
            <w:r>
              <w:t>High</w:t>
            </w:r>
          </w:p>
        </w:tc>
        <w:tc>
          <w:tcPr>
            <w:tcW w:type="dxa" w:w="3600"/>
          </w:tcPr>
          <w:p>
            <w:pPr>
              <w:spacing w:after="0" w:before="0" w:line="240" w:lineRule="auto"/>
              <w:jc w:val="left"/>
            </w:pPr>
            <w:r>
              <w:t>Cooling inlet blocked, oil leak near electrical equipment</w:t>
            </w:r>
          </w:p>
        </w:tc>
        <w:tc>
          <w:tcPr>
            <w:tcW w:type="dxa" w:w="3600"/>
          </w:tcPr>
          <w:p>
            <w:pPr>
              <w:spacing w:after="0" w:before="0" w:line="240" w:lineRule="auto"/>
              <w:jc w:val="left"/>
            </w:pPr>
            <w:r>
              <w:t>Correct promptly and verify equipment condition</w:t>
            </w:r>
          </w:p>
        </w:tc>
      </w:tr>
      <w:tr>
        <w:tc>
          <w:tcPr>
            <w:tcW w:type="dxa" w:w="3600"/>
          </w:tcPr>
          <w:p>
            <w:pPr>
              <w:spacing w:after="0" w:before="0" w:line="240" w:lineRule="auto"/>
              <w:jc w:val="left"/>
            </w:pPr>
            <w:r>
              <w:t>Medium</w:t>
            </w:r>
          </w:p>
        </w:tc>
        <w:tc>
          <w:tcPr>
            <w:tcW w:type="dxa" w:w="3600"/>
          </w:tcPr>
          <w:p>
            <w:pPr>
              <w:spacing w:after="0" w:before="0" w:line="240" w:lineRule="auto"/>
              <w:jc w:val="left"/>
            </w:pPr>
            <w:r>
              <w:t>Cable scrap obstructing maintenance access</w:t>
            </w:r>
          </w:p>
        </w:tc>
        <w:tc>
          <w:tcPr>
            <w:tcW w:type="dxa" w:w="3600"/>
          </w:tcPr>
          <w:p>
            <w:pPr>
              <w:spacing w:after="0" w:before="0" w:line="240" w:lineRule="auto"/>
              <w:jc w:val="left"/>
            </w:pPr>
            <w:r>
              <w:t>Remove and verify the access route</w:t>
            </w:r>
          </w:p>
        </w:tc>
      </w:tr>
      <w:tr>
        <w:tc>
          <w:tcPr>
            <w:tcW w:type="dxa" w:w="3600"/>
          </w:tcPr>
          <w:p>
            <w:pPr>
              <w:spacing w:after="0" w:before="0" w:line="240" w:lineRule="auto"/>
              <w:jc w:val="left"/>
            </w:pPr>
            <w:r>
              <w:t>Low</w:t>
            </w:r>
          </w:p>
        </w:tc>
        <w:tc>
          <w:tcPr>
            <w:tcW w:type="dxa" w:w="3600"/>
          </w:tcPr>
          <w:p>
            <w:pPr>
              <w:spacing w:after="0" w:before="0" w:line="240" w:lineRule="auto"/>
              <w:jc w:val="left"/>
            </w:pPr>
            <w:r>
              <w:t>Minor external dirt without operational impact</w:t>
            </w:r>
          </w:p>
        </w:tc>
        <w:tc>
          <w:tcPr>
            <w:tcW w:type="dxa" w:w="3600"/>
          </w:tcPr>
          <w:p>
            <w:pPr>
              <w:spacing w:after="0" w:before="0" w:line="240" w:lineRule="auto"/>
              <w:jc w:val="left"/>
            </w:pPr>
            <w:r>
              <w:t>Clean according to the acceptance plan</w:t>
            </w:r>
          </w:p>
        </w:tc>
      </w:tr>
      <w:tr>
        <w:tc>
          <w:tcPr>
            <w:tcW w:type="dxa" w:w="3600"/>
          </w:tcPr>
          <w:p>
            <w:pPr>
              <w:spacing w:after="0" w:before="0" w:line="240" w:lineRule="auto"/>
              <w:jc w:val="left"/>
            </w:pPr>
            <w:r>
              <w:t>Observation</w:t>
            </w:r>
          </w:p>
        </w:tc>
        <w:tc>
          <w:tcPr>
            <w:tcW w:type="dxa" w:w="3600"/>
          </w:tcPr>
          <w:p>
            <w:pPr>
              <w:spacing w:after="0" w:before="0" w:line="240" w:lineRule="auto"/>
              <w:jc w:val="left"/>
            </w:pPr>
            <w:r>
              <w:t>Storage arrangement could be improved</w:t>
            </w:r>
          </w:p>
        </w:tc>
        <w:tc>
          <w:tcPr>
            <w:tcW w:type="dxa" w:w="3600"/>
          </w:tcPr>
          <w:p>
            <w:pPr>
              <w:spacing w:after="0" w:before="0" w:line="240" w:lineRule="auto"/>
              <w:jc w:val="left"/>
            </w:pPr>
            <w:r>
              <w:t>Record and address according to site standards</w:t>
            </w:r>
          </w:p>
        </w:tc>
      </w:tr>
    </w:tbl>
    <w:p/>
    <w:p>
      <w:r>
        <w:t>These categories are illustrative. The project or site may use different classifications. Any defect affecting safety or required acceptance criteria must be handled according to the applicable procedure, regardless of its housekeeping score.</w:t>
      </w:r>
    </w:p>
    <w:p>
      <w:pPr>
        <w:pStyle w:val="Heading2"/>
      </w:pPr>
      <w:r>
        <w:t>12. Housekeeping Checklist and Register</w:t>
      </w:r>
    </w:p>
    <w:p>
      <w:r>
        <w:t>A practical register can use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INSPECTION_ID</w:t>
            </w:r>
          </w:p>
        </w:tc>
        <w:tc>
          <w:tcPr>
            <w:tcW w:type="dxa" w:w="5400"/>
          </w:tcPr>
          <w:p>
            <w:pPr>
              <w:spacing w:after="0" w:before="0" w:line="240" w:lineRule="auto"/>
              <w:jc w:val="left"/>
            </w:pPr>
            <w:r>
              <w:t>Unique inspection record</w:t>
            </w:r>
          </w:p>
        </w:tc>
      </w:tr>
      <w:tr>
        <w:tc>
          <w:tcPr>
            <w:tcW w:type="dxa" w:w="5400"/>
          </w:tcPr>
          <w:p>
            <w:pPr>
              <w:spacing w:after="0" w:before="0" w:line="240" w:lineRule="auto"/>
              <w:jc w:val="left"/>
            </w:pPr>
            <w:r>
              <w:t>MACHINE_ID</w:t>
            </w:r>
          </w:p>
        </w:tc>
        <w:tc>
          <w:tcPr>
            <w:tcW w:type="dxa" w:w="5400"/>
          </w:tcPr>
          <w:p>
            <w:pPr>
              <w:spacing w:after="0" w:before="0" w:line="240" w:lineRule="auto"/>
              <w:jc w:val="left"/>
            </w:pPr>
            <w:r>
              <w:t>Machine or station reference</w:t>
            </w:r>
          </w:p>
        </w:tc>
      </w:tr>
      <w:tr>
        <w:tc>
          <w:tcPr>
            <w:tcW w:type="dxa" w:w="5400"/>
          </w:tcPr>
          <w:p>
            <w:pPr>
              <w:spacing w:after="0" w:before="0" w:line="240" w:lineRule="auto"/>
              <w:jc w:val="left"/>
            </w:pPr>
            <w:r>
              <w:t>AREA</w:t>
            </w:r>
          </w:p>
        </w:tc>
        <w:tc>
          <w:tcPr>
            <w:tcW w:type="dxa" w:w="5400"/>
          </w:tcPr>
          <w:p>
            <w:pPr>
              <w:spacing w:after="0" w:before="0" w:line="240" w:lineRule="auto"/>
              <w:jc w:val="left"/>
            </w:pPr>
            <w:r>
              <w:t>Inspected physical area</w:t>
            </w:r>
          </w:p>
        </w:tc>
      </w:tr>
      <w:tr>
        <w:tc>
          <w:tcPr>
            <w:tcW w:type="dxa" w:w="5400"/>
          </w:tcPr>
          <w:p>
            <w:pPr>
              <w:spacing w:after="0" w:before="0" w:line="240" w:lineRule="auto"/>
              <w:jc w:val="left"/>
            </w:pPr>
            <w:r>
              <w:t>CHECK_ITEM</w:t>
            </w:r>
          </w:p>
        </w:tc>
        <w:tc>
          <w:tcPr>
            <w:tcW w:type="dxa" w:w="5400"/>
          </w:tcPr>
          <w:p>
            <w:pPr>
              <w:spacing w:after="0" w:before="0" w:line="240" w:lineRule="auto"/>
              <w:jc w:val="left"/>
            </w:pPr>
            <w:r>
              <w:t>Specific housekeeping requirement</w:t>
            </w:r>
          </w:p>
        </w:tc>
      </w:tr>
      <w:tr>
        <w:tc>
          <w:tcPr>
            <w:tcW w:type="dxa" w:w="5400"/>
          </w:tcPr>
          <w:p>
            <w:pPr>
              <w:spacing w:after="0" w:before="0" w:line="240" w:lineRule="auto"/>
              <w:jc w:val="left"/>
            </w:pPr>
            <w:r>
              <w:t>ACCEPTANCE_CRITERIA</w:t>
            </w:r>
          </w:p>
        </w:tc>
        <w:tc>
          <w:tcPr>
            <w:tcW w:type="dxa" w:w="5400"/>
          </w:tcPr>
          <w:p>
            <w:pPr>
              <w:spacing w:after="0" w:before="0" w:line="240" w:lineRule="auto"/>
              <w:jc w:val="left"/>
            </w:pPr>
            <w:r>
              <w:t>Required condition</w:t>
            </w:r>
          </w:p>
        </w:tc>
      </w:tr>
      <w:tr>
        <w:tc>
          <w:tcPr>
            <w:tcW w:type="dxa" w:w="5400"/>
          </w:tcPr>
          <w:p>
            <w:pPr>
              <w:spacing w:after="0" w:before="0" w:line="240" w:lineRule="auto"/>
              <w:jc w:val="left"/>
            </w:pPr>
            <w:r>
              <w:t>INSPECTION_STATUS</w:t>
            </w:r>
          </w:p>
        </w:tc>
        <w:tc>
          <w:tcPr>
            <w:tcW w:type="dxa" w:w="5400"/>
          </w:tcPr>
          <w:p>
            <w:pPr>
              <w:spacing w:after="0" w:before="0" w:line="240" w:lineRule="auto"/>
              <w:jc w:val="left"/>
            </w:pPr>
            <w:r>
              <w:t>Pass, fail, or not inspected</w:t>
            </w:r>
          </w:p>
        </w:tc>
      </w:tr>
      <w:tr>
        <w:tc>
          <w:tcPr>
            <w:tcW w:type="dxa" w:w="5400"/>
          </w:tcPr>
          <w:p>
            <w:pPr>
              <w:spacing w:after="0" w:before="0" w:line="240" w:lineRule="auto"/>
              <w:jc w:val="left"/>
            </w:pPr>
            <w:r>
              <w:t>DEFECT_DESCRIPTION</w:t>
            </w:r>
          </w:p>
        </w:tc>
        <w:tc>
          <w:tcPr>
            <w:tcW w:type="dxa" w:w="5400"/>
          </w:tcPr>
          <w:p>
            <w:pPr>
              <w:spacing w:after="0" w:before="0" w:line="240" w:lineRule="auto"/>
              <w:jc w:val="left"/>
            </w:pPr>
            <w:r>
              <w:t>Observed nonconformity</w:t>
            </w:r>
          </w:p>
        </w:tc>
      </w:tr>
      <w:tr>
        <w:tc>
          <w:tcPr>
            <w:tcW w:type="dxa" w:w="5400"/>
          </w:tcPr>
          <w:p>
            <w:pPr>
              <w:spacing w:after="0" w:before="0" w:line="240" w:lineRule="auto"/>
              <w:jc w:val="left"/>
            </w:pPr>
            <w:r>
              <w:t>PRIORITY</w:t>
            </w:r>
          </w:p>
        </w:tc>
        <w:tc>
          <w:tcPr>
            <w:tcW w:type="dxa" w:w="5400"/>
          </w:tcPr>
          <w:p>
            <w:pPr>
              <w:spacing w:after="0" w:before="0" w:line="240" w:lineRule="auto"/>
              <w:jc w:val="left"/>
            </w:pPr>
            <w:r>
              <w:t>Assigned defect priority</w:t>
            </w:r>
          </w:p>
        </w:tc>
      </w:tr>
      <w:tr>
        <w:tc>
          <w:tcPr>
            <w:tcW w:type="dxa" w:w="5400"/>
          </w:tcPr>
          <w:p>
            <w:pPr>
              <w:spacing w:after="0" w:before="0" w:line="240" w:lineRule="auto"/>
              <w:jc w:val="left"/>
            </w:pPr>
            <w:r>
              <w:t>RESPONSIBLE_PERSON</w:t>
            </w:r>
          </w:p>
        </w:tc>
        <w:tc>
          <w:tcPr>
            <w:tcW w:type="dxa" w:w="5400"/>
          </w:tcPr>
          <w:p>
            <w:pPr>
              <w:spacing w:after="0" w:before="0" w:line="240" w:lineRule="auto"/>
              <w:jc w:val="left"/>
            </w:pPr>
            <w:r>
              <w:t>Person or team assigned</w:t>
            </w:r>
          </w:p>
        </w:tc>
      </w:tr>
      <w:tr>
        <w:tc>
          <w:tcPr>
            <w:tcW w:type="dxa" w:w="5400"/>
          </w:tcPr>
          <w:p>
            <w:pPr>
              <w:spacing w:after="0" w:before="0" w:line="240" w:lineRule="auto"/>
              <w:jc w:val="left"/>
            </w:pPr>
            <w:r>
              <w:t>TARGET_DATE</w:t>
            </w:r>
          </w:p>
        </w:tc>
        <w:tc>
          <w:tcPr>
            <w:tcW w:type="dxa" w:w="5400"/>
          </w:tcPr>
          <w:p>
            <w:pPr>
              <w:spacing w:after="0" w:before="0" w:line="240" w:lineRule="auto"/>
              <w:jc w:val="left"/>
            </w:pPr>
            <w:r>
              <w:t>Planned correction date</w:t>
            </w:r>
          </w:p>
        </w:tc>
      </w:tr>
      <w:tr>
        <w:tc>
          <w:tcPr>
            <w:tcW w:type="dxa" w:w="5400"/>
          </w:tcPr>
          <w:p>
            <w:pPr>
              <w:spacing w:after="0" w:before="0" w:line="240" w:lineRule="auto"/>
              <w:jc w:val="left"/>
            </w:pPr>
            <w:r>
              <w:t>CLOSURE_STATUS</w:t>
            </w:r>
          </w:p>
        </w:tc>
        <w:tc>
          <w:tcPr>
            <w:tcW w:type="dxa" w:w="5400"/>
          </w:tcPr>
          <w:p>
            <w:pPr>
              <w:spacing w:after="0" w:before="0" w:line="240" w:lineRule="auto"/>
              <w:jc w:val="left"/>
            </w:pPr>
            <w:r>
              <w:t>Open, in progress, or closed</w:t>
            </w:r>
          </w:p>
        </w:tc>
      </w:tr>
      <w:tr>
        <w:tc>
          <w:tcPr>
            <w:tcW w:type="dxa" w:w="5400"/>
          </w:tcPr>
          <w:p>
            <w:pPr>
              <w:spacing w:after="0" w:before="0" w:line="240" w:lineRule="auto"/>
              <w:jc w:val="left"/>
            </w:pPr>
            <w:r>
              <w:t>VERIFIED_BY</w:t>
            </w:r>
          </w:p>
        </w:tc>
        <w:tc>
          <w:tcPr>
            <w:tcW w:type="dxa" w:w="5400"/>
          </w:tcPr>
          <w:p>
            <w:pPr>
              <w:spacing w:after="0" w:before="0" w:line="240" w:lineRule="auto"/>
              <w:jc w:val="left"/>
            </w:pPr>
            <w:r>
              <w:t>Person confirming correction</w:t>
            </w:r>
          </w:p>
        </w:tc>
      </w:tr>
      <w:tr>
        <w:tc>
          <w:tcPr>
            <w:tcW w:type="dxa" w:w="5400"/>
          </w:tcPr>
          <w:p>
            <w:pPr>
              <w:spacing w:after="0" w:before="0" w:line="240" w:lineRule="auto"/>
              <w:jc w:val="left"/>
            </w:pPr>
            <w:r>
              <w:t>REMARKS</w:t>
            </w:r>
          </w:p>
        </w:tc>
        <w:tc>
          <w:tcPr>
            <w:tcW w:type="dxa" w:w="5400"/>
          </w:tcPr>
          <w:p>
            <w:pPr>
              <w:spacing w:after="0" w:before="0" w:line="240" w:lineRule="auto"/>
              <w:jc w:val="left"/>
            </w:pPr>
            <w:r>
              <w:t>Additional evidence or notes</w:t>
            </w:r>
          </w:p>
        </w:tc>
      </w:tr>
    </w:tbl>
    <w:p/>
    <w:p>
      <w:r>
        <w:t>Example inspection entries: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Area</w:t>
            </w:r>
          </w:p>
        </w:tc>
        <w:tc>
          <w:tcPr>
            <w:tcW w:type="dxa" w:w="2700"/>
            <w:shd w:val="clear" w:color="auto" w:fill="EEF2F7"/>
          </w:tcPr>
          <w:p>
            <w:pPr>
              <w:spacing w:after="0" w:before="0" w:line="240" w:lineRule="auto"/>
              <w:jc w:val="left"/>
            </w:pPr>
            <w:r>
              <w:rPr>
                <w:b/>
                <w:color w:val="1A2E4A"/>
              </w:rPr>
              <w:t>Check item</w:t>
            </w:r>
          </w:p>
        </w:tc>
        <w:tc>
          <w:tcPr>
            <w:tcW w:type="dxa" w:w="2700"/>
            <w:shd w:val="clear" w:color="auto" w:fill="EEF2F7"/>
          </w:tcPr>
          <w:p>
            <w:pPr>
              <w:spacing w:after="0" w:before="0" w:line="240" w:lineRule="auto"/>
              <w:jc w:val="left"/>
            </w:pPr>
            <w:r>
              <w:rPr>
                <w:b/>
                <w:color w:val="1A2E4A"/>
              </w:rPr>
              <w:t>Acceptance criteria</w:t>
            </w:r>
          </w:p>
        </w:tc>
        <w:tc>
          <w:tcPr>
            <w:tcW w:type="dxa" w:w="2700"/>
            <w:shd w:val="clear" w:color="auto" w:fill="EEF2F7"/>
          </w:tcPr>
          <w:p>
            <w:pPr>
              <w:spacing w:after="0" w:before="0" w:line="240" w:lineRule="auto"/>
              <w:jc w:val="left"/>
            </w:pPr>
            <w:r>
              <w:rPr>
                <w:b/>
                <w:color w:val="1A2E4A"/>
              </w:rPr>
              <w:t>Status</w:t>
            </w:r>
          </w:p>
        </w:tc>
      </w:tr>
      <w:tr>
        <w:tc>
          <w:tcPr>
            <w:tcW w:type="dxa" w:w="2700"/>
          </w:tcPr>
          <w:p>
            <w:pPr>
              <w:spacing w:after="0" w:before="0" w:line="240" w:lineRule="auto"/>
              <w:jc w:val="left"/>
            </w:pPr>
            <w:r>
              <w:t>Electrical panel</w:t>
            </w:r>
          </w:p>
        </w:tc>
        <w:tc>
          <w:tcPr>
            <w:tcW w:type="dxa" w:w="2700"/>
          </w:tcPr>
          <w:p>
            <w:pPr>
              <w:spacing w:after="0" w:before="0" w:line="240" w:lineRule="auto"/>
              <w:jc w:val="left"/>
            </w:pPr>
            <w:r>
              <w:t>Wire offcuts</w:t>
            </w:r>
          </w:p>
        </w:tc>
        <w:tc>
          <w:tcPr>
            <w:tcW w:type="dxa" w:w="2700"/>
          </w:tcPr>
          <w:p>
            <w:pPr>
              <w:spacing w:after="0" w:before="0" w:line="240" w:lineRule="auto"/>
              <w:jc w:val="left"/>
            </w:pPr>
            <w:r>
              <w:t>No loose conductive debris</w:t>
            </w:r>
          </w:p>
        </w:tc>
        <w:tc>
          <w:tcPr>
            <w:tcW w:type="dxa" w:w="2700"/>
          </w:tcPr>
          <w:p>
            <w:pPr>
              <w:spacing w:after="0" w:before="0" w:line="240" w:lineRule="auto"/>
              <w:jc w:val="left"/>
            </w:pPr>
            <w:r>
              <w:t>Pass</w:t>
            </w:r>
          </w:p>
        </w:tc>
      </w:tr>
      <w:tr>
        <w:tc>
          <w:tcPr>
            <w:tcW w:type="dxa" w:w="2700"/>
          </w:tcPr>
          <w:p>
            <w:pPr>
              <w:spacing w:after="0" w:before="0" w:line="240" w:lineRule="auto"/>
              <w:jc w:val="left"/>
            </w:pPr>
            <w:r>
              <w:t>Drive cabinet</w:t>
            </w:r>
          </w:p>
        </w:tc>
        <w:tc>
          <w:tcPr>
            <w:tcW w:type="dxa" w:w="2700"/>
          </w:tcPr>
          <w:p>
            <w:pPr>
              <w:spacing w:after="0" w:before="0" w:line="240" w:lineRule="auto"/>
              <w:jc w:val="left"/>
            </w:pPr>
            <w:r>
              <w:t>Cooling inlet</w:t>
            </w:r>
          </w:p>
        </w:tc>
        <w:tc>
          <w:tcPr>
            <w:tcW w:type="dxa" w:w="2700"/>
          </w:tcPr>
          <w:p>
            <w:pPr>
              <w:spacing w:after="0" w:before="0" w:line="240" w:lineRule="auto"/>
              <w:jc w:val="left"/>
            </w:pPr>
            <w:r>
              <w:t>Unobstructed as designed</w:t>
            </w:r>
          </w:p>
        </w:tc>
        <w:tc>
          <w:tcPr>
            <w:tcW w:type="dxa" w:w="2700"/>
          </w:tcPr>
          <w:p>
            <w:pPr>
              <w:spacing w:after="0" w:before="0" w:line="240" w:lineRule="auto"/>
              <w:jc w:val="left"/>
            </w:pPr>
            <w:r>
              <w:t>Pass</w:t>
            </w:r>
          </w:p>
        </w:tc>
      </w:tr>
      <w:tr>
        <w:tc>
          <w:tcPr>
            <w:tcW w:type="dxa" w:w="2700"/>
          </w:tcPr>
          <w:p>
            <w:pPr>
              <w:spacing w:after="0" w:before="0" w:line="240" w:lineRule="auto"/>
              <w:jc w:val="left"/>
            </w:pPr>
            <w:r>
              <w:t>Machine bed</w:t>
            </w:r>
          </w:p>
        </w:tc>
        <w:tc>
          <w:tcPr>
            <w:tcW w:type="dxa" w:w="2700"/>
          </w:tcPr>
          <w:p>
            <w:pPr>
              <w:spacing w:after="0" w:before="0" w:line="240" w:lineRule="auto"/>
              <w:jc w:val="left"/>
            </w:pPr>
            <w:r>
              <w:t>Installation debris</w:t>
            </w:r>
          </w:p>
        </w:tc>
        <w:tc>
          <w:tcPr>
            <w:tcW w:type="dxa" w:w="2700"/>
          </w:tcPr>
          <w:p>
            <w:pPr>
              <w:spacing w:after="0" w:before="0" w:line="240" w:lineRule="auto"/>
              <w:jc w:val="left"/>
            </w:pPr>
            <w:r>
              <w:t>No harmful foreign objects</w:t>
            </w:r>
          </w:p>
        </w:tc>
        <w:tc>
          <w:tcPr>
            <w:tcW w:type="dxa" w:w="2700"/>
          </w:tcPr>
          <w:p>
            <w:pPr>
              <w:spacing w:after="0" w:before="0" w:line="240" w:lineRule="auto"/>
              <w:jc w:val="left"/>
            </w:pPr>
            <w:r>
              <w:t>Pass</w:t>
            </w:r>
          </w:p>
        </w:tc>
      </w:tr>
      <w:tr>
        <w:tc>
          <w:tcPr>
            <w:tcW w:type="dxa" w:w="2700"/>
          </w:tcPr>
          <w:p>
            <w:pPr>
              <w:spacing w:after="0" w:before="0" w:line="240" w:lineRule="auto"/>
              <w:jc w:val="left"/>
            </w:pPr>
            <w:r>
              <w:t>Floor</w:t>
            </w:r>
          </w:p>
        </w:tc>
        <w:tc>
          <w:tcPr>
            <w:tcW w:type="dxa" w:w="2700"/>
          </w:tcPr>
          <w:p>
            <w:pPr>
              <w:spacing w:after="0" w:before="0" w:line="240" w:lineRule="auto"/>
              <w:jc w:val="left"/>
            </w:pPr>
            <w:r>
              <w:t>Oil spill</w:t>
            </w:r>
          </w:p>
        </w:tc>
        <w:tc>
          <w:tcPr>
            <w:tcW w:type="dxa" w:w="2700"/>
          </w:tcPr>
          <w:p>
            <w:pPr>
              <w:spacing w:after="0" w:before="0" w:line="240" w:lineRule="auto"/>
              <w:jc w:val="left"/>
            </w:pPr>
            <w:r>
              <w:t>Floor clean and safe for access</w:t>
            </w:r>
          </w:p>
        </w:tc>
        <w:tc>
          <w:tcPr>
            <w:tcW w:type="dxa" w:w="2700"/>
          </w:tcPr>
          <w:p>
            <w:pPr>
              <w:spacing w:after="0" w:before="0" w:line="240" w:lineRule="auto"/>
              <w:jc w:val="left"/>
            </w:pPr>
            <w:r>
              <w:t>Fail</w:t>
            </w:r>
          </w:p>
        </w:tc>
      </w:tr>
      <w:tr>
        <w:tc>
          <w:tcPr>
            <w:tcW w:type="dxa" w:w="2700"/>
          </w:tcPr>
          <w:p>
            <w:pPr>
              <w:spacing w:after="0" w:before="0" w:line="240" w:lineRule="auto"/>
              <w:jc w:val="left"/>
            </w:pPr>
            <w:r>
              <w:t>Emergency access</w:t>
            </w:r>
          </w:p>
        </w:tc>
        <w:tc>
          <w:tcPr>
            <w:tcW w:type="dxa" w:w="2700"/>
          </w:tcPr>
          <w:p>
            <w:pPr>
              <w:spacing w:after="0" w:before="0" w:line="240" w:lineRule="auto"/>
              <w:jc w:val="left"/>
            </w:pPr>
            <w:r>
              <w:t>Escape route</w:t>
            </w:r>
          </w:p>
        </w:tc>
        <w:tc>
          <w:tcPr>
            <w:tcW w:type="dxa" w:w="2700"/>
          </w:tcPr>
          <w:p>
            <w:pPr>
              <w:spacing w:after="0" w:before="0" w:line="240" w:lineRule="auto"/>
              <w:jc w:val="left"/>
            </w:pPr>
            <w:r>
              <w:t>Clear and unobstructed</w:t>
            </w:r>
          </w:p>
        </w:tc>
        <w:tc>
          <w:tcPr>
            <w:tcW w:type="dxa" w:w="2700"/>
          </w:tcPr>
          <w:p>
            <w:pPr>
              <w:spacing w:after="0" w:before="0" w:line="240" w:lineRule="auto"/>
              <w:jc w:val="left"/>
            </w:pPr>
            <w:r>
              <w:t>Pass</w:t>
            </w:r>
          </w:p>
        </w:tc>
      </w:tr>
    </w:tbl>
    <w:p/>
    <w:p>
      <w:r>
        <w:t>A fail status should create or reference a tracked corrective action. It should not disappear merely because someone cleaned the floor five minutes before the next audit.</w:t>
      </w:r>
    </w:p>
    <w:p>
      <w:pPr>
        <w:pStyle w:val="Heading2"/>
      </w:pPr>
      <w:r>
        <w:t>13. Digital Housekeeping Monitoring</w:t>
      </w:r>
    </w:p>
    <w:p>
      <w:r>
        <w:t>Housekeeping data can be integrated into a digital PDI system using Excel, SAP, Power BI, or a maintenance-management platform.</w:t>
      </w:r>
    </w:p>
    <w:p>
      <w:r>
        <w:t>Useful indicators include:</w:t>
      </w:r>
    </w:p>
    <w:p>
      <w:pPr>
        <w:pStyle w:val="ListBullet"/>
      </w:pPr>
      <w:r>
        <w:t>Total housekeeping inspection items.</w:t>
      </w:r>
    </w:p>
    <w:p>
      <w:pPr>
        <w:pStyle w:val="ListBullet"/>
      </w:pPr>
      <w:r>
        <w:t>Percentage of checks passed.</w:t>
      </w:r>
    </w:p>
    <w:p>
      <w:pPr>
        <w:pStyle w:val="ListBullet"/>
      </w:pPr>
      <w:r>
        <w:t>Number of open defects by priority.</w:t>
      </w:r>
    </w:p>
    <w:p>
      <w:pPr>
        <w:pStyle w:val="ListBullet"/>
      </w:pPr>
      <w:r>
        <w:t>Average defect closure time.</w:t>
      </w:r>
    </w:p>
    <w:p>
      <w:pPr>
        <w:pStyle w:val="ListBullet"/>
      </w:pPr>
      <w:r>
        <w:t>Repeat defects by machine or area.</w:t>
      </w:r>
    </w:p>
    <w:p>
      <w:pPr>
        <w:pStyle w:val="ListBullet"/>
      </w:pPr>
      <w:r>
        <w:t>Overdue corrective actions.</w:t>
      </w:r>
    </w:p>
    <w:p>
      <w:pPr>
        <w:pStyle w:val="ListBullet"/>
      </w:pPr>
      <w:r>
        <w:t>Housekeeping audit scores by station.</w:t>
      </w:r>
    </w:p>
    <w:p>
      <w:pPr>
        <w:pStyle w:val="ListBullet"/>
      </w:pPr>
      <w:r>
        <w:t>Recurring contamination or leakage locations.</w:t>
      </w:r>
    </w:p>
    <w:p>
      <w:r>
        <w:t>The basic pass percentage is:</w:t>
      </w:r>
    </w:p>
    <w:p>
      <w:pPr>
        <w:spacing w:before="120" w:after="160"/>
        <w:jc w:val="center"/>
      </w:pPr>
      <m:oMathPara>
        <m:oMath>
          <m:r>
            <m:rPr>
              <m:nor/>
            </m:rPr>
            <m:t>Pass Percentage</m:t>
          </m:r>
          <m:r>
            <m:t>=</m:t>
          </m:r>
          <m:f>
            <m:fPr>
              <m:type m:val="bar"/>
            </m:fPr>
            <m:num>
              <m:r>
                <m:rPr>
                  <m:nor/>
                </m:rPr>
                <m:t>Passed Checks</m:t>
              </m:r>
            </m:num>
            <m:den>
              <m:r>
                <m:rPr>
                  <m:nor/>
                </m:rPr>
                <m:t>Checks Inspected</m:t>
              </m:r>
            </m:den>
          </m:f>
          <m:r>
            <m:t>×100</m:t>
          </m:r>
        </m:oMath>
      </m:oMathPara>
    </w:p>
    <w:p>
      <w:r>
        <w:t>For example, if 47 out of 50 inspected items pass:</w:t>
      </w:r>
    </w:p>
    <w:p>
      <w:pPr>
        <w:spacing w:before="120" w:after="160"/>
        <w:jc w:val="center"/>
      </w:pPr>
      <m:oMathPara>
        <m:oMath>
          <m:r>
            <m:rPr>
              <m:nor/>
            </m:rPr>
            <m:t>Pass Percentage</m:t>
          </m:r>
          <m:r>
            <m:t>=</m:t>
          </m:r>
          <m:f>
            <m:fPr>
              <m:type m:val="bar"/>
            </m:fPr>
            <m:num>
              <m:r>
                <m:t>47</m:t>
              </m:r>
            </m:num>
            <m:den>
              <m:r>
                <m:t>50</m:t>
              </m:r>
            </m:den>
          </m:f>
          <m:r>
            <m:t>×100=94</m:t>
          </m:r>
        </m:oMath>
      </m:oMathPara>
    </w:p>
    <w:p>
      <w:r>
        <w:t>The remaining three failures must still be evaluated individually. A 94% score does not make a blocked emergency exit acceptable. Safety-critical criteria are not averaged away by arithmetic.</w:t>
      </w:r>
    </w:p>
    <w:p>
      <w:pPr>
        <w:pStyle w:val="Heading2"/>
      </w:pPr>
      <w:r>
        <w:t>14. Standards and Related Requirements</w:t>
      </w:r>
    </w:p>
    <w:p>
      <w:r>
        <w:t>Housekeeping is usually governed by a combination of site procedures, equipment-specific instructions, safety rules, and environmental requirements.</w:t>
      </w:r>
    </w:p>
    <w:p>
      <w:r>
        <w:t>Relevant frameworks may include:</w:t>
      </w:r>
    </w:p>
    <w:p>
      <w:pPr>
        <w:pStyle w:val="ListBullet"/>
      </w:pPr>
      <w:r>
        <w:t>ISO 45001: Occupational health and safety management systems.</w:t>
      </w:r>
    </w:p>
    <w:p>
      <w:pPr>
        <w:pStyle w:val="ListBullet"/>
      </w:pPr>
      <w:r>
        <w:t>ISO 14001: Environmental management systems.</w:t>
      </w:r>
    </w:p>
    <w:p>
      <w:pPr>
        <w:pStyle w:val="ListBullet"/>
      </w:pPr>
      <w:r>
        <w:t>ISO 12100: Machinery safety risk assessment and risk reduction.</w:t>
      </w:r>
    </w:p>
    <w:p>
      <w:pPr>
        <w:pStyle w:val="ListBullet"/>
      </w:pPr>
      <w:r>
        <w:t>IEC 60204-1: Electrical equipment of machines, including relevant provisions for electrical installation and equipment.</w:t>
      </w:r>
    </w:p>
    <w:p>
      <w:pPr>
        <w:pStyle w:val="ListBullet"/>
      </w:pPr>
      <w:r>
        <w:t>Site-specific 5S standards: Workplace organization and cleanliness.</w:t>
      </w:r>
    </w:p>
    <w:p>
      <w:pPr>
        <w:pStyle w:val="ListBullet"/>
      </w:pPr>
      <w:r>
        <w:t>Manufacturer documentation: Equipment cleaning, ventilation, lubrication, and maintenance instructions.</w:t>
      </w:r>
    </w:p>
    <w:p>
      <w:pPr>
        <w:pStyle w:val="ListBullet"/>
      </w:pPr>
      <w:r>
        <w:t>Applicable local regulations: Workplace safety, waste disposal, fire safety, and electrical safety.</w:t>
      </w:r>
    </w:p>
    <w:p>
      <w:r>
        <w:t>These references do not mean every clause applies to every housekeeping inspection. Confirm applicability using the machine design, contractual requirements, site procedures, and relevant regulatory obligations.</w:t>
      </w:r>
    </w:p>
    <w:p>
      <w:pPr>
        <w:pStyle w:val="Heading2"/>
      </w:pPr>
      <w:r>
        <w:t>15. Final PDI Housekeeping Acceptance Checklist</w:t>
      </w:r>
    </w:p>
    <w:p>
      <w:pPr>
        <w:pStyle w:val="ListBullet"/>
      </w:pPr>
      <w:r>
        <w:t>Machine surfaces and accessible internal areas are clean.</w:t>
      </w:r>
    </w:p>
    <w:p>
      <w:pPr>
        <w:pStyle w:val="ListBullet"/>
      </w:pPr>
      <w:r>
        <w:t>Electrical cabinets are free from loose conductive debris and contamination.</w:t>
      </w:r>
    </w:p>
    <w:p>
      <w:pPr>
        <w:pStyle w:val="ListBullet"/>
      </w:pPr>
      <w:r>
        <w:t>Fans, filters, ventilation openings, and cooling paths are unobstructed.</w:t>
      </w:r>
    </w:p>
    <w:p>
      <w:pPr>
        <w:pStyle w:val="ListBullet"/>
      </w:pPr>
      <w:r>
        <w:t>Tools, temporary materials, packaging, and installation debris are removed.</w:t>
      </w:r>
    </w:p>
    <w:p>
      <w:pPr>
        <w:pStyle w:val="ListBullet"/>
      </w:pPr>
      <w:r>
        <w:t>Sensors and optical surfaces are clean according to manufacturer instructions.</w:t>
      </w:r>
    </w:p>
    <w:p>
      <w:pPr>
        <w:pStyle w:val="ListBullet"/>
      </w:pPr>
      <w:r>
        <w:t>Guards, covers, and access panels are restored after inspection.</w:t>
      </w:r>
    </w:p>
    <w:p>
      <w:pPr>
        <w:pStyle w:val="ListBullet"/>
      </w:pPr>
      <w:r>
        <w:t>No unacceptable oil, coolant, pneumatic, or hydraulic leaks remain.</w:t>
      </w:r>
    </w:p>
    <w:p>
      <w:pPr>
        <w:pStyle w:val="ListBullet"/>
      </w:pPr>
      <w:r>
        <w:t>Walkways, exits, emergency stops, and isolation points are accessible.</w:t>
      </w:r>
    </w:p>
    <w:p>
      <w:pPr>
        <w:pStyle w:val="ListBullet"/>
      </w:pPr>
      <w:r>
        <w:t>Cables, hoses, and materials are arranged safely.</w:t>
      </w:r>
    </w:p>
    <w:p>
      <w:pPr>
        <w:pStyle w:val="ListBullet"/>
      </w:pPr>
      <w:r>
        <w:t>Waste is segregated and disposed of according to site procedures.</w:t>
      </w:r>
    </w:p>
    <w:p>
      <w:pPr>
        <w:pStyle w:val="ListBullet"/>
      </w:pPr>
      <w:r>
        <w:t>Cleaning has not damaged equipment, disturbed alignment, or removed required lubrication.</w:t>
      </w:r>
    </w:p>
    <w:p>
      <w:pPr>
        <w:pStyle w:val="ListBullet"/>
      </w:pPr>
      <w:r>
        <w:t>Housekeeping defects are recorded and prioritized.</w:t>
      </w:r>
    </w:p>
    <w:p>
      <w:pPr>
        <w:pStyle w:val="ListBullet"/>
      </w:pPr>
      <w:r>
        <w:t>Required corrective actions are verified and closed.</w:t>
      </w:r>
    </w:p>
    <w:p>
      <w:pPr>
        <w:pStyle w:val="ListBullet"/>
      </w:pPr>
      <w:r>
        <w:t>The PDI housekeeping checklist and supporting records are complete.</w:t>
      </w:r>
    </w:p>
    <w:p>
      <w:r>
        <w:t>Final principle: PDI housekeeping establishes a clean, organized, and safe baseline for equipment acceptance. The objective is not merely to make the machine look finished, but to ensure that contamination, poor organization, and obstructed access do not create avoidable risks during commissioning, operation, or maintenance.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02_PLAN_WISE_2026\02_INDUSTRY3_0\15_PDI\17_Punch_Points_Acceptance - Punch points &amp; Acceptance criteria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PDI Housekeeping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