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Technical Manuals in Industrial Automation</w:t>
      </w:r>
    </w:p>
    <w:p>
      <w:pPr>
        <w:pStyle w:val="Heading2"/>
      </w:pPr>
      <w:r>
        <w:t>1. Definition and Purpose</w:t>
      </w:r>
    </w:p>
    <w:p>
      <w:r>
        <w:t>A technical manual is a controlled or manufacturer-issued document that explains how equipment, software, or a system must be installed, configured, operated, maintained, diagnosed, repaired, or restored.</w:t>
      </w:r>
    </w:p>
    <w:p>
      <w:r>
        <w:t>In industrial automation, manuals are essential for maintaining PLCs, HMIs, CNC machines, robots, VFDs, servo systems, sensors, safety equipment, industrial networks, and electrical panels throughout their service life.</w:t>
      </w:r>
    </w:p>
    <w:p>
      <w:r>
        <w:t>A manual should help an authorized engineer or technician answer these questions:</w:t>
      </w:r>
    </w:p>
    <w:p>
      <w:pPr>
        <w:pStyle w:val="ListBullet"/>
      </w:pPr>
      <w:r>
        <w:t>What does the equipment do, and how does it work?</w:t>
      </w:r>
    </w:p>
    <w:p>
      <w:pPr>
        <w:pStyle w:val="ListBullet"/>
      </w:pPr>
      <w:r>
        <w:t>What are its electrical, mechanical, and environmental requirements?</w:t>
      </w:r>
    </w:p>
    <w:p>
      <w:pPr>
        <w:pStyle w:val="ListBullet"/>
      </w:pPr>
      <w:r>
        <w:t>How must it be installed and commissioned?</w:t>
      </w:r>
    </w:p>
    <w:p>
      <w:pPr>
        <w:pStyle w:val="ListBullet"/>
      </w:pPr>
      <w:r>
        <w:t>How is it configured and integrated with other systems?</w:t>
      </w:r>
    </w:p>
    <w:p>
      <w:pPr>
        <w:pStyle w:val="ListBullet"/>
      </w:pPr>
      <w:r>
        <w:t>What are the correct operating procedures?</w:t>
      </w:r>
    </w:p>
    <w:p>
      <w:pPr>
        <w:pStyle w:val="ListBullet"/>
      </w:pPr>
      <w:r>
        <w:t>How are faults diagnosed and corrected?</w:t>
      </w:r>
    </w:p>
    <w:p>
      <w:pPr>
        <w:pStyle w:val="ListBullet"/>
      </w:pPr>
      <w:r>
        <w:t>Which parts are replaceable, and what compatibility restrictions apply?</w:t>
      </w:r>
    </w:p>
    <w:p>
      <w:pPr>
        <w:pStyle w:val="ListBullet"/>
      </w:pPr>
      <w:r>
        <w:t>How can the equipment be backed up, restored, and returned to service?</w:t>
      </w:r>
    </w:p>
    <w:p>
      <w:pPr>
        <w:pStyle w:val="ListBullet"/>
      </w:pPr>
      <w:r>
        <w:t>What hazards, warnings, and maintenance precautions apply?</w:t>
      </w:r>
    </w:p>
    <w:p>
      <w:r>
        <w:t>For industrial handover, the goal is not merely to collect PDF files. It is to provide the correct manuals for the exact equipment and installed configuration, with usable revision information and an organized retrieval method.</w:t>
      </w:r>
    </w:p>
    <w:p>
      <w:pPr>
        <w:pStyle w:val="Heading2"/>
      </w:pPr>
      <w:r>
        <w:t>2. Types of Technical Manuals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Manual type</w:t>
            </w:r>
          </w:p>
        </w:tc>
        <w:tc>
          <w:tcPr>
            <w:tcW w:type="dxa" w:w="3600"/>
            <w:shd w:val="clear" w:color="auto" w:fill="EEF2F7"/>
          </w:tcPr>
          <w:p>
            <w:pPr>
              <w:spacing w:after="0" w:before="0" w:line="240" w:lineRule="auto"/>
              <w:jc w:val="left"/>
            </w:pPr>
            <w:r>
              <w:rPr>
                <w:b/>
                <w:color w:val="1A2E4A"/>
              </w:rPr>
              <w:t>Primary purpose</w:t>
            </w:r>
          </w:p>
        </w:tc>
        <w:tc>
          <w:tcPr>
            <w:tcW w:type="dxa" w:w="3600"/>
            <w:shd w:val="clear" w:color="auto" w:fill="EEF2F7"/>
          </w:tcPr>
          <w:p>
            <w:pPr>
              <w:spacing w:after="0" w:before="0" w:line="240" w:lineRule="auto"/>
              <w:jc w:val="left"/>
            </w:pPr>
            <w:r>
              <w:rPr>
                <w:b/>
                <w:color w:val="1A2E4A"/>
              </w:rPr>
              <w:t>Typical contents</w:t>
            </w:r>
          </w:p>
        </w:tc>
      </w:tr>
      <w:tr>
        <w:tc>
          <w:tcPr>
            <w:tcW w:type="dxa" w:w="3600"/>
          </w:tcPr>
          <w:p>
            <w:pPr>
              <w:spacing w:after="0" w:before="0" w:line="240" w:lineRule="auto"/>
              <w:jc w:val="left"/>
            </w:pPr>
            <w:r>
              <w:t>Installation manual</w:t>
            </w:r>
          </w:p>
        </w:tc>
        <w:tc>
          <w:tcPr>
            <w:tcW w:type="dxa" w:w="3600"/>
          </w:tcPr>
          <w:p>
            <w:pPr>
              <w:spacing w:after="0" w:before="0" w:line="240" w:lineRule="auto"/>
              <w:jc w:val="left"/>
            </w:pPr>
            <w:r>
              <w:t>Correct physical and electrical installation</w:t>
            </w:r>
          </w:p>
        </w:tc>
        <w:tc>
          <w:tcPr>
            <w:tcW w:type="dxa" w:w="3600"/>
          </w:tcPr>
          <w:p>
            <w:pPr>
              <w:spacing w:after="0" w:before="0" w:line="240" w:lineRule="auto"/>
              <w:jc w:val="left"/>
            </w:pPr>
            <w:r>
              <w:t>Mounting, wiring, grounding, environmental requirements</w:t>
            </w:r>
          </w:p>
        </w:tc>
      </w:tr>
      <w:tr>
        <w:tc>
          <w:tcPr>
            <w:tcW w:type="dxa" w:w="3600"/>
          </w:tcPr>
          <w:p>
            <w:pPr>
              <w:spacing w:after="0" w:before="0" w:line="240" w:lineRule="auto"/>
              <w:jc w:val="left"/>
            </w:pPr>
            <w:r>
              <w:t>Hardware manual</w:t>
            </w:r>
          </w:p>
        </w:tc>
        <w:tc>
          <w:tcPr>
            <w:tcW w:type="dxa" w:w="3600"/>
          </w:tcPr>
          <w:p>
            <w:pPr>
              <w:spacing w:after="0" w:before="0" w:line="240" w:lineRule="auto"/>
              <w:jc w:val="left"/>
            </w:pPr>
            <w:r>
              <w:t>Understand the equipment's hardware</w:t>
            </w:r>
          </w:p>
        </w:tc>
        <w:tc>
          <w:tcPr>
            <w:tcW w:type="dxa" w:w="3600"/>
          </w:tcPr>
          <w:p>
            <w:pPr>
              <w:spacing w:after="0" w:before="0" w:line="240" w:lineRule="auto"/>
              <w:jc w:val="left"/>
            </w:pPr>
            <w:r>
              <w:t>Ratings, dimensions, terminals, modules, accessories</w:t>
            </w:r>
          </w:p>
        </w:tc>
      </w:tr>
      <w:tr>
        <w:tc>
          <w:tcPr>
            <w:tcW w:type="dxa" w:w="3600"/>
          </w:tcPr>
          <w:p>
            <w:pPr>
              <w:spacing w:after="0" w:before="0" w:line="240" w:lineRule="auto"/>
              <w:jc w:val="left"/>
            </w:pPr>
            <w:r>
              <w:t>User or operating manual</w:t>
            </w:r>
          </w:p>
        </w:tc>
        <w:tc>
          <w:tcPr>
            <w:tcW w:type="dxa" w:w="3600"/>
          </w:tcPr>
          <w:p>
            <w:pPr>
              <w:spacing w:after="0" w:before="0" w:line="240" w:lineRule="auto"/>
              <w:jc w:val="left"/>
            </w:pPr>
            <w:r>
              <w:t>Operate equipment correctly</w:t>
            </w:r>
          </w:p>
        </w:tc>
        <w:tc>
          <w:tcPr>
            <w:tcW w:type="dxa" w:w="3600"/>
          </w:tcPr>
          <w:p>
            <w:pPr>
              <w:spacing w:after="0" w:before="0" w:line="240" w:lineRule="auto"/>
              <w:jc w:val="left"/>
            </w:pPr>
            <w:r>
              <w:t>Controls, operating modes, startup, shutdown</w:t>
            </w:r>
          </w:p>
        </w:tc>
      </w:tr>
      <w:tr>
        <w:tc>
          <w:tcPr>
            <w:tcW w:type="dxa" w:w="3600"/>
          </w:tcPr>
          <w:p>
            <w:pPr>
              <w:spacing w:after="0" w:before="0" w:line="240" w:lineRule="auto"/>
              <w:jc w:val="left"/>
            </w:pPr>
            <w:r>
              <w:t>Programming manual</w:t>
            </w:r>
          </w:p>
        </w:tc>
        <w:tc>
          <w:tcPr>
            <w:tcW w:type="dxa" w:w="3600"/>
          </w:tcPr>
          <w:p>
            <w:pPr>
              <w:spacing w:after="0" w:before="0" w:line="240" w:lineRule="auto"/>
              <w:jc w:val="left"/>
            </w:pPr>
            <w:r>
              <w:t>Develop or modify control programs</w:t>
            </w:r>
          </w:p>
        </w:tc>
        <w:tc>
          <w:tcPr>
            <w:tcW w:type="dxa" w:w="3600"/>
          </w:tcPr>
          <w:p>
            <w:pPr>
              <w:spacing w:after="0" w:before="0" w:line="240" w:lineRule="auto"/>
              <w:jc w:val="left"/>
            </w:pPr>
            <w:r>
              <w:t>Languages, instructions, program structure, execution behavior</w:t>
            </w:r>
          </w:p>
        </w:tc>
      </w:tr>
      <w:tr>
        <w:tc>
          <w:tcPr>
            <w:tcW w:type="dxa" w:w="3600"/>
          </w:tcPr>
          <w:p>
            <w:pPr>
              <w:spacing w:after="0" w:before="0" w:line="240" w:lineRule="auto"/>
              <w:jc w:val="left"/>
            </w:pPr>
            <w:r>
              <w:t>Configuration manual</w:t>
            </w:r>
          </w:p>
        </w:tc>
        <w:tc>
          <w:tcPr>
            <w:tcW w:type="dxa" w:w="3600"/>
          </w:tcPr>
          <w:p>
            <w:pPr>
              <w:spacing w:after="0" w:before="0" w:line="240" w:lineRule="auto"/>
              <w:jc w:val="left"/>
            </w:pPr>
            <w:r>
              <w:t>Configure equipment and software</w:t>
            </w:r>
          </w:p>
        </w:tc>
        <w:tc>
          <w:tcPr>
            <w:tcW w:type="dxa" w:w="3600"/>
          </w:tcPr>
          <w:p>
            <w:pPr>
              <w:spacing w:after="0" w:before="0" w:line="240" w:lineRule="auto"/>
              <w:jc w:val="left"/>
            </w:pPr>
            <w:r>
              <w:t>Parameters, addressing, communication, device setup</w:t>
            </w:r>
          </w:p>
        </w:tc>
      </w:tr>
      <w:tr>
        <w:tc>
          <w:tcPr>
            <w:tcW w:type="dxa" w:w="3600"/>
          </w:tcPr>
          <w:p>
            <w:pPr>
              <w:spacing w:after="0" w:before="0" w:line="240" w:lineRule="auto"/>
              <w:jc w:val="left"/>
            </w:pPr>
            <w:r>
              <w:t>Commissioning manual</w:t>
            </w:r>
          </w:p>
        </w:tc>
        <w:tc>
          <w:tcPr>
            <w:tcW w:type="dxa" w:w="3600"/>
          </w:tcPr>
          <w:p>
            <w:pPr>
              <w:spacing w:after="0" w:before="0" w:line="240" w:lineRule="auto"/>
              <w:jc w:val="left"/>
            </w:pPr>
            <w:r>
              <w:t>Prepare equipment for service</w:t>
            </w:r>
          </w:p>
        </w:tc>
        <w:tc>
          <w:tcPr>
            <w:tcW w:type="dxa" w:w="3600"/>
          </w:tcPr>
          <w:p>
            <w:pPr>
              <w:spacing w:after="0" w:before="0" w:line="240" w:lineRule="auto"/>
              <w:jc w:val="left"/>
            </w:pPr>
            <w:r>
              <w:t>Initial checks, setup, tests, acceptance criteria</w:t>
            </w:r>
          </w:p>
        </w:tc>
      </w:tr>
      <w:tr>
        <w:tc>
          <w:tcPr>
            <w:tcW w:type="dxa" w:w="3600"/>
          </w:tcPr>
          <w:p>
            <w:pPr>
              <w:spacing w:after="0" w:before="0" w:line="240" w:lineRule="auto"/>
              <w:jc w:val="left"/>
            </w:pPr>
            <w:r>
              <w:t>Maintenance manual</w:t>
            </w:r>
          </w:p>
        </w:tc>
        <w:tc>
          <w:tcPr>
            <w:tcW w:type="dxa" w:w="3600"/>
          </w:tcPr>
          <w:p>
            <w:pPr>
              <w:spacing w:after="0" w:before="0" w:line="240" w:lineRule="auto"/>
              <w:jc w:val="left"/>
            </w:pPr>
            <w:r>
              <w:t>Maintain equipment throughout its lifecycle</w:t>
            </w:r>
          </w:p>
        </w:tc>
        <w:tc>
          <w:tcPr>
            <w:tcW w:type="dxa" w:w="3600"/>
          </w:tcPr>
          <w:p>
            <w:pPr>
              <w:spacing w:after="0" w:before="0" w:line="240" w:lineRule="auto"/>
              <w:jc w:val="left"/>
            </w:pPr>
            <w:r>
              <w:t>Inspection, lubrication, cleaning, scheduled tasks</w:t>
            </w:r>
          </w:p>
        </w:tc>
      </w:tr>
      <w:tr>
        <w:tc>
          <w:tcPr>
            <w:tcW w:type="dxa" w:w="3600"/>
          </w:tcPr>
          <w:p>
            <w:pPr>
              <w:spacing w:after="0" w:before="0" w:line="240" w:lineRule="auto"/>
              <w:jc w:val="left"/>
            </w:pPr>
            <w:r>
              <w:t>Troubleshooting manual</w:t>
            </w:r>
          </w:p>
        </w:tc>
        <w:tc>
          <w:tcPr>
            <w:tcW w:type="dxa" w:w="3600"/>
          </w:tcPr>
          <w:p>
            <w:pPr>
              <w:spacing w:after="0" w:before="0" w:line="240" w:lineRule="auto"/>
              <w:jc w:val="left"/>
            </w:pPr>
            <w:r>
              <w:t>Diagnose and resolve faults</w:t>
            </w:r>
          </w:p>
        </w:tc>
        <w:tc>
          <w:tcPr>
            <w:tcW w:type="dxa" w:w="3600"/>
          </w:tcPr>
          <w:p>
            <w:pPr>
              <w:spacing w:after="0" w:before="0" w:line="240" w:lineRule="auto"/>
              <w:jc w:val="left"/>
            </w:pPr>
            <w:r>
              <w:t>Error codes, diagnostic methods, fault trees, corrective actions</w:t>
            </w:r>
          </w:p>
        </w:tc>
      </w:tr>
      <w:tr>
        <w:tc>
          <w:tcPr>
            <w:tcW w:type="dxa" w:w="3600"/>
          </w:tcPr>
          <w:p>
            <w:pPr>
              <w:spacing w:after="0" w:before="0" w:line="240" w:lineRule="auto"/>
              <w:jc w:val="left"/>
            </w:pPr>
            <w:r>
              <w:t>Service manual</w:t>
            </w:r>
          </w:p>
        </w:tc>
        <w:tc>
          <w:tcPr>
            <w:tcW w:type="dxa" w:w="3600"/>
          </w:tcPr>
          <w:p>
            <w:pPr>
              <w:spacing w:after="0" w:before="0" w:line="240" w:lineRule="auto"/>
              <w:jc w:val="left"/>
            </w:pPr>
            <w:r>
              <w:t>Perform approved repairs and component replacement</w:t>
            </w:r>
          </w:p>
        </w:tc>
        <w:tc>
          <w:tcPr>
            <w:tcW w:type="dxa" w:w="3600"/>
          </w:tcPr>
          <w:p>
            <w:pPr>
              <w:spacing w:after="0" w:before="0" w:line="240" w:lineRule="auto"/>
              <w:jc w:val="left"/>
            </w:pPr>
            <w:r>
              <w:t>Disassembly, repair procedures, adjustments, parts</w:t>
            </w:r>
          </w:p>
        </w:tc>
      </w:tr>
      <w:tr>
        <w:tc>
          <w:tcPr>
            <w:tcW w:type="dxa" w:w="3600"/>
          </w:tcPr>
          <w:p>
            <w:pPr>
              <w:spacing w:after="0" w:before="0" w:line="240" w:lineRule="auto"/>
              <w:jc w:val="left"/>
            </w:pPr>
            <w:r>
              <w:t>Safety manual</w:t>
            </w:r>
          </w:p>
        </w:tc>
        <w:tc>
          <w:tcPr>
            <w:tcW w:type="dxa" w:w="3600"/>
          </w:tcPr>
          <w:p>
            <w:pPr>
              <w:spacing w:after="0" w:before="0" w:line="240" w:lineRule="auto"/>
              <w:jc w:val="left"/>
            </w:pPr>
            <w:r>
              <w:t>Apply safety requirements and limitations</w:t>
            </w:r>
          </w:p>
        </w:tc>
        <w:tc>
          <w:tcPr>
            <w:tcW w:type="dxa" w:w="3600"/>
          </w:tcPr>
          <w:p>
            <w:pPr>
              <w:spacing w:after="0" w:before="0" w:line="240" w:lineRule="auto"/>
              <w:jc w:val="left"/>
            </w:pPr>
            <w:r>
              <w:t>Hazards, protective measures, restrictions, validation requirements</w:t>
            </w:r>
          </w:p>
        </w:tc>
      </w:tr>
      <w:tr>
        <w:tc>
          <w:tcPr>
            <w:tcW w:type="dxa" w:w="3600"/>
          </w:tcPr>
          <w:p>
            <w:pPr>
              <w:spacing w:after="0" w:before="0" w:line="240" w:lineRule="auto"/>
              <w:jc w:val="left"/>
            </w:pPr>
            <w:r>
              <w:t>Parts catalogue</w:t>
            </w:r>
          </w:p>
        </w:tc>
        <w:tc>
          <w:tcPr>
            <w:tcW w:type="dxa" w:w="3600"/>
          </w:tcPr>
          <w:p>
            <w:pPr>
              <w:spacing w:after="0" w:before="0" w:line="240" w:lineRule="auto"/>
              <w:jc w:val="left"/>
            </w:pPr>
            <w:r>
              <w:t>Identify replacement parts</w:t>
            </w:r>
          </w:p>
        </w:tc>
        <w:tc>
          <w:tcPr>
            <w:tcW w:type="dxa" w:w="3600"/>
          </w:tcPr>
          <w:p>
            <w:pPr>
              <w:spacing w:after="0" w:before="0" w:line="240" w:lineRule="auto"/>
              <w:jc w:val="left"/>
            </w:pPr>
            <w:r>
              <w:t>Part numbers, assemblies, diagrams, replacement kits</w:t>
            </w:r>
          </w:p>
        </w:tc>
      </w:tr>
      <w:tr>
        <w:tc>
          <w:tcPr>
            <w:tcW w:type="dxa" w:w="3600"/>
          </w:tcPr>
          <w:p>
            <w:pPr>
              <w:spacing w:after="0" w:before="0" w:line="240" w:lineRule="auto"/>
              <w:jc w:val="left"/>
            </w:pPr>
            <w:r>
              <w:t>Communication manual</w:t>
            </w:r>
          </w:p>
        </w:tc>
        <w:tc>
          <w:tcPr>
            <w:tcW w:type="dxa" w:w="3600"/>
          </w:tcPr>
          <w:p>
            <w:pPr>
              <w:spacing w:after="0" w:before="0" w:line="240" w:lineRule="auto"/>
              <w:jc w:val="left"/>
            </w:pPr>
            <w:r>
              <w:t>Configure industrial communication</w:t>
            </w:r>
          </w:p>
        </w:tc>
        <w:tc>
          <w:tcPr>
            <w:tcW w:type="dxa" w:w="3600"/>
          </w:tcPr>
          <w:p>
            <w:pPr>
              <w:spacing w:after="0" w:before="0" w:line="240" w:lineRule="auto"/>
              <w:jc w:val="left"/>
            </w:pPr>
            <w:r>
              <w:t>Protocols, network settings, connection limits, diagnostics</w:t>
            </w:r>
          </w:p>
        </w:tc>
      </w:tr>
      <w:tr>
        <w:tc>
          <w:tcPr>
            <w:tcW w:type="dxa" w:w="3600"/>
          </w:tcPr>
          <w:p>
            <w:pPr>
              <w:spacing w:after="0" w:before="0" w:line="240" w:lineRule="auto"/>
              <w:jc w:val="left"/>
            </w:pPr>
            <w:r>
              <w:t>Migration manual</w:t>
            </w:r>
          </w:p>
        </w:tc>
        <w:tc>
          <w:tcPr>
            <w:tcW w:type="dxa" w:w="3600"/>
          </w:tcPr>
          <w:p>
            <w:pPr>
              <w:spacing w:after="0" w:before="0" w:line="240" w:lineRule="auto"/>
              <w:jc w:val="left"/>
            </w:pPr>
            <w:r>
              <w:t>Upgrade or replace obsolete equipment</w:t>
            </w:r>
          </w:p>
        </w:tc>
        <w:tc>
          <w:tcPr>
            <w:tcW w:type="dxa" w:w="3600"/>
          </w:tcPr>
          <w:p>
            <w:pPr>
              <w:spacing w:after="0" w:before="0" w:line="240" w:lineRule="auto"/>
              <w:jc w:val="left"/>
            </w:pPr>
            <w:r>
              <w:t>Compatibility, conversion, migration steps, limitations</w:t>
            </w:r>
          </w:p>
        </w:tc>
      </w:tr>
      <w:tr>
        <w:tc>
          <w:tcPr>
            <w:tcW w:type="dxa" w:w="3600"/>
          </w:tcPr>
          <w:p>
            <w:pPr>
              <w:spacing w:after="0" w:before="0" w:line="240" w:lineRule="auto"/>
              <w:jc w:val="left"/>
            </w:pPr>
            <w:r>
              <w:t>Software help or reference</w:t>
            </w:r>
          </w:p>
        </w:tc>
        <w:tc>
          <w:tcPr>
            <w:tcW w:type="dxa" w:w="3600"/>
          </w:tcPr>
          <w:p>
            <w:pPr>
              <w:spacing w:after="0" w:before="0" w:line="240" w:lineRule="auto"/>
              <w:jc w:val="left"/>
            </w:pPr>
            <w:r>
              <w:t>Understand engineering software functions</w:t>
            </w:r>
          </w:p>
        </w:tc>
        <w:tc>
          <w:tcPr>
            <w:tcW w:type="dxa" w:w="3600"/>
          </w:tcPr>
          <w:p>
            <w:pPr>
              <w:spacing w:after="0" w:before="0" w:line="240" w:lineRule="auto"/>
              <w:jc w:val="left"/>
            </w:pPr>
            <w:r>
              <w:t>Commands, instructions, configuration options, diagnostics</w:t>
            </w:r>
          </w:p>
        </w:tc>
      </w:tr>
    </w:tbl>
    <w:p/>
    <w:p>
      <w:r>
        <w:t>One manufacturer may combine several of these subjects into a single manual. Another may split them across a dozen documents, because apparently one PDF would have been too merciful.</w:t>
      </w:r>
    </w:p>
    <w:p>
      <w:pPr>
        <w:pStyle w:val="Heading2"/>
      </w:pPr>
      <w:r>
        <w:t>3. Manuals Required for Different Industrial Equipment</w:t>
      </w:r>
    </w:p>
    <w:p>
      <w:pPr>
        <w:pStyle w:val="Heading3"/>
      </w:pPr>
      <w:r>
        <w:t>3.1 PLC Systems</w:t>
      </w:r>
    </w:p>
    <w:p>
      <w:r>
        <w:t>Typical PLC documentation includes:</w:t>
      </w:r>
    </w:p>
    <w:p>
      <w:pPr>
        <w:pStyle w:val="ListBullet"/>
      </w:pPr>
      <w:r>
        <w:t>Hardware and system manuals.</w:t>
      </w:r>
    </w:p>
    <w:p>
      <w:pPr>
        <w:pStyle w:val="ListBullet"/>
      </w:pPr>
      <w:r>
        <w:t>CPU and I/O module manuals.</w:t>
      </w:r>
    </w:p>
    <w:p>
      <w:pPr>
        <w:pStyle w:val="ListBullet"/>
      </w:pPr>
      <w:r>
        <w:t>Installation and wiring instructions.</w:t>
      </w:r>
    </w:p>
    <w:p>
      <w:pPr>
        <w:pStyle w:val="ListBullet"/>
      </w:pPr>
      <w:r>
        <w:t>Programming and instruction-reference manuals.</w:t>
      </w:r>
    </w:p>
    <w:p>
      <w:pPr>
        <w:pStyle w:val="ListBullet"/>
      </w:pPr>
      <w:r>
        <w:t>Communication and network manuals.</w:t>
      </w:r>
    </w:p>
    <w:p>
      <w:pPr>
        <w:pStyle w:val="ListBullet"/>
      </w:pPr>
      <w:r>
        <w:t>Engineering software documentation.</w:t>
      </w:r>
    </w:p>
    <w:p>
      <w:pPr>
        <w:pStyle w:val="ListBullet"/>
      </w:pPr>
      <w:r>
        <w:t>Firmware compatibility and upgrade instructions.</w:t>
      </w:r>
    </w:p>
    <w:p>
      <w:pPr>
        <w:pStyle w:val="ListBullet"/>
      </w:pPr>
      <w:r>
        <w:t>Fault diagnosis and maintenance documentation.</w:t>
      </w:r>
    </w:p>
    <w:p>
      <w:pPr>
        <w:pStyle w:val="ListBullet"/>
      </w:pPr>
      <w:r>
        <w:t>Safety programming manuals for safety-rated controllers, where applicable.</w:t>
      </w:r>
    </w:p>
    <w:p>
      <w:r>
        <w:t>For a PLC system, the CPU manual alone is insufficient if the machine also depends on specialized analog modules, communication cards, motion modules, or remote I/O.</w:t>
      </w:r>
    </w:p>
    <w:p>
      <w:pPr>
        <w:pStyle w:val="Heading3"/>
      </w:pPr>
      <w:r>
        <w:t>3.2 HMI and SCADA Systems</w:t>
      </w:r>
    </w:p>
    <w:p>
      <w:r>
        <w:t>Relevant manuals may cover:</w:t>
      </w:r>
    </w:p>
    <w:p>
      <w:pPr>
        <w:pStyle w:val="ListBullet"/>
      </w:pPr>
      <w:r>
        <w:t>Panel installation and wiring.</w:t>
      </w:r>
    </w:p>
    <w:p>
      <w:pPr>
        <w:pStyle w:val="ListBullet"/>
      </w:pPr>
      <w:r>
        <w:t>Display, touch, and environmental specifications.</w:t>
      </w:r>
    </w:p>
    <w:p>
      <w:pPr>
        <w:pStyle w:val="ListBullet"/>
      </w:pPr>
      <w:r>
        <w:t>HMI project configuration and runtime operation.</w:t>
      </w:r>
    </w:p>
    <w:p>
      <w:pPr>
        <w:pStyle w:val="ListBullet"/>
      </w:pPr>
      <w:r>
        <w:t>Tag communication and driver setup.</w:t>
      </w:r>
    </w:p>
    <w:p>
      <w:pPr>
        <w:pStyle w:val="ListBullet"/>
      </w:pPr>
      <w:r>
        <w:t>Alarm and event management.</w:t>
      </w:r>
    </w:p>
    <w:p>
      <w:pPr>
        <w:pStyle w:val="ListBullet"/>
      </w:pPr>
      <w:r>
        <w:t>Historical data, trends, and logging.</w:t>
      </w:r>
    </w:p>
    <w:p>
      <w:pPr>
        <w:pStyle w:val="ListBullet"/>
      </w:pPr>
      <w:r>
        <w:t>User access and security configuration.</w:t>
      </w:r>
    </w:p>
    <w:p>
      <w:pPr>
        <w:pStyle w:val="ListBullet"/>
      </w:pPr>
      <w:r>
        <w:t>Backup, restoration, and software migration.</w:t>
      </w:r>
    </w:p>
    <w:p>
      <w:r>
        <w:t>For SCADA systems, also retain relevant server, database, redundancy, historian, and communication documentation.</w:t>
      </w:r>
    </w:p>
    <w:p>
      <w:pPr>
        <w:pStyle w:val="Heading3"/>
      </w:pPr>
      <w:r>
        <w:t>3.3 VFD and Servo Systems</w:t>
      </w:r>
    </w:p>
    <w:p>
      <w:r>
        <w:t>Relevant manuals include:</w:t>
      </w:r>
    </w:p>
    <w:p>
      <w:pPr>
        <w:pStyle w:val="ListBullet"/>
      </w:pPr>
      <w:r>
        <w:t>Hardware installation and wiring.</w:t>
      </w:r>
    </w:p>
    <w:p>
      <w:pPr>
        <w:pStyle w:val="ListBullet"/>
      </w:pPr>
      <w:r>
        <w:t>Parameter reference.</w:t>
      </w:r>
    </w:p>
    <w:p>
      <w:pPr>
        <w:pStyle w:val="ListBullet"/>
      </w:pPr>
      <w:r>
        <w:t>Motor and encoder compatibility.</w:t>
      </w:r>
    </w:p>
    <w:p>
      <w:pPr>
        <w:pStyle w:val="ListBullet"/>
      </w:pPr>
      <w:r>
        <w:t>Commissioning and tuning.</w:t>
      </w:r>
    </w:p>
    <w:p>
      <w:pPr>
        <w:pStyle w:val="ListBullet"/>
      </w:pPr>
      <w:r>
        <w:t>Communication and fieldbus configuration.</w:t>
      </w:r>
    </w:p>
    <w:p>
      <w:pPr>
        <w:pStyle w:val="ListBullet"/>
      </w:pPr>
      <w:r>
        <w:t>Fault codes and diagnostic procedures.</w:t>
      </w:r>
    </w:p>
    <w:p>
      <w:pPr>
        <w:pStyle w:val="ListBullet"/>
      </w:pPr>
      <w:r>
        <w:t>Braking, filtering, and accessory selection.</w:t>
      </w:r>
    </w:p>
    <w:p>
      <w:pPr>
        <w:pStyle w:val="ListBullet"/>
      </w:pPr>
      <w:r>
        <w:t>Functional safety documentation for relevant safety functions.</w:t>
      </w:r>
    </w:p>
    <w:p>
      <w:r>
        <w:t>Before replacing a drive, verify the motor data, supply requirements, application duty, feedback interface, control mode, parameter backup, and communication configuration.</w:t>
      </w:r>
    </w:p>
    <w:p>
      <w:pPr>
        <w:pStyle w:val="Heading3"/>
      </w:pPr>
      <w:r>
        <w:t>3.4 CNC Machines</w:t>
      </w:r>
    </w:p>
    <w:p>
      <w:r>
        <w:t>Typical CNC documentation includes:</w:t>
      </w:r>
    </w:p>
    <w:p>
      <w:pPr>
        <w:pStyle w:val="ListBullet"/>
      </w:pPr>
      <w:r>
        <w:t>CNC controller operating manual.</w:t>
      </w:r>
    </w:p>
    <w:p>
      <w:pPr>
        <w:pStyle w:val="ListBullet"/>
      </w:pPr>
      <w:r>
        <w:t>Programming and G/M-code reference.</w:t>
      </w:r>
    </w:p>
    <w:p>
      <w:pPr>
        <w:pStyle w:val="ListBullet"/>
      </w:pPr>
      <w:r>
        <w:t>Machine-builder operating manual.</w:t>
      </w:r>
    </w:p>
    <w:p>
      <w:pPr>
        <w:pStyle w:val="ListBullet"/>
      </w:pPr>
      <w:r>
        <w:t>Electrical schematics and maintenance manual.</w:t>
      </w:r>
    </w:p>
    <w:p>
      <w:pPr>
        <w:pStyle w:val="ListBullet"/>
      </w:pPr>
      <w:r>
        <w:t>Servo and spindle drive manuals.</w:t>
      </w:r>
    </w:p>
    <w:p>
      <w:pPr>
        <w:pStyle w:val="ListBullet"/>
      </w:pPr>
      <w:r>
        <w:t>Tooling, offset, and compensation documentation.</w:t>
      </w:r>
    </w:p>
    <w:p>
      <w:pPr>
        <w:pStyle w:val="ListBullet"/>
      </w:pPr>
      <w:r>
        <w:t>PLC or PMC interface documentation.</w:t>
      </w:r>
    </w:p>
    <w:p>
      <w:pPr>
        <w:pStyle w:val="ListBullet"/>
      </w:pPr>
      <w:r>
        <w:t>Alarm and diagnostic reference.</w:t>
      </w:r>
    </w:p>
    <w:p>
      <w:pPr>
        <w:pStyle w:val="ListBullet"/>
      </w:pPr>
      <w:r>
        <w:t>Backup and restoration procedures.</w:t>
      </w:r>
    </w:p>
    <w:p>
      <w:pPr>
        <w:pStyle w:val="ListBullet"/>
      </w:pPr>
      <w:r>
        <w:t>Machine-specific option and configuration records.</w:t>
      </w:r>
    </w:p>
    <w:p>
      <w:r>
        <w:t>The CNC controller manufacturer and the machine builder may provide different documentation. The controller manual does not necessarily explain the complete machine's hydraulic circuit, tool changer, lubrication system, or machine-specific interlocks.</w:t>
      </w:r>
    </w:p>
    <w:p>
      <w:pPr>
        <w:pStyle w:val="Heading3"/>
      </w:pPr>
      <w:r>
        <w:t>3.5 Industrial Robots</w:t>
      </w:r>
    </w:p>
    <w:p>
      <w:r>
        <w:t>Typical robot documentation includes:</w:t>
      </w:r>
    </w:p>
    <w:p>
      <w:pPr>
        <w:pStyle w:val="ListBullet"/>
      </w:pPr>
      <w:r>
        <w:t>Robot mechanical installation manual.</w:t>
      </w:r>
    </w:p>
    <w:p>
      <w:pPr>
        <w:pStyle w:val="ListBullet"/>
      </w:pPr>
      <w:r>
        <w:t>Controller hardware manual.</w:t>
      </w:r>
    </w:p>
    <w:p>
      <w:pPr>
        <w:pStyle w:val="ListBullet"/>
      </w:pPr>
      <w:r>
        <w:t>Programming manual.</w:t>
      </w:r>
    </w:p>
    <w:p>
      <w:pPr>
        <w:pStyle w:val="ListBullet"/>
      </w:pPr>
      <w:r>
        <w:t>Teach pendant operating manual.</w:t>
      </w:r>
    </w:p>
    <w:p>
      <w:pPr>
        <w:pStyle w:val="ListBullet"/>
      </w:pPr>
      <w:r>
        <w:t>Electrical interface and I/O manual.</w:t>
      </w:r>
    </w:p>
    <w:p>
      <w:pPr>
        <w:pStyle w:val="ListBullet"/>
      </w:pPr>
      <w:r>
        <w:t>Fieldbus and network manual.</w:t>
      </w:r>
    </w:p>
    <w:p>
      <w:pPr>
        <w:pStyle w:val="ListBullet"/>
      </w:pPr>
      <w:r>
        <w:t>Maintenance and service documentation.</w:t>
      </w:r>
    </w:p>
    <w:p>
      <w:pPr>
        <w:pStyle w:val="ListBullet"/>
      </w:pPr>
      <w:r>
        <w:t>Error-code reference.</w:t>
      </w:r>
    </w:p>
    <w:p>
      <w:pPr>
        <w:pStyle w:val="ListBullet"/>
      </w:pPr>
      <w:r>
        <w:t>Backup and restoration procedures.</w:t>
      </w:r>
    </w:p>
    <w:p>
      <w:pPr>
        <w:pStyle w:val="ListBullet"/>
      </w:pPr>
      <w:r>
        <w:t>Safety manual and relevant integration instructions.</w:t>
      </w:r>
    </w:p>
    <w:p>
      <w:r>
        <w:t>Robot system documentation must cover the controller, robot manipulator, end-of-arm tooling, external axes, fixtures, safety devices, and associated integration where applicable.</w:t>
      </w:r>
    </w:p>
    <w:p>
      <w:pPr>
        <w:pStyle w:val="Heading3"/>
      </w:pPr>
      <w:r>
        <w:t>3.6 Sensors, Instruments, and Safety Devices</w:t>
      </w:r>
    </w:p>
    <w:p>
      <w:r>
        <w:t>Relevant documentation includes:</w:t>
      </w:r>
    </w:p>
    <w:p>
      <w:pPr>
        <w:pStyle w:val="ListBullet"/>
      </w:pPr>
      <w:r>
        <w:t>Installation and wiring.</w:t>
      </w:r>
    </w:p>
    <w:p>
      <w:pPr>
        <w:pStyle w:val="ListBullet"/>
      </w:pPr>
      <w:r>
        <w:t>Operating range and accuracy.</w:t>
      </w:r>
    </w:p>
    <w:p>
      <w:pPr>
        <w:pStyle w:val="ListBullet"/>
      </w:pPr>
      <w:r>
        <w:t>Output and communication specifications.</w:t>
      </w:r>
    </w:p>
    <w:p>
      <w:pPr>
        <w:pStyle w:val="ListBullet"/>
      </w:pPr>
      <w:r>
        <w:t>Calibration and adjustment procedures.</w:t>
      </w:r>
    </w:p>
    <w:p>
      <w:pPr>
        <w:pStyle w:val="ListBullet"/>
      </w:pPr>
      <w:r>
        <w:t>Diagnostic indicators and fault codes.</w:t>
      </w:r>
    </w:p>
    <w:p>
      <w:pPr>
        <w:pStyle w:val="ListBullet"/>
      </w:pPr>
      <w:r>
        <w:t>Environmental and mounting requirements.</w:t>
      </w:r>
    </w:p>
    <w:p>
      <w:pPr>
        <w:pStyle w:val="ListBullet"/>
      </w:pPr>
      <w:r>
        <w:t>Safety certificates and limitations for safety-rated devices.</w:t>
      </w:r>
    </w:p>
    <w:p>
      <w:pPr>
        <w:pStyle w:val="ListBullet"/>
      </w:pPr>
      <w:r>
        <w:t>Replacement and lifecycle information.</w:t>
      </w:r>
    </w:p>
    <w:p>
      <w:r>
        <w:t>A sensor's catalog sheet may establish its electrical characteristics, but it may not provide the complete instructions needed for installation, calibration, or safe maintenance.</w:t>
      </w:r>
    </w:p>
    <w:p>
      <w:pPr>
        <w:pStyle w:val="Heading2"/>
      </w:pPr>
      <w:r>
        <w:t>4. Manufacturer Documentation Hierarchy</w:t>
      </w:r>
    </w:p>
    <w:p>
      <w:r>
        <w:t>Different documents have different purposes and authority. They should be used together rather than treated as interchangeable.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Document</w:t>
            </w:r>
          </w:p>
        </w:tc>
        <w:tc>
          <w:tcPr>
            <w:tcW w:type="dxa" w:w="3600"/>
            <w:shd w:val="clear" w:color="auto" w:fill="EEF2F7"/>
          </w:tcPr>
          <w:p>
            <w:pPr>
              <w:spacing w:after="0" w:before="0" w:line="240" w:lineRule="auto"/>
              <w:jc w:val="left"/>
            </w:pPr>
            <w:r>
              <w:rPr>
                <w:b/>
                <w:color w:val="1A2E4A"/>
              </w:rPr>
              <w:t>Main use</w:t>
            </w:r>
          </w:p>
        </w:tc>
        <w:tc>
          <w:tcPr>
            <w:tcW w:type="dxa" w:w="3600"/>
            <w:shd w:val="clear" w:color="auto" w:fill="EEF2F7"/>
          </w:tcPr>
          <w:p>
            <w:pPr>
              <w:spacing w:after="0" w:before="0" w:line="240" w:lineRule="auto"/>
              <w:jc w:val="left"/>
            </w:pPr>
            <w:r>
              <w:rPr>
                <w:b/>
                <w:color w:val="1A2E4A"/>
              </w:rPr>
              <w:t>Limitation</w:t>
            </w:r>
          </w:p>
        </w:tc>
      </w:tr>
      <w:tr>
        <w:tc>
          <w:tcPr>
            <w:tcW w:type="dxa" w:w="3600"/>
          </w:tcPr>
          <w:p>
            <w:pPr>
              <w:spacing w:after="0" w:before="0" w:line="240" w:lineRule="auto"/>
              <w:jc w:val="left"/>
            </w:pPr>
            <w:r>
              <w:t>Product datasheet</w:t>
            </w:r>
          </w:p>
        </w:tc>
        <w:tc>
          <w:tcPr>
            <w:tcW w:type="dxa" w:w="3600"/>
          </w:tcPr>
          <w:p>
            <w:pPr>
              <w:spacing w:after="0" w:before="0" w:line="240" w:lineRule="auto"/>
              <w:jc w:val="left"/>
            </w:pPr>
            <w:r>
              <w:t>Verify key specifications and ordering information</w:t>
            </w:r>
          </w:p>
        </w:tc>
        <w:tc>
          <w:tcPr>
            <w:tcW w:type="dxa" w:w="3600"/>
          </w:tcPr>
          <w:p>
            <w:pPr>
              <w:spacing w:after="0" w:before="0" w:line="240" w:lineRule="auto"/>
              <w:jc w:val="left"/>
            </w:pPr>
            <w:r>
              <w:t>Usually lacks detailed procedures</w:t>
            </w:r>
          </w:p>
        </w:tc>
      </w:tr>
      <w:tr>
        <w:tc>
          <w:tcPr>
            <w:tcW w:type="dxa" w:w="3600"/>
          </w:tcPr>
          <w:p>
            <w:pPr>
              <w:spacing w:after="0" w:before="0" w:line="240" w:lineRule="auto"/>
              <w:jc w:val="left"/>
            </w:pPr>
            <w:r>
              <w:t>Installation manual</w:t>
            </w:r>
          </w:p>
        </w:tc>
        <w:tc>
          <w:tcPr>
            <w:tcW w:type="dxa" w:w="3600"/>
          </w:tcPr>
          <w:p>
            <w:pPr>
              <w:spacing w:after="0" w:before="0" w:line="240" w:lineRule="auto"/>
              <w:jc w:val="left"/>
            </w:pPr>
            <w:r>
              <w:t>Install and wire the equipment</w:t>
            </w:r>
          </w:p>
        </w:tc>
        <w:tc>
          <w:tcPr>
            <w:tcW w:type="dxa" w:w="3600"/>
          </w:tcPr>
          <w:p>
            <w:pPr>
              <w:spacing w:after="0" w:before="0" w:line="240" w:lineRule="auto"/>
              <w:jc w:val="left"/>
            </w:pPr>
            <w:r>
              <w:t>May not cover full application configuration</w:t>
            </w:r>
          </w:p>
        </w:tc>
      </w:tr>
      <w:tr>
        <w:tc>
          <w:tcPr>
            <w:tcW w:type="dxa" w:w="3600"/>
          </w:tcPr>
          <w:p>
            <w:pPr>
              <w:spacing w:after="0" w:before="0" w:line="240" w:lineRule="auto"/>
              <w:jc w:val="left"/>
            </w:pPr>
            <w:r>
              <w:t>Hardware manual</w:t>
            </w:r>
          </w:p>
        </w:tc>
        <w:tc>
          <w:tcPr>
            <w:tcW w:type="dxa" w:w="3600"/>
          </w:tcPr>
          <w:p>
            <w:pPr>
              <w:spacing w:after="0" w:before="0" w:line="240" w:lineRule="auto"/>
              <w:jc w:val="left"/>
            </w:pPr>
            <w:r>
              <w:t>Understand hardware capabilities and restrictions</w:t>
            </w:r>
          </w:p>
        </w:tc>
        <w:tc>
          <w:tcPr>
            <w:tcW w:type="dxa" w:w="3600"/>
          </w:tcPr>
          <w:p>
            <w:pPr>
              <w:spacing w:after="0" w:before="0" w:line="240" w:lineRule="auto"/>
              <w:jc w:val="left"/>
            </w:pPr>
            <w:r>
              <w:t>May not describe the machine's complete application</w:t>
            </w:r>
          </w:p>
        </w:tc>
      </w:tr>
      <w:tr>
        <w:tc>
          <w:tcPr>
            <w:tcW w:type="dxa" w:w="3600"/>
          </w:tcPr>
          <w:p>
            <w:pPr>
              <w:spacing w:after="0" w:before="0" w:line="240" w:lineRule="auto"/>
              <w:jc w:val="left"/>
            </w:pPr>
            <w:r>
              <w:t>Programming/configuration manual</w:t>
            </w:r>
          </w:p>
        </w:tc>
        <w:tc>
          <w:tcPr>
            <w:tcW w:type="dxa" w:w="3600"/>
          </w:tcPr>
          <w:p>
            <w:pPr>
              <w:spacing w:after="0" w:before="0" w:line="240" w:lineRule="auto"/>
              <w:jc w:val="left"/>
            </w:pPr>
            <w:r>
              <w:t>Configure or develop software</w:t>
            </w:r>
          </w:p>
        </w:tc>
        <w:tc>
          <w:tcPr>
            <w:tcW w:type="dxa" w:w="3600"/>
          </w:tcPr>
          <w:p>
            <w:pPr>
              <w:spacing w:after="0" w:before="0" w:line="240" w:lineRule="auto"/>
              <w:jc w:val="left"/>
            </w:pPr>
            <w:r>
              <w:t>May not establish the approved machine sequence</w:t>
            </w:r>
          </w:p>
        </w:tc>
      </w:tr>
      <w:tr>
        <w:tc>
          <w:tcPr>
            <w:tcW w:type="dxa" w:w="3600"/>
          </w:tcPr>
          <w:p>
            <w:pPr>
              <w:spacing w:after="0" w:before="0" w:line="240" w:lineRule="auto"/>
              <w:jc w:val="left"/>
            </w:pPr>
            <w:r>
              <w:t>Application manual</w:t>
            </w:r>
          </w:p>
        </w:tc>
        <w:tc>
          <w:tcPr>
            <w:tcW w:type="dxa" w:w="3600"/>
          </w:tcPr>
          <w:p>
            <w:pPr>
              <w:spacing w:after="0" w:before="0" w:line="240" w:lineRule="auto"/>
              <w:jc w:val="left"/>
            </w:pPr>
            <w:r>
              <w:t>Implement a particular application</w:t>
            </w:r>
          </w:p>
        </w:tc>
        <w:tc>
          <w:tcPr>
            <w:tcW w:type="dxa" w:w="3600"/>
          </w:tcPr>
          <w:p>
            <w:pPr>
              <w:spacing w:after="0" w:before="0" w:line="240" w:lineRule="auto"/>
              <w:jc w:val="left"/>
            </w:pPr>
            <w:r>
              <w:t>May assume knowledge of the base product</w:t>
            </w:r>
          </w:p>
        </w:tc>
      </w:tr>
      <w:tr>
        <w:tc>
          <w:tcPr>
            <w:tcW w:type="dxa" w:w="3600"/>
          </w:tcPr>
          <w:p>
            <w:pPr>
              <w:spacing w:after="0" w:before="0" w:line="240" w:lineRule="auto"/>
              <w:jc w:val="left"/>
            </w:pPr>
            <w:r>
              <w:t>Safety manual</w:t>
            </w:r>
          </w:p>
        </w:tc>
        <w:tc>
          <w:tcPr>
            <w:tcW w:type="dxa" w:w="3600"/>
          </w:tcPr>
          <w:p>
            <w:pPr>
              <w:spacing w:after="0" w:before="0" w:line="240" w:lineRule="auto"/>
              <w:jc w:val="left"/>
            </w:pPr>
            <w:r>
              <w:t>Understand safety-related restrictions and requirements</w:t>
            </w:r>
          </w:p>
        </w:tc>
        <w:tc>
          <w:tcPr>
            <w:tcW w:type="dxa" w:w="3600"/>
          </w:tcPr>
          <w:p>
            <w:pPr>
              <w:spacing w:after="0" w:before="0" w:line="240" w:lineRule="auto"/>
              <w:jc w:val="left"/>
            </w:pPr>
            <w:r>
              <w:t>Does not replace risk assessment or validation</w:t>
            </w:r>
          </w:p>
        </w:tc>
      </w:tr>
      <w:tr>
        <w:tc>
          <w:tcPr>
            <w:tcW w:type="dxa" w:w="3600"/>
          </w:tcPr>
          <w:p>
            <w:pPr>
              <w:spacing w:after="0" w:before="0" w:line="240" w:lineRule="auto"/>
              <w:jc w:val="left"/>
            </w:pPr>
            <w:r>
              <w:t>Service manual</w:t>
            </w:r>
          </w:p>
        </w:tc>
        <w:tc>
          <w:tcPr>
            <w:tcW w:type="dxa" w:w="3600"/>
          </w:tcPr>
          <w:p>
            <w:pPr>
              <w:spacing w:after="0" w:before="0" w:line="240" w:lineRule="auto"/>
              <w:jc w:val="left"/>
            </w:pPr>
            <w:r>
              <w:t>Perform approved service tasks</w:t>
            </w:r>
          </w:p>
        </w:tc>
        <w:tc>
          <w:tcPr>
            <w:tcW w:type="dxa" w:w="3600"/>
          </w:tcPr>
          <w:p>
            <w:pPr>
              <w:spacing w:after="0" w:before="0" w:line="240" w:lineRule="auto"/>
              <w:jc w:val="left"/>
            </w:pPr>
            <w:r>
              <w:t>Some procedures may be restricted to authorized service personnel</w:t>
            </w:r>
          </w:p>
        </w:tc>
      </w:tr>
      <w:tr>
        <w:tc>
          <w:tcPr>
            <w:tcW w:type="dxa" w:w="3600"/>
          </w:tcPr>
          <w:p>
            <w:pPr>
              <w:spacing w:after="0" w:before="0" w:line="240" w:lineRule="auto"/>
              <w:jc w:val="left"/>
            </w:pPr>
            <w:r>
              <w:t>Release notes</w:t>
            </w:r>
          </w:p>
        </w:tc>
        <w:tc>
          <w:tcPr>
            <w:tcW w:type="dxa" w:w="3600"/>
          </w:tcPr>
          <w:p>
            <w:pPr>
              <w:spacing w:after="0" w:before="0" w:line="240" w:lineRule="auto"/>
              <w:jc w:val="left"/>
            </w:pPr>
            <w:r>
              <w:t>Identify version changes, fixes, and known limitations</w:t>
            </w:r>
          </w:p>
        </w:tc>
        <w:tc>
          <w:tcPr>
            <w:tcW w:type="dxa" w:w="3600"/>
          </w:tcPr>
          <w:p>
            <w:pPr>
              <w:spacing w:after="0" w:before="0" w:line="240" w:lineRule="auto"/>
              <w:jc w:val="left"/>
            </w:pPr>
            <w:r>
              <w:t>Do not replace the full manual</w:t>
            </w:r>
          </w:p>
        </w:tc>
      </w:tr>
      <w:tr>
        <w:tc>
          <w:tcPr>
            <w:tcW w:type="dxa" w:w="3600"/>
          </w:tcPr>
          <w:p>
            <w:pPr>
              <w:spacing w:after="0" w:before="0" w:line="240" w:lineRule="auto"/>
              <w:jc w:val="left"/>
            </w:pPr>
            <w:r>
              <w:t>Machine-builder manual</w:t>
            </w:r>
          </w:p>
        </w:tc>
        <w:tc>
          <w:tcPr>
            <w:tcW w:type="dxa" w:w="3600"/>
          </w:tcPr>
          <w:p>
            <w:pPr>
              <w:spacing w:after="0" w:before="0" w:line="240" w:lineRule="auto"/>
              <w:jc w:val="left"/>
            </w:pPr>
            <w:r>
              <w:t>Understand the integrated machine</w:t>
            </w:r>
          </w:p>
        </w:tc>
        <w:tc>
          <w:tcPr>
            <w:tcW w:type="dxa" w:w="3600"/>
          </w:tcPr>
          <w:p>
            <w:pPr>
              <w:spacing w:after="0" w:before="0" w:line="240" w:lineRule="auto"/>
              <w:jc w:val="left"/>
            </w:pPr>
            <w:r>
              <w:t>May refer to separate component manuals</w:t>
            </w:r>
          </w:p>
        </w:tc>
      </w:tr>
      <w:tr>
        <w:tc>
          <w:tcPr>
            <w:tcW w:type="dxa" w:w="3600"/>
          </w:tcPr>
          <w:p>
            <w:pPr>
              <w:spacing w:after="0" w:before="0" w:line="240" w:lineRule="auto"/>
              <w:jc w:val="left"/>
            </w:pPr>
            <w:r>
              <w:t>As-built drawings</w:t>
            </w:r>
          </w:p>
        </w:tc>
        <w:tc>
          <w:tcPr>
            <w:tcW w:type="dxa" w:w="3600"/>
          </w:tcPr>
          <w:p>
            <w:pPr>
              <w:spacing w:after="0" w:before="0" w:line="240" w:lineRule="auto"/>
              <w:jc w:val="left"/>
            </w:pPr>
            <w:r>
              <w:t>Verify the installed design</w:t>
            </w:r>
          </w:p>
        </w:tc>
        <w:tc>
          <w:tcPr>
            <w:tcW w:type="dxa" w:w="3600"/>
          </w:tcPr>
          <w:p>
            <w:pPr>
              <w:spacing w:after="0" w:before="0" w:line="240" w:lineRule="auto"/>
              <w:jc w:val="left"/>
            </w:pPr>
            <w:r>
              <w:t>Must be checked against approved modifications</w:t>
            </w:r>
          </w:p>
        </w:tc>
      </w:tr>
    </w:tbl>
    <w:p/>
    <w:p>
      <w:r>
        <w:t>When documents appear inconsistent, verify the exact product, order code, firmware, software version, document revision, and applicable machine configuration. Do not resolve technical conflicts by arbitrarily choosing whichever PDF is shorter.</w:t>
      </w:r>
    </w:p>
    <w:p>
      <w:pPr>
        <w:pStyle w:val="Heading2"/>
      </w:pPr>
      <w:r>
        <w:t>5. Manual Identification and Version Control</w:t>
      </w:r>
    </w:p>
    <w:p>
      <w:pPr>
        <w:pStyle w:val="Heading3"/>
      </w:pPr>
      <w:r>
        <w:t>5.1 Essential Manual Register Fields</w:t>
      </w:r>
    </w:p>
    <w:p>
      <w:r>
        <w:t>Maintain a master register for every manual required by the project.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Document ID</w:t>
            </w:r>
          </w:p>
        </w:tc>
        <w:tc>
          <w:tcPr>
            <w:tcW w:type="dxa" w:w="5400"/>
          </w:tcPr>
          <w:p>
            <w:pPr>
              <w:spacing w:after="0" w:before="0" w:line="240" w:lineRule="auto"/>
              <w:jc w:val="left"/>
            </w:pPr>
            <w:r>
              <w:t>Unique internal document identifier</w:t>
            </w:r>
          </w:p>
        </w:tc>
      </w:tr>
      <w:tr>
        <w:tc>
          <w:tcPr>
            <w:tcW w:type="dxa" w:w="5400"/>
          </w:tcPr>
          <w:p>
            <w:pPr>
              <w:spacing w:after="0" w:before="0" w:line="240" w:lineRule="auto"/>
              <w:jc w:val="left"/>
            </w:pPr>
            <w:r>
              <w:t>Document title</w:t>
            </w:r>
          </w:p>
        </w:tc>
        <w:tc>
          <w:tcPr>
            <w:tcW w:type="dxa" w:w="5400"/>
          </w:tcPr>
          <w:p>
            <w:pPr>
              <w:spacing w:after="0" w:before="0" w:line="240" w:lineRule="auto"/>
              <w:jc w:val="left"/>
            </w:pPr>
            <w:r>
              <w:t>Full manual title</w:t>
            </w:r>
          </w:p>
        </w:tc>
      </w:tr>
      <w:tr>
        <w:tc>
          <w:tcPr>
            <w:tcW w:type="dxa" w:w="5400"/>
          </w:tcPr>
          <w:p>
            <w:pPr>
              <w:spacing w:after="0" w:before="0" w:line="240" w:lineRule="auto"/>
              <w:jc w:val="left"/>
            </w:pPr>
            <w:r>
              <w:t>Manufacturer</w:t>
            </w:r>
          </w:p>
        </w:tc>
        <w:tc>
          <w:tcPr>
            <w:tcW w:type="dxa" w:w="5400"/>
          </w:tcPr>
          <w:p>
            <w:pPr>
              <w:spacing w:after="0" w:before="0" w:line="240" w:lineRule="auto"/>
              <w:jc w:val="left"/>
            </w:pPr>
            <w:r>
              <w:t>Document publisher or equipment manufacturer</w:t>
            </w:r>
          </w:p>
        </w:tc>
      </w:tr>
      <w:tr>
        <w:tc>
          <w:tcPr>
            <w:tcW w:type="dxa" w:w="5400"/>
          </w:tcPr>
          <w:p>
            <w:pPr>
              <w:spacing w:after="0" w:before="0" w:line="240" w:lineRule="auto"/>
              <w:jc w:val="left"/>
            </w:pPr>
            <w:r>
              <w:t>Equipment tag</w:t>
            </w:r>
          </w:p>
        </w:tc>
        <w:tc>
          <w:tcPr>
            <w:tcW w:type="dxa" w:w="5400"/>
          </w:tcPr>
          <w:p>
            <w:pPr>
              <w:spacing w:after="0" w:before="0" w:line="240" w:lineRule="auto"/>
              <w:jc w:val="left"/>
            </w:pPr>
            <w:r>
              <w:t>Installed equipment to which the manual applies</w:t>
            </w:r>
          </w:p>
        </w:tc>
      </w:tr>
      <w:tr>
        <w:tc>
          <w:tcPr>
            <w:tcW w:type="dxa" w:w="5400"/>
          </w:tcPr>
          <w:p>
            <w:pPr>
              <w:spacing w:after="0" w:before="0" w:line="240" w:lineRule="auto"/>
              <w:jc w:val="left"/>
            </w:pPr>
            <w:r>
              <w:t>Product model</w:t>
            </w:r>
          </w:p>
        </w:tc>
        <w:tc>
          <w:tcPr>
            <w:tcW w:type="dxa" w:w="5400"/>
          </w:tcPr>
          <w:p>
            <w:pPr>
              <w:spacing w:after="0" w:before="0" w:line="240" w:lineRule="auto"/>
              <w:jc w:val="left"/>
            </w:pPr>
            <w:r>
              <w:t>Exact product or equipment model</w:t>
            </w:r>
          </w:p>
        </w:tc>
      </w:tr>
      <w:tr>
        <w:tc>
          <w:tcPr>
            <w:tcW w:type="dxa" w:w="5400"/>
          </w:tcPr>
          <w:p>
            <w:pPr>
              <w:spacing w:after="0" w:before="0" w:line="240" w:lineRule="auto"/>
              <w:jc w:val="left"/>
            </w:pPr>
            <w:r>
              <w:t>Order code</w:t>
            </w:r>
          </w:p>
        </w:tc>
        <w:tc>
          <w:tcPr>
            <w:tcW w:type="dxa" w:w="5400"/>
          </w:tcPr>
          <w:p>
            <w:pPr>
              <w:spacing w:after="0" w:before="0" w:line="240" w:lineRule="auto"/>
              <w:jc w:val="left"/>
            </w:pPr>
            <w:r>
              <w:t>Complete model or ordering code where relevant</w:t>
            </w:r>
          </w:p>
        </w:tc>
      </w:tr>
      <w:tr>
        <w:tc>
          <w:tcPr>
            <w:tcW w:type="dxa" w:w="5400"/>
          </w:tcPr>
          <w:p>
            <w:pPr>
              <w:spacing w:after="0" w:before="0" w:line="240" w:lineRule="auto"/>
              <w:jc w:val="left"/>
            </w:pPr>
            <w:r>
              <w:t>Document number</w:t>
            </w:r>
          </w:p>
        </w:tc>
        <w:tc>
          <w:tcPr>
            <w:tcW w:type="dxa" w:w="5400"/>
          </w:tcPr>
          <w:p>
            <w:pPr>
              <w:spacing w:after="0" w:before="0" w:line="240" w:lineRule="auto"/>
              <w:jc w:val="left"/>
            </w:pPr>
            <w:r>
              <w:t>Manufacturer's document identifier</w:t>
            </w:r>
          </w:p>
        </w:tc>
      </w:tr>
      <w:tr>
        <w:tc>
          <w:tcPr>
            <w:tcW w:type="dxa" w:w="5400"/>
          </w:tcPr>
          <w:p>
            <w:pPr>
              <w:spacing w:after="0" w:before="0" w:line="240" w:lineRule="auto"/>
              <w:jc w:val="left"/>
            </w:pPr>
            <w:r>
              <w:t>Document revision</w:t>
            </w:r>
          </w:p>
        </w:tc>
        <w:tc>
          <w:tcPr>
            <w:tcW w:type="dxa" w:w="5400"/>
          </w:tcPr>
          <w:p>
            <w:pPr>
              <w:spacing w:after="0" w:before="0" w:line="240" w:lineRule="auto"/>
              <w:jc w:val="left"/>
            </w:pPr>
            <w:r>
              <w:t>Published revision or version</w:t>
            </w:r>
          </w:p>
        </w:tc>
      </w:tr>
      <w:tr>
        <w:tc>
          <w:tcPr>
            <w:tcW w:type="dxa" w:w="5400"/>
          </w:tcPr>
          <w:p>
            <w:pPr>
              <w:spacing w:after="0" w:before="0" w:line="240" w:lineRule="auto"/>
              <w:jc w:val="left"/>
            </w:pPr>
            <w:r>
              <w:t>Publication date</w:t>
            </w:r>
          </w:p>
        </w:tc>
        <w:tc>
          <w:tcPr>
            <w:tcW w:type="dxa" w:w="5400"/>
          </w:tcPr>
          <w:p>
            <w:pPr>
              <w:spacing w:after="0" w:before="0" w:line="240" w:lineRule="auto"/>
              <w:jc w:val="left"/>
            </w:pPr>
            <w:r>
              <w:t>Date stated by the manufacturer</w:t>
            </w:r>
          </w:p>
        </w:tc>
      </w:tr>
      <w:tr>
        <w:tc>
          <w:tcPr>
            <w:tcW w:type="dxa" w:w="5400"/>
          </w:tcPr>
          <w:p>
            <w:pPr>
              <w:spacing w:after="0" w:before="0" w:line="240" w:lineRule="auto"/>
              <w:jc w:val="left"/>
            </w:pPr>
            <w:r>
              <w:t>Firmware/software applicability</w:t>
            </w:r>
          </w:p>
        </w:tc>
        <w:tc>
          <w:tcPr>
            <w:tcW w:type="dxa" w:w="5400"/>
          </w:tcPr>
          <w:p>
            <w:pPr>
              <w:spacing w:after="0" w:before="0" w:line="240" w:lineRule="auto"/>
              <w:jc w:val="left"/>
            </w:pPr>
            <w:r>
              <w:t>Versions covered by the manual</w:t>
            </w:r>
          </w:p>
        </w:tc>
      </w:tr>
      <w:tr>
        <w:tc>
          <w:tcPr>
            <w:tcW w:type="dxa" w:w="5400"/>
          </w:tcPr>
          <w:p>
            <w:pPr>
              <w:spacing w:after="0" w:before="0" w:line="240" w:lineRule="auto"/>
              <w:jc w:val="left"/>
            </w:pPr>
            <w:r>
              <w:t>Language</w:t>
            </w:r>
          </w:p>
        </w:tc>
        <w:tc>
          <w:tcPr>
            <w:tcW w:type="dxa" w:w="5400"/>
          </w:tcPr>
          <w:p>
            <w:pPr>
              <w:spacing w:after="0" w:before="0" w:line="240" w:lineRule="auto"/>
              <w:jc w:val="left"/>
            </w:pPr>
            <w:r>
              <w:t>Document language</w:t>
            </w:r>
          </w:p>
        </w:tc>
      </w:tr>
      <w:tr>
        <w:tc>
          <w:tcPr>
            <w:tcW w:type="dxa" w:w="5400"/>
          </w:tcPr>
          <w:p>
            <w:pPr>
              <w:spacing w:after="0" w:before="0" w:line="240" w:lineRule="auto"/>
              <w:jc w:val="left"/>
            </w:pPr>
            <w:r>
              <w:t>File name</w:t>
            </w:r>
          </w:p>
        </w:tc>
        <w:tc>
          <w:tcPr>
            <w:tcW w:type="dxa" w:w="5400"/>
          </w:tcPr>
          <w:p>
            <w:pPr>
              <w:spacing w:after="0" w:before="0" w:line="240" w:lineRule="auto"/>
              <w:jc w:val="left"/>
            </w:pPr>
            <w:r>
              <w:t>Stored file name</w:t>
            </w:r>
          </w:p>
        </w:tc>
      </w:tr>
      <w:tr>
        <w:tc>
          <w:tcPr>
            <w:tcW w:type="dxa" w:w="5400"/>
          </w:tcPr>
          <w:p>
            <w:pPr>
              <w:spacing w:after="0" w:before="0" w:line="240" w:lineRule="auto"/>
              <w:jc w:val="left"/>
            </w:pPr>
            <w:r>
              <w:t>Storage location</w:t>
            </w:r>
          </w:p>
        </w:tc>
        <w:tc>
          <w:tcPr>
            <w:tcW w:type="dxa" w:w="5400"/>
          </w:tcPr>
          <w:p>
            <w:pPr>
              <w:spacing w:after="0" w:before="0" w:line="240" w:lineRule="auto"/>
              <w:jc w:val="left"/>
            </w:pPr>
            <w:r>
              <w:t>Controlled folder or document-management location</w:t>
            </w:r>
          </w:p>
        </w:tc>
      </w:tr>
      <w:tr>
        <w:tc>
          <w:tcPr>
            <w:tcW w:type="dxa" w:w="5400"/>
          </w:tcPr>
          <w:p>
            <w:pPr>
              <w:spacing w:after="0" w:before="0" w:line="240" w:lineRule="auto"/>
              <w:jc w:val="left"/>
            </w:pPr>
            <w:r>
              <w:t>Source</w:t>
            </w:r>
          </w:p>
        </w:tc>
        <w:tc>
          <w:tcPr>
            <w:tcW w:type="dxa" w:w="5400"/>
          </w:tcPr>
          <w:p>
            <w:pPr>
              <w:spacing w:after="0" w:before="0" w:line="240" w:lineRule="auto"/>
              <w:jc w:val="left"/>
            </w:pPr>
            <w:r>
              <w:t>Manufacturer portal, approved supplier, or controlled source</w:t>
            </w:r>
          </w:p>
        </w:tc>
      </w:tr>
      <w:tr>
        <w:tc>
          <w:tcPr>
            <w:tcW w:type="dxa" w:w="5400"/>
          </w:tcPr>
          <w:p>
            <w:pPr>
              <w:spacing w:after="0" w:before="0" w:line="240" w:lineRule="auto"/>
              <w:jc w:val="left"/>
            </w:pPr>
            <w:r>
              <w:t>Status</w:t>
            </w:r>
          </w:p>
        </w:tc>
        <w:tc>
          <w:tcPr>
            <w:tcW w:type="dxa" w:w="5400"/>
          </w:tcPr>
          <w:p>
            <w:pPr>
              <w:spacing w:after="0" w:before="0" w:line="240" w:lineRule="auto"/>
              <w:jc w:val="left"/>
            </w:pPr>
            <w:r>
              <w:t>Current, superseded, pending verification, or not applicable</w:t>
            </w:r>
          </w:p>
        </w:tc>
      </w:tr>
      <w:tr>
        <w:tc>
          <w:tcPr>
            <w:tcW w:type="dxa" w:w="5400"/>
          </w:tcPr>
          <w:p>
            <w:pPr>
              <w:spacing w:after="0" w:before="0" w:line="240" w:lineRule="auto"/>
              <w:jc w:val="left"/>
            </w:pPr>
            <w:r>
              <w:t>Review date</w:t>
            </w:r>
          </w:p>
        </w:tc>
        <w:tc>
          <w:tcPr>
            <w:tcW w:type="dxa" w:w="5400"/>
          </w:tcPr>
          <w:p>
            <w:pPr>
              <w:spacing w:after="0" w:before="0" w:line="240" w:lineRule="auto"/>
              <w:jc w:val="left"/>
            </w:pPr>
            <w:r>
              <w:t>Date the manual was checked</w:t>
            </w:r>
          </w:p>
        </w:tc>
      </w:tr>
      <w:tr>
        <w:tc>
          <w:tcPr>
            <w:tcW w:type="dxa" w:w="5400"/>
          </w:tcPr>
          <w:p>
            <w:pPr>
              <w:spacing w:after="0" w:before="0" w:line="240" w:lineRule="auto"/>
              <w:jc w:val="left"/>
            </w:pPr>
            <w:r>
              <w:t>Owner</w:t>
            </w:r>
          </w:p>
        </w:tc>
        <w:tc>
          <w:tcPr>
            <w:tcW w:type="dxa" w:w="5400"/>
          </w:tcPr>
          <w:p>
            <w:pPr>
              <w:spacing w:after="0" w:before="0" w:line="240" w:lineRule="auto"/>
              <w:jc w:val="left"/>
            </w:pPr>
            <w:r>
              <w:t>Person or department responsible for the record</w:t>
            </w:r>
          </w:p>
        </w:tc>
      </w:tr>
    </w:tbl>
    <w:p/>
    <w:p>
      <w:r>
        <w:t>Do not confuse the document's publication date with the date the organization downloaded it. Record both separately when necessary.</w:t>
      </w:r>
    </w:p>
    <w:p>
      <w:pPr>
        <w:pStyle w:val="Heading3"/>
      </w:pPr>
      <w:r>
        <w:t>5.2 Manual Version Compatibility</w:t>
      </w:r>
    </w:p>
    <w:p>
      <w:r>
        <w:t>Manual applicability can depend on:</w:t>
      </w:r>
    </w:p>
    <w:p>
      <w:pPr>
        <w:pStyle w:val="ListBullet"/>
      </w:pPr>
      <w:r>
        <w:t>Hardware revision.</w:t>
      </w:r>
    </w:p>
    <w:p>
      <w:pPr>
        <w:pStyle w:val="ListBullet"/>
      </w:pPr>
      <w:r>
        <w:t>Product order code.</w:t>
      </w:r>
    </w:p>
    <w:p>
      <w:pPr>
        <w:pStyle w:val="ListBullet"/>
      </w:pPr>
      <w:r>
        <w:t>Firmware version.</w:t>
      </w:r>
    </w:p>
    <w:p>
      <w:pPr>
        <w:pStyle w:val="ListBullet"/>
      </w:pPr>
      <w:r>
        <w:t>Engineering software version.</w:t>
      </w:r>
    </w:p>
    <w:p>
      <w:pPr>
        <w:pStyle w:val="ListBullet"/>
      </w:pPr>
      <w:r>
        <w:t>Installed options.</w:t>
      </w:r>
    </w:p>
    <w:p>
      <w:pPr>
        <w:pStyle w:val="ListBullet"/>
      </w:pPr>
      <w:r>
        <w:t>Communication module.</w:t>
      </w:r>
    </w:p>
    <w:p>
      <w:pPr>
        <w:pStyle w:val="ListBullet"/>
      </w:pPr>
      <w:r>
        <w:t>Machine-builder modifications.</w:t>
      </w:r>
    </w:p>
    <w:p>
      <w:pPr>
        <w:pStyle w:val="ListBullet"/>
      </w:pPr>
      <w:r>
        <w:t>Regional product variant.</w:t>
      </w:r>
    </w:p>
    <w:p>
      <w:pPr>
        <w:pStyle w:val="ListBullet"/>
      </w:pPr>
      <w:r>
        <w:t>Applicable safety certification.</w:t>
      </w:r>
    </w:p>
    <w:p>
      <w:r>
        <w:t>A manual for a similar model may be useful for preliminary understanding but should not be treated as authoritative for the installed device until compatibility is verified.</w:t>
      </w:r>
    </w:p>
    <w:p>
      <w:pPr>
        <w:pStyle w:val="Heading3"/>
      </w:pPr>
      <w:r>
        <w:t>5.3 Controlled Document Status</w:t>
      </w:r>
    </w:p>
    <w:p>
      <w:r>
        <w:t>A practical status scheme may include:</w:t>
      </w:r>
    </w:p>
    <w:p>
      <w:pPr>
        <w:pStyle w:val="ListBullet"/>
      </w:pPr>
      <w:r>
        <w:t>Current: Verified as applicable to the installed equipment.</w:t>
      </w:r>
    </w:p>
    <w:p>
      <w:pPr>
        <w:pStyle w:val="ListBullet"/>
      </w:pPr>
      <w:r>
        <w:t>Superseded: Replaced by a newer document.</w:t>
      </w:r>
    </w:p>
    <w:p>
      <w:pPr>
        <w:pStyle w:val="ListBullet"/>
      </w:pPr>
      <w:r>
        <w:t>Historical: Retained for traceability or older installed versions.</w:t>
      </w:r>
    </w:p>
    <w:p>
      <w:pPr>
        <w:pStyle w:val="ListBullet"/>
      </w:pPr>
      <w:r>
        <w:t>Pending verification: Applicability has not yet been confirmed.</w:t>
      </w:r>
    </w:p>
    <w:p>
      <w:pPr>
        <w:pStyle w:val="ListBullet"/>
      </w:pPr>
      <w:r>
        <w:t>Not applicable: Reviewed and determined unnecessary for the installation.</w:t>
      </w:r>
    </w:p>
    <w:p>
      <w:r>
        <w:t>Keep historical manuals where they are needed to support older installed equipment or traceability. A newer document is not automatically the correct reference for every machine in a mixed-generation plant.</w:t>
      </w:r>
    </w:p>
    <w:p>
      <w:pPr>
        <w:pStyle w:val="Heading2"/>
      </w:pPr>
      <w:r>
        <w:t>6. Finding the Correct Manufacturer Manual</w:t>
      </w:r>
    </w:p>
    <w:p>
      <w:pPr>
        <w:pStyle w:val="Heading3"/>
      </w:pPr>
      <w:r>
        <w:t>6.1 Recommended Retrieval Procedure</w:t>
      </w:r>
    </w:p>
    <w:p>
      <w:pPr>
        <w:tabs>
          <w:tab w:pos="403" w:val="left"/>
        </w:tabs>
        <w:spacing w:after="40" w:line="276" w:lineRule="auto"/>
        <w:ind w:left="403" w:hanging="403"/>
        <w:jc w:val="left"/>
      </w:pPr>
      <w:r>
        <w:rPr>
          <w:color w:val="1A2E4A"/>
        </w:rPr>
        <w:t>1.</w:t>
        <w:tab/>
      </w:r>
      <w:r>
        <w:t>Identify the equipment manufacturer and exact model from the installed nameplate or approved equipment record.</w:t>
      </w:r>
    </w:p>
    <w:p>
      <w:pPr>
        <w:tabs>
          <w:tab w:pos="403" w:val="left"/>
        </w:tabs>
        <w:spacing w:after="40" w:line="276" w:lineRule="auto"/>
        <w:ind w:left="403" w:hanging="403"/>
        <w:jc w:val="left"/>
      </w:pPr>
      <w:r>
        <w:rPr>
          <w:color w:val="1A2E4A"/>
        </w:rPr>
        <w:t>2.</w:t>
        <w:tab/>
      </w:r>
      <w:r>
        <w:t>Capture the complete order code, including suffixes and options.</w:t>
      </w:r>
    </w:p>
    <w:p>
      <w:pPr>
        <w:tabs>
          <w:tab w:pos="403" w:val="left"/>
        </w:tabs>
        <w:spacing w:after="40" w:line="276" w:lineRule="auto"/>
        <w:ind w:left="403" w:hanging="403"/>
        <w:jc w:val="left"/>
      </w:pPr>
      <w:r>
        <w:rPr>
          <w:color w:val="1A2E4A"/>
        </w:rPr>
        <w:t>3.</w:t>
        <w:tab/>
      </w:r>
      <w:r>
        <w:t>Record hardware, firmware, and software versions where relevant.</w:t>
      </w:r>
    </w:p>
    <w:p>
      <w:pPr>
        <w:tabs>
          <w:tab w:pos="403" w:val="left"/>
        </w:tabs>
        <w:spacing w:after="40" w:line="276" w:lineRule="auto"/>
        <w:ind w:left="403" w:hanging="403"/>
        <w:jc w:val="left"/>
      </w:pPr>
      <w:r>
        <w:rPr>
          <w:color w:val="1A2E4A"/>
        </w:rPr>
        <w:t>4.</w:t>
        <w:tab/>
      </w:r>
      <w:r>
        <w:t>Search the official manufacturer documentation portal or approved supplier source.</w:t>
      </w:r>
    </w:p>
    <w:p>
      <w:pPr>
        <w:tabs>
          <w:tab w:pos="403" w:val="left"/>
        </w:tabs>
        <w:spacing w:after="40" w:line="276" w:lineRule="auto"/>
        <w:ind w:left="403" w:hanging="403"/>
        <w:jc w:val="left"/>
      </w:pPr>
      <w:r>
        <w:rPr>
          <w:color w:val="1A2E4A"/>
        </w:rPr>
        <w:t>5.</w:t>
        <w:tab/>
      </w:r>
      <w:r>
        <w:t>Verify the document number, revision, language, and applicability.</w:t>
      </w:r>
    </w:p>
    <w:p>
      <w:pPr>
        <w:tabs>
          <w:tab w:pos="403" w:val="left"/>
        </w:tabs>
        <w:spacing w:after="40" w:line="276" w:lineRule="auto"/>
        <w:ind w:left="403" w:hanging="403"/>
        <w:jc w:val="left"/>
      </w:pPr>
      <w:r>
        <w:rPr>
          <w:color w:val="1A2E4A"/>
        </w:rPr>
        <w:t>6.</w:t>
        <w:tab/>
      </w:r>
      <w:r>
        <w:t>Download the complete document, including appendices where relevant.</w:t>
      </w:r>
    </w:p>
    <w:p>
      <w:pPr>
        <w:tabs>
          <w:tab w:pos="403" w:val="left"/>
        </w:tabs>
        <w:spacing w:after="40" w:line="276" w:lineRule="auto"/>
        <w:ind w:left="403" w:hanging="403"/>
        <w:jc w:val="left"/>
      </w:pPr>
      <w:r>
        <w:rPr>
          <w:color w:val="1A2E4A"/>
        </w:rPr>
        <w:t>7.</w:t>
        <w:tab/>
      </w:r>
      <w:r>
        <w:t>Check that the file opens correctly and is not missing pages.</w:t>
      </w:r>
    </w:p>
    <w:p>
      <w:pPr>
        <w:tabs>
          <w:tab w:pos="403" w:val="left"/>
        </w:tabs>
        <w:spacing w:after="40" w:line="276" w:lineRule="auto"/>
        <w:ind w:left="403" w:hanging="403"/>
        <w:jc w:val="left"/>
      </w:pPr>
      <w:r>
        <w:rPr>
          <w:color w:val="1A2E4A"/>
        </w:rPr>
        <w:t>8.</w:t>
        <w:tab/>
      </w:r>
      <w:r>
        <w:t>Record its source, retrieval date, and applicability in the manual register.</w:t>
      </w:r>
    </w:p>
    <w:p>
      <w:pPr>
        <w:tabs>
          <w:tab w:pos="403" w:val="left"/>
        </w:tabs>
        <w:spacing w:after="40" w:line="276" w:lineRule="auto"/>
        <w:ind w:left="403" w:hanging="403"/>
        <w:jc w:val="left"/>
      </w:pPr>
      <w:r>
        <w:rPr>
          <w:color w:val="1A2E4A"/>
        </w:rPr>
        <w:t>9.</w:t>
        <w:tab/>
      </w:r>
      <w:r>
        <w:t>Store it in the approved handover folder or document-management system.</w:t>
      </w:r>
    </w:p>
    <w:p>
      <w:pPr>
        <w:tabs>
          <w:tab w:pos="403" w:val="left"/>
        </w:tabs>
        <w:spacing w:after="40" w:line="276" w:lineRule="auto"/>
        <w:ind w:left="403" w:hanging="403"/>
        <w:jc w:val="left"/>
      </w:pPr>
      <w:r>
        <w:rPr>
          <w:color w:val="1A2E4A"/>
        </w:rPr>
        <w:t>10.</w:t>
        <w:tab/>
      </w:r>
      <w:r>
        <w:t>Record any access restrictions or dependencies required to obtain related documents.</w:t>
      </w:r>
    </w:p>
    <w:p>
      <w:pPr>
        <w:pStyle w:val="Heading3"/>
      </w:pPr>
      <w:r>
        <w:t>6.2 Information to Capture from the Equipment Label</w:t>
      </w:r>
    </w:p>
    <w:p>
      <w:r>
        <w:t>Depending on the equipment, capture:</w:t>
      </w:r>
    </w:p>
    <w:p>
      <w:pPr>
        <w:pStyle w:val="ListBullet"/>
      </w:pPr>
      <w:r>
        <w:t>Manufacturer and product family.</w:t>
      </w:r>
    </w:p>
    <w:p>
      <w:pPr>
        <w:pStyle w:val="ListBullet"/>
      </w:pPr>
      <w:r>
        <w:t>Complete model or order code.</w:t>
      </w:r>
    </w:p>
    <w:p>
      <w:pPr>
        <w:pStyle w:val="ListBullet"/>
      </w:pPr>
      <w:r>
        <w:t>Serial number, where required for traceability.</w:t>
      </w:r>
    </w:p>
    <w:p>
      <w:pPr>
        <w:pStyle w:val="ListBullet"/>
      </w:pPr>
      <w:r>
        <w:t>Hardware revision.</w:t>
      </w:r>
    </w:p>
    <w:p>
      <w:pPr>
        <w:pStyle w:val="ListBullet"/>
      </w:pPr>
      <w:r>
        <w:t>Firmware version.</w:t>
      </w:r>
    </w:p>
    <w:p>
      <w:pPr>
        <w:pStyle w:val="ListBullet"/>
      </w:pPr>
      <w:r>
        <w:t>Rated voltage, current, and power.</w:t>
      </w:r>
    </w:p>
    <w:p>
      <w:pPr>
        <w:pStyle w:val="ListBullet"/>
      </w:pPr>
      <w:r>
        <w:t>Communication interface.</w:t>
      </w:r>
    </w:p>
    <w:p>
      <w:pPr>
        <w:pStyle w:val="ListBullet"/>
      </w:pPr>
      <w:r>
        <w:t>Safety-related product identification, where applicable.</w:t>
      </w:r>
    </w:p>
    <w:p>
      <w:r>
        <w:t>Serial numbers and other unique identifiers should be stored in approved company records with access limited according to site policy.</w:t>
      </w:r>
    </w:p>
    <w:p>
      <w:pPr>
        <w:pStyle w:val="Heading3"/>
      </w:pPr>
      <w:r>
        <w:t>6.3 Sources and Authenticity</w:t>
      </w:r>
    </w:p>
    <w:p>
      <w:r>
        <w:t>Prefer the manufacturer's official documentation portal. Approved distributors and service partners may also provide controlled documents.</w:t>
      </w:r>
    </w:p>
    <w:p>
      <w:r>
        <w:t>Avoid relying on unidentified document-sharing sites when an official source is available. An incorrectly named manual, incomplete scan, or outdated file can lead to incorrect wiring, unsuitable settings, or unsafe maintenance.</w:t>
      </w:r>
    </w:p>
    <w:p>
      <w:r>
        <w:t>If the manufacturer restricts service documentation, obtain it through the authorized service channel rather than bypassing access controls.</w:t>
      </w:r>
    </w:p>
    <w:p>
      <w:pPr>
        <w:pStyle w:val="Heading2"/>
      </w:pPr>
      <w:r>
        <w:t>7. Installation and Wiring Information</w:t>
      </w:r>
    </w:p>
    <w:p>
      <w:r>
        <w:t>Before installing or replacing equipment, use the appropriate manual to verify:</w:t>
      </w:r>
    </w:p>
    <w:p>
      <w:pPr>
        <w:pStyle w:val="ListBullet"/>
      </w:pPr>
      <w:r>
        <w:t>Supply voltage, frequency, current, and protective-device requirements.</w:t>
      </w:r>
    </w:p>
    <w:p>
      <w:pPr>
        <w:pStyle w:val="ListBullet"/>
      </w:pPr>
      <w:r>
        <w:t>Terminal designations and connector pinouts.</w:t>
      </w:r>
    </w:p>
    <w:p>
      <w:pPr>
        <w:pStyle w:val="ListBullet"/>
      </w:pPr>
      <w:r>
        <w:t>Earthing and protective-bonding requirements.</w:t>
      </w:r>
    </w:p>
    <w:p>
      <w:pPr>
        <w:pStyle w:val="ListBullet"/>
      </w:pPr>
      <w:r>
        <w:t>Cable type, shielding, routing, and separation requirements.</w:t>
      </w:r>
    </w:p>
    <w:p>
      <w:pPr>
        <w:pStyle w:val="ListBullet"/>
      </w:pPr>
      <w:r>
        <w:t>Environmental conditions, including temperature and humidity.</w:t>
      </w:r>
    </w:p>
    <w:p>
      <w:pPr>
        <w:pStyle w:val="ListBullet"/>
      </w:pPr>
      <w:r>
        <w:t>Mounting orientation, clearances, and cooling requirements.</w:t>
      </w:r>
    </w:p>
    <w:p>
      <w:pPr>
        <w:pStyle w:val="ListBullet"/>
      </w:pPr>
      <w:r>
        <w:t>Required fuses, breakers, filters, reactors, and accessories.</w:t>
      </w:r>
    </w:p>
    <w:p>
      <w:pPr>
        <w:pStyle w:val="ListBullet"/>
      </w:pPr>
      <w:r>
        <w:t>Communication topology and termination requirements.</w:t>
      </w:r>
    </w:p>
    <w:p>
      <w:pPr>
        <w:pStyle w:val="ListBullet"/>
      </w:pPr>
      <w:r>
        <w:t>Torque specifications for terminals or mechanical fasteners.</w:t>
      </w:r>
    </w:p>
    <w:p>
      <w:pPr>
        <w:pStyle w:val="ListBullet"/>
      </w:pPr>
      <w:r>
        <w:t>Restrictions on installation, maintenance, and energized testing.</w:t>
      </w:r>
    </w:p>
    <w:p>
      <w:pPr>
        <w:pStyle w:val="Heading3"/>
      </w:pPr>
      <w:r>
        <w:t>7.1 Wiring Verification</w:t>
      </w:r>
    </w:p>
    <w:p>
      <w:r>
        <w:t>For an industrial control panel, cross-check the manufacturer's manual against the approved electrical drawings and actual installed configuration.</w:t>
      </w:r>
    </w:p>
    <w:p>
      <w:pPr>
        <w:pStyle w:val="ListBullet"/>
      </w:pPr>
      <w:r>
        <w:t>Verify terminal numbers and connector pinouts.</w:t>
      </w:r>
    </w:p>
    <w:p>
      <w:pPr>
        <w:pStyle w:val="ListBullet"/>
      </w:pPr>
      <w:r>
        <w:t>Confirm power-supply polarity and grounding.</w:t>
      </w:r>
    </w:p>
    <w:p>
      <w:pPr>
        <w:pStyle w:val="ListBullet"/>
      </w:pPr>
      <w:r>
        <w:t>Check common terminals and I/O wiring arrangements.</w:t>
      </w:r>
    </w:p>
    <w:p>
      <w:pPr>
        <w:pStyle w:val="ListBullet"/>
      </w:pPr>
      <w:r>
        <w:t>Verify shield termination according to the design.</w:t>
      </w:r>
    </w:p>
    <w:p>
      <w:pPr>
        <w:pStyle w:val="ListBullet"/>
      </w:pPr>
      <w:r>
        <w:t>Confirm protective devices and conductor sizes meet the design requirements.</w:t>
      </w:r>
    </w:p>
    <w:p>
      <w:pPr>
        <w:pStyle w:val="ListBullet"/>
      </w:pPr>
      <w:r>
        <w:t>Check network connectors and communication interfaces.</w:t>
      </w:r>
    </w:p>
    <w:p>
      <w:pPr>
        <w:pStyle w:val="ListBullet"/>
      </w:pPr>
      <w:r>
        <w:t>Record deviations and resolve them through approved engineering change control.</w:t>
      </w:r>
    </w:p>
    <w:p>
      <w:r>
        <w:t>Never assume that two devices with similar terminal layouts have the same pin assignments. Follow the exact model's documentation.</w:t>
      </w:r>
    </w:p>
    <w:p>
      <w:pPr>
        <w:pStyle w:val="Heading2"/>
      </w:pPr>
      <w:r>
        <w:t>8. Operating and Programming Instructions</w:t>
      </w:r>
    </w:p>
    <w:p>
      <w:r>
        <w:t>Manuals establish the intended operating procedures and the technical constraints within which engineering changes may be made.</w:t>
      </w:r>
    </w:p>
    <w:p>
      <w:pPr>
        <w:pStyle w:val="Heading3"/>
      </w:pPr>
      <w:r>
        <w:t>8.1 Operating Procedures</w:t>
      </w:r>
    </w:p>
    <w:p>
      <w:r>
        <w:t>Relevant content includes:</w:t>
      </w:r>
    </w:p>
    <w:p>
      <w:pPr>
        <w:pStyle w:val="ListBullet"/>
      </w:pPr>
      <w:r>
        <w:t>Startup and shutdown.</w:t>
      </w:r>
    </w:p>
    <w:p>
      <w:pPr>
        <w:pStyle w:val="ListBullet"/>
      </w:pPr>
      <w:r>
        <w:t>Manual, jog, automatic, and maintenance modes.</w:t>
      </w:r>
    </w:p>
    <w:p>
      <w:pPr>
        <w:pStyle w:val="ListBullet"/>
      </w:pPr>
      <w:r>
        <w:t>Alarm acknowledgment and fault recovery.</w:t>
      </w:r>
    </w:p>
    <w:p>
      <w:pPr>
        <w:pStyle w:val="ListBullet"/>
      </w:pPr>
      <w:r>
        <w:t>Setup and changeover.</w:t>
      </w:r>
    </w:p>
    <w:p>
      <w:pPr>
        <w:pStyle w:val="ListBullet"/>
      </w:pPr>
      <w:r>
        <w:t>Tool or fixture changes.</w:t>
      </w:r>
    </w:p>
    <w:p>
      <w:pPr>
        <w:pStyle w:val="ListBullet"/>
      </w:pPr>
      <w:r>
        <w:t>Recovery from interrupted sequences.</w:t>
      </w:r>
    </w:p>
    <w:p>
      <w:pPr>
        <w:pStyle w:val="ListBullet"/>
      </w:pPr>
      <w:r>
        <w:t>Operator restrictions and required training.</w:t>
      </w:r>
    </w:p>
    <w:p>
      <w:pPr>
        <w:pStyle w:val="ListBullet"/>
      </w:pPr>
      <w:r>
        <w:t>Safe conditions for intervention.</w:t>
      </w:r>
    </w:p>
    <w:p>
      <w:r>
        <w:t>Machine-specific procedures must match the installed design and the site's approved operating instructions.</w:t>
      </w:r>
    </w:p>
    <w:p>
      <w:pPr>
        <w:pStyle w:val="Heading3"/>
      </w:pPr>
      <w:r>
        <w:t>8.2 Programming and Configuration</w:t>
      </w:r>
    </w:p>
    <w:p>
      <w:r>
        <w:t>Relevant content includes:</w:t>
      </w:r>
    </w:p>
    <w:p>
      <w:pPr>
        <w:pStyle w:val="ListBullet"/>
      </w:pPr>
      <w:r>
        <w:t>Supported programming languages.</w:t>
      </w:r>
    </w:p>
    <w:p>
      <w:pPr>
        <w:pStyle w:val="ListBullet"/>
      </w:pPr>
      <w:r>
        <w:t>Instruction and function references.</w:t>
      </w:r>
    </w:p>
    <w:p>
      <w:pPr>
        <w:pStyle w:val="ListBullet"/>
      </w:pPr>
      <w:r>
        <w:t>Data types and memory organization.</w:t>
      </w:r>
    </w:p>
    <w:p>
      <w:pPr>
        <w:pStyle w:val="ListBullet"/>
      </w:pPr>
      <w:r>
        <w:t>Task execution and scan behavior.</w:t>
      </w:r>
    </w:p>
    <w:p>
      <w:pPr>
        <w:pStyle w:val="ListBullet"/>
      </w:pPr>
      <w:r>
        <w:t>Communication configuration.</w:t>
      </w:r>
    </w:p>
    <w:p>
      <w:pPr>
        <w:pStyle w:val="ListBullet"/>
      </w:pPr>
      <w:r>
        <w:t>Parameter definitions and ranges.</w:t>
      </w:r>
    </w:p>
    <w:p>
      <w:pPr>
        <w:pStyle w:val="ListBullet"/>
      </w:pPr>
      <w:r>
        <w:t>Firmware and engineering-software compatibility.</w:t>
      </w:r>
    </w:p>
    <w:p>
      <w:pPr>
        <w:pStyle w:val="ListBullet"/>
      </w:pPr>
      <w:r>
        <w:t>Diagnostic tools and online monitoring.</w:t>
      </w:r>
    </w:p>
    <w:p>
      <w:pPr>
        <w:pStyle w:val="ListBullet"/>
      </w:pPr>
      <w:r>
        <w:t>Project backup and restoration.</w:t>
      </w:r>
    </w:p>
    <w:p>
      <w:r>
        <w:t>A manufacturer's programming manual explains how to use the platform. It does not automatically authorize modification of the production machine's validated logic. Changes must follow the site's engineering, testing, approval, and safety procedures.</w:t>
      </w:r>
    </w:p>
    <w:p>
      <w:pPr>
        <w:pStyle w:val="Heading2"/>
      </w:pPr>
      <w:r>
        <w:t>9. Troubleshooting and Diagnostic Manuals</w:t>
      </w:r>
    </w:p>
    <w:p>
      <w:r>
        <w:t>A useful troubleshooting manual links symptoms to possible causes, diagnostic evidence, and corrective actions.</w:t>
      </w:r>
    </w:p>
    <w:p>
      <w:pPr>
        <w:pStyle w:val="Heading3"/>
      </w:pPr>
      <w:r>
        <w:t>9.1 Common Diagnostic Information</w:t>
      </w:r>
    </w:p>
    <w:p>
      <w:pPr>
        <w:pStyle w:val="ListBullet"/>
      </w:pPr>
      <w:r>
        <w:t>Error and alarm codes.</w:t>
      </w:r>
    </w:p>
    <w:p>
      <w:pPr>
        <w:pStyle w:val="ListBullet"/>
      </w:pPr>
      <w:r>
        <w:t>Status LEDs and indicator patterns.</w:t>
      </w:r>
    </w:p>
    <w:p>
      <w:pPr>
        <w:pStyle w:val="ListBullet"/>
      </w:pPr>
      <w:r>
        <w:t>Diagnostic buffers and event logs.</w:t>
      </w:r>
    </w:p>
    <w:p>
      <w:pPr>
        <w:pStyle w:val="ListBullet"/>
      </w:pPr>
      <w:r>
        <w:t>Communication status.</w:t>
      </w:r>
    </w:p>
    <w:p>
      <w:pPr>
        <w:pStyle w:val="ListBullet"/>
      </w:pPr>
      <w:r>
        <w:t>Electrical measurements.</w:t>
      </w:r>
    </w:p>
    <w:p>
      <w:pPr>
        <w:pStyle w:val="ListBullet"/>
      </w:pPr>
      <w:r>
        <w:t>Permissive and interlock conditions.</w:t>
      </w:r>
    </w:p>
    <w:p>
      <w:pPr>
        <w:pStyle w:val="ListBullet"/>
      </w:pPr>
      <w:r>
        <w:t>Firmware and configuration faults.</w:t>
      </w:r>
    </w:p>
    <w:p>
      <w:pPr>
        <w:pStyle w:val="ListBullet"/>
      </w:pPr>
      <w:r>
        <w:t>Replacement-part instructions.</w:t>
      </w:r>
    </w:p>
    <w:p>
      <w:pPr>
        <w:pStyle w:val="ListBullet"/>
      </w:pPr>
      <w:r>
        <w:t>Recovery and restart requirements.</w:t>
      </w:r>
    </w:p>
    <w:p>
      <w:pPr>
        <w:pStyle w:val="Heading3"/>
      </w:pPr>
      <w:r>
        <w:t>9.2 Troubleshooting Workflow</w:t>
      </w:r>
    </w:p>
    <w:p>
      <w:pPr>
        <w:shd w:val="clear" w:color="auto" w:fill="F4F4F4"/>
        <w:spacing w:before="0" w:after="0" w:line="240" w:lineRule="auto"/>
        <w:ind w:left="216" w:right="216"/>
        <w:jc w:val="left"/>
      </w:pPr>
      <w:r>
        <w:rPr>
          <w:rFonts w:ascii="Consolas" w:hAnsi="Consolas"/>
          <w:color w:val="202020"/>
          <w:sz w:val="18"/>
        </w:rPr>
        <w:t>Fault reported</w:t>
      </w:r>
    </w:p>
    <w:p>
      <w:pPr>
        <w:shd w:val="clear" w:color="auto" w:fill="F4F4F4"/>
        <w:spacing w:before="0" w:after="0" w:line="240" w:lineRule="auto"/>
        <w:ind w:left="216" w:right="216"/>
        <w:jc w:val="left"/>
      </w:pPr>
      <w:r>
        <w:rPr>
          <w:rFonts w:ascii="Consolas" w:hAnsi="Consolas"/>
          <w:color w:val="202020"/>
          <w:sz w:val="18"/>
        </w:rPr>
        <w:t xml:space="preserve">  → Identify equipment and exact model</w:t>
      </w:r>
    </w:p>
    <w:p>
      <w:pPr>
        <w:shd w:val="clear" w:color="auto" w:fill="F4F4F4"/>
        <w:spacing w:before="0" w:after="0" w:line="240" w:lineRule="auto"/>
        <w:ind w:left="216" w:right="216"/>
        <w:jc w:val="left"/>
      </w:pPr>
      <w:r>
        <w:rPr>
          <w:rFonts w:ascii="Consolas" w:hAnsi="Consolas"/>
          <w:color w:val="202020"/>
          <w:sz w:val="18"/>
        </w:rPr>
        <w:t xml:space="preserve">  → Consult the applicable manual and fault code</w:t>
      </w:r>
    </w:p>
    <w:p>
      <w:pPr>
        <w:shd w:val="clear" w:color="auto" w:fill="F4F4F4"/>
        <w:spacing w:before="0" w:after="0" w:line="240" w:lineRule="auto"/>
        <w:ind w:left="216" w:right="216"/>
        <w:jc w:val="left"/>
      </w:pPr>
      <w:r>
        <w:rPr>
          <w:rFonts w:ascii="Consolas" w:hAnsi="Consolas"/>
          <w:color w:val="202020"/>
          <w:sz w:val="18"/>
        </w:rPr>
        <w:t xml:space="preserve">  → Check alarms, indicators, diagnostics, and recent changes</w:t>
      </w:r>
    </w:p>
    <w:p>
      <w:pPr>
        <w:shd w:val="clear" w:color="auto" w:fill="F4F4F4"/>
        <w:spacing w:before="0" w:after="0" w:line="240" w:lineRule="auto"/>
        <w:ind w:left="216" w:right="216"/>
        <w:jc w:val="left"/>
      </w:pPr>
      <w:r>
        <w:rPr>
          <w:rFonts w:ascii="Consolas" w:hAnsi="Consolas"/>
          <w:color w:val="202020"/>
          <w:sz w:val="18"/>
        </w:rPr>
        <w:t xml:space="preserve">  → Verify power, wiring, configuration, and communication</w:t>
      </w:r>
    </w:p>
    <w:p>
      <w:pPr>
        <w:shd w:val="clear" w:color="auto" w:fill="F4F4F4"/>
        <w:spacing w:before="0" w:after="0" w:line="240" w:lineRule="auto"/>
        <w:ind w:left="216" w:right="216"/>
        <w:jc w:val="left"/>
      </w:pPr>
      <w:r>
        <w:rPr>
          <w:rFonts w:ascii="Consolas" w:hAnsi="Consolas"/>
          <w:color w:val="202020"/>
          <w:sz w:val="18"/>
        </w:rPr>
        <w:t xml:space="preserve">  → Identify the confirmed or most likely cause</w:t>
      </w:r>
    </w:p>
    <w:p>
      <w:pPr>
        <w:shd w:val="clear" w:color="auto" w:fill="F4F4F4"/>
        <w:spacing w:before="0" w:after="0" w:line="240" w:lineRule="auto"/>
        <w:ind w:left="216" w:right="216"/>
        <w:jc w:val="left"/>
      </w:pPr>
      <w:r>
        <w:rPr>
          <w:rFonts w:ascii="Consolas" w:hAnsi="Consolas"/>
          <w:color w:val="202020"/>
          <w:sz w:val="18"/>
        </w:rPr>
        <w:t xml:space="preserve">  → Apply the approved corrective procedure</w:t>
      </w:r>
    </w:p>
    <w:p>
      <w:pPr>
        <w:shd w:val="clear" w:color="auto" w:fill="F4F4F4"/>
        <w:spacing w:before="0" w:after="0" w:line="240" w:lineRule="auto"/>
        <w:ind w:left="216" w:right="216"/>
        <w:jc w:val="left"/>
      </w:pPr>
      <w:r>
        <w:rPr>
          <w:rFonts w:ascii="Consolas" w:hAnsi="Consolas"/>
          <w:color w:val="202020"/>
          <w:sz w:val="18"/>
        </w:rPr>
        <w:t xml:space="preserve">  → Perform required functional tests</w:t>
      </w:r>
    </w:p>
    <w:p>
      <w:pPr>
        <w:shd w:val="clear" w:color="auto" w:fill="F4F4F4"/>
        <w:spacing w:before="0" w:after="0" w:line="240" w:lineRule="auto"/>
        <w:ind w:left="216" w:right="216"/>
        <w:jc w:val="left"/>
      </w:pPr>
      <w:r>
        <w:rPr>
          <w:rFonts w:ascii="Consolas" w:hAnsi="Consolas"/>
          <w:color w:val="202020"/>
          <w:sz w:val="18"/>
        </w:rPr>
        <w:t xml:space="preserve">  → Record the repair and update documentation if needed</w:t>
      </w:r>
    </w:p>
    <w:p/>
    <w:p>
      <w:r>
        <w:t>Use the manufacturer's specified diagnostic procedure and the plant's isolation requirements. Do not replace expensive modules merely because an alarm mentions communication; verify the supply, cabling, network path, configuration, and actual fault evidence first.</w:t>
      </w:r>
    </w:p>
    <w:p>
      <w:pPr>
        <w:pStyle w:val="Heading3"/>
      </w:pPr>
      <w:r>
        <w:t>9.3 Fault Code Recording</w:t>
      </w:r>
    </w:p>
    <w:p>
      <w:r>
        <w:t>A maintenance record should capture:</w:t>
      </w:r>
    </w:p>
    <w:p>
      <w:pPr>
        <w:pStyle w:val="ListBullet"/>
      </w:pPr>
      <w:r>
        <w:t>Equipment tag and model.</w:t>
      </w:r>
    </w:p>
    <w:p>
      <w:pPr>
        <w:pStyle w:val="ListBullet"/>
      </w:pPr>
      <w:r>
        <w:t>Exact fault code and displayed message.</w:t>
      </w:r>
    </w:p>
    <w:p>
      <w:pPr>
        <w:pStyle w:val="ListBullet"/>
      </w:pPr>
      <w:r>
        <w:t>Time of occurrence.</w:t>
      </w:r>
    </w:p>
    <w:p>
      <w:pPr>
        <w:pStyle w:val="ListBullet"/>
      </w:pPr>
      <w:r>
        <w:t>Operating mode and machine state.</w:t>
      </w:r>
    </w:p>
    <w:p>
      <w:pPr>
        <w:pStyle w:val="ListBullet"/>
      </w:pPr>
      <w:r>
        <w:t>Relevant diagnostic-buffer information.</w:t>
      </w:r>
    </w:p>
    <w:p>
      <w:pPr>
        <w:pStyle w:val="ListBullet"/>
      </w:pPr>
      <w:r>
        <w:t>Checks and measurements performed.</w:t>
      </w:r>
    </w:p>
    <w:p>
      <w:pPr>
        <w:pStyle w:val="ListBullet"/>
      </w:pPr>
      <w:r>
        <w:t>Confirmed root cause, if established.</w:t>
      </w:r>
    </w:p>
    <w:p>
      <w:pPr>
        <w:pStyle w:val="ListBullet"/>
      </w:pPr>
      <w:r>
        <w:t>Corrective action.</w:t>
      </w:r>
    </w:p>
    <w:p>
      <w:pPr>
        <w:pStyle w:val="ListBullet"/>
      </w:pPr>
      <w:r>
        <w:t>Verification results and return-to-service approval.</w:t>
      </w:r>
    </w:p>
    <w:p>
      <w:r>
        <w:t>This creates a useful historical record rather than the classic maintenance entry of “fault came, reset done,” which is technically a sentence but not much of an investigation.</w:t>
      </w:r>
    </w:p>
    <w:p>
      <w:pPr>
        <w:pStyle w:val="Heading2"/>
      </w:pPr>
      <w:r>
        <w:t>10. Preventive Maintenance Manuals</w:t>
      </w:r>
    </w:p>
    <w:p>
      <w:r>
        <w:t>Maintenance manuals define manufacturer-recommended inspection and servicing activities.</w:t>
      </w:r>
    </w:p>
    <w:p>
      <w:r>
        <w:t>Common tasks include:</w:t>
      </w:r>
    </w:p>
    <w:p>
      <w:pPr>
        <w:pStyle w:val="ListBullet"/>
      </w:pPr>
      <w:r>
        <w:t>Cleaning cooling fans, filters, and ventilation paths.</w:t>
      </w:r>
    </w:p>
    <w:p>
      <w:pPr>
        <w:pStyle w:val="ListBullet"/>
      </w:pPr>
      <w:r>
        <w:t>Checking electrical connections according to approved procedures.</w:t>
      </w:r>
    </w:p>
    <w:p>
      <w:pPr>
        <w:pStyle w:val="ListBullet"/>
      </w:pPr>
      <w:r>
        <w:t>Inspecting connectors, cables, and visible insulation damage.</w:t>
      </w:r>
    </w:p>
    <w:p>
      <w:pPr>
        <w:pStyle w:val="ListBullet"/>
      </w:pPr>
      <w:r>
        <w:t>Checking mechanical fasteners and mounting.</w:t>
      </w:r>
    </w:p>
    <w:p>
      <w:pPr>
        <w:pStyle w:val="ListBullet"/>
      </w:pPr>
      <w:r>
        <w:t>Lubrication and filter replacement.</w:t>
      </w:r>
    </w:p>
    <w:p>
      <w:pPr>
        <w:pStyle w:val="ListBullet"/>
      </w:pPr>
      <w:r>
        <w:t>Checking drive and motor condition.</w:t>
      </w:r>
    </w:p>
    <w:p>
      <w:pPr>
        <w:pStyle w:val="ListBullet"/>
      </w:pPr>
      <w:r>
        <w:t>Inspecting sensors, pneumatic lines, and hydraulic hoses.</w:t>
      </w:r>
    </w:p>
    <w:p>
      <w:pPr>
        <w:pStyle w:val="ListBullet"/>
      </w:pPr>
      <w:r>
        <w:t>Verifying battery condition and replacement requirements.</w:t>
      </w:r>
    </w:p>
    <w:p>
      <w:pPr>
        <w:pStyle w:val="ListBullet"/>
      </w:pPr>
      <w:r>
        <w:t>Reviewing diagnostic logs and abnormal operating trends.</w:t>
      </w:r>
    </w:p>
    <w:p>
      <w:pPr>
        <w:pStyle w:val="ListBullet"/>
      </w:pPr>
      <w:r>
        <w:t>Confirming backup integrity and recovery readiness.</w:t>
      </w:r>
    </w:p>
    <w:p>
      <w:pPr>
        <w:pStyle w:val="Heading3"/>
      </w:pPr>
      <w:r>
        <w:t>10.1 Maintenance Plan Fields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Equipment tag</w:t>
            </w:r>
          </w:p>
        </w:tc>
        <w:tc>
          <w:tcPr>
            <w:tcW w:type="dxa" w:w="5400"/>
          </w:tcPr>
          <w:p>
            <w:pPr>
              <w:spacing w:after="0" w:before="0" w:line="240" w:lineRule="auto"/>
              <w:jc w:val="left"/>
            </w:pPr>
            <w:r>
              <w:t>Identifies the equipment</w:t>
            </w:r>
          </w:p>
        </w:tc>
      </w:tr>
      <w:tr>
        <w:tc>
          <w:tcPr>
            <w:tcW w:type="dxa" w:w="5400"/>
          </w:tcPr>
          <w:p>
            <w:pPr>
              <w:spacing w:after="0" w:before="0" w:line="240" w:lineRule="auto"/>
              <w:jc w:val="left"/>
            </w:pPr>
            <w:r>
              <w:t>Task ID</w:t>
            </w:r>
          </w:p>
        </w:tc>
        <w:tc>
          <w:tcPr>
            <w:tcW w:type="dxa" w:w="5400"/>
          </w:tcPr>
          <w:p>
            <w:pPr>
              <w:spacing w:after="0" w:before="0" w:line="240" w:lineRule="auto"/>
              <w:jc w:val="left"/>
            </w:pPr>
            <w:r>
              <w:t>Unique preventive-maintenance task</w:t>
            </w:r>
          </w:p>
        </w:tc>
      </w:tr>
      <w:tr>
        <w:tc>
          <w:tcPr>
            <w:tcW w:type="dxa" w:w="5400"/>
          </w:tcPr>
          <w:p>
            <w:pPr>
              <w:spacing w:after="0" w:before="0" w:line="240" w:lineRule="auto"/>
              <w:jc w:val="left"/>
            </w:pPr>
            <w:r>
              <w:t>Maintenance activity</w:t>
            </w:r>
          </w:p>
        </w:tc>
        <w:tc>
          <w:tcPr>
            <w:tcW w:type="dxa" w:w="5400"/>
          </w:tcPr>
          <w:p>
            <w:pPr>
              <w:spacing w:after="0" w:before="0" w:line="240" w:lineRule="auto"/>
              <w:jc w:val="left"/>
            </w:pPr>
            <w:r>
              <w:t>Description of the task</w:t>
            </w:r>
          </w:p>
        </w:tc>
      </w:tr>
      <w:tr>
        <w:tc>
          <w:tcPr>
            <w:tcW w:type="dxa" w:w="5400"/>
          </w:tcPr>
          <w:p>
            <w:pPr>
              <w:spacing w:after="0" w:before="0" w:line="240" w:lineRule="auto"/>
              <w:jc w:val="left"/>
            </w:pPr>
            <w:r>
              <w:t>Interval</w:t>
            </w:r>
          </w:p>
        </w:tc>
        <w:tc>
          <w:tcPr>
            <w:tcW w:type="dxa" w:w="5400"/>
          </w:tcPr>
          <w:p>
            <w:pPr>
              <w:spacing w:after="0" w:before="0" w:line="240" w:lineRule="auto"/>
              <w:jc w:val="left"/>
            </w:pPr>
            <w:r>
              <w:t>Time, operating hours, or condition-based trigger</w:t>
            </w:r>
          </w:p>
        </w:tc>
      </w:tr>
      <w:tr>
        <w:tc>
          <w:tcPr>
            <w:tcW w:type="dxa" w:w="5400"/>
          </w:tcPr>
          <w:p>
            <w:pPr>
              <w:spacing w:after="0" w:before="0" w:line="240" w:lineRule="auto"/>
              <w:jc w:val="left"/>
            </w:pPr>
            <w:r>
              <w:t>Reference manual</w:t>
            </w:r>
          </w:p>
        </w:tc>
        <w:tc>
          <w:tcPr>
            <w:tcW w:type="dxa" w:w="5400"/>
          </w:tcPr>
          <w:p>
            <w:pPr>
              <w:spacing w:after="0" w:before="0" w:line="240" w:lineRule="auto"/>
              <w:jc w:val="left"/>
            </w:pPr>
            <w:r>
              <w:t>Applicable manufacturer document</w:t>
            </w:r>
          </w:p>
        </w:tc>
      </w:tr>
      <w:tr>
        <w:tc>
          <w:tcPr>
            <w:tcW w:type="dxa" w:w="5400"/>
          </w:tcPr>
          <w:p>
            <w:pPr>
              <w:spacing w:after="0" w:before="0" w:line="240" w:lineRule="auto"/>
              <w:jc w:val="left"/>
            </w:pPr>
            <w:r>
              <w:t>Required tools</w:t>
            </w:r>
          </w:p>
        </w:tc>
        <w:tc>
          <w:tcPr>
            <w:tcW w:type="dxa" w:w="5400"/>
          </w:tcPr>
          <w:p>
            <w:pPr>
              <w:spacing w:after="0" w:before="0" w:line="240" w:lineRule="auto"/>
              <w:jc w:val="left"/>
            </w:pPr>
            <w:r>
              <w:t>Tools and test instruments</w:t>
            </w:r>
          </w:p>
        </w:tc>
      </w:tr>
      <w:tr>
        <w:tc>
          <w:tcPr>
            <w:tcW w:type="dxa" w:w="5400"/>
          </w:tcPr>
          <w:p>
            <w:pPr>
              <w:spacing w:after="0" w:before="0" w:line="240" w:lineRule="auto"/>
              <w:jc w:val="left"/>
            </w:pPr>
            <w:r>
              <w:t>Required parts</w:t>
            </w:r>
          </w:p>
        </w:tc>
        <w:tc>
          <w:tcPr>
            <w:tcW w:type="dxa" w:w="5400"/>
          </w:tcPr>
          <w:p>
            <w:pPr>
              <w:spacing w:after="0" w:before="0" w:line="240" w:lineRule="auto"/>
              <w:jc w:val="left"/>
            </w:pPr>
            <w:r>
              <w:t>Consumables and replacement parts</w:t>
            </w:r>
          </w:p>
        </w:tc>
      </w:tr>
      <w:tr>
        <w:tc>
          <w:tcPr>
            <w:tcW w:type="dxa" w:w="5400"/>
          </w:tcPr>
          <w:p>
            <w:pPr>
              <w:spacing w:after="0" w:before="0" w:line="240" w:lineRule="auto"/>
              <w:jc w:val="left"/>
            </w:pPr>
            <w:r>
              <w:t>Safety precautions</w:t>
            </w:r>
          </w:p>
        </w:tc>
        <w:tc>
          <w:tcPr>
            <w:tcW w:type="dxa" w:w="5400"/>
          </w:tcPr>
          <w:p>
            <w:pPr>
              <w:spacing w:after="0" w:before="0" w:line="240" w:lineRule="auto"/>
              <w:jc w:val="left"/>
            </w:pPr>
            <w:r>
              <w:t>Isolation, access, and hazard controls</w:t>
            </w:r>
          </w:p>
        </w:tc>
      </w:tr>
      <w:tr>
        <w:tc>
          <w:tcPr>
            <w:tcW w:type="dxa" w:w="5400"/>
          </w:tcPr>
          <w:p>
            <w:pPr>
              <w:spacing w:after="0" w:before="0" w:line="240" w:lineRule="auto"/>
              <w:jc w:val="left"/>
            </w:pPr>
            <w:r>
              <w:t>Acceptance criteria</w:t>
            </w:r>
          </w:p>
        </w:tc>
        <w:tc>
          <w:tcPr>
            <w:tcW w:type="dxa" w:w="5400"/>
          </w:tcPr>
          <w:p>
            <w:pPr>
              <w:spacing w:after="0" w:before="0" w:line="240" w:lineRule="auto"/>
              <w:jc w:val="left"/>
            </w:pPr>
            <w:r>
              <w:t>Conditions required for satisfactory completion</w:t>
            </w:r>
          </w:p>
        </w:tc>
      </w:tr>
      <w:tr>
        <w:tc>
          <w:tcPr>
            <w:tcW w:type="dxa" w:w="5400"/>
          </w:tcPr>
          <w:p>
            <w:pPr>
              <w:spacing w:after="0" w:before="0" w:line="240" w:lineRule="auto"/>
              <w:jc w:val="left"/>
            </w:pPr>
            <w:r>
              <w:t>Responsible role</w:t>
            </w:r>
          </w:p>
        </w:tc>
        <w:tc>
          <w:tcPr>
            <w:tcW w:type="dxa" w:w="5400"/>
          </w:tcPr>
          <w:p>
            <w:pPr>
              <w:spacing w:after="0" w:before="0" w:line="240" w:lineRule="auto"/>
              <w:jc w:val="left"/>
            </w:pPr>
            <w:r>
              <w:t>Authorized person or department</w:t>
            </w:r>
          </w:p>
        </w:tc>
      </w:tr>
      <w:tr>
        <w:tc>
          <w:tcPr>
            <w:tcW w:type="dxa" w:w="5400"/>
          </w:tcPr>
          <w:p>
            <w:pPr>
              <w:spacing w:after="0" w:before="0" w:line="240" w:lineRule="auto"/>
              <w:jc w:val="left"/>
            </w:pPr>
            <w:r>
              <w:t>Record</w:t>
            </w:r>
          </w:p>
        </w:tc>
        <w:tc>
          <w:tcPr>
            <w:tcW w:type="dxa" w:w="5400"/>
          </w:tcPr>
          <w:p>
            <w:pPr>
              <w:spacing w:after="0" w:before="0" w:line="240" w:lineRule="auto"/>
              <w:jc w:val="left"/>
            </w:pPr>
            <w:r>
              <w:t>Completed task evidence and findings</w:t>
            </w:r>
          </w:p>
        </w:tc>
      </w:tr>
    </w:tbl>
    <w:p/>
    <w:p>
      <w:r>
        <w:t>Maintenance intervals must come from applicable manufacturer instructions, engineering assessments, operating conditions, and the site's maintenance strategy. Do not invent a universal interval for all PLCs, motors, or drives.</w:t>
      </w:r>
    </w:p>
    <w:p>
      <w:pPr>
        <w:pStyle w:val="Heading3"/>
      </w:pPr>
      <w:r>
        <w:t>10.2 Manual Versus Site PM Procedure</w:t>
      </w:r>
    </w:p>
    <w:p>
      <w:r>
        <w:t>The manufacturer manual provides product-specific recommendations and restrictions. The plant's preventive-maintenance procedure translates those requirements into a controlled activity for the actual installed equipment.</w:t>
      </w:r>
    </w:p>
    <w:p>
      <w:r>
        <w:t>Where the plant procedure differs from the manufacturer's recommendation, the difference should be technically reviewed, justified, and approved according to the organization's rules.</w:t>
      </w:r>
    </w:p>
    <w:p>
      <w:pPr>
        <w:pStyle w:val="Heading2"/>
      </w:pPr>
      <w:r>
        <w:t>11. Backup, Restore, and Recovery Documentation</w:t>
      </w:r>
    </w:p>
    <w:p>
      <w:r>
        <w:t>Industrial equipment may depend on both physical hardware and configuration data.</w:t>
      </w:r>
    </w:p>
    <w:p>
      <w:r>
        <w:t>Relevant manuals may explain how to back up and restore:</w:t>
      </w:r>
    </w:p>
    <w:p>
      <w:pPr>
        <w:pStyle w:val="ListBullet"/>
      </w:pPr>
      <w:r>
        <w:t>PLC projects and hardware configurations.</w:t>
      </w:r>
    </w:p>
    <w:p>
      <w:pPr>
        <w:pStyle w:val="ListBullet"/>
      </w:pPr>
      <w:r>
        <w:t>HMI applications and runtime settings.</w:t>
      </w:r>
    </w:p>
    <w:p>
      <w:pPr>
        <w:pStyle w:val="ListBullet"/>
      </w:pPr>
      <w:r>
        <w:t>Drive parameters.</w:t>
      </w:r>
    </w:p>
    <w:p>
      <w:pPr>
        <w:pStyle w:val="ListBullet"/>
      </w:pPr>
      <w:r>
        <w:t>Robot programs and controller configurations.</w:t>
      </w:r>
    </w:p>
    <w:p>
      <w:pPr>
        <w:pStyle w:val="ListBullet"/>
      </w:pPr>
      <w:r>
        <w:t>CNC programs, machine parameters, and approved offsets.</w:t>
      </w:r>
    </w:p>
    <w:p>
      <w:pPr>
        <w:pStyle w:val="ListBullet"/>
      </w:pPr>
      <w:r>
        <w:t>Industrial switch configurations.</w:t>
      </w:r>
    </w:p>
    <w:p>
      <w:pPr>
        <w:pStyle w:val="ListBullet"/>
      </w:pPr>
      <w:r>
        <w:t>SCADA projects, databases, and system settings.</w:t>
      </w:r>
    </w:p>
    <w:p>
      <w:pPr>
        <w:pStyle w:val="ListBullet"/>
      </w:pPr>
      <w:r>
        <w:t>Safety-controller projects and related validation records.</w:t>
      </w:r>
    </w:p>
    <w:p>
      <w:pPr>
        <w:pStyle w:val="Heading3"/>
      </w:pPr>
      <w:r>
        <w:t>11.1 Backup Record Fields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Equipment tag</w:t>
            </w:r>
          </w:p>
        </w:tc>
        <w:tc>
          <w:tcPr>
            <w:tcW w:type="dxa" w:w="5400"/>
          </w:tcPr>
          <w:p>
            <w:pPr>
              <w:spacing w:after="0" w:before="0" w:line="240" w:lineRule="auto"/>
              <w:jc w:val="left"/>
            </w:pPr>
            <w:r>
              <w:t>Identifies the system</w:t>
            </w:r>
          </w:p>
        </w:tc>
      </w:tr>
      <w:tr>
        <w:tc>
          <w:tcPr>
            <w:tcW w:type="dxa" w:w="5400"/>
          </w:tcPr>
          <w:p>
            <w:pPr>
              <w:spacing w:after="0" w:before="0" w:line="240" w:lineRule="auto"/>
              <w:jc w:val="left"/>
            </w:pPr>
            <w:r>
              <w:t>Backup type</w:t>
            </w:r>
          </w:p>
        </w:tc>
        <w:tc>
          <w:tcPr>
            <w:tcW w:type="dxa" w:w="5400"/>
          </w:tcPr>
          <w:p>
            <w:pPr>
              <w:spacing w:after="0" w:before="0" w:line="240" w:lineRule="auto"/>
              <w:jc w:val="left"/>
            </w:pPr>
            <w:r>
              <w:t>Program, parameter, configuration, or complete system backup</w:t>
            </w:r>
          </w:p>
        </w:tc>
      </w:tr>
      <w:tr>
        <w:tc>
          <w:tcPr>
            <w:tcW w:type="dxa" w:w="5400"/>
          </w:tcPr>
          <w:p>
            <w:pPr>
              <w:spacing w:after="0" w:before="0" w:line="240" w:lineRule="auto"/>
              <w:jc w:val="left"/>
            </w:pPr>
            <w:r>
              <w:t>File name or identifier</w:t>
            </w:r>
          </w:p>
        </w:tc>
        <w:tc>
          <w:tcPr>
            <w:tcW w:type="dxa" w:w="5400"/>
          </w:tcPr>
          <w:p>
            <w:pPr>
              <w:spacing w:after="0" w:before="0" w:line="240" w:lineRule="auto"/>
              <w:jc w:val="left"/>
            </w:pPr>
            <w:r>
              <w:t>Identifies the backup</w:t>
            </w:r>
          </w:p>
        </w:tc>
      </w:tr>
      <w:tr>
        <w:tc>
          <w:tcPr>
            <w:tcW w:type="dxa" w:w="5400"/>
          </w:tcPr>
          <w:p>
            <w:pPr>
              <w:spacing w:after="0" w:before="0" w:line="240" w:lineRule="auto"/>
              <w:jc w:val="left"/>
            </w:pPr>
            <w:r>
              <w:t>Version</w:t>
            </w:r>
          </w:p>
        </w:tc>
        <w:tc>
          <w:tcPr>
            <w:tcW w:type="dxa" w:w="5400"/>
          </w:tcPr>
          <w:p>
            <w:pPr>
              <w:spacing w:after="0" w:before="0" w:line="240" w:lineRule="auto"/>
              <w:jc w:val="left"/>
            </w:pPr>
            <w:r>
              <w:t>Records the applicable software or configuration version</w:t>
            </w:r>
          </w:p>
        </w:tc>
      </w:tr>
      <w:tr>
        <w:tc>
          <w:tcPr>
            <w:tcW w:type="dxa" w:w="5400"/>
          </w:tcPr>
          <w:p>
            <w:pPr>
              <w:spacing w:after="0" w:before="0" w:line="240" w:lineRule="auto"/>
              <w:jc w:val="left"/>
            </w:pPr>
            <w:r>
              <w:t>Date</w:t>
            </w:r>
          </w:p>
        </w:tc>
        <w:tc>
          <w:tcPr>
            <w:tcW w:type="dxa" w:w="5400"/>
          </w:tcPr>
          <w:p>
            <w:pPr>
              <w:spacing w:after="0" w:before="0" w:line="240" w:lineRule="auto"/>
              <w:jc w:val="left"/>
            </w:pPr>
            <w:r>
              <w:t>Records when the backup was created</w:t>
            </w:r>
          </w:p>
        </w:tc>
      </w:tr>
      <w:tr>
        <w:tc>
          <w:tcPr>
            <w:tcW w:type="dxa" w:w="5400"/>
          </w:tcPr>
          <w:p>
            <w:pPr>
              <w:spacing w:after="0" w:before="0" w:line="240" w:lineRule="auto"/>
              <w:jc w:val="left"/>
            </w:pPr>
            <w:r>
              <w:t>Source equipment</w:t>
            </w:r>
          </w:p>
        </w:tc>
        <w:tc>
          <w:tcPr>
            <w:tcW w:type="dxa" w:w="5400"/>
          </w:tcPr>
          <w:p>
            <w:pPr>
              <w:spacing w:after="0" w:before="0" w:line="240" w:lineRule="auto"/>
              <w:jc w:val="left"/>
            </w:pPr>
            <w:r>
              <w:t>Confirms which machine or controller was backed up</w:t>
            </w:r>
          </w:p>
        </w:tc>
      </w:tr>
      <w:tr>
        <w:tc>
          <w:tcPr>
            <w:tcW w:type="dxa" w:w="5400"/>
          </w:tcPr>
          <w:p>
            <w:pPr>
              <w:spacing w:after="0" w:before="0" w:line="240" w:lineRule="auto"/>
              <w:jc w:val="left"/>
            </w:pPr>
            <w:r>
              <w:t>Storage location</w:t>
            </w:r>
          </w:p>
        </w:tc>
        <w:tc>
          <w:tcPr>
            <w:tcW w:type="dxa" w:w="5400"/>
          </w:tcPr>
          <w:p>
            <w:pPr>
              <w:spacing w:after="0" w:before="0" w:line="240" w:lineRule="auto"/>
              <w:jc w:val="left"/>
            </w:pPr>
            <w:r>
              <w:t>Identifies the controlled storage location</w:t>
            </w:r>
          </w:p>
        </w:tc>
      </w:tr>
      <w:tr>
        <w:tc>
          <w:tcPr>
            <w:tcW w:type="dxa" w:w="5400"/>
          </w:tcPr>
          <w:p>
            <w:pPr>
              <w:spacing w:after="0" w:before="0" w:line="240" w:lineRule="auto"/>
              <w:jc w:val="left"/>
            </w:pPr>
            <w:r>
              <w:t>Integrity check</w:t>
            </w:r>
          </w:p>
        </w:tc>
        <w:tc>
          <w:tcPr>
            <w:tcW w:type="dxa" w:w="5400"/>
          </w:tcPr>
          <w:p>
            <w:pPr>
              <w:spacing w:after="0" w:before="0" w:line="240" w:lineRule="auto"/>
              <w:jc w:val="left"/>
            </w:pPr>
            <w:r>
              <w:t>Records how file integrity was checked</w:t>
            </w:r>
          </w:p>
        </w:tc>
      </w:tr>
      <w:tr>
        <w:tc>
          <w:tcPr>
            <w:tcW w:type="dxa" w:w="5400"/>
          </w:tcPr>
          <w:p>
            <w:pPr>
              <w:spacing w:after="0" w:before="0" w:line="240" w:lineRule="auto"/>
              <w:jc w:val="left"/>
            </w:pPr>
            <w:r>
              <w:t>Restore test</w:t>
            </w:r>
          </w:p>
        </w:tc>
        <w:tc>
          <w:tcPr>
            <w:tcW w:type="dxa" w:w="5400"/>
          </w:tcPr>
          <w:p>
            <w:pPr>
              <w:spacing w:after="0" w:before="0" w:line="240" w:lineRule="auto"/>
              <w:jc w:val="left"/>
            </w:pPr>
            <w:r>
              <w:t>Records whether restoration was tested</w:t>
            </w:r>
          </w:p>
        </w:tc>
      </w:tr>
      <w:tr>
        <w:tc>
          <w:tcPr>
            <w:tcW w:type="dxa" w:w="5400"/>
          </w:tcPr>
          <w:p>
            <w:pPr>
              <w:spacing w:after="0" w:before="0" w:line="240" w:lineRule="auto"/>
              <w:jc w:val="left"/>
            </w:pPr>
            <w:r>
              <w:t>Owner</w:t>
            </w:r>
          </w:p>
        </w:tc>
        <w:tc>
          <w:tcPr>
            <w:tcW w:type="dxa" w:w="5400"/>
          </w:tcPr>
          <w:p>
            <w:pPr>
              <w:spacing w:after="0" w:before="0" w:line="240" w:lineRule="auto"/>
              <w:jc w:val="left"/>
            </w:pPr>
            <w:r>
              <w:t>Identifies the responsible team</w:t>
            </w:r>
          </w:p>
        </w:tc>
      </w:tr>
    </w:tbl>
    <w:p/>
    <w:p>
      <w:r>
        <w:t>A file existing on a network drive does not prove that it can restore a machine. Where feasible and authorized, verify the backup through a controlled restoration test or a documented recovery-validation method.</w:t>
      </w:r>
    </w:p>
    <w:p>
      <w:pPr>
        <w:pStyle w:val="Heading3"/>
      </w:pPr>
      <w:r>
        <w:t>11.2 Recovery Considerations</w:t>
      </w:r>
    </w:p>
    <w:p>
      <w:r>
        <w:t>Before restoring a configuration:</w:t>
      </w:r>
    </w:p>
    <w:p>
      <w:pPr>
        <w:pStyle w:val="ListBullet"/>
      </w:pPr>
      <w:r>
        <w:t>Confirm that the backup belongs to the correct machine.</w:t>
      </w:r>
    </w:p>
    <w:p>
      <w:pPr>
        <w:pStyle w:val="ListBullet"/>
      </w:pPr>
      <w:r>
        <w:t>Verify hardware and firmware compatibility.</w:t>
      </w:r>
    </w:p>
    <w:p>
      <w:pPr>
        <w:pStyle w:val="ListBullet"/>
      </w:pPr>
      <w:r>
        <w:t>Check software versions and licensed options.</w:t>
      </w:r>
    </w:p>
    <w:p>
      <w:pPr>
        <w:pStyle w:val="ListBullet"/>
      </w:pPr>
      <w:r>
        <w:t>Assess the effects of overwriting current configuration.</w:t>
      </w:r>
    </w:p>
    <w:p>
      <w:pPr>
        <w:pStyle w:val="ListBullet"/>
      </w:pPr>
      <w:r>
        <w:t>Confirm the correct parameter and application files.</w:t>
      </w:r>
    </w:p>
    <w:p>
      <w:pPr>
        <w:pStyle w:val="ListBullet"/>
      </w:pPr>
      <w:r>
        <w:t>Follow the manufacturer's restore procedure.</w:t>
      </w:r>
    </w:p>
    <w:p>
      <w:pPr>
        <w:pStyle w:val="ListBullet"/>
      </w:pPr>
      <w:r>
        <w:t>Perform required commissioning and functional tests.</w:t>
      </w:r>
    </w:p>
    <w:p>
      <w:pPr>
        <w:pStyle w:val="ListBullet"/>
      </w:pPr>
      <w:r>
        <w:t>Validate safety-related functions as required before returning the machine to service.</w:t>
      </w:r>
    </w:p>
    <w:p>
      <w:r>
        <w:t>Keep credentials and activation secrets in approved secure storage, not inside ordinary manual registers or unrestricted backup folders.</w:t>
      </w:r>
    </w:p>
    <w:p>
      <w:pPr>
        <w:pStyle w:val="Heading2"/>
      </w:pPr>
      <w:r>
        <w:t>12. Manuals and Safety</w:t>
      </w:r>
    </w:p>
    <w:p>
      <w:r>
        <w:t>Manuals often specify hazards, limitations, and mandatory precautions that must be followed during installation, operation, and maintenance.</w:t>
      </w:r>
    </w:p>
    <w:p>
      <w:r>
        <w:t>Important areas include:</w:t>
      </w:r>
    </w:p>
    <w:p>
      <w:pPr>
        <w:pStyle w:val="ListBullet"/>
      </w:pPr>
      <w:r>
        <w:t>Electrical shock and arc-flash hazards.</w:t>
      </w:r>
    </w:p>
    <w:p>
      <w:pPr>
        <w:pStyle w:val="ListBullet"/>
      </w:pPr>
      <w:r>
        <w:t>Stored energy in DC buses, capacitors, springs, and pneumatic or hydraulic systems.</w:t>
      </w:r>
    </w:p>
    <w:p>
      <w:pPr>
        <w:pStyle w:val="ListBullet"/>
      </w:pPr>
      <w:r>
        <w:t>Unexpected movement and automatic restart.</w:t>
      </w:r>
    </w:p>
    <w:p>
      <w:pPr>
        <w:pStyle w:val="ListBullet"/>
      </w:pPr>
      <w:r>
        <w:t>Robot and CNC motion hazards.</w:t>
      </w:r>
    </w:p>
    <w:p>
      <w:pPr>
        <w:pStyle w:val="ListBullet"/>
      </w:pPr>
      <w:r>
        <w:t>Guarding and access restrictions.</w:t>
      </w:r>
    </w:p>
    <w:p>
      <w:pPr>
        <w:pStyle w:val="ListBullet"/>
      </w:pPr>
      <w:r>
        <w:t>Hot surfaces and rotating machinery.</w:t>
      </w:r>
    </w:p>
    <w:p>
      <w:pPr>
        <w:pStyle w:val="ListBullet"/>
      </w:pPr>
      <w:r>
        <w:t>Chemical exposure and lubrication hazards.</w:t>
      </w:r>
    </w:p>
    <w:p>
      <w:pPr>
        <w:pStyle w:val="ListBullet"/>
      </w:pPr>
      <w:r>
        <w:t>Safe isolation, lockout/tagout, and verification procedures.</w:t>
      </w:r>
    </w:p>
    <w:p>
      <w:pPr>
        <w:pStyle w:val="ListBullet"/>
      </w:pPr>
      <w:r>
        <w:t>Restrictions on bypassing interlocks or protective devices.</w:t>
      </w:r>
    </w:p>
    <w:p>
      <w:pPr>
        <w:pStyle w:val="Heading3"/>
      </w:pPr>
      <w:r>
        <w:t>12.1 Safety Documentation Principles</w:t>
      </w:r>
    </w:p>
    <w:p>
      <w:pPr>
        <w:pStyle w:val="ListBullet"/>
      </w:pPr>
      <w:r>
        <w:t>Follow the approved site isolation procedure and the applicable manufacturer instructions.</w:t>
      </w:r>
    </w:p>
    <w:p>
      <w:pPr>
        <w:pStyle w:val="ListBullet"/>
      </w:pPr>
      <w:r>
        <w:t>Verify hazardous energy has been controlled before performing work.</w:t>
      </w:r>
    </w:p>
    <w:p>
      <w:pPr>
        <w:pStyle w:val="ListBullet"/>
      </w:pPr>
      <w:r>
        <w:t>Use the required test instruments and appropriate protective equipment.</w:t>
      </w:r>
    </w:p>
    <w:p>
      <w:pPr>
        <w:pStyle w:val="ListBullet"/>
      </w:pPr>
      <w:r>
        <w:t>Do not bypass guards or safety devices to perform routine troubleshooting.</w:t>
      </w:r>
    </w:p>
    <w:p>
      <w:pPr>
        <w:pStyle w:val="ListBullet"/>
      </w:pPr>
      <w:r>
        <w:t>Do not treat an ordinary operating manual as a substitute for the machine's risk assessment or safety validation records.</w:t>
      </w:r>
    </w:p>
    <w:p>
      <w:pPr>
        <w:pStyle w:val="ListBullet"/>
      </w:pPr>
      <w:r>
        <w:t>Verify that maintenance and recovery procedures preserve required safety functions.</w:t>
      </w:r>
    </w:p>
    <w:p>
      <w:r>
        <w:t>Where the manual, machine-specific procedure, and installed configuration appear inconsistent, stop the affected work and obtain an authorized engineering or safety review.</w:t>
      </w:r>
    </w:p>
    <w:p>
      <w:pPr>
        <w:pStyle w:val="Heading2"/>
      </w:pPr>
      <w:r>
        <w:t>13. Manuals for Cybersecurity and Industrial Networks</w:t>
      </w:r>
    </w:p>
    <w:p>
      <w:r>
        <w:t>Connected equipment may require network, security, and software lifecycle documentation in addition to hardware manuals.</w:t>
      </w:r>
    </w:p>
    <w:p>
      <w:r>
        <w:t>Relevant topics include:</w:t>
      </w:r>
    </w:p>
    <w:p>
      <w:pPr>
        <w:pStyle w:val="ListBullet"/>
      </w:pPr>
      <w:r>
        <w:t>Supported protocols and services.</w:t>
      </w:r>
    </w:p>
    <w:p>
      <w:pPr>
        <w:pStyle w:val="ListBullet"/>
      </w:pPr>
      <w:r>
        <w:t>Network ports and communication dependencies.</w:t>
      </w:r>
    </w:p>
    <w:p>
      <w:pPr>
        <w:pStyle w:val="ListBullet"/>
      </w:pPr>
      <w:r>
        <w:t>User accounts and role-based access.</w:t>
      </w:r>
    </w:p>
    <w:p>
      <w:pPr>
        <w:pStyle w:val="ListBullet"/>
      </w:pPr>
      <w:r>
        <w:t>Password and authentication requirements.</w:t>
      </w:r>
    </w:p>
    <w:p>
      <w:pPr>
        <w:pStyle w:val="ListBullet"/>
      </w:pPr>
      <w:r>
        <w:t>Secure configuration and remote-access restrictions.</w:t>
      </w:r>
    </w:p>
    <w:p>
      <w:pPr>
        <w:pStyle w:val="ListBullet"/>
      </w:pPr>
      <w:r>
        <w:t>Firmware updates and known vulnerabilities.</w:t>
      </w:r>
    </w:p>
    <w:p>
      <w:pPr>
        <w:pStyle w:val="ListBullet"/>
      </w:pPr>
      <w:r>
        <w:t>Backup and restoration.</w:t>
      </w:r>
    </w:p>
    <w:p>
      <w:pPr>
        <w:pStyle w:val="ListBullet"/>
      </w:pPr>
      <w:r>
        <w:t>Logging and diagnostic collection.</w:t>
      </w:r>
    </w:p>
    <w:p>
      <w:pPr>
        <w:pStyle w:val="ListBullet"/>
      </w:pPr>
      <w:r>
        <w:t>Certificate handling, where supported.</w:t>
      </w:r>
    </w:p>
    <w:p>
      <w:pPr>
        <w:pStyle w:val="ListBullet"/>
      </w:pPr>
      <w:r>
        <w:t>Secure decommissioning and configuration disposal.</w:t>
      </w:r>
    </w:p>
    <w:p>
      <w:pPr>
        <w:pStyle w:val="Heading3"/>
      </w:pPr>
      <w:r>
        <w:t>13.1 Industrial Cybersecurity Record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 information</w:t>
            </w:r>
          </w:p>
        </w:tc>
      </w:tr>
      <w:tr>
        <w:tc>
          <w:tcPr>
            <w:tcW w:type="dxa" w:w="5400"/>
          </w:tcPr>
          <w:p>
            <w:pPr>
              <w:spacing w:after="0" w:before="0" w:line="240" w:lineRule="auto"/>
              <w:jc w:val="left"/>
            </w:pPr>
            <w:r>
              <w:t>Device</w:t>
            </w:r>
          </w:p>
        </w:tc>
        <w:tc>
          <w:tcPr>
            <w:tcW w:type="dxa" w:w="5400"/>
          </w:tcPr>
          <w:p>
            <w:pPr>
              <w:spacing w:after="0" w:before="0" w:line="240" w:lineRule="auto"/>
              <w:jc w:val="left"/>
            </w:pPr>
            <w:r>
              <w:t>PLC, HMI, industrial PC, or network switch</w:t>
            </w:r>
          </w:p>
        </w:tc>
      </w:tr>
      <w:tr>
        <w:tc>
          <w:tcPr>
            <w:tcW w:type="dxa" w:w="5400"/>
          </w:tcPr>
          <w:p>
            <w:pPr>
              <w:spacing w:after="0" w:before="0" w:line="240" w:lineRule="auto"/>
              <w:jc w:val="left"/>
            </w:pPr>
            <w:r>
              <w:t>Firmware</w:t>
            </w:r>
          </w:p>
        </w:tc>
        <w:tc>
          <w:tcPr>
            <w:tcW w:type="dxa" w:w="5400"/>
          </w:tcPr>
          <w:p>
            <w:pPr>
              <w:spacing w:after="0" w:before="0" w:line="240" w:lineRule="auto"/>
              <w:jc w:val="left"/>
            </w:pPr>
            <w:r>
              <w:t>Installed version</w:t>
            </w:r>
          </w:p>
        </w:tc>
      </w:tr>
      <w:tr>
        <w:tc>
          <w:tcPr>
            <w:tcW w:type="dxa" w:w="5400"/>
          </w:tcPr>
          <w:p>
            <w:pPr>
              <w:spacing w:after="0" w:before="0" w:line="240" w:lineRule="auto"/>
              <w:jc w:val="left"/>
            </w:pPr>
            <w:r>
              <w:t>Protocols</w:t>
            </w:r>
          </w:p>
        </w:tc>
        <w:tc>
          <w:tcPr>
            <w:tcW w:type="dxa" w:w="5400"/>
          </w:tcPr>
          <w:p>
            <w:pPr>
              <w:spacing w:after="0" w:before="0" w:line="240" w:lineRule="auto"/>
              <w:jc w:val="left"/>
            </w:pPr>
            <w:r>
              <w:t>Approved communication protocols</w:t>
            </w:r>
          </w:p>
        </w:tc>
      </w:tr>
      <w:tr>
        <w:tc>
          <w:tcPr>
            <w:tcW w:type="dxa" w:w="5400"/>
          </w:tcPr>
          <w:p>
            <w:pPr>
              <w:spacing w:after="0" w:before="0" w:line="240" w:lineRule="auto"/>
              <w:jc w:val="left"/>
            </w:pPr>
            <w:r>
              <w:t>Network reference</w:t>
            </w:r>
          </w:p>
        </w:tc>
        <w:tc>
          <w:tcPr>
            <w:tcW w:type="dxa" w:w="5400"/>
          </w:tcPr>
          <w:p>
            <w:pPr>
              <w:spacing w:after="0" w:before="0" w:line="240" w:lineRule="auto"/>
              <w:jc w:val="left"/>
            </w:pPr>
            <w:r>
              <w:t>Related IP-list or network-topology record</w:t>
            </w:r>
          </w:p>
        </w:tc>
      </w:tr>
      <w:tr>
        <w:tc>
          <w:tcPr>
            <w:tcW w:type="dxa" w:w="5400"/>
          </w:tcPr>
          <w:p>
            <w:pPr>
              <w:spacing w:after="0" w:before="0" w:line="240" w:lineRule="auto"/>
              <w:jc w:val="left"/>
            </w:pPr>
            <w:r>
              <w:t>Security guidance</w:t>
            </w:r>
          </w:p>
        </w:tc>
        <w:tc>
          <w:tcPr>
            <w:tcW w:type="dxa" w:w="5400"/>
          </w:tcPr>
          <w:p>
            <w:pPr>
              <w:spacing w:after="0" w:before="0" w:line="240" w:lineRule="auto"/>
              <w:jc w:val="left"/>
            </w:pPr>
            <w:r>
              <w:t>Applicable manufacturer security document</w:t>
            </w:r>
          </w:p>
        </w:tc>
      </w:tr>
      <w:tr>
        <w:tc>
          <w:tcPr>
            <w:tcW w:type="dxa" w:w="5400"/>
          </w:tcPr>
          <w:p>
            <w:pPr>
              <w:spacing w:after="0" w:before="0" w:line="240" w:lineRule="auto"/>
              <w:jc w:val="left"/>
            </w:pPr>
            <w:r>
              <w:t>Remote access</w:t>
            </w:r>
          </w:p>
        </w:tc>
        <w:tc>
          <w:tcPr>
            <w:tcW w:type="dxa" w:w="5400"/>
          </w:tcPr>
          <w:p>
            <w:pPr>
              <w:spacing w:after="0" w:before="0" w:line="240" w:lineRule="auto"/>
              <w:jc w:val="left"/>
            </w:pPr>
            <w:r>
              <w:t>Approved access method and restrictions</w:t>
            </w:r>
          </w:p>
        </w:tc>
      </w:tr>
      <w:tr>
        <w:tc>
          <w:tcPr>
            <w:tcW w:type="dxa" w:w="5400"/>
          </w:tcPr>
          <w:p>
            <w:pPr>
              <w:spacing w:after="0" w:before="0" w:line="240" w:lineRule="auto"/>
              <w:jc w:val="left"/>
            </w:pPr>
            <w:r>
              <w:t>Backup</w:t>
            </w:r>
          </w:p>
        </w:tc>
        <w:tc>
          <w:tcPr>
            <w:tcW w:type="dxa" w:w="5400"/>
          </w:tcPr>
          <w:p>
            <w:pPr>
              <w:spacing w:after="0" w:before="0" w:line="240" w:lineRule="auto"/>
              <w:jc w:val="left"/>
            </w:pPr>
            <w:r>
              <w:t>Controlled configuration-backup reference</w:t>
            </w:r>
          </w:p>
        </w:tc>
      </w:tr>
      <w:tr>
        <w:tc>
          <w:tcPr>
            <w:tcW w:type="dxa" w:w="5400"/>
          </w:tcPr>
          <w:p>
            <w:pPr>
              <w:spacing w:after="0" w:before="0" w:line="240" w:lineRule="auto"/>
              <w:jc w:val="left"/>
            </w:pPr>
            <w:r>
              <w:t>Update policy</w:t>
            </w:r>
          </w:p>
        </w:tc>
        <w:tc>
          <w:tcPr>
            <w:tcW w:type="dxa" w:w="5400"/>
          </w:tcPr>
          <w:p>
            <w:pPr>
              <w:spacing w:after="0" w:before="0" w:line="240" w:lineRule="auto"/>
              <w:jc w:val="left"/>
            </w:pPr>
            <w:r>
              <w:t>Approved firmware and patch-management procedure</w:t>
            </w:r>
          </w:p>
        </w:tc>
      </w:tr>
    </w:tbl>
    <w:p/>
    <w:p>
      <w:r>
        <w:t>Do not apply an IT patch directly to a production controller without checking compatibility, vendor guidance, testing requirements, and the site's change-control process. Industrial equipment tends to object to improvisation in unusually expensive ways.</w:t>
      </w:r>
    </w:p>
    <w:p>
      <w:pPr>
        <w:pStyle w:val="Heading2"/>
      </w:pPr>
      <w:r>
        <w:t>14. Manuals, Drawings, BOM, and Configuration Records</w:t>
      </w:r>
    </w:p>
    <w:p>
      <w:r>
        <w:t>A manual explains how a product works and how it must be handled. Other handover records describe the specific installation.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Document</w:t>
            </w:r>
          </w:p>
        </w:tc>
        <w:tc>
          <w:tcPr>
            <w:tcW w:type="dxa" w:w="5400"/>
            <w:shd w:val="clear" w:color="auto" w:fill="EEF2F7"/>
          </w:tcPr>
          <w:p>
            <w:pPr>
              <w:spacing w:after="0" w:before="0" w:line="240" w:lineRule="auto"/>
              <w:jc w:val="left"/>
            </w:pPr>
            <w:r>
              <w:rPr>
                <w:b/>
                <w:color w:val="1A2E4A"/>
              </w:rPr>
              <w:t>Relationship to manuals</w:t>
            </w:r>
          </w:p>
        </w:tc>
      </w:tr>
      <w:tr>
        <w:tc>
          <w:tcPr>
            <w:tcW w:type="dxa" w:w="5400"/>
          </w:tcPr>
          <w:p>
            <w:pPr>
              <w:spacing w:after="0" w:before="0" w:line="240" w:lineRule="auto"/>
              <w:jc w:val="left"/>
            </w:pPr>
            <w:r>
              <w:t>BOM</w:t>
            </w:r>
          </w:p>
        </w:tc>
        <w:tc>
          <w:tcPr>
            <w:tcW w:type="dxa" w:w="5400"/>
          </w:tcPr>
          <w:p>
            <w:pPr>
              <w:spacing w:after="0" w:before="0" w:line="240" w:lineRule="auto"/>
              <w:jc w:val="left"/>
            </w:pPr>
            <w:r>
              <w:t>Identifies installed components and relevant part numbers</w:t>
            </w:r>
          </w:p>
        </w:tc>
      </w:tr>
      <w:tr>
        <w:tc>
          <w:tcPr>
            <w:tcW w:type="dxa" w:w="5400"/>
          </w:tcPr>
          <w:p>
            <w:pPr>
              <w:spacing w:after="0" w:before="0" w:line="240" w:lineRule="auto"/>
              <w:jc w:val="left"/>
            </w:pPr>
            <w:r>
              <w:t>As-built drawings</w:t>
            </w:r>
          </w:p>
        </w:tc>
        <w:tc>
          <w:tcPr>
            <w:tcW w:type="dxa" w:w="5400"/>
          </w:tcPr>
          <w:p>
            <w:pPr>
              <w:spacing w:after="0" w:before="0" w:line="240" w:lineRule="auto"/>
              <w:jc w:val="left"/>
            </w:pPr>
            <w:r>
              <w:t>Show the approved installed electrical and mechanical design</w:t>
            </w:r>
          </w:p>
        </w:tc>
      </w:tr>
      <w:tr>
        <w:tc>
          <w:tcPr>
            <w:tcW w:type="dxa" w:w="5400"/>
          </w:tcPr>
          <w:p>
            <w:pPr>
              <w:spacing w:after="0" w:before="0" w:line="240" w:lineRule="auto"/>
              <w:jc w:val="left"/>
            </w:pPr>
            <w:r>
              <w:t>IP list</w:t>
            </w:r>
          </w:p>
        </w:tc>
        <w:tc>
          <w:tcPr>
            <w:tcW w:type="dxa" w:w="5400"/>
          </w:tcPr>
          <w:p>
            <w:pPr>
              <w:spacing w:after="0" w:before="0" w:line="240" w:lineRule="auto"/>
              <w:jc w:val="left"/>
            </w:pPr>
            <w:r>
              <w:t>Records network addressing and communication-related information</w:t>
            </w:r>
          </w:p>
        </w:tc>
      </w:tr>
      <w:tr>
        <w:tc>
          <w:tcPr>
            <w:tcW w:type="dxa" w:w="5400"/>
          </w:tcPr>
          <w:p>
            <w:pPr>
              <w:spacing w:after="0" w:before="0" w:line="240" w:lineRule="auto"/>
              <w:jc w:val="left"/>
            </w:pPr>
            <w:r>
              <w:t>I/O list</w:t>
            </w:r>
          </w:p>
        </w:tc>
        <w:tc>
          <w:tcPr>
            <w:tcW w:type="dxa" w:w="5400"/>
          </w:tcPr>
          <w:p>
            <w:pPr>
              <w:spacing w:after="0" w:before="0" w:line="240" w:lineRule="auto"/>
              <w:jc w:val="left"/>
            </w:pPr>
            <w:r>
              <w:t>Records signals, channel assignments, and field-device relationships</w:t>
            </w:r>
          </w:p>
        </w:tc>
      </w:tr>
      <w:tr>
        <w:tc>
          <w:tcPr>
            <w:tcW w:type="dxa" w:w="5400"/>
          </w:tcPr>
          <w:p>
            <w:pPr>
              <w:spacing w:after="0" w:before="0" w:line="240" w:lineRule="auto"/>
              <w:jc w:val="left"/>
            </w:pPr>
            <w:r>
              <w:t>Alarm list</w:t>
            </w:r>
          </w:p>
        </w:tc>
        <w:tc>
          <w:tcPr>
            <w:tcW w:type="dxa" w:w="5400"/>
          </w:tcPr>
          <w:p>
            <w:pPr>
              <w:spacing w:after="0" w:before="0" w:line="240" w:lineRule="auto"/>
              <w:jc w:val="left"/>
            </w:pPr>
            <w:r>
              <w:t>Records configured alarms and expected operator responses</w:t>
            </w:r>
          </w:p>
        </w:tc>
      </w:tr>
      <w:tr>
        <w:tc>
          <w:tcPr>
            <w:tcW w:type="dxa" w:w="5400"/>
          </w:tcPr>
          <w:p>
            <w:pPr>
              <w:spacing w:after="0" w:before="0" w:line="240" w:lineRule="auto"/>
              <w:jc w:val="left"/>
            </w:pPr>
            <w:r>
              <w:t>Interlock list</w:t>
            </w:r>
          </w:p>
        </w:tc>
        <w:tc>
          <w:tcPr>
            <w:tcW w:type="dxa" w:w="5400"/>
          </w:tcPr>
          <w:p>
            <w:pPr>
              <w:spacing w:after="0" w:before="0" w:line="240" w:lineRule="auto"/>
              <w:jc w:val="left"/>
            </w:pPr>
            <w:r>
              <w:t>Records operating restrictions and required control responses</w:t>
            </w:r>
          </w:p>
        </w:tc>
      </w:tr>
      <w:tr>
        <w:tc>
          <w:tcPr>
            <w:tcW w:type="dxa" w:w="5400"/>
          </w:tcPr>
          <w:p>
            <w:pPr>
              <w:spacing w:after="0" w:before="0" w:line="240" w:lineRule="auto"/>
              <w:jc w:val="left"/>
            </w:pPr>
            <w:r>
              <w:t>PLC/HMI backup register</w:t>
            </w:r>
          </w:p>
        </w:tc>
        <w:tc>
          <w:tcPr>
            <w:tcW w:type="dxa" w:w="5400"/>
          </w:tcPr>
          <w:p>
            <w:pPr>
              <w:spacing w:after="0" w:before="0" w:line="240" w:lineRule="auto"/>
              <w:jc w:val="left"/>
            </w:pPr>
            <w:r>
              <w:t>Identifies application and configuration backups</w:t>
            </w:r>
          </w:p>
        </w:tc>
      </w:tr>
      <w:tr>
        <w:tc>
          <w:tcPr>
            <w:tcW w:type="dxa" w:w="5400"/>
          </w:tcPr>
          <w:p>
            <w:pPr>
              <w:spacing w:after="0" w:before="0" w:line="240" w:lineRule="auto"/>
              <w:jc w:val="left"/>
            </w:pPr>
            <w:r>
              <w:t>Certificates</w:t>
            </w:r>
          </w:p>
        </w:tc>
        <w:tc>
          <w:tcPr>
            <w:tcW w:type="dxa" w:w="5400"/>
          </w:tcPr>
          <w:p>
            <w:pPr>
              <w:spacing w:after="0" w:before="0" w:line="240" w:lineRule="auto"/>
              <w:jc w:val="left"/>
            </w:pPr>
            <w:r>
              <w:t>Provides relevant conformity, calibration, inspection, or test evidence</w:t>
            </w:r>
          </w:p>
        </w:tc>
      </w:tr>
      <w:tr>
        <w:tc>
          <w:tcPr>
            <w:tcW w:type="dxa" w:w="5400"/>
          </w:tcPr>
          <w:p>
            <w:pPr>
              <w:spacing w:after="0" w:before="0" w:line="240" w:lineRule="auto"/>
              <w:jc w:val="left"/>
            </w:pPr>
            <w:r>
              <w:t>Maintenance procedures</w:t>
            </w:r>
          </w:p>
        </w:tc>
        <w:tc>
          <w:tcPr>
            <w:tcW w:type="dxa" w:w="5400"/>
          </w:tcPr>
          <w:p>
            <w:pPr>
              <w:spacing w:after="0" w:before="0" w:line="240" w:lineRule="auto"/>
              <w:jc w:val="left"/>
            </w:pPr>
            <w:r>
              <w:t>Convert applicable recommendations into site-specific tasks</w:t>
            </w:r>
          </w:p>
        </w:tc>
      </w:tr>
      <w:tr>
        <w:tc>
          <w:tcPr>
            <w:tcW w:type="dxa" w:w="5400"/>
          </w:tcPr>
          <w:p>
            <w:pPr>
              <w:spacing w:after="0" w:before="0" w:line="240" w:lineRule="auto"/>
              <w:jc w:val="left"/>
            </w:pPr>
            <w:r>
              <w:t>Training records</w:t>
            </w:r>
          </w:p>
        </w:tc>
        <w:tc>
          <w:tcPr>
            <w:tcW w:type="dxa" w:w="5400"/>
          </w:tcPr>
          <w:p>
            <w:pPr>
              <w:spacing w:after="0" w:before="0" w:line="240" w:lineRule="auto"/>
              <w:jc w:val="left"/>
            </w:pPr>
            <w:r>
              <w:t>Demonstrate required personnel training where applicable</w:t>
            </w:r>
          </w:p>
        </w:tc>
      </w:tr>
    </w:tbl>
    <w:p/>
    <w:p>
      <w:pPr>
        <w:pStyle w:val="Heading3"/>
      </w:pPr>
      <w:r>
        <w:t>14.1 Example: Replacing a PLC Module</w:t>
      </w:r>
    </w:p>
    <w:p>
      <w:pPr>
        <w:tabs>
          <w:tab w:pos="403" w:val="left"/>
        </w:tabs>
        <w:spacing w:after="40" w:line="276" w:lineRule="auto"/>
        <w:ind w:left="403" w:hanging="403"/>
        <w:jc w:val="left"/>
      </w:pPr>
      <w:r>
        <w:rPr>
          <w:color w:val="1A2E4A"/>
        </w:rPr>
        <w:t>1.</w:t>
        <w:tab/>
      </w:r>
      <w:r>
        <w:t>Identify the failed module and its installed part number.</w:t>
      </w:r>
    </w:p>
    <w:p>
      <w:pPr>
        <w:tabs>
          <w:tab w:pos="403" w:val="left"/>
        </w:tabs>
        <w:spacing w:after="40" w:line="276" w:lineRule="auto"/>
        <w:ind w:left="403" w:hanging="403"/>
        <w:jc w:val="left"/>
      </w:pPr>
      <w:r>
        <w:rPr>
          <w:color w:val="1A2E4A"/>
        </w:rPr>
        <w:t>2.</w:t>
        <w:tab/>
      </w:r>
      <w:r>
        <w:t>Check the BOM and as-built drawings.</w:t>
      </w:r>
    </w:p>
    <w:p>
      <w:pPr>
        <w:tabs>
          <w:tab w:pos="403" w:val="left"/>
        </w:tabs>
        <w:spacing w:after="40" w:line="276" w:lineRule="auto"/>
        <w:ind w:left="403" w:hanging="403"/>
        <w:jc w:val="left"/>
      </w:pPr>
      <w:r>
        <w:rPr>
          <w:color w:val="1A2E4A"/>
        </w:rPr>
        <w:t>3.</w:t>
        <w:tab/>
      </w:r>
      <w:r>
        <w:t>Retrieve the hardware manual for the exact module family and revision.</w:t>
      </w:r>
    </w:p>
    <w:p>
      <w:pPr>
        <w:tabs>
          <w:tab w:pos="403" w:val="left"/>
        </w:tabs>
        <w:spacing w:after="40" w:line="276" w:lineRule="auto"/>
        <w:ind w:left="403" w:hanging="403"/>
        <w:jc w:val="left"/>
      </w:pPr>
      <w:r>
        <w:rPr>
          <w:color w:val="1A2E4A"/>
        </w:rPr>
        <w:t>4.</w:t>
        <w:tab/>
      </w:r>
      <w:r>
        <w:t>Verify electrical characteristics, slot or rack compatibility, and configuration requirements.</w:t>
      </w:r>
    </w:p>
    <w:p>
      <w:pPr>
        <w:tabs>
          <w:tab w:pos="403" w:val="left"/>
        </w:tabs>
        <w:spacing w:after="40" w:line="276" w:lineRule="auto"/>
        <w:ind w:left="403" w:hanging="403"/>
        <w:jc w:val="left"/>
      </w:pPr>
      <w:r>
        <w:rPr>
          <w:color w:val="1A2E4A"/>
        </w:rPr>
        <w:t>5.</w:t>
        <w:tab/>
      </w:r>
      <w:r>
        <w:t>Confirm the approved replacement part and relevant stock information.</w:t>
      </w:r>
    </w:p>
    <w:p>
      <w:pPr>
        <w:tabs>
          <w:tab w:pos="403" w:val="left"/>
        </w:tabs>
        <w:spacing w:after="40" w:line="276" w:lineRule="auto"/>
        <w:ind w:left="403" w:hanging="403"/>
        <w:jc w:val="left"/>
      </w:pPr>
      <w:r>
        <w:rPr>
          <w:color w:val="1A2E4A"/>
        </w:rPr>
        <w:t>6.</w:t>
        <w:tab/>
      </w:r>
      <w:r>
        <w:t>Follow the authorized isolation and replacement procedure.</w:t>
      </w:r>
    </w:p>
    <w:p>
      <w:pPr>
        <w:tabs>
          <w:tab w:pos="403" w:val="left"/>
        </w:tabs>
        <w:spacing w:after="40" w:line="276" w:lineRule="auto"/>
        <w:ind w:left="403" w:hanging="403"/>
        <w:jc w:val="left"/>
      </w:pPr>
      <w:r>
        <w:rPr>
          <w:color w:val="1A2E4A"/>
        </w:rPr>
        <w:t>7.</w:t>
        <w:tab/>
      </w:r>
      <w:r>
        <w:t>Restore or verify the required hardware configuration.</w:t>
      </w:r>
    </w:p>
    <w:p>
      <w:pPr>
        <w:tabs>
          <w:tab w:pos="403" w:val="left"/>
        </w:tabs>
        <w:spacing w:after="40" w:line="276" w:lineRule="auto"/>
        <w:ind w:left="403" w:hanging="403"/>
        <w:jc w:val="left"/>
      </w:pPr>
      <w:r>
        <w:rPr>
          <w:color w:val="1A2E4A"/>
        </w:rPr>
        <w:t>8.</w:t>
        <w:tab/>
      </w:r>
      <w:r>
        <w:t>Test the affected I/O and related machine functions.</w:t>
      </w:r>
    </w:p>
    <w:p>
      <w:pPr>
        <w:tabs>
          <w:tab w:pos="403" w:val="left"/>
        </w:tabs>
        <w:spacing w:after="40" w:line="276" w:lineRule="auto"/>
        <w:ind w:left="403" w:hanging="403"/>
        <w:jc w:val="left"/>
      </w:pPr>
      <w:r>
        <w:rPr>
          <w:color w:val="1A2E4A"/>
        </w:rPr>
        <w:t>9.</w:t>
        <w:tab/>
      </w:r>
      <w:r>
        <w:t>Update the maintenance record and revise controlled documents if the installed configuration changed.</w:t>
      </w:r>
    </w:p>
    <w:p>
      <w:r>
        <w:t>This process connects documentation to the actual maintenance task instead of treating handover as a PDF-collecting competition.</w:t>
      </w:r>
    </w:p>
    <w:p>
      <w:pPr>
        <w:pStyle w:val="Heading2"/>
      </w:pPr>
      <w:r>
        <w:t>15. Manual Folder Structure</w:t>
      </w:r>
    </w:p>
    <w:p>
      <w:r>
        <w:t>A practical folder structure for technical manuals is:</w:t>
      </w:r>
    </w:p>
    <w:p>
      <w:pPr>
        <w:shd w:val="clear" w:color="auto" w:fill="F4F4F4"/>
        <w:spacing w:before="0" w:after="0" w:line="240" w:lineRule="auto"/>
        <w:ind w:left="216" w:right="216"/>
        <w:jc w:val="left"/>
      </w:pPr>
      <w:r>
        <w:rPr>
          <w:rFonts w:ascii="Consolas" w:hAnsi="Consolas"/>
          <w:color w:val="202020"/>
          <w:sz w:val="18"/>
        </w:rPr>
        <w:t>16_Handover</w:t>
      </w:r>
    </w:p>
    <w:p>
      <w:pPr>
        <w:shd w:val="clear" w:color="auto" w:fill="F4F4F4"/>
        <w:spacing w:before="0" w:after="0" w:line="240" w:lineRule="auto"/>
        <w:ind w:left="216" w:right="216"/>
        <w:jc w:val="left"/>
      </w:pPr>
      <w:r>
        <w:rPr>
          <w:rFonts w:ascii="Consolas" w:hAnsi="Consolas"/>
          <w:color w:val="202020"/>
          <w:sz w:val="18"/>
        </w:rPr>
        <w:t>└── 01_Technical_Docs</w:t>
      </w:r>
    </w:p>
    <w:p>
      <w:pPr>
        <w:shd w:val="clear" w:color="auto" w:fill="F4F4F4"/>
        <w:spacing w:before="0" w:after="0" w:line="240" w:lineRule="auto"/>
        <w:ind w:left="216" w:right="216"/>
        <w:jc w:val="left"/>
      </w:pPr>
      <w:r>
        <w:rPr>
          <w:rFonts w:ascii="Consolas" w:hAnsi="Consolas"/>
          <w:color w:val="202020"/>
          <w:sz w:val="18"/>
        </w:rPr>
        <w:t xml:space="preserve">    └── 07_Manuals</w:t>
      </w:r>
    </w:p>
    <w:p>
      <w:pPr>
        <w:shd w:val="clear" w:color="auto" w:fill="F4F4F4"/>
        <w:spacing w:before="0" w:after="0" w:line="240" w:lineRule="auto"/>
        <w:ind w:left="216" w:right="216"/>
        <w:jc w:val="left"/>
      </w:pPr>
      <w:r>
        <w:rPr>
          <w:rFonts w:ascii="Consolas" w:hAnsi="Consolas"/>
          <w:color w:val="202020"/>
          <w:sz w:val="18"/>
        </w:rPr>
        <w:t xml:space="preserve">        ├── 01_PLC</w:t>
      </w:r>
    </w:p>
    <w:p>
      <w:pPr>
        <w:shd w:val="clear" w:color="auto" w:fill="F4F4F4"/>
        <w:spacing w:before="0" w:after="0" w:line="240" w:lineRule="auto"/>
        <w:ind w:left="216" w:right="216"/>
        <w:jc w:val="left"/>
      </w:pPr>
      <w:r>
        <w:rPr>
          <w:rFonts w:ascii="Consolas" w:hAnsi="Consolas"/>
          <w:color w:val="202020"/>
          <w:sz w:val="18"/>
        </w:rPr>
        <w:t xml:space="preserve">        ├── 02_HMI_SCADA</w:t>
      </w:r>
    </w:p>
    <w:p>
      <w:pPr>
        <w:shd w:val="clear" w:color="auto" w:fill="F4F4F4"/>
        <w:spacing w:before="0" w:after="0" w:line="240" w:lineRule="auto"/>
        <w:ind w:left="216" w:right="216"/>
        <w:jc w:val="left"/>
      </w:pPr>
      <w:r>
        <w:rPr>
          <w:rFonts w:ascii="Consolas" w:hAnsi="Consolas"/>
          <w:color w:val="202020"/>
          <w:sz w:val="18"/>
        </w:rPr>
        <w:t xml:space="preserve">        ├── 03_VFD_Servo</w:t>
      </w:r>
    </w:p>
    <w:p>
      <w:pPr>
        <w:shd w:val="clear" w:color="auto" w:fill="F4F4F4"/>
        <w:spacing w:before="0" w:after="0" w:line="240" w:lineRule="auto"/>
        <w:ind w:left="216" w:right="216"/>
        <w:jc w:val="left"/>
      </w:pPr>
      <w:r>
        <w:rPr>
          <w:rFonts w:ascii="Consolas" w:hAnsi="Consolas"/>
          <w:color w:val="202020"/>
          <w:sz w:val="18"/>
        </w:rPr>
        <w:t xml:space="preserve">        ├── 04_CNC</w:t>
      </w:r>
    </w:p>
    <w:p>
      <w:pPr>
        <w:shd w:val="clear" w:color="auto" w:fill="F4F4F4"/>
        <w:spacing w:before="0" w:after="0" w:line="240" w:lineRule="auto"/>
        <w:ind w:left="216" w:right="216"/>
        <w:jc w:val="left"/>
      </w:pPr>
      <w:r>
        <w:rPr>
          <w:rFonts w:ascii="Consolas" w:hAnsi="Consolas"/>
          <w:color w:val="202020"/>
          <w:sz w:val="18"/>
        </w:rPr>
        <w:t xml:space="preserve">        ├── 05_Robotics</w:t>
      </w:r>
    </w:p>
    <w:p>
      <w:pPr>
        <w:shd w:val="clear" w:color="auto" w:fill="F4F4F4"/>
        <w:spacing w:before="0" w:after="0" w:line="240" w:lineRule="auto"/>
        <w:ind w:left="216" w:right="216"/>
        <w:jc w:val="left"/>
      </w:pPr>
      <w:r>
        <w:rPr>
          <w:rFonts w:ascii="Consolas" w:hAnsi="Consolas"/>
          <w:color w:val="202020"/>
          <w:sz w:val="18"/>
        </w:rPr>
        <w:t xml:space="preserve">        ├── 06_Sensors_Instruments</w:t>
      </w:r>
    </w:p>
    <w:p>
      <w:pPr>
        <w:shd w:val="clear" w:color="auto" w:fill="F4F4F4"/>
        <w:spacing w:before="0" w:after="0" w:line="240" w:lineRule="auto"/>
        <w:ind w:left="216" w:right="216"/>
        <w:jc w:val="left"/>
      </w:pPr>
      <w:r>
        <w:rPr>
          <w:rFonts w:ascii="Consolas" w:hAnsi="Consolas"/>
          <w:color w:val="202020"/>
          <w:sz w:val="18"/>
        </w:rPr>
        <w:t xml:space="preserve">        ├── 07_Safety_Devices</w:t>
      </w:r>
    </w:p>
    <w:p>
      <w:pPr>
        <w:shd w:val="clear" w:color="auto" w:fill="F4F4F4"/>
        <w:spacing w:before="0" w:after="0" w:line="240" w:lineRule="auto"/>
        <w:ind w:left="216" w:right="216"/>
        <w:jc w:val="left"/>
      </w:pPr>
      <w:r>
        <w:rPr>
          <w:rFonts w:ascii="Consolas" w:hAnsi="Consolas"/>
          <w:color w:val="202020"/>
          <w:sz w:val="18"/>
        </w:rPr>
        <w:t xml:space="preserve">        ├── 08_Network_Communication</w:t>
      </w:r>
    </w:p>
    <w:p>
      <w:pPr>
        <w:shd w:val="clear" w:color="auto" w:fill="F4F4F4"/>
        <w:spacing w:before="0" w:after="0" w:line="240" w:lineRule="auto"/>
        <w:ind w:left="216" w:right="216"/>
        <w:jc w:val="left"/>
      </w:pPr>
      <w:r>
        <w:rPr>
          <w:rFonts w:ascii="Consolas" w:hAnsi="Consolas"/>
          <w:color w:val="202020"/>
          <w:sz w:val="18"/>
        </w:rPr>
        <w:t xml:space="preserve">        ├── 09_Mechanical</w:t>
      </w:r>
    </w:p>
    <w:p>
      <w:pPr>
        <w:shd w:val="clear" w:color="auto" w:fill="F4F4F4"/>
        <w:spacing w:before="0" w:after="0" w:line="240" w:lineRule="auto"/>
        <w:ind w:left="216" w:right="216"/>
        <w:jc w:val="left"/>
      </w:pPr>
      <w:r>
        <w:rPr>
          <w:rFonts w:ascii="Consolas" w:hAnsi="Consolas"/>
          <w:color w:val="202020"/>
          <w:sz w:val="18"/>
        </w:rPr>
        <w:t xml:space="preserve">        ├── 10_Pneumatics_Hydraulics</w:t>
      </w:r>
    </w:p>
    <w:p>
      <w:pPr>
        <w:shd w:val="clear" w:color="auto" w:fill="F4F4F4"/>
        <w:spacing w:before="0" w:after="0" w:line="240" w:lineRule="auto"/>
        <w:ind w:left="216" w:right="216"/>
        <w:jc w:val="left"/>
      </w:pPr>
      <w:r>
        <w:rPr>
          <w:rFonts w:ascii="Consolas" w:hAnsi="Consolas"/>
          <w:color w:val="202020"/>
          <w:sz w:val="18"/>
        </w:rPr>
        <w:t xml:space="preserve">        ├── 11_Software_Licenses</w:t>
      </w:r>
    </w:p>
    <w:p>
      <w:pPr>
        <w:shd w:val="clear" w:color="auto" w:fill="F4F4F4"/>
        <w:spacing w:before="0" w:after="0" w:line="240" w:lineRule="auto"/>
        <w:ind w:left="216" w:right="216"/>
        <w:jc w:val="left"/>
      </w:pPr>
      <w:r>
        <w:rPr>
          <w:rFonts w:ascii="Consolas" w:hAnsi="Consolas"/>
          <w:color w:val="202020"/>
          <w:sz w:val="18"/>
        </w:rPr>
        <w:t xml:space="preserve">        ├── 12_Maintenance_Troubleshooting</w:t>
      </w:r>
    </w:p>
    <w:p>
      <w:pPr>
        <w:shd w:val="clear" w:color="auto" w:fill="F4F4F4"/>
        <w:spacing w:before="0" w:after="0" w:line="240" w:lineRule="auto"/>
        <w:ind w:left="216" w:right="216"/>
        <w:jc w:val="left"/>
      </w:pPr>
      <w:r>
        <w:rPr>
          <w:rFonts w:ascii="Consolas" w:hAnsi="Consolas"/>
          <w:color w:val="202020"/>
          <w:sz w:val="18"/>
        </w:rPr>
        <w:t xml:space="preserve">        └── 13_Manual_Register</w:t>
      </w:r>
    </w:p>
    <w:p/>
    <w:p>
      <w:r>
        <w:t>Adapt this structure to the site's document-management system. If documents are centrally managed, use the approved document IDs or links rather than creating uncontrolled duplicate copies.</w:t>
      </w:r>
    </w:p>
    <w:p>
      <w:pPr>
        <w:pStyle w:val="Heading3"/>
      </w:pPr>
      <w:r>
        <w:t>15.1 File Naming Convention</w:t>
      </w:r>
    </w:p>
    <w:p>
      <w:r>
        <w:t>A consistent naming pattern can make manuals easier to locate.</w:t>
      </w:r>
    </w:p>
    <w:p>
      <w:pPr>
        <w:shd w:val="clear" w:color="auto" w:fill="F4F4F4"/>
        <w:spacing w:before="0" w:after="0" w:line="240" w:lineRule="auto"/>
        <w:ind w:left="216" w:right="216"/>
        <w:jc w:val="left"/>
      </w:pPr>
      <w:r>
        <w:rPr>
          <w:rFonts w:ascii="Consolas" w:hAnsi="Consolas"/>
          <w:color w:val="202020"/>
          <w:sz w:val="18"/>
        </w:rPr>
        <w:t>[EquipmentTag]_[Manufacturer]_[Model]_[DocumentType]_[Revision].[ext]</w:t>
      </w:r>
    </w:p>
    <w:p/>
    <w:p>
      <w:r>
        <w:t>Example:</w:t>
      </w:r>
    </w:p>
    <w:p>
      <w:pPr>
        <w:shd w:val="clear" w:color="auto" w:fill="F4F4F4"/>
        <w:spacing w:before="0" w:after="0" w:line="240" w:lineRule="auto"/>
        <w:ind w:left="216" w:right="216"/>
        <w:jc w:val="left"/>
      </w:pPr>
      <w:r>
        <w:rPr>
          <w:rFonts w:ascii="Consolas" w:hAnsi="Consolas"/>
          <w:color w:val="202020"/>
          <w:sz w:val="18"/>
        </w:rPr>
        <w:t>PLC_01_Manufacturer_Model_HardwareManual_RevB.pdf</w:t>
      </w:r>
    </w:p>
    <w:p/>
    <w:p>
      <w:r>
        <w:t>The manufacturer and model labels in this example are placeholders. Use actual names and document revisions when creating a real file record.</w:t>
      </w:r>
    </w:p>
    <w:p>
      <w:r>
        <w:t>Do not rename a manual in a way that hides its original document number, revision, or manufacturer identity. Preserve those identifiers in the filename or manual register.</w:t>
      </w:r>
    </w:p>
    <w:p>
      <w:pPr>
        <w:pStyle w:val="Heading2"/>
      </w:pPr>
      <w:r>
        <w:t>16. Manual Review and Handover Checklist</w:t>
      </w:r>
    </w:p>
    <w:p>
      <w:pPr>
        <w:pStyle w:val="Heading3"/>
      </w:pPr>
      <w:r>
        <w:t>16.1 Completeness</w:t>
      </w:r>
    </w:p>
    <w:p>
      <w:pPr>
        <w:pStyle w:val="ListBullet"/>
      </w:pPr>
      <w:r>
        <w:t>Manuals are available for the major installed equipment.</w:t>
      </w:r>
    </w:p>
    <w:p>
      <w:pPr>
        <w:pStyle w:val="ListBullet"/>
      </w:pPr>
      <w:r>
        <w:t>Relevant manuals are available for modules, accessories, and options.</w:t>
      </w:r>
    </w:p>
    <w:p>
      <w:pPr>
        <w:pStyle w:val="ListBullet"/>
      </w:pPr>
      <w:r>
        <w:t>Machine-builder documentation supplements component-manufacturer manuals.</w:t>
      </w:r>
    </w:p>
    <w:p>
      <w:pPr>
        <w:pStyle w:val="ListBullet"/>
      </w:pPr>
      <w:r>
        <w:t>Installation, operating, maintenance, troubleshooting, and safety information is covered as required.</w:t>
      </w:r>
    </w:p>
    <w:p>
      <w:pPr>
        <w:pStyle w:val="ListBullet"/>
      </w:pPr>
      <w:r>
        <w:t>Programming, configuration, and communication references are included where needed.</w:t>
      </w:r>
    </w:p>
    <w:p>
      <w:pPr>
        <w:pStyle w:val="ListBullet"/>
      </w:pPr>
      <w:r>
        <w:t>Backup and restoration instructions are available for relevant systems.</w:t>
      </w:r>
    </w:p>
    <w:p>
      <w:pPr>
        <w:pStyle w:val="Heading3"/>
      </w:pPr>
      <w:r>
        <w:t>16.2 Accuracy and Applicability</w:t>
      </w:r>
    </w:p>
    <w:p>
      <w:pPr>
        <w:pStyle w:val="ListBullet"/>
      </w:pPr>
      <w:r>
        <w:t>Manufacturer and model match the installed equipment.</w:t>
      </w:r>
    </w:p>
    <w:p>
      <w:pPr>
        <w:pStyle w:val="ListBullet"/>
      </w:pPr>
      <w:r>
        <w:t>Order code and product options have been verified where relevant.</w:t>
      </w:r>
    </w:p>
    <w:p>
      <w:pPr>
        <w:pStyle w:val="ListBullet"/>
      </w:pPr>
      <w:r>
        <w:t>Firmware and software applicability has been reviewed.</w:t>
      </w:r>
    </w:p>
    <w:p>
      <w:pPr>
        <w:pStyle w:val="ListBullet"/>
      </w:pPr>
      <w:r>
        <w:t>Document number, revision, language, and publication date are recorded.</w:t>
      </w:r>
    </w:p>
    <w:p>
      <w:pPr>
        <w:pStyle w:val="ListBullet"/>
      </w:pPr>
      <w:r>
        <w:t>Superseded and historical documents are identified.</w:t>
      </w:r>
    </w:p>
    <w:p>
      <w:pPr>
        <w:pStyle w:val="ListBullet"/>
      </w:pPr>
      <w:r>
        <w:t>Unverified documents are clearly marked.</w:t>
      </w:r>
    </w:p>
    <w:p>
      <w:pPr>
        <w:pStyle w:val="ListBullet"/>
      </w:pPr>
      <w:r>
        <w:t>Applicable restrictions and service requirements are documented.</w:t>
      </w:r>
    </w:p>
    <w:p>
      <w:pPr>
        <w:pStyle w:val="Heading3"/>
      </w:pPr>
      <w:r>
        <w:t>16.3 Accessibility and Control</w:t>
      </w:r>
    </w:p>
    <w:p>
      <w:pPr>
        <w:pStyle w:val="ListBullet"/>
      </w:pPr>
      <w:r>
        <w:t>Files open correctly and are complete.</w:t>
      </w:r>
    </w:p>
    <w:p>
      <w:pPr>
        <w:pStyle w:val="ListBullet"/>
      </w:pPr>
      <w:r>
        <w:t>The master manual register is updated.</w:t>
      </w:r>
    </w:p>
    <w:p>
      <w:pPr>
        <w:pStyle w:val="ListBullet"/>
      </w:pPr>
      <w:r>
        <w:t>Documents are stored in the approved location.</w:t>
      </w:r>
    </w:p>
    <w:p>
      <w:pPr>
        <w:pStyle w:val="ListBullet"/>
      </w:pPr>
      <w:r>
        <w:t>Access is available to authorized maintenance and engineering personnel.</w:t>
      </w:r>
    </w:p>
    <w:p>
      <w:pPr>
        <w:pStyle w:val="ListBullet"/>
      </w:pPr>
      <w:r>
        <w:t>Document ownership and review responsibility are established.</w:t>
      </w:r>
    </w:p>
    <w:p>
      <w:pPr>
        <w:pStyle w:val="ListBullet"/>
      </w:pPr>
      <w:r>
        <w:t>Sensitive information is stored securely.</w:t>
      </w:r>
    </w:p>
    <w:p>
      <w:pPr>
        <w:pStyle w:val="ListBullet"/>
      </w:pPr>
      <w:r>
        <w:t>Applicable updates are processed through document control.</w:t>
      </w:r>
    </w:p>
    <w:p>
      <w:pPr>
        <w:pStyle w:val="Heading3"/>
      </w:pPr>
      <w:r>
        <w:t>16.4 Maintenance Readiness</w:t>
      </w:r>
    </w:p>
    <w:p>
      <w:pPr>
        <w:pStyle w:val="ListBullet"/>
      </w:pPr>
      <w:r>
        <w:t>Technicians can identify the correct manual from the equipment tag.</w:t>
      </w:r>
    </w:p>
    <w:p>
      <w:pPr>
        <w:pStyle w:val="ListBullet"/>
      </w:pPr>
      <w:r>
        <w:t>Fault-code and diagnostic instructions are accessible.</w:t>
      </w:r>
    </w:p>
    <w:p>
      <w:pPr>
        <w:pStyle w:val="ListBullet"/>
      </w:pPr>
      <w:r>
        <w:t>Preventive-maintenance requirements have been reviewed.</w:t>
      </w:r>
    </w:p>
    <w:p>
      <w:pPr>
        <w:pStyle w:val="ListBullet"/>
      </w:pPr>
      <w:r>
        <w:t>Critical spare-part identification is consistent with the BOM.</w:t>
      </w:r>
    </w:p>
    <w:p>
      <w:pPr>
        <w:pStyle w:val="ListBullet"/>
      </w:pPr>
      <w:r>
        <w:t>Recovery procedures identify necessary software and backups.</w:t>
      </w:r>
    </w:p>
    <w:p>
      <w:pPr>
        <w:pStyle w:val="ListBullet"/>
      </w:pPr>
      <w:r>
        <w:t>Required safety and isolation precautions are clear.</w:t>
      </w:r>
    </w:p>
    <w:p>
      <w:pPr>
        <w:pStyle w:val="ListBullet"/>
      </w:pPr>
      <w:r>
        <w:t>Training or competency requirements are addressed.</w:t>
      </w:r>
    </w:p>
    <w:p>
      <w:pPr>
        <w:pStyle w:val="Heading2"/>
      </w:pPr>
      <w:r>
        <w:t>17. Standards and Documentation Governance</w:t>
      </w:r>
    </w:p>
    <w:p>
      <w:r>
        <w:t>Depending on the equipment and project requirements, the following may be relevant: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Standard or framework</w:t>
            </w:r>
          </w:p>
        </w:tc>
        <w:tc>
          <w:tcPr>
            <w:tcW w:type="dxa" w:w="5400"/>
            <w:shd w:val="clear" w:color="auto" w:fill="EEF2F7"/>
          </w:tcPr>
          <w:p>
            <w:pPr>
              <w:spacing w:after="0" w:before="0" w:line="240" w:lineRule="auto"/>
              <w:jc w:val="left"/>
            </w:pPr>
            <w:r>
              <w:rPr>
                <w:b/>
                <w:color w:val="1A2E4A"/>
              </w:rPr>
              <w:t>Relevance</w:t>
            </w:r>
          </w:p>
        </w:tc>
      </w:tr>
      <w:tr>
        <w:tc>
          <w:tcPr>
            <w:tcW w:type="dxa" w:w="5400"/>
          </w:tcPr>
          <w:p>
            <w:pPr>
              <w:spacing w:after="0" w:before="0" w:line="240" w:lineRule="auto"/>
              <w:jc w:val="left"/>
            </w:pPr>
            <w:r>
              <w:t>ISO 9001</w:t>
            </w:r>
          </w:p>
        </w:tc>
        <w:tc>
          <w:tcPr>
            <w:tcW w:type="dxa" w:w="5400"/>
          </w:tcPr>
          <w:p>
            <w:pPr>
              <w:spacing w:after="0" w:before="0" w:line="240" w:lineRule="auto"/>
              <w:jc w:val="left"/>
            </w:pPr>
            <w:r>
              <w:t>Document control, traceability, and quality-management processes</w:t>
            </w:r>
          </w:p>
        </w:tc>
      </w:tr>
      <w:tr>
        <w:tc>
          <w:tcPr>
            <w:tcW w:type="dxa" w:w="5400"/>
          </w:tcPr>
          <w:p>
            <w:pPr>
              <w:spacing w:after="0" w:before="0" w:line="240" w:lineRule="auto"/>
              <w:jc w:val="left"/>
            </w:pPr>
            <w:r>
              <w:t>IEC 60204-1</w:t>
            </w:r>
          </w:p>
        </w:tc>
        <w:tc>
          <w:tcPr>
            <w:tcW w:type="dxa" w:w="5400"/>
          </w:tcPr>
          <w:p>
            <w:pPr>
              <w:spacing w:after="0" w:before="0" w:line="240" w:lineRule="auto"/>
              <w:jc w:val="left"/>
            </w:pPr>
            <w:r>
              <w:t>Electrical equipment of machinery</w:t>
            </w:r>
          </w:p>
        </w:tc>
      </w:tr>
      <w:tr>
        <w:tc>
          <w:tcPr>
            <w:tcW w:type="dxa" w:w="5400"/>
          </w:tcPr>
          <w:p>
            <w:pPr>
              <w:spacing w:after="0" w:before="0" w:line="240" w:lineRule="auto"/>
              <w:jc w:val="left"/>
            </w:pPr>
            <w:r>
              <w:t>IEC 61082-1</w:t>
            </w:r>
          </w:p>
        </w:tc>
        <w:tc>
          <w:tcPr>
            <w:tcW w:type="dxa" w:w="5400"/>
          </w:tcPr>
          <w:p>
            <w:pPr>
              <w:spacing w:after="0" w:before="0" w:line="240" w:lineRule="auto"/>
              <w:jc w:val="left"/>
            </w:pPr>
            <w:r>
              <w:t>Preparation of electrotechnical documents</w:t>
            </w:r>
          </w:p>
        </w:tc>
      </w:tr>
      <w:tr>
        <w:tc>
          <w:tcPr>
            <w:tcW w:type="dxa" w:w="5400"/>
          </w:tcPr>
          <w:p>
            <w:pPr>
              <w:spacing w:after="0" w:before="0" w:line="240" w:lineRule="auto"/>
              <w:jc w:val="left"/>
            </w:pPr>
            <w:r>
              <w:t>ISO 12100</w:t>
            </w:r>
          </w:p>
        </w:tc>
        <w:tc>
          <w:tcPr>
            <w:tcW w:type="dxa" w:w="5400"/>
          </w:tcPr>
          <w:p>
            <w:pPr>
              <w:spacing w:after="0" w:before="0" w:line="240" w:lineRule="auto"/>
              <w:jc w:val="left"/>
            </w:pPr>
            <w:r>
              <w:t>Machinery risk assessment and risk reduction</w:t>
            </w:r>
          </w:p>
        </w:tc>
      </w:tr>
      <w:tr>
        <w:tc>
          <w:tcPr>
            <w:tcW w:type="dxa" w:w="5400"/>
          </w:tcPr>
          <w:p>
            <w:pPr>
              <w:spacing w:after="0" w:before="0" w:line="240" w:lineRule="auto"/>
              <w:jc w:val="left"/>
            </w:pPr>
            <w:r>
              <w:t>ISO 13849-1</w:t>
            </w:r>
          </w:p>
        </w:tc>
        <w:tc>
          <w:tcPr>
            <w:tcW w:type="dxa" w:w="5400"/>
          </w:tcPr>
          <w:p>
            <w:pPr>
              <w:spacing w:after="0" w:before="0" w:line="240" w:lineRule="auto"/>
              <w:jc w:val="left"/>
            </w:pPr>
            <w:r>
              <w:t>Safety-related parts of control systems</w:t>
            </w:r>
          </w:p>
        </w:tc>
      </w:tr>
      <w:tr>
        <w:tc>
          <w:tcPr>
            <w:tcW w:type="dxa" w:w="5400"/>
          </w:tcPr>
          <w:p>
            <w:pPr>
              <w:spacing w:after="0" w:before="0" w:line="240" w:lineRule="auto"/>
              <w:jc w:val="left"/>
            </w:pPr>
            <w:r>
              <w:t>IEC 62061</w:t>
            </w:r>
          </w:p>
        </w:tc>
        <w:tc>
          <w:tcPr>
            <w:tcW w:type="dxa" w:w="5400"/>
          </w:tcPr>
          <w:p>
            <w:pPr>
              <w:spacing w:after="0" w:before="0" w:line="240" w:lineRule="auto"/>
              <w:jc w:val="left"/>
            </w:pPr>
            <w:r>
              <w:t>Functional safety of machinery control systems</w:t>
            </w:r>
          </w:p>
        </w:tc>
      </w:tr>
      <w:tr>
        <w:tc>
          <w:tcPr>
            <w:tcW w:type="dxa" w:w="5400"/>
          </w:tcPr>
          <w:p>
            <w:pPr>
              <w:spacing w:after="0" w:before="0" w:line="240" w:lineRule="auto"/>
              <w:jc w:val="left"/>
            </w:pPr>
            <w:r>
              <w:t>IEC 62443 series</w:t>
            </w:r>
          </w:p>
        </w:tc>
        <w:tc>
          <w:tcPr>
            <w:tcW w:type="dxa" w:w="5400"/>
          </w:tcPr>
          <w:p>
            <w:pPr>
              <w:spacing w:after="0" w:before="0" w:line="240" w:lineRule="auto"/>
              <w:jc w:val="left"/>
            </w:pPr>
            <w:r>
              <w:t>Industrial automation and control system cybersecurity</w:t>
            </w:r>
          </w:p>
        </w:tc>
      </w:tr>
    </w:tbl>
    <w:p/>
    <w:p>
      <w:r>
        <w:t>These references do not mean every standard applies to every manual. Confirm the applicable edition, scope, legal requirements, contractual obligations, and machine-specific design requirements.</w:t>
      </w:r>
    </w:p>
    <w:p>
      <w:pPr>
        <w:pStyle w:val="Heading2"/>
      </w:pPr>
      <w:r>
        <w:t>18. Final Principles</w:t>
      </w:r>
    </w:p>
    <w:p>
      <w:r>
        <w:t>A high-quality technical-manual package should achieve five things:</w:t>
      </w:r>
    </w:p>
    <w:p>
      <w:pPr>
        <w:tabs>
          <w:tab w:pos="403" w:val="left"/>
        </w:tabs>
        <w:spacing w:after="40" w:line="276" w:lineRule="auto"/>
        <w:ind w:left="403" w:hanging="403"/>
        <w:jc w:val="left"/>
      </w:pPr>
      <w:r>
        <w:rPr>
          <w:color w:val="1A2E4A"/>
        </w:rPr>
        <w:t>1.</w:t>
        <w:tab/>
      </w:r>
      <w:r>
        <w:t>Correct identification: The manual matches the actual installed product and configuration.</w:t>
      </w:r>
    </w:p>
    <w:p>
      <w:pPr>
        <w:tabs>
          <w:tab w:pos="403" w:val="left"/>
        </w:tabs>
        <w:spacing w:after="40" w:line="276" w:lineRule="auto"/>
        <w:ind w:left="403" w:hanging="403"/>
        <w:jc w:val="left"/>
      </w:pPr>
      <w:r>
        <w:rPr>
          <w:color w:val="1A2E4A"/>
        </w:rPr>
        <w:t>2.</w:t>
        <w:tab/>
      </w:r>
      <w:r>
        <w:t>Technical completeness: Required installation, operation, maintenance, troubleshooting, safety, and recovery information is available.</w:t>
      </w:r>
    </w:p>
    <w:p>
      <w:pPr>
        <w:tabs>
          <w:tab w:pos="403" w:val="left"/>
        </w:tabs>
        <w:spacing w:after="40" w:line="276" w:lineRule="auto"/>
        <w:ind w:left="403" w:hanging="403"/>
        <w:jc w:val="left"/>
      </w:pPr>
      <w:r>
        <w:rPr>
          <w:color w:val="1A2E4A"/>
        </w:rPr>
        <w:t>3.</w:t>
        <w:tab/>
      </w:r>
      <w:r>
        <w:t>Traceability: Manuals link to equipment tags, BOM items, drawings, and configuration records.</w:t>
      </w:r>
    </w:p>
    <w:p>
      <w:pPr>
        <w:tabs>
          <w:tab w:pos="403" w:val="left"/>
        </w:tabs>
        <w:spacing w:after="40" w:line="276" w:lineRule="auto"/>
        <w:ind w:left="403" w:hanging="403"/>
        <w:jc w:val="left"/>
      </w:pPr>
      <w:r>
        <w:rPr>
          <w:color w:val="1A2E4A"/>
        </w:rPr>
        <w:t>4.</w:t>
        <w:tab/>
      </w:r>
      <w:r>
        <w:t>Version control: Revisions and applicability are recorded, with historical documents retained where necessary.</w:t>
      </w:r>
    </w:p>
    <w:p>
      <w:pPr>
        <w:tabs>
          <w:tab w:pos="403" w:val="left"/>
        </w:tabs>
        <w:spacing w:after="40" w:line="276" w:lineRule="auto"/>
        <w:ind w:left="403" w:hanging="403"/>
        <w:jc w:val="left"/>
      </w:pPr>
      <w:r>
        <w:rPr>
          <w:color w:val="1A2E4A"/>
        </w:rPr>
        <w:t>5.</w:t>
        <w:tab/>
      </w:r>
      <w:r>
        <w:t>Maintenance usability: Authorized personnel can find the correct instructions quickly and apply them safely.</w:t>
      </w:r>
    </w:p>
    <w:p>
      <w:r>
        <w:t>The key measure is not the number of manuals collected. It is whether the right person can find the correct, applicable instructions and use them to maintain or restore the equipment without guessing.</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02_PLAN_WISE_2026\02_INDUSTRY3_0\16_Handover\01_Technical_Docs\08_Certificates - Certificates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Manuals in Industrial Automation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