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Test Reports</w:t>
      </w:r>
    </w:p>
    <w:p>
      <w:pPr>
        <w:pStyle w:val="Heading2"/>
      </w:pPr>
      <w:r>
        <w:t>1. Definition and Purpose</w:t>
      </w:r>
    </w:p>
    <w:p>
      <w:r>
        <w:t>A test report is a controlled technical document that records the testing performed on a machine, electrical panel, automation system, component, or industrial process. It documents the test method, test conditions, acceptance criteria, actual results, deviations, corrective actions, and approvals.</w:t>
      </w:r>
    </w:p>
    <w:p>
      <w:r>
        <w:t>In industrial automation, test reports provide objective evidence that equipment has been tested against defined requirements before shipment, installation, commissioning, production release, or final handover.</w:t>
      </w:r>
    </w:p>
    <w:p>
      <w:r>
        <w:t>A test report should answer these questions:</w:t>
      </w:r>
    </w:p>
    <w:p>
      <w:pPr>
        <w:pStyle w:val="ListBullet"/>
      </w:pPr>
      <w:r>
        <w:t>What equipment or system was tested?</w:t>
      </w:r>
    </w:p>
    <w:p>
      <w:pPr>
        <w:pStyle w:val="ListBullet"/>
      </w:pPr>
      <w:r>
        <w:t>Why was the test performed?</w:t>
      </w:r>
    </w:p>
    <w:p>
      <w:pPr>
        <w:pStyle w:val="ListBullet"/>
      </w:pPr>
      <w:r>
        <w:t>Which requirements and standards applied?</w:t>
      </w:r>
    </w:p>
    <w:p>
      <w:pPr>
        <w:pStyle w:val="ListBullet"/>
      </w:pPr>
      <w:r>
        <w:t>What test procedure and configuration were used?</w:t>
      </w:r>
    </w:p>
    <w:p>
      <w:pPr>
        <w:pStyle w:val="ListBullet"/>
      </w:pPr>
      <w:r>
        <w:t>Which instruments and test tools were used?</w:t>
      </w:r>
    </w:p>
    <w:p>
      <w:pPr>
        <w:pStyle w:val="ListBullet"/>
      </w:pPr>
      <w:r>
        <w:t>What were the expected and actual results?</w:t>
      </w:r>
    </w:p>
    <w:p>
      <w:pPr>
        <w:pStyle w:val="ListBullet"/>
      </w:pPr>
      <w:r>
        <w:t>Did the test pass or fail?</w:t>
      </w:r>
    </w:p>
    <w:p>
      <w:pPr>
        <w:pStyle w:val="ListBullet"/>
      </w:pPr>
      <w:r>
        <w:t>What deviations were identified, and how were they resolved?</w:t>
      </w:r>
    </w:p>
    <w:p>
      <w:pPr>
        <w:pStyle w:val="ListBullet"/>
      </w:pPr>
      <w:r>
        <w:t>Who performed, witnessed, reviewed, and approved the test?</w:t>
      </w:r>
    </w:p>
    <w:p>
      <w:r>
        <w:t>For example, if a PLC-controlled engine test bench must stop its motor when a guard opens, the test report records the applicable safety requirement, the test conditions, the observed response, the measured stopping time where required, the acceptance limit, the evidence, and the validation result.</w:t>
      </w:r>
    </w:p>
    <w:p>
      <w:r>
        <w:t>A report stating only "Safety OK" is not adequate evidence. It is a conclusion without the supporting facts.</w:t>
      </w:r>
    </w:p>
    <w:p>
      <w:pPr>
        <w:pStyle w:val="Heading2"/>
      </w:pPr>
      <w:r>
        <w:t>2. Objectives of Test Reports</w:t>
      </w:r>
    </w:p>
    <w:p>
      <w:r>
        <w:t>Test reports serve several purposes.</w:t>
      </w:r>
    </w:p>
    <w:p>
      <w:pPr>
        <w:tabs>
          <w:tab w:pos="403" w:val="left"/>
        </w:tabs>
        <w:spacing w:after="40" w:line="276" w:lineRule="auto"/>
        <w:ind w:left="403" w:hanging="403"/>
        <w:jc w:val="left"/>
      </w:pPr>
      <w:r>
        <w:rPr>
          <w:color w:val="1A2E4A"/>
        </w:rPr>
        <w:t>1.</w:t>
        <w:tab/>
      </w:r>
      <w:r>
        <w:t>Verification: Confirm that the equipment, software, wiring, or function meets its specified requirements.</w:t>
      </w:r>
    </w:p>
    <w:p>
      <w:pPr>
        <w:tabs>
          <w:tab w:pos="403" w:val="left"/>
        </w:tabs>
        <w:spacing w:after="40" w:line="276" w:lineRule="auto"/>
        <w:ind w:left="403" w:hanging="403"/>
        <w:jc w:val="left"/>
      </w:pPr>
      <w:r>
        <w:rPr>
          <w:color w:val="1A2E4A"/>
        </w:rPr>
        <w:t>2.</w:t>
        <w:tab/>
      </w:r>
      <w:r>
        <w:t>Validation: Establish that the implemented system satisfies its intended use and relevant safety requirements.</w:t>
      </w:r>
    </w:p>
    <w:p>
      <w:pPr>
        <w:tabs>
          <w:tab w:pos="403" w:val="left"/>
        </w:tabs>
        <w:spacing w:after="40" w:line="276" w:lineRule="auto"/>
        <w:ind w:left="403" w:hanging="403"/>
        <w:jc w:val="left"/>
      </w:pPr>
      <w:r>
        <w:rPr>
          <w:color w:val="1A2E4A"/>
        </w:rPr>
        <w:t>3.</w:t>
        <w:tab/>
      </w:r>
      <w:r>
        <w:t>Quality assurance: Demonstrate compliance with approved drawings, specifications, procedures, and acceptance criteria.</w:t>
      </w:r>
    </w:p>
    <w:p>
      <w:pPr>
        <w:tabs>
          <w:tab w:pos="403" w:val="left"/>
        </w:tabs>
        <w:spacing w:after="40" w:line="276" w:lineRule="auto"/>
        <w:ind w:left="403" w:hanging="403"/>
        <w:jc w:val="left"/>
      </w:pPr>
      <w:r>
        <w:rPr>
          <w:color w:val="1A2E4A"/>
        </w:rPr>
        <w:t>4.</w:t>
        <w:tab/>
      </w:r>
      <w:r>
        <w:t>Fault detection: Identify defects before they cause production losses, equipment damage, or safety incidents.</w:t>
      </w:r>
    </w:p>
    <w:p>
      <w:pPr>
        <w:tabs>
          <w:tab w:pos="403" w:val="left"/>
        </w:tabs>
        <w:spacing w:after="40" w:line="276" w:lineRule="auto"/>
        <w:ind w:left="403" w:hanging="403"/>
        <w:jc w:val="left"/>
      </w:pPr>
      <w:r>
        <w:rPr>
          <w:color w:val="1A2E4A"/>
        </w:rPr>
        <w:t>5.</w:t>
        <w:tab/>
      </w:r>
      <w:r>
        <w:t>Traceability: Link requirements, test results, defects, corrective actions, and final acceptance.</w:t>
      </w:r>
    </w:p>
    <w:p>
      <w:pPr>
        <w:tabs>
          <w:tab w:pos="403" w:val="left"/>
        </w:tabs>
        <w:spacing w:after="40" w:line="276" w:lineRule="auto"/>
        <w:ind w:left="403" w:hanging="403"/>
        <w:jc w:val="left"/>
      </w:pPr>
      <w:r>
        <w:rPr>
          <w:color w:val="1A2E4A"/>
        </w:rPr>
        <w:t>6.</w:t>
        <w:tab/>
      </w:r>
      <w:r>
        <w:t>Commissioning support: Record that installed equipment has been checked before operational release.</w:t>
      </w:r>
    </w:p>
    <w:p>
      <w:pPr>
        <w:tabs>
          <w:tab w:pos="403" w:val="left"/>
        </w:tabs>
        <w:spacing w:after="40" w:line="276" w:lineRule="auto"/>
        <w:ind w:left="403" w:hanging="403"/>
        <w:jc w:val="left"/>
      </w:pPr>
      <w:r>
        <w:rPr>
          <w:color w:val="1A2E4A"/>
        </w:rPr>
        <w:t>7.</w:t>
        <w:tab/>
      </w:r>
      <w:r>
        <w:t>Handover evidence: Provide the customer, maintenance team, quality team, and auditors with objective records.</w:t>
      </w:r>
    </w:p>
    <w:p>
      <w:pPr>
        <w:tabs>
          <w:tab w:pos="403" w:val="left"/>
        </w:tabs>
        <w:spacing w:after="40" w:line="276" w:lineRule="auto"/>
        <w:ind w:left="403" w:hanging="403"/>
        <w:jc w:val="left"/>
      </w:pPr>
      <w:r>
        <w:rPr>
          <w:color w:val="1A2E4A"/>
        </w:rPr>
        <w:t>8.</w:t>
        <w:tab/>
      </w:r>
      <w:r>
        <w:t>Troubleshooting: Establish a baseline for comparing future performance and diagnosing failures.</w:t>
      </w:r>
    </w:p>
    <w:p>
      <w:pPr>
        <w:tabs>
          <w:tab w:pos="403" w:val="left"/>
        </w:tabs>
        <w:spacing w:after="40" w:line="276" w:lineRule="auto"/>
        <w:ind w:left="403" w:hanging="403"/>
        <w:jc w:val="left"/>
      </w:pPr>
      <w:r>
        <w:rPr>
          <w:color w:val="1A2E4A"/>
        </w:rPr>
        <w:t>9.</w:t>
        <w:tab/>
      </w:r>
      <w:r>
        <w:t>Legal and contractual evidence: Demonstrate that agreed tests were performed, subject to the applicable contract and regulatory requirements.</w:t>
      </w:r>
    </w:p>
    <w:p>
      <w:pPr>
        <w:tabs>
          <w:tab w:pos="403" w:val="left"/>
        </w:tabs>
        <w:spacing w:after="40" w:line="276" w:lineRule="auto"/>
        <w:ind w:left="403" w:hanging="403"/>
        <w:jc w:val="left"/>
      </w:pPr>
      <w:r>
        <w:rPr>
          <w:color w:val="1A2E4A"/>
        </w:rPr>
        <w:t>10.</w:t>
        <w:tab/>
      </w:r>
      <w:r>
        <w:t>Continuous improvement: Supply historical information for root-cause analysis, reliability improvement, and process optimization.</w:t>
      </w:r>
    </w:p>
    <w:p>
      <w:pPr>
        <w:pStyle w:val="Heading2"/>
      </w:pPr>
      <w:r>
        <w:t>3. Test Report vs Other Technical Documents</w:t>
      </w:r>
    </w:p>
    <w:p>
      <w:r>
        <w:t>Several documents may describe testing,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Test report</w:t>
            </w:r>
          </w:p>
        </w:tc>
        <w:tc>
          <w:tcPr>
            <w:tcW w:type="dxa" w:w="3600"/>
          </w:tcPr>
          <w:p>
            <w:pPr>
              <w:spacing w:after="0" w:before="0" w:line="240" w:lineRule="auto"/>
              <w:jc w:val="left"/>
            </w:pPr>
            <w:r>
              <w:t>Records test methods and results</w:t>
            </w:r>
          </w:p>
        </w:tc>
        <w:tc>
          <w:tcPr>
            <w:tcW w:type="dxa" w:w="3600"/>
          </w:tcPr>
          <w:p>
            <w:pPr>
              <w:spacing w:after="0" w:before="0" w:line="240" w:lineRule="auto"/>
              <w:jc w:val="left"/>
            </w:pPr>
            <w:r>
              <w:t>Test cases, measured values, pass/fail, evidence</w:t>
            </w:r>
          </w:p>
        </w:tc>
      </w:tr>
      <w:tr>
        <w:tc>
          <w:tcPr>
            <w:tcW w:type="dxa" w:w="3600"/>
          </w:tcPr>
          <w:p>
            <w:pPr>
              <w:spacing w:after="0" w:before="0" w:line="240" w:lineRule="auto"/>
              <w:jc w:val="left"/>
            </w:pPr>
            <w:r>
              <w:t>Test certificate</w:t>
            </w:r>
          </w:p>
        </w:tc>
        <w:tc>
          <w:tcPr>
            <w:tcW w:type="dxa" w:w="3600"/>
          </w:tcPr>
          <w:p>
            <w:pPr>
              <w:spacing w:after="0" w:before="0" w:line="240" w:lineRule="auto"/>
              <w:jc w:val="left"/>
            </w:pPr>
            <w:r>
              <w:t>Formally certifies a defined result or conformity</w:t>
            </w:r>
          </w:p>
        </w:tc>
        <w:tc>
          <w:tcPr>
            <w:tcW w:type="dxa" w:w="3600"/>
          </w:tcPr>
          <w:p>
            <w:pPr>
              <w:spacing w:after="0" w:before="0" w:line="240" w:lineRule="auto"/>
              <w:jc w:val="left"/>
            </w:pPr>
            <w:r>
              <w:t>Certification statement, scope, issuing authority</w:t>
            </w:r>
          </w:p>
        </w:tc>
      </w:tr>
      <w:tr>
        <w:tc>
          <w:tcPr>
            <w:tcW w:type="dxa" w:w="3600"/>
          </w:tcPr>
          <w:p>
            <w:pPr>
              <w:spacing w:after="0" w:before="0" w:line="240" w:lineRule="auto"/>
              <w:jc w:val="left"/>
            </w:pPr>
            <w:r>
              <w:t>Inspection report</w:t>
            </w:r>
          </w:p>
        </w:tc>
        <w:tc>
          <w:tcPr>
            <w:tcW w:type="dxa" w:w="3600"/>
          </w:tcPr>
          <w:p>
            <w:pPr>
              <w:spacing w:after="0" w:before="0" w:line="240" w:lineRule="auto"/>
              <w:jc w:val="left"/>
            </w:pPr>
            <w:r>
              <w:t>Records examination of physical condition or compliance</w:t>
            </w:r>
          </w:p>
        </w:tc>
        <w:tc>
          <w:tcPr>
            <w:tcW w:type="dxa" w:w="3600"/>
          </w:tcPr>
          <w:p>
            <w:pPr>
              <w:spacing w:after="0" w:before="0" w:line="240" w:lineRule="auto"/>
              <w:jc w:val="left"/>
            </w:pPr>
            <w:r>
              <w:t>Inspection points, observations, defects</w:t>
            </w:r>
          </w:p>
        </w:tc>
      </w:tr>
      <w:tr>
        <w:tc>
          <w:tcPr>
            <w:tcW w:type="dxa" w:w="3600"/>
          </w:tcPr>
          <w:p>
            <w:pPr>
              <w:spacing w:after="0" w:before="0" w:line="240" w:lineRule="auto"/>
              <w:jc w:val="left"/>
            </w:pPr>
            <w:r>
              <w:t>Checklist</w:t>
            </w:r>
          </w:p>
        </w:tc>
        <w:tc>
          <w:tcPr>
            <w:tcW w:type="dxa" w:w="3600"/>
          </w:tcPr>
          <w:p>
            <w:pPr>
              <w:spacing w:after="0" w:before="0" w:line="240" w:lineRule="auto"/>
              <w:jc w:val="left"/>
            </w:pPr>
            <w:r>
              <w:t>Ensures required items are reviewed</w:t>
            </w:r>
          </w:p>
        </w:tc>
        <w:tc>
          <w:tcPr>
            <w:tcW w:type="dxa" w:w="3600"/>
          </w:tcPr>
          <w:p>
            <w:pPr>
              <w:spacing w:after="0" w:before="0" w:line="240" w:lineRule="auto"/>
              <w:jc w:val="left"/>
            </w:pPr>
            <w:r>
              <w:t>Checkpoints, completion status, remarks</w:t>
            </w:r>
          </w:p>
        </w:tc>
      </w:tr>
      <w:tr>
        <w:tc>
          <w:tcPr>
            <w:tcW w:type="dxa" w:w="3600"/>
          </w:tcPr>
          <w:p>
            <w:pPr>
              <w:spacing w:after="0" w:before="0" w:line="240" w:lineRule="auto"/>
              <w:jc w:val="left"/>
            </w:pPr>
            <w:r>
              <w:t>FAT report</w:t>
            </w:r>
          </w:p>
        </w:tc>
        <w:tc>
          <w:tcPr>
            <w:tcW w:type="dxa" w:w="3600"/>
          </w:tcPr>
          <w:p>
            <w:pPr>
              <w:spacing w:after="0" w:before="0" w:line="240" w:lineRule="auto"/>
              <w:jc w:val="left"/>
            </w:pPr>
            <w:r>
              <w:t>Records factory acceptance testing</w:t>
            </w:r>
          </w:p>
        </w:tc>
        <w:tc>
          <w:tcPr>
            <w:tcW w:type="dxa" w:w="3600"/>
          </w:tcPr>
          <w:p>
            <w:pPr>
              <w:spacing w:after="0" w:before="0" w:line="240" w:lineRule="auto"/>
              <w:jc w:val="left"/>
            </w:pPr>
            <w:r>
              <w:t>Functional tests, agreed requirements, deviations</w:t>
            </w:r>
          </w:p>
        </w:tc>
      </w:tr>
      <w:tr>
        <w:tc>
          <w:tcPr>
            <w:tcW w:type="dxa" w:w="3600"/>
          </w:tcPr>
          <w:p>
            <w:pPr>
              <w:spacing w:after="0" w:before="0" w:line="240" w:lineRule="auto"/>
              <w:jc w:val="left"/>
            </w:pPr>
            <w:r>
              <w:t>SAT report</w:t>
            </w:r>
          </w:p>
        </w:tc>
        <w:tc>
          <w:tcPr>
            <w:tcW w:type="dxa" w:w="3600"/>
          </w:tcPr>
          <w:p>
            <w:pPr>
              <w:spacing w:after="0" w:before="0" w:line="240" w:lineRule="auto"/>
              <w:jc w:val="left"/>
            </w:pPr>
            <w:r>
              <w:t>Records site acceptance testing</w:t>
            </w:r>
          </w:p>
        </w:tc>
        <w:tc>
          <w:tcPr>
            <w:tcW w:type="dxa" w:w="3600"/>
          </w:tcPr>
          <w:p>
            <w:pPr>
              <w:spacing w:after="0" w:before="0" w:line="240" w:lineRule="auto"/>
              <w:jc w:val="left"/>
            </w:pPr>
            <w:r>
              <w:t>Installation, integration, and site-specific results</w:t>
            </w:r>
          </w:p>
        </w:tc>
      </w:tr>
      <w:tr>
        <w:tc>
          <w:tcPr>
            <w:tcW w:type="dxa" w:w="3600"/>
          </w:tcPr>
          <w:p>
            <w:pPr>
              <w:spacing w:after="0" w:before="0" w:line="240" w:lineRule="auto"/>
              <w:jc w:val="left"/>
            </w:pPr>
            <w:r>
              <w:t>PDI report</w:t>
            </w:r>
          </w:p>
        </w:tc>
        <w:tc>
          <w:tcPr>
            <w:tcW w:type="dxa" w:w="3600"/>
          </w:tcPr>
          <w:p>
            <w:pPr>
              <w:spacing w:after="0" w:before="0" w:line="240" w:lineRule="auto"/>
              <w:jc w:val="left"/>
            </w:pPr>
            <w:r>
              <w:t>Records pre-delivery inspection</w:t>
            </w:r>
          </w:p>
        </w:tc>
        <w:tc>
          <w:tcPr>
            <w:tcW w:type="dxa" w:w="3600"/>
          </w:tcPr>
          <w:p>
            <w:pPr>
              <w:spacing w:after="0" w:before="0" w:line="240" w:lineRule="auto"/>
              <w:jc w:val="left"/>
            </w:pPr>
            <w:r>
              <w:t>Condition, completeness, identification, inspection findings</w:t>
            </w:r>
          </w:p>
        </w:tc>
      </w:tr>
      <w:tr>
        <w:tc>
          <w:tcPr>
            <w:tcW w:type="dxa" w:w="3600"/>
          </w:tcPr>
          <w:p>
            <w:pPr>
              <w:spacing w:after="0" w:before="0" w:line="240" w:lineRule="auto"/>
              <w:jc w:val="left"/>
            </w:pPr>
            <w:r>
              <w:t>Commissioning report</w:t>
            </w:r>
          </w:p>
        </w:tc>
        <w:tc>
          <w:tcPr>
            <w:tcW w:type="dxa" w:w="3600"/>
          </w:tcPr>
          <w:p>
            <w:pPr>
              <w:spacing w:after="0" w:before="0" w:line="240" w:lineRule="auto"/>
              <w:jc w:val="left"/>
            </w:pPr>
            <w:r>
              <w:t>Records commissioning activities and readiness</w:t>
            </w:r>
          </w:p>
        </w:tc>
        <w:tc>
          <w:tcPr>
            <w:tcW w:type="dxa" w:w="3600"/>
          </w:tcPr>
          <w:p>
            <w:pPr>
              <w:spacing w:after="0" w:before="0" w:line="240" w:lineRule="auto"/>
              <w:jc w:val="left"/>
            </w:pPr>
            <w:r>
              <w:t>Energization, configuration, functional checks, operational status</w:t>
            </w:r>
          </w:p>
        </w:tc>
      </w:tr>
      <w:tr>
        <w:tc>
          <w:tcPr>
            <w:tcW w:type="dxa" w:w="3600"/>
          </w:tcPr>
          <w:p>
            <w:pPr>
              <w:spacing w:after="0" w:before="0" w:line="240" w:lineRule="auto"/>
              <w:jc w:val="left"/>
            </w:pPr>
            <w:r>
              <w:t>Calibration certificate</w:t>
            </w:r>
          </w:p>
        </w:tc>
        <w:tc>
          <w:tcPr>
            <w:tcW w:type="dxa" w:w="3600"/>
          </w:tcPr>
          <w:p>
            <w:pPr>
              <w:spacing w:after="0" w:before="0" w:line="240" w:lineRule="auto"/>
              <w:jc w:val="left"/>
            </w:pPr>
            <w:r>
              <w:t>Records calibration results and metrological traceability</w:t>
            </w:r>
          </w:p>
        </w:tc>
        <w:tc>
          <w:tcPr>
            <w:tcW w:type="dxa" w:w="3600"/>
          </w:tcPr>
          <w:p>
            <w:pPr>
              <w:spacing w:after="0" w:before="0" w:line="240" w:lineRule="auto"/>
              <w:jc w:val="left"/>
            </w:pPr>
            <w:r>
              <w:t>Reference standards, readings, uncertainty, calibration status</w:t>
            </w:r>
          </w:p>
        </w:tc>
      </w:tr>
      <w:tr>
        <w:tc>
          <w:tcPr>
            <w:tcW w:type="dxa" w:w="3600"/>
          </w:tcPr>
          <w:p>
            <w:pPr>
              <w:spacing w:after="0" w:before="0" w:line="240" w:lineRule="auto"/>
              <w:jc w:val="left"/>
            </w:pPr>
            <w:r>
              <w:t>Validation report</w:t>
            </w:r>
          </w:p>
        </w:tc>
        <w:tc>
          <w:tcPr>
            <w:tcW w:type="dxa" w:w="3600"/>
          </w:tcPr>
          <w:p>
            <w:pPr>
              <w:spacing w:after="0" w:before="0" w:line="240" w:lineRule="auto"/>
              <w:jc w:val="left"/>
            </w:pPr>
            <w:r>
              <w:t>Documents evidence that defined requirements or intended-use criteria have been satisfied</w:t>
            </w:r>
          </w:p>
        </w:tc>
        <w:tc>
          <w:tcPr>
            <w:tcW w:type="dxa" w:w="3600"/>
          </w:tcPr>
          <w:p>
            <w:pPr>
              <w:spacing w:after="0" w:before="0" w:line="240" w:lineRule="auto"/>
              <w:jc w:val="left"/>
            </w:pPr>
            <w:r>
              <w:t>Validation methods, results, exceptions, approval</w:t>
            </w:r>
          </w:p>
        </w:tc>
      </w:tr>
      <w:tr>
        <w:tc>
          <w:tcPr>
            <w:tcW w:type="dxa" w:w="3600"/>
          </w:tcPr>
          <w:p>
            <w:pPr>
              <w:spacing w:after="0" w:before="0" w:line="240" w:lineRule="auto"/>
              <w:jc w:val="left"/>
            </w:pPr>
            <w:r>
              <w:t>Non-conformance report</w:t>
            </w:r>
          </w:p>
        </w:tc>
        <w:tc>
          <w:tcPr>
            <w:tcW w:type="dxa" w:w="3600"/>
          </w:tcPr>
          <w:p>
            <w:pPr>
              <w:spacing w:after="0" w:before="0" w:line="240" w:lineRule="auto"/>
              <w:jc w:val="left"/>
            </w:pPr>
            <w:r>
              <w:t>Records a failure to meet a requirement</w:t>
            </w:r>
          </w:p>
        </w:tc>
        <w:tc>
          <w:tcPr>
            <w:tcW w:type="dxa" w:w="3600"/>
          </w:tcPr>
          <w:p>
            <w:pPr>
              <w:spacing w:after="0" w:before="0" w:line="240" w:lineRule="auto"/>
              <w:jc w:val="left"/>
            </w:pPr>
            <w:r>
              <w:t>Requirement, defect, containment, corrective action</w:t>
            </w:r>
          </w:p>
        </w:tc>
      </w:tr>
      <w:tr>
        <w:tc>
          <w:tcPr>
            <w:tcW w:type="dxa" w:w="3600"/>
          </w:tcPr>
          <w:p>
            <w:pPr>
              <w:spacing w:after="0" w:before="0" w:line="240" w:lineRule="auto"/>
              <w:jc w:val="left"/>
            </w:pPr>
            <w:r>
              <w:t>Training record</w:t>
            </w:r>
          </w:p>
        </w:tc>
        <w:tc>
          <w:tcPr>
            <w:tcW w:type="dxa" w:w="3600"/>
          </w:tcPr>
          <w:p>
            <w:pPr>
              <w:spacing w:after="0" w:before="0" w:line="240" w:lineRule="auto"/>
              <w:jc w:val="left"/>
            </w:pPr>
            <w:r>
              <w:t>Documents personnel training and competency evidence</w:t>
            </w:r>
          </w:p>
        </w:tc>
        <w:tc>
          <w:tcPr>
            <w:tcW w:type="dxa" w:w="3600"/>
          </w:tcPr>
          <w:p>
            <w:pPr>
              <w:spacing w:after="0" w:before="0" w:line="240" w:lineRule="auto"/>
              <w:jc w:val="left"/>
            </w:pPr>
            <w:r>
              <w:t>Trainee, subject, date, assessment, authorization</w:t>
            </w:r>
          </w:p>
        </w:tc>
      </w:tr>
    </w:tbl>
    <w:p/>
    <w:p>
      <w:r>
        <w:t>A test report may be an attachment to an FAT, SAT, commissioning, or validation package. The important point is to preserve the relationship between the records rather than create several disconnected documents that contradict one another.</w:t>
      </w:r>
    </w:p>
    <w:p>
      <w:pPr>
        <w:pStyle w:val="Heading2"/>
      </w:pPr>
      <w:r>
        <w:t>4. Types of Industrial Test Reports</w:t>
      </w:r>
    </w:p>
    <w:p>
      <w:pPr>
        <w:pStyle w:val="Heading3"/>
      </w:pPr>
      <w:r>
        <w:t>4.1 Factory Acceptance Test Report</w:t>
      </w:r>
    </w:p>
    <w:p>
      <w:r>
        <w:t>The Factory Acceptance Test (FAT) report records testing performed at the manufacturer's or system integrator's facility before dispatch.</w:t>
      </w:r>
    </w:p>
    <w:p>
      <w:r>
        <w:t>Typical checks include:</w:t>
      </w:r>
    </w:p>
    <w:p>
      <w:pPr>
        <w:pStyle w:val="ListBullet"/>
      </w:pPr>
      <w:r>
        <w:t>Equipment identification and configuration.</w:t>
      </w:r>
    </w:p>
    <w:p>
      <w:pPr>
        <w:pStyle w:val="ListBullet"/>
      </w:pPr>
      <w:r>
        <w:t>Panel construction and wiring checks.</w:t>
      </w:r>
    </w:p>
    <w:p>
      <w:pPr>
        <w:pStyle w:val="ListBullet"/>
      </w:pPr>
      <w:r>
        <w:t>PLC and HMI functionality.</w:t>
      </w:r>
    </w:p>
    <w:p>
      <w:pPr>
        <w:pStyle w:val="ListBullet"/>
      </w:pPr>
      <w:r>
        <w:t>Manual, jog, and automatic sequences.</w:t>
      </w:r>
    </w:p>
    <w:p>
      <w:pPr>
        <w:pStyle w:val="ListBullet"/>
      </w:pPr>
      <w:r>
        <w:t>Alarms, permissives, and interlocks.</w:t>
      </w:r>
    </w:p>
    <w:p>
      <w:pPr>
        <w:pStyle w:val="ListBullet"/>
      </w:pPr>
      <w:r>
        <w:t>Communication between controllers and devices.</w:t>
      </w:r>
    </w:p>
    <w:p>
      <w:pPr>
        <w:pStyle w:val="ListBullet"/>
      </w:pPr>
      <w:r>
        <w:t>Safety functions within the agreed test scope.</w:t>
      </w:r>
    </w:p>
    <w:p>
      <w:pPr>
        <w:pStyle w:val="ListBullet"/>
      </w:pPr>
      <w:r>
        <w:t>Cycle time and performance requirements.</w:t>
      </w:r>
    </w:p>
    <w:p>
      <w:pPr>
        <w:pStyle w:val="ListBullet"/>
      </w:pPr>
      <w:r>
        <w:t>Outstanding defects and agreed concessions.</w:t>
      </w:r>
    </w:p>
    <w:p>
      <w:r>
        <w:t>The FAT demonstrates that the system meets the defined factory acceptance criteria under the tested conditions. It does not automatically prove that the system will operate correctly after installation at the customer's site.</w:t>
      </w:r>
    </w:p>
    <w:p>
      <w:pPr>
        <w:pStyle w:val="Heading3"/>
      </w:pPr>
      <w:r>
        <w:t>4.2 Site Acceptance Test Report</w:t>
      </w:r>
    </w:p>
    <w:p>
      <w:r>
        <w:t>The Site Acceptance Test (SAT) report records acceptance testing after installation at the actual site.</w:t>
      </w:r>
    </w:p>
    <w:p>
      <w:r>
        <w:t>Typical checks include:</w:t>
      </w:r>
    </w:p>
    <w:p>
      <w:pPr>
        <w:pStyle w:val="ListBullet"/>
      </w:pPr>
      <w:r>
        <w:t>Installation against approved drawings.</w:t>
      </w:r>
    </w:p>
    <w:p>
      <w:pPr>
        <w:pStyle w:val="ListBullet"/>
      </w:pPr>
      <w:r>
        <w:t>Incoming power and protective earthing.</w:t>
      </w:r>
    </w:p>
    <w:p>
      <w:pPr>
        <w:pStyle w:val="ListBullet"/>
      </w:pPr>
      <w:r>
        <w:t>Field wiring and point-to-point connections.</w:t>
      </w:r>
    </w:p>
    <w:p>
      <w:pPr>
        <w:pStyle w:val="ListBullet"/>
      </w:pPr>
      <w:r>
        <w:t>Field sensor and actuator operation.</w:t>
      </w:r>
    </w:p>
    <w:p>
      <w:pPr>
        <w:pStyle w:val="ListBullet"/>
      </w:pPr>
      <w:r>
        <w:t>PLC, HMI, SCADA, drive, robot, and machine integration.</w:t>
      </w:r>
    </w:p>
    <w:p>
      <w:pPr>
        <w:pStyle w:val="ListBullet"/>
      </w:pPr>
      <w:r>
        <w:t>Site network and communication performance.</w:t>
      </w:r>
    </w:p>
    <w:p>
      <w:pPr>
        <w:pStyle w:val="ListBullet"/>
      </w:pPr>
      <w:r>
        <w:t>Safety functions under actual installation conditions.</w:t>
      </w:r>
    </w:p>
    <w:p>
      <w:pPr>
        <w:pStyle w:val="ListBullet"/>
      </w:pPr>
      <w:r>
        <w:t>Interfaces with upstream and downstream equipment.</w:t>
      </w:r>
    </w:p>
    <w:p>
      <w:pPr>
        <w:pStyle w:val="ListBullet"/>
      </w:pPr>
      <w:r>
        <w:t>Production trials and site-specific performance.</w:t>
      </w:r>
    </w:p>
    <w:p>
      <w:pPr>
        <w:pStyle w:val="ListBullet"/>
      </w:pPr>
      <w:r>
        <w:t>Final unresolved issues and acceptance status.</w:t>
      </w:r>
    </w:p>
    <w:p>
      <w:r>
        <w:t>A successful FAT does not replace SAT where site installation, interfaces, or contractual requirements demand it.</w:t>
      </w:r>
    </w:p>
    <w:p>
      <w:pPr>
        <w:pStyle w:val="Heading3"/>
      </w:pPr>
      <w:r>
        <w:t>4.3 Pre-Delivery Inspection Report</w:t>
      </w:r>
    </w:p>
    <w:p>
      <w:r>
        <w:t>A Pre-Delivery Inspection (PDI) report records the condition and completeness of equipment before shipment or delivery.</w:t>
      </w:r>
    </w:p>
    <w:p>
      <w:r>
        <w:t>Typical contents include:</w:t>
      </w:r>
    </w:p>
    <w:p>
      <w:pPr>
        <w:pStyle w:val="ListBullet"/>
      </w:pPr>
      <w:r>
        <w:t>Equipment model, serial number, and asset identification.</w:t>
      </w:r>
    </w:p>
    <w:p>
      <w:pPr>
        <w:pStyle w:val="ListBullet"/>
      </w:pPr>
      <w:r>
        <w:t>Physical damage and workmanship inspection.</w:t>
      </w:r>
    </w:p>
    <w:p>
      <w:pPr>
        <w:pStyle w:val="ListBullet"/>
      </w:pPr>
      <w:r>
        <w:t>Enclosure, labels, nameplates, and terminal markings.</w:t>
      </w:r>
    </w:p>
    <w:p>
      <w:pPr>
        <w:pStyle w:val="ListBullet"/>
      </w:pPr>
      <w:r>
        <w:t>Accessories, spare parts, and supplied documentation.</w:t>
      </w:r>
    </w:p>
    <w:p>
      <w:pPr>
        <w:pStyle w:val="ListBullet"/>
      </w:pPr>
      <w:r>
        <w:t>Loose components and transport protection.</w:t>
      </w:r>
    </w:p>
    <w:p>
      <w:pPr>
        <w:pStyle w:val="ListBullet"/>
      </w:pPr>
      <w:r>
        <w:t>Photographs of important inspection points.</w:t>
      </w:r>
    </w:p>
    <w:p>
      <w:pPr>
        <w:pStyle w:val="ListBullet"/>
      </w:pPr>
      <w:r>
        <w:t>Open defects and disposition.</w:t>
      </w:r>
    </w:p>
    <w:p>
      <w:pPr>
        <w:pStyle w:val="ListBullet"/>
      </w:pPr>
      <w:r>
        <w:t>Release-for-dispatch approval.</w:t>
      </w:r>
    </w:p>
    <w:p>
      <w:r>
        <w:t>PDI primarily establishes delivery readiness. It does not necessarily prove every functional requirement.</w:t>
      </w:r>
    </w:p>
    <w:p>
      <w:pPr>
        <w:pStyle w:val="Heading3"/>
      </w:pPr>
      <w:r>
        <w:t>4.4 Installation and Commissioning Test Report</w:t>
      </w:r>
    </w:p>
    <w:p>
      <w:r>
        <w:t>This report documents checks performed during installation and commissioning.</w:t>
      </w:r>
    </w:p>
    <w:p>
      <w:r>
        <w:t>Examples include:</w:t>
      </w:r>
    </w:p>
    <w:p>
      <w:pPr>
        <w:pStyle w:val="ListBullet"/>
      </w:pPr>
      <w:r>
        <w:t>Cable identification and continuity.</w:t>
      </w:r>
    </w:p>
    <w:p>
      <w:pPr>
        <w:pStyle w:val="ListBullet"/>
      </w:pPr>
      <w:r>
        <w:t>Protective conductor and bonding checks.</w:t>
      </w:r>
    </w:p>
    <w:p>
      <w:pPr>
        <w:pStyle w:val="ListBullet"/>
      </w:pPr>
      <w:r>
        <w:t>Supply voltage and phase sequence.</w:t>
      </w:r>
    </w:p>
    <w:p>
      <w:pPr>
        <w:pStyle w:val="ListBullet"/>
      </w:pPr>
      <w:r>
        <w:t>Device parameter verification.</w:t>
      </w:r>
    </w:p>
    <w:p>
      <w:pPr>
        <w:pStyle w:val="ListBullet"/>
      </w:pPr>
      <w:r>
        <w:t>PLC and drive communication.</w:t>
      </w:r>
    </w:p>
    <w:p>
      <w:pPr>
        <w:pStyle w:val="ListBullet"/>
      </w:pPr>
      <w:r>
        <w:t>Sensor alignment and actuator direction.</w:t>
      </w:r>
    </w:p>
    <w:p>
      <w:pPr>
        <w:pStyle w:val="ListBullet"/>
      </w:pPr>
      <w:r>
        <w:t>I/O testing.</w:t>
      </w:r>
    </w:p>
    <w:p>
      <w:pPr>
        <w:pStyle w:val="ListBullet"/>
      </w:pPr>
      <w:r>
        <w:t>Manual and automatic operation.</w:t>
      </w:r>
    </w:p>
    <w:p>
      <w:pPr>
        <w:pStyle w:val="ListBullet"/>
      </w:pPr>
      <w:r>
        <w:t>Functional interlocks and alarm response.</w:t>
      </w:r>
    </w:p>
    <w:p>
      <w:pPr>
        <w:pStyle w:val="ListBullet"/>
      </w:pPr>
      <w:r>
        <w:t>Trial production and operational readiness.</w:t>
      </w:r>
    </w:p>
    <w:p>
      <w:pPr>
        <w:pStyle w:val="Heading3"/>
      </w:pPr>
      <w:r>
        <w:t>4.5 Electrical Safety Test Report</w:t>
      </w:r>
    </w:p>
    <w:p>
      <w:r>
        <w:t>Electrical safety testing may include:</w:t>
      </w:r>
    </w:p>
    <w:p>
      <w:pPr>
        <w:pStyle w:val="ListBullet"/>
      </w:pPr>
      <w:r>
        <w:t>Protective conductor continuity.</w:t>
      </w:r>
    </w:p>
    <w:p>
      <w:pPr>
        <w:pStyle w:val="ListBullet"/>
      </w:pPr>
      <w:r>
        <w:t>Equipotential bonding.</w:t>
      </w:r>
    </w:p>
    <w:p>
      <w:pPr>
        <w:pStyle w:val="ListBullet"/>
      </w:pPr>
      <w:r>
        <w:t>Insulation resistance.</w:t>
      </w:r>
    </w:p>
    <w:p>
      <w:pPr>
        <w:pStyle w:val="ListBullet"/>
      </w:pPr>
      <w:r>
        <w:t>Dielectric withstand testing, where applicable.</w:t>
      </w:r>
    </w:p>
    <w:p>
      <w:pPr>
        <w:pStyle w:val="ListBullet"/>
      </w:pPr>
      <w:r>
        <w:t>Polarity and phase-sequence verification.</w:t>
      </w:r>
    </w:p>
    <w:p>
      <w:pPr>
        <w:pStyle w:val="ListBullet"/>
      </w:pPr>
      <w:r>
        <w:t>Protective-device checks.</w:t>
      </w:r>
    </w:p>
    <w:p>
      <w:pPr>
        <w:pStyle w:val="ListBullet"/>
      </w:pPr>
      <w:r>
        <w:t>Residual-current protection tests, where applicable.</w:t>
      </w:r>
    </w:p>
    <w:p>
      <w:pPr>
        <w:pStyle w:val="ListBullet"/>
      </w:pPr>
      <w:r>
        <w:t>Verification of protective measures and electrical isolation provisions.</w:t>
      </w:r>
    </w:p>
    <w:p>
      <w:r>
        <w:t>The exact tests, methods, test voltages, limits, and acceptance criteria must be selected according to the applicable standard, equipment design, manufacturer instructions, and installation conditions.</w:t>
      </w:r>
    </w:p>
    <w:p>
      <w:r>
        <w:t>Do not apply one universal insulation-resistance limit to every machine, motor, cable, or electronic assembly. Insulation testing can damage sensitive electronic devices if they are not isolated as required by the manufacturer or test procedure.</w:t>
      </w:r>
    </w:p>
    <w:p>
      <w:pPr>
        <w:pStyle w:val="Heading3"/>
      </w:pPr>
      <w:r>
        <w:t>4.6 Functional and Sequence Test Report</w:t>
      </w:r>
    </w:p>
    <w:p>
      <w:r>
        <w:t>This report establishes whether the machine behaves as specified.</w:t>
      </w:r>
    </w:p>
    <w:p>
      <w:r>
        <w:t>Typical operating modes include:</w:t>
      </w:r>
    </w:p>
    <w:p>
      <w:pPr>
        <w:pStyle w:val="ListBullet"/>
      </w:pPr>
      <w:r>
        <w:t>Manual mode.</w:t>
      </w:r>
    </w:p>
    <w:p>
      <w:pPr>
        <w:pStyle w:val="ListBullet"/>
      </w:pPr>
      <w:r>
        <w:t>Jog mode.</w:t>
      </w:r>
    </w:p>
    <w:p>
      <w:pPr>
        <w:pStyle w:val="ListBullet"/>
      </w:pPr>
      <w:r>
        <w:t>Setup mode.</w:t>
      </w:r>
    </w:p>
    <w:p>
      <w:pPr>
        <w:pStyle w:val="ListBullet"/>
      </w:pPr>
      <w:r>
        <w:t>Automatic mode.</w:t>
      </w:r>
    </w:p>
    <w:p>
      <w:pPr>
        <w:pStyle w:val="ListBullet"/>
      </w:pPr>
      <w:r>
        <w:t>Maintenance mode.</w:t>
      </w:r>
    </w:p>
    <w:p>
      <w:pPr>
        <w:pStyle w:val="ListBullet"/>
      </w:pPr>
      <w:r>
        <w:t>Recovery and fault-reset mode.</w:t>
      </w:r>
    </w:p>
    <w:p>
      <w:r>
        <w:t>Typical sequence checks include:</w:t>
      </w:r>
    </w:p>
    <w:p>
      <w:pPr>
        <w:pStyle w:val="ListBullet"/>
      </w:pPr>
      <w:r>
        <w:t>Correct start permissives.</w:t>
      </w:r>
    </w:p>
    <w:p>
      <w:pPr>
        <w:pStyle w:val="ListBullet"/>
      </w:pPr>
      <w:r>
        <w:t>Correct step transitions.</w:t>
      </w:r>
    </w:p>
    <w:p>
      <w:pPr>
        <w:pStyle w:val="ListBullet"/>
      </w:pPr>
      <w:r>
        <w:t>Timer and counter operation.</w:t>
      </w:r>
    </w:p>
    <w:p>
      <w:pPr>
        <w:pStyle w:val="ListBullet"/>
      </w:pPr>
      <w:r>
        <w:t>Interlocks between mechanisms.</w:t>
      </w:r>
    </w:p>
    <w:p>
      <w:pPr>
        <w:pStyle w:val="ListBullet"/>
      </w:pPr>
      <w:r>
        <w:t>Alarm generation and reset conditions.</w:t>
      </w:r>
    </w:p>
    <w:p>
      <w:pPr>
        <w:pStyle w:val="ListBullet"/>
      </w:pPr>
      <w:r>
        <w:t>Sequence interruption and recovery.</w:t>
      </w:r>
    </w:p>
    <w:p>
      <w:pPr>
        <w:pStyle w:val="ListBullet"/>
      </w:pPr>
      <w:r>
        <w:t>Handling of sensor failure.</w:t>
      </w:r>
    </w:p>
    <w:p>
      <w:pPr>
        <w:pStyle w:val="ListBullet"/>
      </w:pPr>
      <w:r>
        <w:t>Prevention of unintended restart.</w:t>
      </w:r>
    </w:p>
    <w:p>
      <w:pPr>
        <w:pStyle w:val="ListBullet"/>
      </w:pPr>
      <w:r>
        <w:t>Correct end-of-cycle indication.</w:t>
      </w:r>
    </w:p>
    <w:p>
      <w:r>
        <w:t>The report must specify the expected behavior for each test, not merely state that the sequence was checked.</w:t>
      </w:r>
    </w:p>
    <w:p>
      <w:pPr>
        <w:pStyle w:val="Heading3"/>
      </w:pPr>
      <w:r>
        <w:t>4.7 PLC, HMI, and SCADA Test Report</w:t>
      </w:r>
    </w:p>
    <w:p>
      <w:r>
        <w:t>This report covers the control and supervisory system.</w:t>
      </w:r>
    </w:p>
    <w:p>
      <w:r>
        <w:t>PLC checks:</w:t>
      </w:r>
    </w:p>
    <w:p>
      <w:pPr>
        <w:pStyle w:val="ListBullet"/>
      </w:pPr>
      <w:r>
        <w:t>Logic behavior against the approved functional specification.</w:t>
      </w:r>
    </w:p>
    <w:p>
      <w:pPr>
        <w:pStyle w:val="ListBullet"/>
      </w:pPr>
      <w:r>
        <w:t>Input and output mapping.</w:t>
      </w:r>
    </w:p>
    <w:p>
      <w:pPr>
        <w:pStyle w:val="ListBullet"/>
      </w:pPr>
      <w:r>
        <w:t>Sequence transitions.</w:t>
      </w:r>
    </w:p>
    <w:p>
      <w:pPr>
        <w:pStyle w:val="ListBullet"/>
      </w:pPr>
      <w:r>
        <w:t>Interlocks and permissives.</w:t>
      </w:r>
    </w:p>
    <w:p>
      <w:pPr>
        <w:pStyle w:val="ListBullet"/>
      </w:pPr>
      <w:r>
        <w:t>Fault handling and diagnostics.</w:t>
      </w:r>
    </w:p>
    <w:p>
      <w:pPr>
        <w:pStyle w:val="ListBullet"/>
      </w:pPr>
      <w:r>
        <w:t>Retention and reset behavior of relevant data.</w:t>
      </w:r>
    </w:p>
    <w:p>
      <w:pPr>
        <w:pStyle w:val="ListBullet"/>
      </w:pPr>
      <w:r>
        <w:t>Controller configuration and software revision.</w:t>
      </w:r>
    </w:p>
    <w:p>
      <w:r>
        <w:t>HMI checks:</w:t>
      </w:r>
    </w:p>
    <w:p>
      <w:pPr>
        <w:pStyle w:val="ListBullet"/>
      </w:pPr>
      <w:r>
        <w:t>Correct screen navigation.</w:t>
      </w:r>
    </w:p>
    <w:p>
      <w:pPr>
        <w:pStyle w:val="ListBullet"/>
      </w:pPr>
      <w:r>
        <w:t>Tag values and engineering units.</w:t>
      </w:r>
    </w:p>
    <w:p>
      <w:pPr>
        <w:pStyle w:val="ListBullet"/>
      </w:pPr>
      <w:r>
        <w:t>Command buttons and their permissives.</w:t>
      </w:r>
    </w:p>
    <w:p>
      <w:pPr>
        <w:pStyle w:val="ListBullet"/>
      </w:pPr>
      <w:r>
        <w:t>Alarm messages and priorities.</w:t>
      </w:r>
    </w:p>
    <w:p>
      <w:pPr>
        <w:pStyle w:val="ListBullet"/>
      </w:pPr>
      <w:r>
        <w:t>Trends and historical values.</w:t>
      </w:r>
    </w:p>
    <w:p>
      <w:pPr>
        <w:pStyle w:val="ListBullet"/>
      </w:pPr>
      <w:r>
        <w:t>User roles and access restrictions.</w:t>
      </w:r>
    </w:p>
    <w:p>
      <w:pPr>
        <w:pStyle w:val="ListBullet"/>
      </w:pPr>
      <w:r>
        <w:t>Correct display of machine states.</w:t>
      </w:r>
    </w:p>
    <w:p>
      <w:r>
        <w:t>SCADA checks:</w:t>
      </w:r>
    </w:p>
    <w:p>
      <w:pPr>
        <w:pStyle w:val="ListBullet"/>
      </w:pPr>
      <w:r>
        <w:t>Tag communication and updates.</w:t>
      </w:r>
    </w:p>
    <w:p>
      <w:pPr>
        <w:pStyle w:val="ListBullet"/>
      </w:pPr>
      <w:r>
        <w:t>Alarm generation and acknowledgment.</w:t>
      </w:r>
    </w:p>
    <w:p>
      <w:pPr>
        <w:pStyle w:val="ListBullet"/>
      </w:pPr>
      <w:r>
        <w:t>Historical data collection.</w:t>
      </w:r>
    </w:p>
    <w:p>
      <w:pPr>
        <w:pStyle w:val="ListBullet"/>
      </w:pPr>
      <w:r>
        <w:t>Timestamp consistency.</w:t>
      </w:r>
    </w:p>
    <w:p>
      <w:pPr>
        <w:pStyle w:val="ListBullet"/>
      </w:pPr>
      <w:r>
        <w:t>User authentication and authorization.</w:t>
      </w:r>
    </w:p>
    <w:p>
      <w:pPr>
        <w:pStyle w:val="ListBullet"/>
      </w:pPr>
      <w:r>
        <w:t>Data retention and retrieval.</w:t>
      </w:r>
    </w:p>
    <w:p>
      <w:pPr>
        <w:pStyle w:val="ListBullet"/>
      </w:pPr>
      <w:r>
        <w:t>Communication-loss indication and recovery.</w:t>
      </w:r>
    </w:p>
    <w:p>
      <w:pPr>
        <w:pStyle w:val="ListBullet"/>
      </w:pPr>
      <w:r>
        <w:t>Redundancy and recovery behavior, if required.</w:t>
      </w:r>
    </w:p>
    <w:p>
      <w:r>
        <w:t>A screen displaying a value does not prove that the value is correct. The displayed value should be compared against the actual field condition, controller value, or a suitable reference.</w:t>
      </w:r>
    </w:p>
    <w:p>
      <w:pPr>
        <w:pStyle w:val="Heading3"/>
      </w:pPr>
      <w:r>
        <w:t>4.8 I/O and Loop Test Report</w:t>
      </w:r>
    </w:p>
    <w:p>
      <w:r>
        <w:t>I/O testing verifies the complete signal path from a field device to the controller and, where applicable, from the controller to the final control element.</w:t>
      </w:r>
    </w:p>
    <w:p>
      <w:r>
        <w:t>For digital inputs, verify the field device's ON/OFF state against the corresponding PLC input and HMI indication.</w:t>
      </w:r>
    </w:p>
    <w:p>
      <w:r>
        <w:t>For digital outputs, verify the commanded state, output channel, interposing relay where present, and the final actuator response under controlled conditions.</w:t>
      </w:r>
    </w:p>
    <w:p>
      <w:r>
        <w:t>For analog inputs, verify the measured signal, raw PLC value, engineering-unit scaling, and HMI value.</w:t>
      </w:r>
    </w:p>
    <w:p>
      <w:r>
        <w:t>For analog outputs, verify the controller command, output signal, and corresponding device response.</w:t>
      </w:r>
    </w:p>
    <w:p>
      <w:r>
        <w:t>Example for a 4–20 mA transmitter scaled to 0–100 bar:</w:t>
      </w:r>
    </w:p>
    <w:p>
      <w:pPr>
        <w:spacing w:before="120" w:after="160"/>
        <w:jc w:val="center"/>
      </w:pPr>
      <m:oMathPara>
        <m:oMath>
          <m:r>
            <m:t>PV=</m:t>
          </m:r>
          <m:f>
            <m:fPr>
              <m:type m:val="bar"/>
            </m:fPr>
            <m:num>
              <m:r>
                <m:t>I−4</m:t>
              </m:r>
            </m:num>
            <m:den>
              <m:r>
                <m:t>16</m:t>
              </m:r>
            </m:den>
          </m:f>
          <m:r>
            <m:t>×100</m:t>
          </m:r>
        </m:oMath>
      </m:oMathPara>
    </w:p>
    <w:p>
      <w:r>
        <w:t>Where:</w:t>
      </w:r>
    </w:p>
    <w:p>
      <w:pPr>
        <w:pStyle w:val="ListBullet"/>
      </w:pPr>
      <m:oMath>
        <m:r>
          <m:t>PV</m:t>
        </m:r>
      </m:oMath>
      <w:r>
        <w:t xml:space="preserve"> is the engineering value in bar.</w:t>
      </w:r>
    </w:p>
    <w:p>
      <w:pPr>
        <w:pStyle w:val="ListBullet"/>
      </w:pPr>
      <m:oMath>
        <m:r>
          <m:t>I</m:t>
        </m:r>
      </m:oMath>
      <w:r>
        <w:t xml:space="preserve"> is the measured current in mA.</w:t>
      </w:r>
    </w:p>
    <w:p>
      <w:pPr>
        <w:pStyle w:val="ListBullet"/>
      </w:pPr>
      <w:r>
        <w:t>4 mA represents 0 bar.</w:t>
      </w:r>
    </w:p>
    <w:p>
      <w:pPr>
        <w:pStyle w:val="ListBullet"/>
      </w:pPr>
      <w:r>
        <w:t>20 mA represents 100 bar.</w:t>
      </w:r>
    </w:p>
    <w:p>
      <w:r>
        <w:t>At 12 mA:</w:t>
      </w:r>
    </w:p>
    <w:p>
      <w:pPr>
        <w:spacing w:before="120" w:after="160"/>
        <w:jc w:val="center"/>
      </w:pPr>
      <m:oMathPara>
        <m:oMath>
          <m:r>
            <m:t>PV=</m:t>
          </m:r>
          <m:f>
            <m:fPr>
              <m:type m:val="bar"/>
            </m:fPr>
            <m:num>
              <m:r>
                <m:t>12−4</m:t>
              </m:r>
            </m:num>
            <m:den>
              <m:r>
                <m:t>16</m:t>
              </m:r>
            </m:den>
          </m:f>
          <m:r>
            <m:t>×100=50</m:t>
          </m:r>
          <m:r>
            <m:rPr>
              <m:nor/>
            </m:rPr>
            <m:t> bar</m:t>
          </m:r>
        </m:oMath>
      </m:oMathPara>
    </w:p>
    <w:p>
      <w:r>
        <w:t>The test report should record the injected or measured signal, the PLC raw value, the scaled value, the displayed value, and the applicable tolerance.</w:t>
      </w:r>
    </w:p>
    <w:p>
      <w:pPr>
        <w:pStyle w:val="Heading3"/>
      </w:pPr>
      <w:r>
        <w:t>4.9 Motor, VFD, and Servo Test Report</w:t>
      </w:r>
    </w:p>
    <w:p>
      <w:r>
        <w:t>Typical tests include:</w:t>
      </w:r>
    </w:p>
    <w:p>
      <w:pPr>
        <w:pStyle w:val="ListBullet"/>
      </w:pPr>
      <w:r>
        <w:t>Motor nameplate and wiring verification.</w:t>
      </w:r>
    </w:p>
    <w:p>
      <w:pPr>
        <w:pStyle w:val="ListBullet"/>
      </w:pPr>
      <w:r>
        <w:t>Motor rotation direction.</w:t>
      </w:r>
    </w:p>
    <w:p>
      <w:pPr>
        <w:pStyle w:val="ListBullet"/>
      </w:pPr>
      <w:r>
        <w:t>Drive parameter configuration.</w:t>
      </w:r>
    </w:p>
    <w:p>
      <w:pPr>
        <w:pStyle w:val="ListBullet"/>
      </w:pPr>
      <w:r>
        <w:t>Start, stop, and speed-reference response.</w:t>
      </w:r>
    </w:p>
    <w:p>
      <w:pPr>
        <w:pStyle w:val="ListBullet"/>
      </w:pPr>
      <w:r>
        <w:t>Acceleration and deceleration behavior.</w:t>
      </w:r>
    </w:p>
    <w:p>
      <w:pPr>
        <w:pStyle w:val="ListBullet"/>
      </w:pPr>
      <w:r>
        <w:t>Motor current and speed under defined conditions.</w:t>
      </w:r>
    </w:p>
    <w:p>
      <w:pPr>
        <w:pStyle w:val="ListBullet"/>
      </w:pPr>
      <w:r>
        <w:t>Fault and trip response.</w:t>
      </w:r>
    </w:p>
    <w:p>
      <w:pPr>
        <w:pStyle w:val="ListBullet"/>
      </w:pPr>
      <w:r>
        <w:t>Safe stop functions where applicable.</w:t>
      </w:r>
    </w:p>
    <w:p>
      <w:pPr>
        <w:pStyle w:val="ListBullet"/>
      </w:pPr>
      <w:r>
        <w:t>Servo homing and position accuracy.</w:t>
      </w:r>
    </w:p>
    <w:p>
      <w:pPr>
        <w:pStyle w:val="ListBullet"/>
      </w:pPr>
      <w:r>
        <w:t>Motion limits and following-error behavior.</w:t>
      </w:r>
    </w:p>
    <w:p>
      <w:pPr>
        <w:pStyle w:val="ListBullet"/>
      </w:pPr>
      <w:r>
        <w:t>Encoder feedback and reference alignment.</w:t>
      </w:r>
    </w:p>
    <w:p>
      <w:r>
        <w:t>Tests involving rotation, motion, or stored mechanical energy require suitable guarding, exclusion zones, and an approved test procedure.</w:t>
      </w:r>
    </w:p>
    <w:p>
      <w:pPr>
        <w:pStyle w:val="Heading3"/>
      </w:pPr>
      <w:r>
        <w:t>4.10 CNC and Robot Test Report</w:t>
      </w:r>
    </w:p>
    <w:p>
      <w:r>
        <w:t>Typical checks include:</w:t>
      </w:r>
    </w:p>
    <w:p>
      <w:pPr>
        <w:pStyle w:val="ListBullet"/>
      </w:pPr>
      <w:r>
        <w:t>Machine homing and reference positions.</w:t>
      </w:r>
    </w:p>
    <w:p>
      <w:pPr>
        <w:pStyle w:val="ListBullet"/>
      </w:pPr>
      <w:r>
        <w:t>Axis movement and travel limits.</w:t>
      </w:r>
    </w:p>
    <w:p>
      <w:pPr>
        <w:pStyle w:val="ListBullet"/>
      </w:pPr>
      <w:r>
        <w:t>Tool offsets and work offsets.</w:t>
      </w:r>
    </w:p>
    <w:p>
      <w:pPr>
        <w:pStyle w:val="ListBullet"/>
      </w:pPr>
      <w:r>
        <w:t>Spindle and feed behavior.</w:t>
      </w:r>
    </w:p>
    <w:p>
      <w:pPr>
        <w:pStyle w:val="ListBullet"/>
      </w:pPr>
      <w:r>
        <w:t>Robot coordinate frames and tool-center-point configuration.</w:t>
      </w:r>
    </w:p>
    <w:p>
      <w:pPr>
        <w:pStyle w:val="ListBullet"/>
      </w:pPr>
      <w:r>
        <w:t>Robot path accuracy and repeatability where specified.</w:t>
      </w:r>
    </w:p>
    <w:p>
      <w:pPr>
        <w:pStyle w:val="ListBullet"/>
      </w:pPr>
      <w:r>
        <w:t>Program selection and revision.</w:t>
      </w:r>
    </w:p>
    <w:p>
      <w:pPr>
        <w:pStyle w:val="ListBullet"/>
      </w:pPr>
      <w:r>
        <w:t>Tooling and fixture interlocks.</w:t>
      </w:r>
    </w:p>
    <w:p>
      <w:pPr>
        <w:pStyle w:val="ListBullet"/>
      </w:pPr>
      <w:r>
        <w:t>Safety zones and protective-device response.</w:t>
      </w:r>
    </w:p>
    <w:p>
      <w:pPr>
        <w:pStyle w:val="ListBullet"/>
      </w:pPr>
      <w:r>
        <w:t>Recovery after interruption.</w:t>
      </w:r>
    </w:p>
    <w:p>
      <w:pPr>
        <w:pStyle w:val="ListBullet"/>
      </w:pPr>
      <w:r>
        <w:t>Cycle time and quality requirements.</w:t>
      </w:r>
    </w:p>
    <w:p>
      <w:r>
        <w:t>The report should identify the tested program revision, machine configuration, tooling, and relevant operating conditions. A robot test performed with one tool or payload does not automatically establish performance with a different configuration.</w:t>
      </w:r>
    </w:p>
    <w:p>
      <w:pPr>
        <w:pStyle w:val="Heading3"/>
      </w:pPr>
      <w:r>
        <w:t>4.11 Network and Communication Test Report</w:t>
      </w:r>
    </w:p>
    <w:p>
      <w:r>
        <w:t>Typical checks include:</w:t>
      </w:r>
    </w:p>
    <w:p>
      <w:pPr>
        <w:pStyle w:val="ListBullet"/>
      </w:pPr>
      <w:r>
        <w:t>IP addresses, subnet masks, gateways, and VLAN assignments.</w:t>
      </w:r>
    </w:p>
    <w:p>
      <w:pPr>
        <w:pStyle w:val="ListBullet"/>
      </w:pPr>
      <w:r>
        <w:t>PLC-to-HMI communication.</w:t>
      </w:r>
    </w:p>
    <w:p>
      <w:pPr>
        <w:pStyle w:val="ListBullet"/>
      </w:pPr>
      <w:r>
        <w:t>PLC-to-remote-I/O communication.</w:t>
      </w:r>
    </w:p>
    <w:p>
      <w:pPr>
        <w:pStyle w:val="ListBullet"/>
      </w:pPr>
      <w:r>
        <w:t>Device-to-SCADA communication.</w:t>
      </w:r>
    </w:p>
    <w:p>
      <w:pPr>
        <w:pStyle w:val="ListBullet"/>
      </w:pPr>
      <w:r>
        <w:t>Communication-loss detection.</w:t>
      </w:r>
    </w:p>
    <w:p>
      <w:pPr>
        <w:pStyle w:val="ListBullet"/>
      </w:pPr>
      <w:r>
        <w:t>Reconnection behavior.</w:t>
      </w:r>
    </w:p>
    <w:p>
      <w:pPr>
        <w:pStyle w:val="ListBullet"/>
      </w:pPr>
      <w:r>
        <w:t>Data update rates and timeouts.</w:t>
      </w:r>
    </w:p>
    <w:p>
      <w:pPr>
        <w:pStyle w:val="ListBullet"/>
      </w:pPr>
      <w:r>
        <w:t>Network redundancy, where applicable.</w:t>
      </w:r>
    </w:p>
    <w:p>
      <w:pPr>
        <w:pStyle w:val="ListBullet"/>
      </w:pPr>
      <w:r>
        <w:t>Access restrictions and approved communication paths.</w:t>
      </w:r>
    </w:p>
    <w:p>
      <w:pPr>
        <w:pStyle w:val="ListBullet"/>
      </w:pPr>
      <w:r>
        <w:t>Backup and recovery procedures.</w:t>
      </w:r>
    </w:p>
    <w:p>
      <w:r>
        <w:t>Cybersecurity verification should be based on the system's requirements and authorized test scope. Do not introduce uncontrolled network scans or disruptive tests into a live production network.</w:t>
      </w:r>
    </w:p>
    <w:p>
      <w:pPr>
        <w:pStyle w:val="Heading3"/>
      </w:pPr>
      <w:r>
        <w:t>4.12 Performance and Production Test Report</w:t>
      </w:r>
    </w:p>
    <w:p>
      <w:r>
        <w:t>Performance testing determines whether the system achieves defined production targets.</w:t>
      </w:r>
    </w:p>
    <w:p>
      <w:r>
        <w:t>Examples include:</w:t>
      </w:r>
    </w:p>
    <w:p>
      <w:pPr>
        <w:pStyle w:val="ListBullet"/>
      </w:pPr>
      <w:r>
        <w:t>Cycle time.</w:t>
      </w:r>
    </w:p>
    <w:p>
      <w:pPr>
        <w:pStyle w:val="ListBullet"/>
      </w:pPr>
      <w:r>
        <w:t>Throughput.</w:t>
      </w:r>
    </w:p>
    <w:p>
      <w:pPr>
        <w:pStyle w:val="ListBullet"/>
      </w:pPr>
      <w:r>
        <w:t>Availability during a defined trial.</w:t>
      </w:r>
    </w:p>
    <w:p>
      <w:pPr>
        <w:pStyle w:val="ListBullet"/>
      </w:pPr>
      <w:r>
        <w:t>Repeatability and accuracy.</w:t>
      </w:r>
    </w:p>
    <w:p>
      <w:pPr>
        <w:pStyle w:val="ListBullet"/>
      </w:pPr>
      <w:r>
        <w:t>Product quality and defect rate.</w:t>
      </w:r>
    </w:p>
    <w:p>
      <w:pPr>
        <w:pStyle w:val="ListBullet"/>
      </w:pPr>
      <w:r>
        <w:t>Temperature, pressure, flow, current, or vibration limits.</w:t>
      </w:r>
    </w:p>
    <w:p>
      <w:pPr>
        <w:pStyle w:val="ListBullet"/>
      </w:pPr>
      <w:r>
        <w:t>Energy consumption.</w:t>
      </w:r>
    </w:p>
    <w:p>
      <w:pPr>
        <w:pStyle w:val="ListBullet"/>
      </w:pPr>
      <w:r>
        <w:t>Scrap and rework.</w:t>
      </w:r>
    </w:p>
    <w:p>
      <w:pPr>
        <w:pStyle w:val="ListBullet"/>
      </w:pPr>
      <w:r>
        <w:t>Stability over a specified operating period.</w:t>
      </w:r>
    </w:p>
    <w:p>
      <w:r>
        <w:t>Performance claims require documented operating conditions, sample size, measurement method, and acceptance limits.</w:t>
      </w:r>
    </w:p>
    <w:p>
      <w:r>
        <w:t>For example, a cycle-time requirement might specify that a defined operation must complete within 18 seconds under a stated production configuration. The report should identify the start and end events used for measurement and record the actual result.</w:t>
      </w:r>
    </w:p>
    <w:p>
      <w:pPr>
        <w:pStyle w:val="Heading2"/>
      </w:pPr>
      <w:r>
        <w:t>5. Standard Structure of a Test Report</w:t>
      </w:r>
    </w:p>
    <w:p>
      <w:r>
        <w:t>A controlled test report normally contains the following sections.</w:t>
      </w:r>
    </w:p>
    <w:p>
      <w:pPr>
        <w:pStyle w:val="Heading3"/>
      </w:pPr>
      <w:r>
        <w:t>5.1 Document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Report ID</w:t>
            </w:r>
          </w:p>
        </w:tc>
        <w:tc>
          <w:tcPr>
            <w:tcW w:type="dxa" w:w="5400"/>
          </w:tcPr>
          <w:p>
            <w:pPr>
              <w:spacing w:after="0" w:before="0" w:line="240" w:lineRule="auto"/>
              <w:jc w:val="left"/>
            </w:pPr>
            <w:r>
              <w:t>Unique report identification</w:t>
            </w:r>
          </w:p>
        </w:tc>
      </w:tr>
      <w:tr>
        <w:tc>
          <w:tcPr>
            <w:tcW w:type="dxa" w:w="5400"/>
          </w:tcPr>
          <w:p>
            <w:pPr>
              <w:spacing w:after="0" w:before="0" w:line="240" w:lineRule="auto"/>
              <w:jc w:val="left"/>
            </w:pPr>
            <w:r>
              <w:t>Report title</w:t>
            </w:r>
          </w:p>
        </w:tc>
        <w:tc>
          <w:tcPr>
            <w:tcW w:type="dxa" w:w="5400"/>
          </w:tcPr>
          <w:p>
            <w:pPr>
              <w:spacing w:after="0" w:before="0" w:line="240" w:lineRule="auto"/>
              <w:jc w:val="left"/>
            </w:pPr>
            <w:r>
              <w:t>Name of the test activity</w:t>
            </w:r>
          </w:p>
        </w:tc>
      </w:tr>
      <w:tr>
        <w:tc>
          <w:tcPr>
            <w:tcW w:type="dxa" w:w="5400"/>
          </w:tcPr>
          <w:p>
            <w:pPr>
              <w:spacing w:after="0" w:before="0" w:line="240" w:lineRule="auto"/>
              <w:jc w:val="left"/>
            </w:pPr>
            <w:r>
              <w:t>Project or order number</w:t>
            </w:r>
          </w:p>
        </w:tc>
        <w:tc>
          <w:tcPr>
            <w:tcW w:type="dxa" w:w="5400"/>
          </w:tcPr>
          <w:p>
            <w:pPr>
              <w:spacing w:after="0" w:before="0" w:line="240" w:lineRule="auto"/>
              <w:jc w:val="left"/>
            </w:pPr>
            <w:r>
              <w:t>Project traceability</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Unique machine or asset identification</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Equipment manufacturer or system integrator</w:t>
            </w:r>
          </w:p>
        </w:tc>
      </w:tr>
      <w:tr>
        <w:tc>
          <w:tcPr>
            <w:tcW w:type="dxa" w:w="5400"/>
          </w:tcPr>
          <w:p>
            <w:pPr>
              <w:spacing w:after="0" w:before="0" w:line="240" w:lineRule="auto"/>
              <w:jc w:val="left"/>
            </w:pPr>
            <w:r>
              <w:t>Model and serial number</w:t>
            </w:r>
          </w:p>
        </w:tc>
        <w:tc>
          <w:tcPr>
            <w:tcW w:type="dxa" w:w="5400"/>
          </w:tcPr>
          <w:p>
            <w:pPr>
              <w:spacing w:after="0" w:before="0" w:line="240" w:lineRule="auto"/>
              <w:jc w:val="left"/>
            </w:pPr>
            <w:r>
              <w:t>Equipment identity</w:t>
            </w:r>
          </w:p>
        </w:tc>
      </w:tr>
      <w:tr>
        <w:tc>
          <w:tcPr>
            <w:tcW w:type="dxa" w:w="5400"/>
          </w:tcPr>
          <w:p>
            <w:pPr>
              <w:spacing w:after="0" w:before="0" w:line="240" w:lineRule="auto"/>
              <w:jc w:val="left"/>
            </w:pPr>
            <w:r>
              <w:t>Document revision</w:t>
            </w:r>
          </w:p>
        </w:tc>
        <w:tc>
          <w:tcPr>
            <w:tcW w:type="dxa" w:w="5400"/>
          </w:tcPr>
          <w:p>
            <w:pPr>
              <w:spacing w:after="0" w:before="0" w:line="240" w:lineRule="auto"/>
              <w:jc w:val="left"/>
            </w:pPr>
            <w:r>
              <w:t>Current approved report revision</w:t>
            </w:r>
          </w:p>
        </w:tc>
      </w:tr>
      <w:tr>
        <w:tc>
          <w:tcPr>
            <w:tcW w:type="dxa" w:w="5400"/>
          </w:tcPr>
          <w:p>
            <w:pPr>
              <w:spacing w:after="0" w:before="0" w:line="240" w:lineRule="auto"/>
              <w:jc w:val="left"/>
            </w:pPr>
            <w:r>
              <w:t>Test procedure revision</w:t>
            </w:r>
          </w:p>
        </w:tc>
        <w:tc>
          <w:tcPr>
            <w:tcW w:type="dxa" w:w="5400"/>
          </w:tcPr>
          <w:p>
            <w:pPr>
              <w:spacing w:after="0" w:before="0" w:line="240" w:lineRule="auto"/>
              <w:jc w:val="left"/>
            </w:pPr>
            <w:r>
              <w:t>Revision of the procedure used</w:t>
            </w:r>
          </w:p>
        </w:tc>
      </w:tr>
      <w:tr>
        <w:tc>
          <w:tcPr>
            <w:tcW w:type="dxa" w:w="5400"/>
          </w:tcPr>
          <w:p>
            <w:pPr>
              <w:spacing w:after="0" w:before="0" w:line="240" w:lineRule="auto"/>
              <w:jc w:val="left"/>
            </w:pPr>
            <w:r>
              <w:t>Test date</w:t>
            </w:r>
          </w:p>
        </w:tc>
        <w:tc>
          <w:tcPr>
            <w:tcW w:type="dxa" w:w="5400"/>
          </w:tcPr>
          <w:p>
            <w:pPr>
              <w:spacing w:after="0" w:before="0" w:line="240" w:lineRule="auto"/>
              <w:jc w:val="left"/>
            </w:pPr>
            <w:r>
              <w:t>Date testing was performed</w:t>
            </w:r>
          </w:p>
        </w:tc>
      </w:tr>
      <w:tr>
        <w:tc>
          <w:tcPr>
            <w:tcW w:type="dxa" w:w="5400"/>
          </w:tcPr>
          <w:p>
            <w:pPr>
              <w:spacing w:after="0" w:before="0" w:line="240" w:lineRule="auto"/>
              <w:jc w:val="left"/>
            </w:pPr>
            <w:r>
              <w:t>Test location</w:t>
            </w:r>
          </w:p>
        </w:tc>
        <w:tc>
          <w:tcPr>
            <w:tcW w:type="dxa" w:w="5400"/>
          </w:tcPr>
          <w:p>
            <w:pPr>
              <w:spacing w:after="0" w:before="0" w:line="240" w:lineRule="auto"/>
              <w:jc w:val="left"/>
            </w:pPr>
            <w:r>
              <w:t>Factory, laboratory, or site</w:t>
            </w:r>
          </w:p>
        </w:tc>
      </w:tr>
      <w:tr>
        <w:tc>
          <w:tcPr>
            <w:tcW w:type="dxa" w:w="5400"/>
          </w:tcPr>
          <w:p>
            <w:pPr>
              <w:spacing w:after="0" w:before="0" w:line="240" w:lineRule="auto"/>
              <w:jc w:val="left"/>
            </w:pPr>
            <w:r>
              <w:t>Prepared by</w:t>
            </w:r>
          </w:p>
        </w:tc>
        <w:tc>
          <w:tcPr>
            <w:tcW w:type="dxa" w:w="5400"/>
          </w:tcPr>
          <w:p>
            <w:pPr>
              <w:spacing w:after="0" w:before="0" w:line="240" w:lineRule="auto"/>
              <w:jc w:val="left"/>
            </w:pPr>
            <w:r>
              <w:t>Person who prepared the report</w:t>
            </w:r>
          </w:p>
        </w:tc>
      </w:tr>
      <w:tr>
        <w:tc>
          <w:tcPr>
            <w:tcW w:type="dxa" w:w="5400"/>
          </w:tcPr>
          <w:p>
            <w:pPr>
              <w:spacing w:after="0" w:before="0" w:line="240" w:lineRule="auto"/>
              <w:jc w:val="left"/>
            </w:pPr>
            <w:r>
              <w:t>Tested by</w:t>
            </w:r>
          </w:p>
        </w:tc>
        <w:tc>
          <w:tcPr>
            <w:tcW w:type="dxa" w:w="5400"/>
          </w:tcPr>
          <w:p>
            <w:pPr>
              <w:spacing w:after="0" w:before="0" w:line="240" w:lineRule="auto"/>
              <w:jc w:val="left"/>
            </w:pPr>
            <w:r>
              <w:t>Person who performed the test</w:t>
            </w:r>
          </w:p>
        </w:tc>
      </w:tr>
      <w:tr>
        <w:tc>
          <w:tcPr>
            <w:tcW w:type="dxa" w:w="5400"/>
          </w:tcPr>
          <w:p>
            <w:pPr>
              <w:spacing w:after="0" w:before="0" w:line="240" w:lineRule="auto"/>
              <w:jc w:val="left"/>
            </w:pPr>
            <w:r>
              <w:t>Witnessed by</w:t>
            </w:r>
          </w:p>
        </w:tc>
        <w:tc>
          <w:tcPr>
            <w:tcW w:type="dxa" w:w="5400"/>
          </w:tcPr>
          <w:p>
            <w:pPr>
              <w:spacing w:after="0" w:before="0" w:line="240" w:lineRule="auto"/>
              <w:jc w:val="left"/>
            </w:pPr>
            <w:r>
              <w:t>Authorized witness, where required</w:t>
            </w:r>
          </w:p>
        </w:tc>
      </w:tr>
      <w:tr>
        <w:tc>
          <w:tcPr>
            <w:tcW w:type="dxa" w:w="5400"/>
          </w:tcPr>
          <w:p>
            <w:pPr>
              <w:spacing w:after="0" w:before="0" w:line="240" w:lineRule="auto"/>
              <w:jc w:val="left"/>
            </w:pPr>
            <w:r>
              <w:t>Reviewed and approved by</w:t>
            </w:r>
          </w:p>
        </w:tc>
        <w:tc>
          <w:tcPr>
            <w:tcW w:type="dxa" w:w="5400"/>
          </w:tcPr>
          <w:p>
            <w:pPr>
              <w:spacing w:after="0" w:before="0" w:line="240" w:lineRule="auto"/>
              <w:jc w:val="left"/>
            </w:pPr>
            <w:r>
              <w:t>Responsible reviewers or approvers</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Pass, fail, conditional acceptance, or pending</w:t>
            </w:r>
          </w:p>
        </w:tc>
      </w:tr>
    </w:tbl>
    <w:p/>
    <w:p>
      <w:r>
        <w:t>Not every report needs every field, but the document must contain enough information to identify the tested item, applicable procedure, configuration, and responsible personnel.</w:t>
      </w:r>
    </w:p>
    <w:p>
      <w:pPr>
        <w:pStyle w:val="Heading3"/>
      </w:pPr>
      <w:r>
        <w:t>5.2 Test Scope and Objective</w:t>
      </w:r>
    </w:p>
    <w:p>
      <w:r>
        <w:t>State what the test is intended to establish and what is excluded.</w:t>
      </w:r>
    </w:p>
    <w:p>
      <w:r>
        <w:t>Example:</w:t>
      </w:r>
    </w:p>
    <w:p>
      <w:r>
        <w:t>"The objective is to verify the digital input and output mapping, automatic operating sequence, alarm response, and agreed interlocks of the PLC-controlled test bench against the approved functional specification."</w:t>
      </w:r>
    </w:p>
    <w:p>
      <w:r>
        <w:t>If safety validation, performance testing, or third-party inspection is outside the report's scope, explicitly identify that exclusion.</w:t>
      </w:r>
    </w:p>
    <w:p>
      <w:pPr>
        <w:pStyle w:val="Heading3"/>
      </w:pPr>
      <w:r>
        <w:t>5.3 Reference Documents</w:t>
      </w:r>
    </w:p>
    <w:p>
      <w:r>
        <w:t>Identify the documents used to establish requirements and acceptance criteria.</w:t>
      </w:r>
    </w:p>
    <w:p>
      <w:r>
        <w:t>Examples:</w:t>
      </w:r>
    </w:p>
    <w:p>
      <w:pPr>
        <w:pStyle w:val="ListBullet"/>
      </w:pPr>
      <w:r>
        <w:t>Approved electrical drawings.</w:t>
      </w:r>
    </w:p>
    <w:p>
      <w:pPr>
        <w:pStyle w:val="ListBullet"/>
      </w:pPr>
      <w:r>
        <w:t>I/O list.</w:t>
      </w:r>
    </w:p>
    <w:p>
      <w:pPr>
        <w:pStyle w:val="ListBullet"/>
      </w:pPr>
      <w:r>
        <w:t>Functional Design Specification (FDS).</w:t>
      </w:r>
    </w:p>
    <w:p>
      <w:pPr>
        <w:pStyle w:val="ListBullet"/>
      </w:pPr>
      <w:r>
        <w:t>Software Design Specification (SDS), where used.</w:t>
      </w:r>
    </w:p>
    <w:p>
      <w:pPr>
        <w:pStyle w:val="ListBullet"/>
      </w:pPr>
      <w:r>
        <w:t>Control narrative.</w:t>
      </w:r>
    </w:p>
    <w:p>
      <w:pPr>
        <w:pStyle w:val="ListBullet"/>
      </w:pPr>
      <w:r>
        <w:t>Risk assessment.</w:t>
      </w:r>
    </w:p>
    <w:p>
      <w:pPr>
        <w:pStyle w:val="ListBullet"/>
      </w:pPr>
      <w:r>
        <w:t>Safety requirements specification.</w:t>
      </w:r>
    </w:p>
    <w:p>
      <w:pPr>
        <w:pStyle w:val="ListBullet"/>
      </w:pPr>
      <w:r>
        <w:t>Approved test procedure.</w:t>
      </w:r>
    </w:p>
    <w:p>
      <w:pPr>
        <w:pStyle w:val="ListBullet"/>
      </w:pPr>
      <w:r>
        <w:t>Purchase specification.</w:t>
      </w:r>
    </w:p>
    <w:p>
      <w:pPr>
        <w:pStyle w:val="ListBullet"/>
      </w:pPr>
      <w:r>
        <w:t>Applicable standards and contractual requirements.</w:t>
      </w:r>
    </w:p>
    <w:p>
      <w:pPr>
        <w:pStyle w:val="ListBullet"/>
      </w:pPr>
      <w:r>
        <w:t>Previous approved reports, where relevant.</w:t>
      </w:r>
    </w:p>
    <w:p>
      <w:r>
        <w:t>Use document numbers and revisions rather than ambiguous descriptions such as "latest drawing."</w:t>
      </w:r>
    </w:p>
    <w:p>
      <w:pPr>
        <w:pStyle w:val="Heading3"/>
      </w:pPr>
      <w:r>
        <w:t>5.4 Equipment and Configuration Details</w:t>
      </w:r>
    </w:p>
    <w:p>
      <w:r>
        <w:t>Record the actual configuration during testing.</w:t>
      </w:r>
    </w:p>
    <w:p>
      <w:r>
        <w:t>Examples:</w:t>
      </w:r>
    </w:p>
    <w:p>
      <w:pPr>
        <w:pStyle w:val="ListBullet"/>
      </w:pPr>
      <w:r>
        <w:t>PLC manufacturer, model, and firmware.</w:t>
      </w:r>
    </w:p>
    <w:p>
      <w:pPr>
        <w:pStyle w:val="ListBullet"/>
      </w:pPr>
      <w:r>
        <w:t>PLC program name, version, or checksum.</w:t>
      </w:r>
    </w:p>
    <w:p>
      <w:pPr>
        <w:pStyle w:val="ListBullet"/>
      </w:pPr>
      <w:r>
        <w:t>HMI project revision.</w:t>
      </w:r>
    </w:p>
    <w:p>
      <w:pPr>
        <w:pStyle w:val="ListBullet"/>
      </w:pPr>
      <w:r>
        <w:t>VFD or servo model and firmware.</w:t>
      </w:r>
    </w:p>
    <w:p>
      <w:pPr>
        <w:pStyle w:val="ListBullet"/>
      </w:pPr>
      <w:r>
        <w:t>Robot or CNC program revision.</w:t>
      </w:r>
    </w:p>
    <w:p>
      <w:pPr>
        <w:pStyle w:val="ListBullet"/>
      </w:pPr>
      <w:r>
        <w:t>Network configuration reference.</w:t>
      </w:r>
    </w:p>
    <w:p>
      <w:pPr>
        <w:pStyle w:val="ListBullet"/>
      </w:pPr>
      <w:r>
        <w:t>Hardware configuration and relevant module identifiers.</w:t>
      </w:r>
    </w:p>
    <w:p>
      <w:pPr>
        <w:pStyle w:val="ListBullet"/>
      </w:pPr>
      <w:r>
        <w:t>Calibration status of test instruments.</w:t>
      </w:r>
    </w:p>
    <w:p>
      <w:r>
        <w:t>Configuration records are crucial when a failure occurs after a software or hardware change. Without them, it may be impossible to establish which version was actually tested.</w:t>
      </w:r>
    </w:p>
    <w:p>
      <w:pPr>
        <w:pStyle w:val="Heading3"/>
      </w:pPr>
      <w:r>
        <w:t>5.5 Test Method and Conditions</w:t>
      </w:r>
    </w:p>
    <w:p>
      <w:r>
        <w:t>Document how the test was conducted.</w:t>
      </w:r>
    </w:p>
    <w:p>
      <w:r>
        <w:t>Include, where relevant:</w:t>
      </w:r>
    </w:p>
    <w:p>
      <w:pPr>
        <w:pStyle w:val="ListBullet"/>
      </w:pPr>
      <w:r>
        <w:t>Preconditions and equipment state.</w:t>
      </w:r>
    </w:p>
    <w:p>
      <w:pPr>
        <w:pStyle w:val="ListBullet"/>
      </w:pPr>
      <w:r>
        <w:t>Test procedure and revision.</w:t>
      </w:r>
    </w:p>
    <w:p>
      <w:pPr>
        <w:pStyle w:val="ListBullet"/>
      </w:pPr>
      <w:r>
        <w:t>Supply voltage and frequency.</w:t>
      </w:r>
    </w:p>
    <w:p>
      <w:pPr>
        <w:pStyle w:val="ListBullet"/>
      </w:pPr>
      <w:r>
        <w:t>Ambient temperature and humidity.</w:t>
      </w:r>
    </w:p>
    <w:p>
      <w:pPr>
        <w:pStyle w:val="ListBullet"/>
      </w:pPr>
      <w:r>
        <w:t>Mechanical configuration and tooling.</w:t>
      </w:r>
    </w:p>
    <w:p>
      <w:pPr>
        <w:pStyle w:val="ListBullet"/>
      </w:pPr>
      <w:r>
        <w:t>Product or workpiece details.</w:t>
      </w:r>
    </w:p>
    <w:p>
      <w:pPr>
        <w:pStyle w:val="ListBullet"/>
      </w:pPr>
      <w:r>
        <w:t>Load and operating conditions.</w:t>
      </w:r>
    </w:p>
    <w:p>
      <w:pPr>
        <w:pStyle w:val="ListBullet"/>
      </w:pPr>
      <w:r>
        <w:t>Test instruments and measurement ranges.</w:t>
      </w:r>
    </w:p>
    <w:p>
      <w:pPr>
        <w:pStyle w:val="ListBullet"/>
      </w:pPr>
      <w:r>
        <w:t>Sampling method and duration.</w:t>
      </w:r>
    </w:p>
    <w:p>
      <w:pPr>
        <w:pStyle w:val="ListBullet"/>
      </w:pPr>
      <w:r>
        <w:t>Safety precautions and required authorizations.</w:t>
      </w:r>
    </w:p>
    <w:p>
      <w:r>
        <w:t>If conditions affect the result, they must be recorded. A motor test at no load cannot automatically demonstrate compliance under rated load.</w:t>
      </w:r>
    </w:p>
    <w:p>
      <w:pPr>
        <w:pStyle w:val="Heading2"/>
      </w:pPr>
      <w:r>
        <w:t>6. Test Case Design</w:t>
      </w:r>
    </w:p>
    <w:p>
      <w:r>
        <w:t>Each test case should be individually identifiable and repeatable.</w:t>
      </w:r>
    </w:p>
    <w:p>
      <w:r>
        <w:t>A useful test case includes:</w:t>
      </w:r>
    </w:p>
    <w:p>
      <w:pPr>
        <w:tabs>
          <w:tab w:pos="403" w:val="left"/>
        </w:tabs>
        <w:spacing w:after="40" w:line="276" w:lineRule="auto"/>
        <w:ind w:left="403" w:hanging="403"/>
        <w:jc w:val="left"/>
      </w:pPr>
      <w:r>
        <w:rPr>
          <w:color w:val="1A2E4A"/>
        </w:rPr>
        <w:t>1.</w:t>
        <w:tab/>
      </w:r>
      <w:r>
        <w:t>Test ID.</w:t>
      </w:r>
    </w:p>
    <w:p>
      <w:pPr>
        <w:tabs>
          <w:tab w:pos="403" w:val="left"/>
        </w:tabs>
        <w:spacing w:after="40" w:line="276" w:lineRule="auto"/>
        <w:ind w:left="403" w:hanging="403"/>
        <w:jc w:val="left"/>
      </w:pPr>
      <w:r>
        <w:rPr>
          <w:color w:val="1A2E4A"/>
        </w:rPr>
        <w:t>2.</w:t>
        <w:tab/>
      </w:r>
      <w:r>
        <w:t>Requirement or specification reference.</w:t>
      </w:r>
    </w:p>
    <w:p>
      <w:pPr>
        <w:tabs>
          <w:tab w:pos="403" w:val="left"/>
        </w:tabs>
        <w:spacing w:after="40" w:line="276" w:lineRule="auto"/>
        <w:ind w:left="403" w:hanging="403"/>
        <w:jc w:val="left"/>
      </w:pPr>
      <w:r>
        <w:rPr>
          <w:color w:val="1A2E4A"/>
        </w:rPr>
        <w:t>3.</w:t>
        <w:tab/>
      </w:r>
      <w:r>
        <w:t>Test objective.</w:t>
      </w:r>
    </w:p>
    <w:p>
      <w:pPr>
        <w:tabs>
          <w:tab w:pos="403" w:val="left"/>
        </w:tabs>
        <w:spacing w:after="40" w:line="276" w:lineRule="auto"/>
        <w:ind w:left="403" w:hanging="403"/>
        <w:jc w:val="left"/>
      </w:pPr>
      <w:r>
        <w:rPr>
          <w:color w:val="1A2E4A"/>
        </w:rPr>
        <w:t>4.</w:t>
        <w:tab/>
      </w:r>
      <w:r>
        <w:t>Preconditions.</w:t>
      </w:r>
    </w:p>
    <w:p>
      <w:pPr>
        <w:tabs>
          <w:tab w:pos="403" w:val="left"/>
        </w:tabs>
        <w:spacing w:after="40" w:line="276" w:lineRule="auto"/>
        <w:ind w:left="403" w:hanging="403"/>
        <w:jc w:val="left"/>
      </w:pPr>
      <w:r>
        <w:rPr>
          <w:color w:val="1A2E4A"/>
        </w:rPr>
        <w:t>5.</w:t>
        <w:tab/>
      </w:r>
      <w:r>
        <w:t>Test equipment.</w:t>
      </w:r>
    </w:p>
    <w:p>
      <w:pPr>
        <w:tabs>
          <w:tab w:pos="403" w:val="left"/>
        </w:tabs>
        <w:spacing w:after="40" w:line="276" w:lineRule="auto"/>
        <w:ind w:left="403" w:hanging="403"/>
        <w:jc w:val="left"/>
      </w:pPr>
      <w:r>
        <w:rPr>
          <w:color w:val="1A2E4A"/>
        </w:rPr>
        <w:t>6.</w:t>
        <w:tab/>
      </w:r>
      <w:r>
        <w:t>Step-by-step procedure.</w:t>
      </w:r>
    </w:p>
    <w:p>
      <w:pPr>
        <w:tabs>
          <w:tab w:pos="403" w:val="left"/>
        </w:tabs>
        <w:spacing w:after="40" w:line="276" w:lineRule="auto"/>
        <w:ind w:left="403" w:hanging="403"/>
        <w:jc w:val="left"/>
      </w:pPr>
      <w:r>
        <w:rPr>
          <w:color w:val="1A2E4A"/>
        </w:rPr>
        <w:t>7.</w:t>
        <w:tab/>
      </w:r>
      <w:r>
        <w:t>Expected result.</w:t>
      </w:r>
    </w:p>
    <w:p>
      <w:pPr>
        <w:tabs>
          <w:tab w:pos="403" w:val="left"/>
        </w:tabs>
        <w:spacing w:after="40" w:line="276" w:lineRule="auto"/>
        <w:ind w:left="403" w:hanging="403"/>
        <w:jc w:val="left"/>
      </w:pPr>
      <w:r>
        <w:rPr>
          <w:color w:val="1A2E4A"/>
        </w:rPr>
        <w:t>8.</w:t>
        <w:tab/>
      </w:r>
      <w:r>
        <w:t>Actual result.</w:t>
      </w:r>
    </w:p>
    <w:p>
      <w:pPr>
        <w:tabs>
          <w:tab w:pos="403" w:val="left"/>
        </w:tabs>
        <w:spacing w:after="40" w:line="276" w:lineRule="auto"/>
        <w:ind w:left="403" w:hanging="403"/>
        <w:jc w:val="left"/>
      </w:pPr>
      <w:r>
        <w:rPr>
          <w:color w:val="1A2E4A"/>
        </w:rPr>
        <w:t>9.</w:t>
        <w:tab/>
      </w:r>
      <w:r>
        <w:t>Acceptance criteria.</w:t>
      </w:r>
    </w:p>
    <w:p>
      <w:pPr>
        <w:tabs>
          <w:tab w:pos="403" w:val="left"/>
        </w:tabs>
        <w:spacing w:after="40" w:line="276" w:lineRule="auto"/>
        <w:ind w:left="403" w:hanging="403"/>
        <w:jc w:val="left"/>
      </w:pPr>
      <w:r>
        <w:rPr>
          <w:color w:val="1A2E4A"/>
        </w:rPr>
        <w:t>10.</w:t>
        <w:tab/>
      </w:r>
      <w:r>
        <w:t>Status.</w:t>
      </w:r>
    </w:p>
    <w:p>
      <w:pPr>
        <w:tabs>
          <w:tab w:pos="403" w:val="left"/>
        </w:tabs>
        <w:spacing w:after="40" w:line="276" w:lineRule="auto"/>
        <w:ind w:left="403" w:hanging="403"/>
        <w:jc w:val="left"/>
      </w:pPr>
      <w:r>
        <w:rPr>
          <w:color w:val="1A2E4A"/>
        </w:rPr>
        <w:t>11.</w:t>
        <w:tab/>
      </w:r>
      <w:r>
        <w:t>Evidence reference.</w:t>
      </w:r>
    </w:p>
    <w:p>
      <w:pPr>
        <w:tabs>
          <w:tab w:pos="403" w:val="left"/>
        </w:tabs>
        <w:spacing w:after="40" w:line="276" w:lineRule="auto"/>
        <w:ind w:left="403" w:hanging="403"/>
        <w:jc w:val="left"/>
      </w:pPr>
      <w:r>
        <w:rPr>
          <w:color w:val="1A2E4A"/>
        </w:rPr>
        <w:t>12.</w:t>
        <w:tab/>
      </w:r>
      <w:r>
        <w:t>Deviation or defect reference.</w:t>
      </w:r>
    </w:p>
    <w:p>
      <w:pPr>
        <w:tabs>
          <w:tab w:pos="403" w:val="left"/>
        </w:tabs>
        <w:spacing w:after="40" w:line="276" w:lineRule="auto"/>
        <w:ind w:left="403" w:hanging="403"/>
        <w:jc w:val="left"/>
      </w:pPr>
      <w:r>
        <w:rPr>
          <w:color w:val="1A2E4A"/>
        </w:rPr>
        <w:t>13.</w:t>
        <w:tab/>
      </w:r>
      <w:r>
        <w:t>Retest result, if applicable.</w:t>
      </w:r>
    </w:p>
    <w:p>
      <w:pPr>
        <w:tabs>
          <w:tab w:pos="403" w:val="left"/>
        </w:tabs>
        <w:spacing w:after="40" w:line="276" w:lineRule="auto"/>
        <w:ind w:left="403" w:hanging="403"/>
        <w:jc w:val="left"/>
      </w:pPr>
      <w:r>
        <w:rPr>
          <w:color w:val="1A2E4A"/>
        </w:rPr>
        <w:t>14.</w:t>
        <w:tab/>
      </w:r>
      <w:r>
        <w:t>Tester and witness identification, where required.</w:t>
      </w:r>
    </w:p>
    <w:p>
      <w:pPr>
        <w:pStyle w:val="Heading3"/>
      </w:pPr>
      <w:r>
        <w:t>6.1 Example Test Case</w:t>
      </w:r>
    </w:p>
    <w:p>
      <w:r>
        <w:t>The following is an illustrative example, not a universal machine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PLC-DI-001</w:t>
            </w:r>
          </w:p>
        </w:tc>
      </w:tr>
      <w:tr>
        <w:tc>
          <w:tcPr>
            <w:tcW w:type="dxa" w:w="5400"/>
          </w:tcPr>
          <w:p>
            <w:pPr>
              <w:spacing w:after="0" w:before="0" w:line="240" w:lineRule="auto"/>
              <w:jc w:val="left"/>
            </w:pPr>
            <w:r>
              <w:t>Objective</w:t>
            </w:r>
          </w:p>
        </w:tc>
        <w:tc>
          <w:tcPr>
            <w:tcW w:type="dxa" w:w="5400"/>
          </w:tcPr>
          <w:p>
            <w:pPr>
              <w:spacing w:after="0" w:before="0" w:line="240" w:lineRule="auto"/>
              <w:jc w:val="left"/>
            </w:pPr>
            <w:r>
              <w:t>Verify guard-closed input indication</w:t>
            </w:r>
          </w:p>
        </w:tc>
      </w:tr>
      <w:tr>
        <w:tc>
          <w:tcPr>
            <w:tcW w:type="dxa" w:w="5400"/>
          </w:tcPr>
          <w:p>
            <w:pPr>
              <w:spacing w:after="0" w:before="0" w:line="240" w:lineRule="auto"/>
              <w:jc w:val="left"/>
            </w:pPr>
            <w:r>
              <w:t>Requirement</w:t>
            </w:r>
          </w:p>
        </w:tc>
        <w:tc>
          <w:tcPr>
            <w:tcW w:type="dxa" w:w="5400"/>
          </w:tcPr>
          <w:p>
            <w:pPr>
              <w:spacing w:after="0" w:before="0" w:line="240" w:lineRule="auto"/>
              <w:jc w:val="left"/>
            </w:pPr>
            <w:r>
              <w:t>Approved I/O list, revision B</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Machine isolated from hazardous motion; test authorized</w:t>
            </w:r>
          </w:p>
        </w:tc>
      </w:tr>
      <w:tr>
        <w:tc>
          <w:tcPr>
            <w:tcW w:type="dxa" w:w="5400"/>
          </w:tcPr>
          <w:p>
            <w:pPr>
              <w:spacing w:after="0" w:before="0" w:line="240" w:lineRule="auto"/>
              <w:jc w:val="left"/>
            </w:pPr>
            <w:r>
              <w:t>Procedure</w:t>
            </w:r>
          </w:p>
        </w:tc>
        <w:tc>
          <w:tcPr>
            <w:tcW w:type="dxa" w:w="5400"/>
          </w:tcPr>
          <w:p>
            <w:pPr>
              <w:spacing w:after="0" w:before="0" w:line="240" w:lineRule="auto"/>
              <w:jc w:val="left"/>
            </w:pPr>
            <w:r>
              <w:t>Operate the guard switch using the approved test method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PLC input and diagnostic indication match the actual switch state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Input changed correctly during both transitions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Both transitions match the approved I/O specification</w:t>
            </w:r>
          </w:p>
        </w:tc>
      </w:tr>
      <w:tr>
        <w:tc>
          <w:tcPr>
            <w:tcW w:type="dxa" w:w="5400"/>
          </w:tcPr>
          <w:p>
            <w:pPr>
              <w:spacing w:after="0" w:before="0" w:line="240" w:lineRule="auto"/>
              <w:jc w:val="left"/>
            </w:pPr>
            <w:r>
              <w:t>Status</w:t>
            </w:r>
          </w:p>
        </w:tc>
        <w:tc>
          <w:tcPr>
            <w:tcW w:type="dxa" w:w="5400"/>
          </w:tcPr>
          <w:p>
            <w:pPr>
              <w:spacing w:after="0" w:before="0" w:line="240" w:lineRule="auto"/>
              <w:jc w:val="left"/>
            </w:pPr>
            <w:r>
              <w:t>Pass</w:t>
            </w:r>
          </w:p>
        </w:tc>
      </w:tr>
      <w:tr>
        <w:tc>
          <w:tcPr>
            <w:tcW w:type="dxa" w:w="5400"/>
          </w:tcPr>
          <w:p>
            <w:pPr>
              <w:spacing w:after="0" w:before="0" w:line="240" w:lineRule="auto"/>
              <w:jc w:val="left"/>
            </w:pPr>
            <w:r>
              <w:t>Evidence</w:t>
            </w:r>
          </w:p>
        </w:tc>
        <w:tc>
          <w:tcPr>
            <w:tcW w:type="dxa" w:w="5400"/>
          </w:tcPr>
          <w:p>
            <w:pPr>
              <w:spacing w:after="0" w:before="0" w:line="240" w:lineRule="auto"/>
              <w:jc w:val="left"/>
            </w:pPr>
            <w:r>
              <w:t>EV-PLC-DI-001</w:t>
            </w:r>
          </w:p>
        </w:tc>
      </w:tr>
      <w:tr>
        <w:tc>
          <w:tcPr>
            <w:tcW w:type="dxa" w:w="5400"/>
          </w:tcPr>
          <w:p>
            <w:pPr>
              <w:spacing w:after="0" w:before="0" w:line="240" w:lineRule="auto"/>
              <w:jc w:val="left"/>
            </w:pPr>
            <w:r>
              <w:t>Tested by</w:t>
            </w:r>
          </w:p>
        </w:tc>
        <w:tc>
          <w:tcPr>
            <w:tcW w:type="dxa" w:w="5400"/>
          </w:tcPr>
          <w:p>
            <w:pPr>
              <w:spacing w:after="0" w:before="0" w:line="240" w:lineRule="auto"/>
              <w:jc w:val="left"/>
            </w:pPr>
            <w:r>
              <w:t>Authorized test engineer</w:t>
            </w:r>
          </w:p>
        </w:tc>
      </w:tr>
      <w:tr>
        <w:tc>
          <w:tcPr>
            <w:tcW w:type="dxa" w:w="5400"/>
          </w:tcPr>
          <w:p>
            <w:pPr>
              <w:spacing w:after="0" w:before="0" w:line="240" w:lineRule="auto"/>
              <w:jc w:val="left"/>
            </w:pPr>
            <w:r>
              <w:t>Date</w:t>
            </w:r>
          </w:p>
        </w:tc>
        <w:tc>
          <w:tcPr>
            <w:tcW w:type="dxa" w:w="5400"/>
          </w:tcPr>
          <w:p>
            <w:pPr>
              <w:spacing w:after="0" w:before="0" w:line="240" w:lineRule="auto"/>
              <w:jc w:val="left"/>
            </w:pPr>
            <w:r>
              <w:t>2026-10-16</w:t>
            </w:r>
          </w:p>
        </w:tc>
      </w:tr>
    </w:tbl>
    <w:p/>
    <w:p>
      <w:r>
        <w:t>For safety-related devices, the I/O indication test is only one part of verification. It does not establish that the complete safety function meets the required performance level or safety integrity requirements.</w:t>
      </w:r>
    </w:p>
    <w:p>
      <w:pPr>
        <w:pStyle w:val="Heading2"/>
      </w:pPr>
      <w:r>
        <w:t>7. Expected Results and Acceptance Criteria</w:t>
      </w:r>
    </w:p>
    <w:p>
      <w:r>
        <w:t>Acceptance criteria must be defined before the test is performed. They should be measurable, unambiguous, and traceable to an approved requirement.</w:t>
      </w:r>
    </w:p>
    <w:p>
      <w:r>
        <w:t>Weak acceptance criteria:</w:t>
      </w:r>
    </w:p>
    <w:p>
      <w:pPr>
        <w:pStyle w:val="ListBullet"/>
      </w:pPr>
      <w:r>
        <w:t>Machine works correctly.</w:t>
      </w:r>
    </w:p>
    <w:p>
      <w:pPr>
        <w:pStyle w:val="ListBullet"/>
      </w:pPr>
      <w:r>
        <w:t>Motor is normal.</w:t>
      </w:r>
    </w:p>
    <w:p>
      <w:pPr>
        <w:pStyle w:val="ListBullet"/>
      </w:pPr>
      <w:r>
        <w:t>Sensor OK.</w:t>
      </w:r>
    </w:p>
    <w:p>
      <w:pPr>
        <w:pStyle w:val="ListBullet"/>
      </w:pPr>
      <w:r>
        <w:t>No issue found.</w:t>
      </w:r>
    </w:p>
    <w:p>
      <w:pPr>
        <w:pStyle w:val="ListBullet"/>
      </w:pPr>
      <w:r>
        <w:t>Performance satisfactory.</w:t>
      </w:r>
    </w:p>
    <w:p>
      <w:r>
        <w:t>Better acceptance criteria:</w:t>
      </w:r>
    </w:p>
    <w:p>
      <w:pPr>
        <w:pStyle w:val="ListBullet"/>
      </w:pPr>
      <w:r>
        <w:t>The measured cycle time must not exceed the specified maximum under the defined production conditions.</w:t>
      </w:r>
    </w:p>
    <w:p>
      <w:pPr>
        <w:pStyle w:val="ListBullet"/>
      </w:pPr>
      <w:r>
        <w:t>The PLC input must change state in accordance with the approved I/O specification.</w:t>
      </w:r>
    </w:p>
    <w:p>
      <w:pPr>
        <w:pStyle w:val="ListBullet"/>
      </w:pPr>
      <w:r>
        <w:t>The measured output must fall within the specified tolerance using the defined measurement method.</w:t>
      </w:r>
    </w:p>
    <w:p>
      <w:pPr>
        <w:pStyle w:val="ListBullet"/>
      </w:pPr>
      <w:r>
        <w:t>The drive must generate the specified fault response under the approved test condition.</w:t>
      </w:r>
    </w:p>
    <w:p>
      <w:pPr>
        <w:pStyle w:val="ListBullet"/>
      </w:pPr>
      <w:r>
        <w:t>The alarm must appear with the specified message and priority within the defined response time.</w:t>
      </w:r>
    </w:p>
    <w:p>
      <w:r>
        <w:t>An acceptance criterion must specify the permitted tolerance where appropriate. A measured value without a tolerance or comparison basis cannot independently establish conformity.</w:t>
      </w:r>
    </w:p>
    <w:p>
      <w:r>
        <w:t>For quantitative tests, record the following:</w:t>
      </w:r>
    </w:p>
    <w:p>
      <w:pPr>
        <w:pStyle w:val="ListBullet"/>
      </w:pPr>
      <w:r>
        <w:t>Nominal or target value.</w:t>
      </w:r>
    </w:p>
    <w:p>
      <w:pPr>
        <w:pStyle w:val="ListBullet"/>
      </w:pPr>
      <w:r>
        <w:t>Minimum and maximum permitted limits.</w:t>
      </w:r>
    </w:p>
    <w:p>
      <w:pPr>
        <w:pStyle w:val="ListBullet"/>
      </w:pPr>
      <w:r>
        <w:t>Actual measured value.</w:t>
      </w:r>
    </w:p>
    <w:p>
      <w:pPr>
        <w:pStyle w:val="ListBullet"/>
      </w:pPr>
      <w:r>
        <w:t>Unit of measurement.</w:t>
      </w:r>
    </w:p>
    <w:p>
      <w:pPr>
        <w:pStyle w:val="ListBullet"/>
      </w:pPr>
      <w:r>
        <w:t>Instrument identification.</w:t>
      </w:r>
    </w:p>
    <w:p>
      <w:pPr>
        <w:pStyle w:val="ListBullet"/>
      </w:pPr>
      <w:r>
        <w:t>Measurement uncertainty where relevant.</w:t>
      </w:r>
    </w:p>
    <w:p>
      <w:pPr>
        <w:pStyle w:val="ListBullet"/>
      </w:pPr>
      <w:r>
        <w:t>Final acceptance decision.</w:t>
      </w:r>
    </w:p>
    <w:p>
      <w:pPr>
        <w:pStyle w:val="Heading2"/>
      </w:pPr>
      <w:r>
        <w:t>8. Test Status Definitions</w:t>
      </w:r>
    </w:p>
    <w:p>
      <w:r>
        <w:t>Use consistent status terminology throughout the report.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PASS</w:t>
            </w:r>
          </w:p>
        </w:tc>
        <w:tc>
          <w:tcPr>
            <w:tcW w:type="dxa" w:w="3600"/>
          </w:tcPr>
          <w:p>
            <w:pPr>
              <w:spacing w:after="0" w:before="0" w:line="240" w:lineRule="auto"/>
              <w:jc w:val="left"/>
            </w:pPr>
            <w:r>
              <w:t>All applicable acceptance criteria are satisfied</w:t>
            </w:r>
          </w:p>
        </w:tc>
        <w:tc>
          <w:tcPr>
            <w:tcW w:type="dxa" w:w="3600"/>
          </w:tcPr>
          <w:p>
            <w:pPr>
              <w:spacing w:after="0" w:before="0" w:line="240" w:lineRule="auto"/>
              <w:jc w:val="left"/>
            </w:pPr>
            <w:r>
              <w:t>Retain evidence and proceed as authorized</w:t>
            </w:r>
          </w:p>
        </w:tc>
      </w:tr>
      <w:tr>
        <w:tc>
          <w:tcPr>
            <w:tcW w:type="dxa" w:w="3600"/>
          </w:tcPr>
          <w:p>
            <w:pPr>
              <w:spacing w:after="0" w:before="0" w:line="240" w:lineRule="auto"/>
              <w:jc w:val="left"/>
            </w:pPr>
            <w:r>
              <w:t>FAIL</w:t>
            </w:r>
          </w:p>
        </w:tc>
        <w:tc>
          <w:tcPr>
            <w:tcW w:type="dxa" w:w="3600"/>
          </w:tcPr>
          <w:p>
            <w:pPr>
              <w:spacing w:after="0" w:before="0" w:line="240" w:lineRule="auto"/>
              <w:jc w:val="left"/>
            </w:pPr>
            <w:r>
              <w:t>One or more acceptance criteria are not satisfied</w:t>
            </w:r>
          </w:p>
        </w:tc>
        <w:tc>
          <w:tcPr>
            <w:tcW w:type="dxa" w:w="3600"/>
          </w:tcPr>
          <w:p>
            <w:pPr>
              <w:spacing w:after="0" w:before="0" w:line="240" w:lineRule="auto"/>
              <w:jc w:val="left"/>
            </w:pPr>
            <w:r>
              <w:t>Record deviation and control the defect</w:t>
            </w:r>
          </w:p>
        </w:tc>
      </w:tr>
      <w:tr>
        <w:tc>
          <w:tcPr>
            <w:tcW w:type="dxa" w:w="3600"/>
          </w:tcPr>
          <w:p>
            <w:pPr>
              <w:spacing w:after="0" w:before="0" w:line="240" w:lineRule="auto"/>
              <w:jc w:val="left"/>
            </w:pPr>
            <w:r>
              <w:t>BLOCKED</w:t>
            </w:r>
          </w:p>
        </w:tc>
        <w:tc>
          <w:tcPr>
            <w:tcW w:type="dxa" w:w="3600"/>
          </w:tcPr>
          <w:p>
            <w:pPr>
              <w:spacing w:after="0" w:before="0" w:line="240" w:lineRule="auto"/>
              <w:jc w:val="left"/>
            </w:pPr>
            <w:r>
              <w:t>Testing could not be completed because a prerequisite was unavailable</w:t>
            </w:r>
          </w:p>
        </w:tc>
        <w:tc>
          <w:tcPr>
            <w:tcW w:type="dxa" w:w="3600"/>
          </w:tcPr>
          <w:p>
            <w:pPr>
              <w:spacing w:after="0" w:before="0" w:line="240" w:lineRule="auto"/>
              <w:jc w:val="left"/>
            </w:pPr>
            <w:r>
              <w:t>Resolve the blocker and repeat the test</w:t>
            </w:r>
          </w:p>
        </w:tc>
      </w:tr>
      <w:tr>
        <w:tc>
          <w:tcPr>
            <w:tcW w:type="dxa" w:w="3600"/>
          </w:tcPr>
          <w:p>
            <w:pPr>
              <w:spacing w:after="0" w:before="0" w:line="240" w:lineRule="auto"/>
              <w:jc w:val="left"/>
            </w:pPr>
            <w:r>
              <w:t>NOT TESTED</w:t>
            </w:r>
          </w:p>
        </w:tc>
        <w:tc>
          <w:tcPr>
            <w:tcW w:type="dxa" w:w="3600"/>
          </w:tcPr>
          <w:p>
            <w:pPr>
              <w:spacing w:after="0" w:before="0" w:line="240" w:lineRule="auto"/>
              <w:jc w:val="left"/>
            </w:pPr>
            <w:r>
              <w:t>The test has not been performed</w:t>
            </w:r>
          </w:p>
        </w:tc>
        <w:tc>
          <w:tcPr>
            <w:tcW w:type="dxa" w:w="3600"/>
          </w:tcPr>
          <w:p>
            <w:pPr>
              <w:spacing w:after="0" w:before="0" w:line="240" w:lineRule="auto"/>
              <w:jc w:val="left"/>
            </w:pPr>
            <w:r>
              <w:t>Schedule testing or document approved disposition</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The test does not apply to the equipment or scope</w:t>
            </w:r>
          </w:p>
        </w:tc>
        <w:tc>
          <w:tcPr>
            <w:tcW w:type="dxa" w:w="3600"/>
          </w:tcPr>
          <w:p>
            <w:pPr>
              <w:spacing w:after="0" w:before="0" w:line="240" w:lineRule="auto"/>
              <w:jc w:val="left"/>
            </w:pPr>
            <w:r>
              <w:t>Record the technical justification</w:t>
            </w:r>
          </w:p>
        </w:tc>
      </w:tr>
      <w:tr>
        <w:tc>
          <w:tcPr>
            <w:tcW w:type="dxa" w:w="3600"/>
          </w:tcPr>
          <w:p>
            <w:pPr>
              <w:spacing w:after="0" w:before="0" w:line="240" w:lineRule="auto"/>
              <w:jc w:val="left"/>
            </w:pPr>
            <w:r>
              <w:t>CONDITIONAL ACCEPTANCE</w:t>
            </w:r>
          </w:p>
        </w:tc>
        <w:tc>
          <w:tcPr>
            <w:tcW w:type="dxa" w:w="3600"/>
          </w:tcPr>
          <w:p>
            <w:pPr>
              <w:spacing w:after="0" w:before="0" w:line="240" w:lineRule="auto"/>
              <w:jc w:val="left"/>
            </w:pPr>
            <w:r>
              <w:t>Acceptance is explicitly permitted subject to documented conditions</w:t>
            </w:r>
          </w:p>
        </w:tc>
        <w:tc>
          <w:tcPr>
            <w:tcW w:type="dxa" w:w="3600"/>
          </w:tcPr>
          <w:p>
            <w:pPr>
              <w:spacing w:after="0" w:before="0" w:line="240" w:lineRule="auto"/>
              <w:jc w:val="left"/>
            </w:pPr>
            <w:r>
              <w:t>Record authorized conditions and restrictions</w:t>
            </w:r>
          </w:p>
        </w:tc>
      </w:tr>
      <w:tr>
        <w:tc>
          <w:tcPr>
            <w:tcW w:type="dxa" w:w="3600"/>
          </w:tcPr>
          <w:p>
            <w:pPr>
              <w:spacing w:after="0" w:before="0" w:line="240" w:lineRule="auto"/>
              <w:jc w:val="left"/>
            </w:pPr>
            <w:r>
              <w:t>RETEST PASS</w:t>
            </w:r>
          </w:p>
        </w:tc>
        <w:tc>
          <w:tcPr>
            <w:tcW w:type="dxa" w:w="3600"/>
          </w:tcPr>
          <w:p>
            <w:pPr>
              <w:spacing w:after="0" w:before="0" w:line="240" w:lineRule="auto"/>
              <w:jc w:val="left"/>
            </w:pPr>
            <w:r>
              <w:t>A previously failed test passed after corrective action</w:t>
            </w:r>
          </w:p>
        </w:tc>
        <w:tc>
          <w:tcPr>
            <w:tcW w:type="dxa" w:w="3600"/>
          </w:tcPr>
          <w:p>
            <w:pPr>
              <w:spacing w:after="0" w:before="0" w:line="240" w:lineRule="auto"/>
              <w:jc w:val="left"/>
            </w:pPr>
            <w:r>
              <w:t>Preserve the original failure and retest evidence</w:t>
            </w:r>
          </w:p>
        </w:tc>
      </w:tr>
      <w:tr>
        <w:tc>
          <w:tcPr>
            <w:tcW w:type="dxa" w:w="3600"/>
          </w:tcPr>
          <w:p>
            <w:pPr>
              <w:spacing w:after="0" w:before="0" w:line="240" w:lineRule="auto"/>
              <w:jc w:val="left"/>
            </w:pPr>
            <w:r>
              <w:t>RETEST FAIL</w:t>
            </w:r>
          </w:p>
        </w:tc>
        <w:tc>
          <w:tcPr>
            <w:tcW w:type="dxa" w:w="3600"/>
          </w:tcPr>
          <w:p>
            <w:pPr>
              <w:spacing w:after="0" w:before="0" w:line="240" w:lineRule="auto"/>
              <w:jc w:val="left"/>
            </w:pPr>
            <w:r>
              <w:t>The test failed again after corrective action</w:t>
            </w:r>
          </w:p>
        </w:tc>
        <w:tc>
          <w:tcPr>
            <w:tcW w:type="dxa" w:w="3600"/>
          </w:tcPr>
          <w:p>
            <w:pPr>
              <w:spacing w:after="0" w:before="0" w:line="240" w:lineRule="auto"/>
              <w:jc w:val="left"/>
            </w:pPr>
            <w:r>
              <w:t>Escalate and investigate the remaining defect</w:t>
            </w:r>
          </w:p>
        </w:tc>
      </w:tr>
    </w:tbl>
    <w:p/>
    <w:p>
      <w:r>
        <w:t xml:space="preserve">Do not use </w:t>
      </w:r>
      <w:r>
        <w:rPr>
          <w:rFonts w:ascii="Consolas" w:hAnsi="Consolas"/>
          <w:color w:val="333333"/>
          <w:sz w:val="19"/>
          <w:shd w:val="clear" w:color="auto" w:fill="EFEFEF"/>
        </w:rPr>
        <w:t>N/A</w:t>
      </w:r>
      <w:r>
        <w:t xml:space="preserve"> simply because a test was inconvenient or could not be completed. "Not applicable" and "not tested" describe different conditions.</w:t>
      </w:r>
    </w:p>
    <w:p>
      <w:r>
        <w:t>Conditional acceptance must be authorized under the applicable contract and quality process. It must not be used to bypass safety, regulatory, or mandatory acceptance requirements.</w:t>
      </w:r>
    </w:p>
    <w:p>
      <w:pPr>
        <w:pStyle w:val="Heading2"/>
      </w:pPr>
      <w:r>
        <w:t>9. Electrical Test Reporting</w:t>
      </w:r>
    </w:p>
    <w:p>
      <w:r>
        <w:t>Electrical test reports should identify the test point, method, test equipment, measured value, acceptance limit, and result.</w:t>
      </w:r>
    </w:p>
    <w:p>
      <w:pPr>
        <w:pStyle w:val="Heading3"/>
      </w:pPr>
      <w:r>
        <w:t>9.1 Protective Conductor Continuity</w:t>
      </w:r>
    </w:p>
    <w:p>
      <w:r>
        <w:t>Purpose:</w:t>
      </w:r>
    </w:p>
    <w:p>
      <w:pPr>
        <w:pStyle w:val="ListBullet"/>
      </w:pPr>
      <w:r>
        <w:t>Verify the continuity of protective bonding paths where required.</w:t>
      </w:r>
    </w:p>
    <w:p>
      <w:pPr>
        <w:pStyle w:val="ListBullet"/>
      </w:pPr>
      <w:r>
        <w:t>Confirm that relevant exposed conductive parts are connected to the protective earthing system.</w:t>
      </w:r>
    </w:p>
    <w:p>
      <w:r>
        <w:t>Record:</w:t>
      </w:r>
    </w:p>
    <w:p>
      <w:pPr>
        <w:pStyle w:val="ListBullet"/>
      </w:pPr>
      <w:r>
        <w:t>Test point identification.</w:t>
      </w:r>
    </w:p>
    <w:p>
      <w:pPr>
        <w:pStyle w:val="ListBullet"/>
      </w:pPr>
      <w:r>
        <w:t>Test instrument and serial number.</w:t>
      </w:r>
    </w:p>
    <w:p>
      <w:pPr>
        <w:pStyle w:val="ListBullet"/>
      </w:pPr>
      <w:r>
        <w:t>Test method and test current where applicable.</w:t>
      </w:r>
    </w:p>
    <w:p>
      <w:pPr>
        <w:pStyle w:val="ListBullet"/>
      </w:pPr>
      <w:r>
        <w:t>Measured resistance.</w:t>
      </w:r>
    </w:p>
    <w:p>
      <w:pPr>
        <w:pStyle w:val="ListBullet"/>
      </w:pPr>
      <w:r>
        <w:t>Applicable limit and source.</w:t>
      </w:r>
    </w:p>
    <w:p>
      <w:pPr>
        <w:pStyle w:val="ListBullet"/>
      </w:pPr>
      <w:r>
        <w:t>Result and evidence.</w:t>
      </w:r>
    </w:p>
    <w:p>
      <w:r>
        <w:t>Low-resistance measurements require suitable instruments and test methods. Ordinary multimeter continuity beeps are not necessarily sufficient evidence of protective bonding compliance.</w:t>
      </w:r>
    </w:p>
    <w:p>
      <w:pPr>
        <w:pStyle w:val="Heading3"/>
      </w:pPr>
      <w:r>
        <w:t>9.2 Insulation Resistance</w:t>
      </w:r>
    </w:p>
    <w:p>
      <w:r>
        <w:t>Purpose:</w:t>
      </w:r>
    </w:p>
    <w:p>
      <w:r>
        <w:t>\- Assess insulation integrity between specified conductors and conductive parts.</w:t>
      </w:r>
    </w:p>
    <w:p>
      <w:r>
        <w:t>Record:</w:t>
      </w:r>
    </w:p>
    <w:p>
      <w:pPr>
        <w:pStyle w:val="ListBullet"/>
      </w:pPr>
      <w:r>
        <w:t>Equipment or circuit identification.</w:t>
      </w:r>
    </w:p>
    <w:p>
      <w:pPr>
        <w:pStyle w:val="ListBullet"/>
      </w:pPr>
      <w:r>
        <w:t>Test voltage.</w:t>
      </w:r>
    </w:p>
    <w:p>
      <w:pPr>
        <w:pStyle w:val="ListBullet"/>
      </w:pPr>
      <w:r>
        <w:t>Connection points.</w:t>
      </w:r>
    </w:p>
    <w:p>
      <w:pPr>
        <w:pStyle w:val="ListBullet"/>
      </w:pPr>
      <w:r>
        <w:t>Measured insulation resistance.</w:t>
      </w:r>
    </w:p>
    <w:p>
      <w:pPr>
        <w:pStyle w:val="ListBullet"/>
      </w:pPr>
      <w:r>
        <w:t>Duration and environmental conditions, if specified.</w:t>
      </w:r>
    </w:p>
    <w:p>
      <w:pPr>
        <w:pStyle w:val="ListBullet"/>
      </w:pPr>
      <w:r>
        <w:t>Acceptance criterion and reference.</w:t>
      </w:r>
    </w:p>
    <w:p>
      <w:pPr>
        <w:pStyle w:val="ListBullet"/>
      </w:pPr>
      <w:r>
        <w:t>Isolated components or circuits.</w:t>
      </w:r>
    </w:p>
    <w:p>
      <w:pPr>
        <w:pStyle w:val="ListBullet"/>
      </w:pPr>
      <w:r>
        <w:t>Result and instrument identification.</w:t>
      </w:r>
    </w:p>
    <w:p>
      <w:r>
        <w:t>Before testing, identify equipment that could be damaged by the test voltage, such as electronic modules, drives, PLCs, surge-protection devices, and other sensitive equipment. Follow the applicable procedure and manufacturer instructions.</w:t>
      </w:r>
    </w:p>
    <w:p>
      <w:pPr>
        <w:pStyle w:val="Heading3"/>
      </w:pPr>
      <w:r>
        <w:t>9.3 Supply and Phase Checks</w:t>
      </w:r>
    </w:p>
    <w:p>
      <w:r>
        <w:t>Where applicable, record:</w:t>
      </w:r>
    </w:p>
    <w:p>
      <w:pPr>
        <w:pStyle w:val="ListBullet"/>
      </w:pPr>
      <w:r>
        <w:t>Phase-to-phase voltage.</w:t>
      </w:r>
    </w:p>
    <w:p>
      <w:pPr>
        <w:pStyle w:val="ListBullet"/>
      </w:pPr>
      <w:r>
        <w:t>Phase-to-neutral voltage.</w:t>
      </w:r>
    </w:p>
    <w:p>
      <w:pPr>
        <w:pStyle w:val="ListBullet"/>
      </w:pPr>
      <w:r>
        <w:t>Frequency.</w:t>
      </w:r>
    </w:p>
    <w:p>
      <w:pPr>
        <w:pStyle w:val="ListBullet"/>
      </w:pPr>
      <w:r>
        <w:t>Phase sequence.</w:t>
      </w:r>
    </w:p>
    <w:p>
      <w:pPr>
        <w:pStyle w:val="ListBullet"/>
      </w:pPr>
      <w:r>
        <w:t>Polarity.</w:t>
      </w:r>
    </w:p>
    <w:p>
      <w:pPr>
        <w:pStyle w:val="ListBullet"/>
      </w:pPr>
      <w:r>
        <w:t>Protective-device identification.</w:t>
      </w:r>
    </w:p>
    <w:p>
      <w:pPr>
        <w:pStyle w:val="ListBullet"/>
      </w:pPr>
      <w:r>
        <w:t>Measured values and permitted ranges.</w:t>
      </w:r>
    </w:p>
    <w:p>
      <w:r>
        <w:t>The report should distinguish tests performed before energization from measurements taken during live operation.</w:t>
      </w:r>
    </w:p>
    <w:p>
      <w:r>
        <w:t>Live electrical testing must be performed by competent, authorized personnel using appropriate instruments and risk controls.</w:t>
      </w:r>
    </w:p>
    <w:p>
      <w:pPr>
        <w:pStyle w:val="Heading3"/>
      </w:pPr>
      <w:r>
        <w:t>9.4 Motor Test Report</w:t>
      </w:r>
    </w:p>
    <w:p>
      <w:r>
        <w:t>A motor test record may include:</w:t>
      </w:r>
    </w:p>
    <w:p>
      <w:pPr>
        <w:pStyle w:val="ListBullet"/>
      </w:pPr>
      <w:r>
        <w:t>Motor nameplate data.</w:t>
      </w:r>
    </w:p>
    <w:p>
      <w:pPr>
        <w:pStyle w:val="ListBullet"/>
      </w:pPr>
      <w:r>
        <w:t>Rated voltage, current, frequency, and speed.</w:t>
      </w:r>
    </w:p>
    <w:p>
      <w:pPr>
        <w:pStyle w:val="ListBullet"/>
      </w:pPr>
      <w:r>
        <w:t>Insulation resistance, where applicable.</w:t>
      </w:r>
    </w:p>
    <w:p>
      <w:pPr>
        <w:pStyle w:val="ListBullet"/>
      </w:pPr>
      <w:r>
        <w:t>Winding resistance, where required.</w:t>
      </w:r>
    </w:p>
    <w:p>
      <w:pPr>
        <w:pStyle w:val="ListBullet"/>
      </w:pPr>
      <w:r>
        <w:t>Protective conductor continuity.</w:t>
      </w:r>
    </w:p>
    <w:p>
      <w:pPr>
        <w:pStyle w:val="ListBullet"/>
      </w:pPr>
      <w:r>
        <w:t>Rotation direction.</w:t>
      </w:r>
    </w:p>
    <w:p>
      <w:pPr>
        <w:pStyle w:val="ListBullet"/>
      </w:pPr>
      <w:r>
        <w:t>No-load current.</w:t>
      </w:r>
    </w:p>
    <w:p>
      <w:pPr>
        <w:pStyle w:val="ListBullet"/>
      </w:pPr>
      <w:r>
        <w:t>Loaded current.</w:t>
      </w:r>
    </w:p>
    <w:p>
      <w:pPr>
        <w:pStyle w:val="ListBullet"/>
      </w:pPr>
      <w:r>
        <w:t>Vibration and temperature, if specified.</w:t>
      </w:r>
    </w:p>
    <w:p>
      <w:pPr>
        <w:pStyle w:val="ListBullet"/>
      </w:pPr>
      <w:r>
        <w:t>Protective-device settings.</w:t>
      </w:r>
    </w:p>
    <w:p>
      <w:pPr>
        <w:pStyle w:val="ListBullet"/>
      </w:pPr>
      <w:r>
        <w:t>Acceptance criteria and measured results.</w:t>
      </w:r>
    </w:p>
    <w:p>
      <w:r>
        <w:t>The test scope depends on motor type, service condition, applicable standard, and commissioning requirements.</w:t>
      </w:r>
    </w:p>
    <w:p>
      <w:pPr>
        <w:pStyle w:val="Heading2"/>
      </w:pPr>
      <w:r>
        <w:t>10. PLC and Automation Test Reporting</w:t>
      </w:r>
    </w:p>
    <w:p>
      <w:pPr>
        <w:pStyle w:val="Heading3"/>
      </w:pPr>
      <w:r>
        <w:t>10.1 Digital Input Test</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Test ID</w:t>
            </w:r>
          </w:p>
        </w:tc>
        <w:tc>
          <w:tcPr>
            <w:tcW w:type="dxa" w:w="2160"/>
            <w:shd w:val="clear" w:color="auto" w:fill="EEF2F7"/>
          </w:tcPr>
          <w:p>
            <w:pPr>
              <w:spacing w:after="0" w:before="0" w:line="240" w:lineRule="auto"/>
              <w:jc w:val="left"/>
            </w:pPr>
            <w:r>
              <w:rPr>
                <w:b/>
                <w:color w:val="1A2E4A"/>
              </w:rPr>
              <w:t>Device</w:t>
            </w:r>
          </w:p>
        </w:tc>
        <w:tc>
          <w:tcPr>
            <w:tcW w:type="dxa" w:w="2160"/>
            <w:shd w:val="clear" w:color="auto" w:fill="EEF2F7"/>
          </w:tcPr>
          <w:p>
            <w:pPr>
              <w:spacing w:after="0" w:before="0" w:line="240" w:lineRule="auto"/>
              <w:jc w:val="left"/>
            </w:pPr>
            <w:r>
              <w:rPr>
                <w:b/>
                <w:color w:val="1A2E4A"/>
              </w:rPr>
              <w:t>Expected state</w:t>
            </w:r>
          </w:p>
        </w:tc>
        <w:tc>
          <w:tcPr>
            <w:tcW w:type="dxa" w:w="2160"/>
            <w:shd w:val="clear" w:color="auto" w:fill="EEF2F7"/>
          </w:tcPr>
          <w:p>
            <w:pPr>
              <w:spacing w:after="0" w:before="0" w:line="240" w:lineRule="auto"/>
              <w:jc w:val="left"/>
            </w:pPr>
            <w:r>
              <w:rPr>
                <w:b/>
                <w:color w:val="1A2E4A"/>
              </w:rPr>
              <w:t>Actual result</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DI-001</w:t>
            </w:r>
          </w:p>
        </w:tc>
        <w:tc>
          <w:tcPr>
            <w:tcW w:type="dxa" w:w="2160"/>
          </w:tcPr>
          <w:p>
            <w:pPr>
              <w:spacing w:after="0" w:before="0" w:line="240" w:lineRule="auto"/>
              <w:jc w:val="left"/>
            </w:pPr>
            <w:r>
              <w:t>Clamp-closed sensor</w:t>
            </w:r>
          </w:p>
        </w:tc>
        <w:tc>
          <w:tcPr>
            <w:tcW w:type="dxa" w:w="2160"/>
          </w:tcPr>
          <w:p>
            <w:pPr>
              <w:spacing w:after="0" w:before="0" w:line="240" w:lineRule="auto"/>
              <w:jc w:val="left"/>
            </w:pPr>
            <w:r>
              <w:t>PLC input ON when clamp is closed</w:t>
            </w:r>
          </w:p>
        </w:tc>
        <w:tc>
          <w:tcPr>
            <w:tcW w:type="dxa" w:w="2160"/>
          </w:tcPr>
          <w:p>
            <w:pPr>
              <w:spacing w:after="0" w:before="0" w:line="240" w:lineRule="auto"/>
              <w:jc w:val="left"/>
            </w:pPr>
            <w:r>
              <w:t>ON</w:t>
            </w:r>
          </w:p>
        </w:tc>
        <w:tc>
          <w:tcPr>
            <w:tcW w:type="dxa" w:w="2160"/>
          </w:tcPr>
          <w:p>
            <w:pPr>
              <w:spacing w:after="0" w:before="0" w:line="240" w:lineRule="auto"/>
              <w:jc w:val="left"/>
            </w:pPr>
            <w:r>
              <w:t>PASS</w:t>
            </w:r>
          </w:p>
        </w:tc>
      </w:tr>
      <w:tr>
        <w:tc>
          <w:tcPr>
            <w:tcW w:type="dxa" w:w="2160"/>
          </w:tcPr>
          <w:p>
            <w:pPr>
              <w:spacing w:after="0" w:before="0" w:line="240" w:lineRule="auto"/>
              <w:jc w:val="left"/>
            </w:pPr>
            <w:r>
              <w:t>DI-002</w:t>
            </w:r>
          </w:p>
        </w:tc>
        <w:tc>
          <w:tcPr>
            <w:tcW w:type="dxa" w:w="2160"/>
          </w:tcPr>
          <w:p>
            <w:pPr>
              <w:spacing w:after="0" w:before="0" w:line="240" w:lineRule="auto"/>
              <w:jc w:val="left"/>
            </w:pPr>
            <w:r>
              <w:t>Part-present sensor</w:t>
            </w:r>
          </w:p>
        </w:tc>
        <w:tc>
          <w:tcPr>
            <w:tcW w:type="dxa" w:w="2160"/>
          </w:tcPr>
          <w:p>
            <w:pPr>
              <w:spacing w:after="0" w:before="0" w:line="240" w:lineRule="auto"/>
              <w:jc w:val="left"/>
            </w:pPr>
            <w:r>
              <w:t>PLC input OFF when part is absent</w:t>
            </w:r>
          </w:p>
        </w:tc>
        <w:tc>
          <w:tcPr>
            <w:tcW w:type="dxa" w:w="2160"/>
          </w:tcPr>
          <w:p>
            <w:pPr>
              <w:spacing w:after="0" w:before="0" w:line="240" w:lineRule="auto"/>
              <w:jc w:val="left"/>
            </w:pPr>
            <w:r>
              <w:t>OFF</w:t>
            </w:r>
          </w:p>
        </w:tc>
        <w:tc>
          <w:tcPr>
            <w:tcW w:type="dxa" w:w="2160"/>
          </w:tcPr>
          <w:p>
            <w:pPr>
              <w:spacing w:after="0" w:before="0" w:line="240" w:lineRule="auto"/>
              <w:jc w:val="left"/>
            </w:pPr>
            <w:r>
              <w:t>PASS</w:t>
            </w:r>
          </w:p>
        </w:tc>
      </w:tr>
      <w:tr>
        <w:tc>
          <w:tcPr>
            <w:tcW w:type="dxa" w:w="2160"/>
          </w:tcPr>
          <w:p>
            <w:pPr>
              <w:spacing w:after="0" w:before="0" w:line="240" w:lineRule="auto"/>
              <w:jc w:val="left"/>
            </w:pPr>
            <w:r>
              <w:t>DI-003</w:t>
            </w:r>
          </w:p>
        </w:tc>
        <w:tc>
          <w:tcPr>
            <w:tcW w:type="dxa" w:w="2160"/>
          </w:tcPr>
          <w:p>
            <w:pPr>
              <w:spacing w:after="0" w:before="0" w:line="240" w:lineRule="auto"/>
              <w:jc w:val="left"/>
            </w:pPr>
            <w:r>
              <w:t>Pressure switch</w:t>
            </w:r>
          </w:p>
        </w:tc>
        <w:tc>
          <w:tcPr>
            <w:tcW w:type="dxa" w:w="2160"/>
          </w:tcPr>
          <w:p>
            <w:pPr>
              <w:spacing w:after="0" w:before="0" w:line="240" w:lineRule="auto"/>
              <w:jc w:val="left"/>
            </w:pPr>
            <w:r>
              <w:t>Alarm when pressure falls below specified limit</w:t>
            </w:r>
          </w:p>
        </w:tc>
        <w:tc>
          <w:tcPr>
            <w:tcW w:type="dxa" w:w="2160"/>
          </w:tcPr>
          <w:p>
            <w:pPr>
              <w:spacing w:after="0" w:before="0" w:line="240" w:lineRule="auto"/>
              <w:jc w:val="left"/>
            </w:pPr>
            <w:r>
              <w:t>No alarm generated</w:t>
            </w:r>
          </w:p>
        </w:tc>
        <w:tc>
          <w:tcPr>
            <w:tcW w:type="dxa" w:w="2160"/>
          </w:tcPr>
          <w:p>
            <w:pPr>
              <w:spacing w:after="0" w:before="0" w:line="240" w:lineRule="auto"/>
              <w:jc w:val="left"/>
            </w:pPr>
            <w:r>
              <w:t>FAIL</w:t>
            </w:r>
          </w:p>
        </w:tc>
      </w:tr>
    </w:tbl>
    <w:p/>
    <w:p>
      <w:r>
        <w:t>The last row illustrates a failure that must be retained in the report. The result cannot be changed to PASS merely because the sensor was adjusted later.</w:t>
      </w:r>
    </w:p>
    <w:p>
      <w:pPr>
        <w:pStyle w:val="Heading3"/>
      </w:pPr>
      <w:r>
        <w:t>10.2 Digital Output Test</w:t>
      </w:r>
    </w:p>
    <w:p>
      <w:r>
        <w:t>Record:</w:t>
      </w:r>
    </w:p>
    <w:p>
      <w:pPr>
        <w:pStyle w:val="ListBullet"/>
      </w:pPr>
      <w:r>
        <w:t>PLC output address and tag.</w:t>
      </w:r>
    </w:p>
    <w:p>
      <w:pPr>
        <w:pStyle w:val="ListBullet"/>
      </w:pPr>
      <w:r>
        <w:t>Output module and channel.</w:t>
      </w:r>
    </w:p>
    <w:p>
      <w:pPr>
        <w:pStyle w:val="ListBullet"/>
      </w:pPr>
      <w:r>
        <w:t>Command condition.</w:t>
      </w:r>
    </w:p>
    <w:p>
      <w:pPr>
        <w:pStyle w:val="ListBullet"/>
      </w:pPr>
      <w:r>
        <w:t>Expected output state.</w:t>
      </w:r>
    </w:p>
    <w:p>
      <w:pPr>
        <w:pStyle w:val="ListBullet"/>
      </w:pPr>
      <w:r>
        <w:t>Actual output state.</w:t>
      </w:r>
    </w:p>
    <w:p>
      <w:pPr>
        <w:pStyle w:val="ListBullet"/>
      </w:pPr>
      <w:r>
        <w:t>Final actuator response.</w:t>
      </w:r>
    </w:p>
    <w:p>
      <w:pPr>
        <w:pStyle w:val="ListBullet"/>
      </w:pPr>
      <w:r>
        <w:t>Interlocks and permissives.</w:t>
      </w:r>
    </w:p>
    <w:p>
      <w:pPr>
        <w:pStyle w:val="ListBullet"/>
      </w:pPr>
      <w:r>
        <w:t>Test safety precautions.</w:t>
      </w:r>
    </w:p>
    <w:p>
      <w:pPr>
        <w:pStyle w:val="ListBullet"/>
      </w:pPr>
      <w:r>
        <w:t>Result and evidence.</w:t>
      </w:r>
    </w:p>
    <w:p>
      <w:r>
        <w:t>A PLC output bit changing state does not prove that the connected contactor, valve, or actuator operated correctly.</w:t>
      </w:r>
    </w:p>
    <w:p>
      <w:pPr>
        <w:pStyle w:val="Heading3"/>
      </w:pPr>
      <w:r>
        <w:t>10.3 Analog Input Test</w:t>
      </w:r>
    </w:p>
    <w:p>
      <w:r>
        <w:t>Record:</w:t>
      </w:r>
    </w:p>
    <w:p>
      <w:pPr>
        <w:pStyle w:val="ListBullet"/>
      </w:pPr>
      <w:r>
        <w:t>Instrument tag and signal type.</w:t>
      </w:r>
    </w:p>
    <w:p>
      <w:pPr>
        <w:pStyle w:val="ListBullet"/>
      </w:pPr>
      <w:r>
        <w:t>Signal range.</w:t>
      </w:r>
    </w:p>
    <w:p>
      <w:pPr>
        <w:pStyle w:val="ListBullet"/>
      </w:pPr>
      <w:r>
        <w:t>Raw PLC value.</w:t>
      </w:r>
    </w:p>
    <w:p>
      <w:pPr>
        <w:pStyle w:val="ListBullet"/>
      </w:pPr>
      <w:r>
        <w:t>Scaling parameters.</w:t>
      </w:r>
    </w:p>
    <w:p>
      <w:pPr>
        <w:pStyle w:val="ListBullet"/>
      </w:pPr>
      <w:r>
        <w:t>Expected engineering value.</w:t>
      </w:r>
    </w:p>
    <w:p>
      <w:pPr>
        <w:pStyle w:val="ListBullet"/>
      </w:pPr>
      <w:r>
        <w:t>Actual engineering value.</w:t>
      </w:r>
    </w:p>
    <w:p>
      <w:pPr>
        <w:pStyle w:val="ListBullet"/>
      </w:pPr>
      <w:r>
        <w:t>HMI indication.</w:t>
      </w:r>
    </w:p>
    <w:p>
      <w:pPr>
        <w:pStyle w:val="ListBullet"/>
      </w:pPr>
      <w:r>
        <w:t>Permitted error.</w:t>
      </w:r>
    </w:p>
    <w:p>
      <w:pPr>
        <w:pStyle w:val="ListBullet"/>
      </w:pPr>
      <w:r>
        <w:t>Test instrument and reference.</w:t>
      </w:r>
    </w:p>
    <w:p>
      <w:pPr>
        <w:pStyle w:val="ListBullet"/>
      </w:pPr>
      <w:r>
        <w:t>Result.</w:t>
      </w:r>
    </w:p>
    <w:p>
      <w:r>
        <w:t>For example, a 4–20 mA pressure transmitter may be tested at several points across its operating range. The points and tolerances must follow the approved test procedure.</w:t>
      </w:r>
    </w:p>
    <w:p>
      <w:pPr>
        <w:pStyle w:val="Heading3"/>
      </w:pPr>
      <w:r>
        <w:t>10.4 Interlock and Sequence Testing</w:t>
      </w:r>
    </w:p>
    <w:p>
      <w:r>
        <w:t>Record:</w:t>
      </w:r>
    </w:p>
    <w:p>
      <w:pPr>
        <w:pStyle w:val="ListBullet"/>
      </w:pPr>
      <w:r>
        <w:t>Interlock ID.</w:t>
      </w:r>
    </w:p>
    <w:p>
      <w:pPr>
        <w:pStyle w:val="ListBullet"/>
      </w:pPr>
      <w:r>
        <w:t>Triggering condition.</w:t>
      </w:r>
    </w:p>
    <w:p>
      <w:pPr>
        <w:pStyle w:val="ListBullet"/>
      </w:pPr>
      <w:r>
        <w:t>Required machine response.</w:t>
      </w:r>
    </w:p>
    <w:p>
      <w:pPr>
        <w:pStyle w:val="ListBullet"/>
      </w:pPr>
      <w:r>
        <w:t>Actual response.</w:t>
      </w:r>
    </w:p>
    <w:p>
      <w:pPr>
        <w:pStyle w:val="ListBullet"/>
      </w:pPr>
      <w:r>
        <w:t>Alarm or diagnostic indication.</w:t>
      </w:r>
    </w:p>
    <w:p>
      <w:pPr>
        <w:pStyle w:val="ListBullet"/>
      </w:pPr>
      <w:r>
        <w:t>Reset conditions.</w:t>
      </w:r>
    </w:p>
    <w:p>
      <w:pPr>
        <w:pStyle w:val="ListBullet"/>
      </w:pPr>
      <w:r>
        <w:t>Restart behavior.</w:t>
      </w:r>
    </w:p>
    <w:p>
      <w:pPr>
        <w:pStyle w:val="ListBullet"/>
      </w:pPr>
      <w:r>
        <w:t>Evidence.</w:t>
      </w:r>
    </w:p>
    <w:p>
      <w:pPr>
        <w:pStyle w:val="ListBullet"/>
      </w:pPr>
      <w:r>
        <w:t>Result.</w:t>
      </w:r>
    </w:p>
    <w:p>
      <w:r>
        <w:t>Test abnormal conditions as well as normal operation. A machine that starts correctly but fails to respond to a required fault condition has not passed the relevant test.</w:t>
      </w:r>
    </w:p>
    <w:p>
      <w:pPr>
        <w:pStyle w:val="Heading3"/>
      </w:pPr>
      <w:r>
        <w:t>10.5 Safety Function Testing</w:t>
      </w:r>
    </w:p>
    <w:p>
      <w:r>
        <w:t>Safety-related test reports require special care.</w:t>
      </w:r>
    </w:p>
    <w:p>
      <w:r>
        <w:t>Examples include:</w:t>
      </w:r>
    </w:p>
    <w:p>
      <w:pPr>
        <w:pStyle w:val="ListBullet"/>
      </w:pPr>
      <w:r>
        <w:t>Emergency-stop function.</w:t>
      </w:r>
    </w:p>
    <w:p>
      <w:pPr>
        <w:pStyle w:val="ListBullet"/>
      </w:pPr>
      <w:r>
        <w:t>Guard interlocking.</w:t>
      </w:r>
    </w:p>
    <w:p>
      <w:pPr>
        <w:pStyle w:val="ListBullet"/>
      </w:pPr>
      <w:r>
        <w:t>Light curtains and safety scanners.</w:t>
      </w:r>
    </w:p>
    <w:p>
      <w:pPr>
        <w:pStyle w:val="ListBullet"/>
      </w:pPr>
      <w:r>
        <w:t>Safety-rated enabling devices.</w:t>
      </w:r>
    </w:p>
    <w:p>
      <w:pPr>
        <w:pStyle w:val="ListBullet"/>
      </w:pPr>
      <w:r>
        <w:t>Safe Torque Off (STO).</w:t>
      </w:r>
    </w:p>
    <w:p>
      <w:pPr>
        <w:pStyle w:val="ListBullet"/>
      </w:pPr>
      <w:r>
        <w:t>Safe speed or position functions where installed.</w:t>
      </w:r>
    </w:p>
    <w:p>
      <w:pPr>
        <w:pStyle w:val="ListBullet"/>
      </w:pPr>
      <w:r>
        <w:t>Prevention of unexpected restart.</w:t>
      </w:r>
    </w:p>
    <w:p>
      <w:pPr>
        <w:pStyle w:val="ListBullet"/>
      </w:pPr>
      <w:r>
        <w:t>Safety-related stopping behavior.</w:t>
      </w:r>
    </w:p>
    <w:p>
      <w:r>
        <w:t>Record the applicable safety requirement, safety circuit or function identifier, approved test procedure, test conditions, expected response, actual response, measurement results where required, deviations, and validation approval.</w:t>
      </w:r>
    </w:p>
    <w:p>
      <w:r>
        <w:t>Testing must not expose personnel to hazardous motion or energy. Never bypass or defeat safety devices to make a test easier. Use an approved controlled method and appropriate safeguards.</w:t>
      </w:r>
    </w:p>
    <w:p>
      <w:r>
        <w:t>A successful functional test does not by itself establish the required Performance Level (PL) or Safety Integrity Level (SIL). Design verification, calculations, component suitability, configuration review, and validation may also be required.</w:t>
      </w:r>
    </w:p>
    <w:p>
      <w:pPr>
        <w:pStyle w:val="Heading2"/>
      </w:pPr>
      <w:r>
        <w:t>11. FAT and SAT Reporting Workflow</w:t>
      </w:r>
    </w:p>
    <w:p>
      <w:r>
        <w:t>A typical workflow is:</w:t>
      </w:r>
    </w:p>
    <w:p>
      <w:pPr>
        <w:shd w:val="clear" w:color="auto" w:fill="F4F4F4"/>
        <w:spacing w:before="0" w:after="0" w:line="240" w:lineRule="auto"/>
        <w:ind w:left="216" w:right="216"/>
        <w:jc w:val="left"/>
      </w:pPr>
      <w:r>
        <w:rPr>
          <w:rFonts w:ascii="Consolas" w:hAnsi="Consolas"/>
          <w:color w:val="202020"/>
          <w:sz w:val="18"/>
        </w:rPr>
        <w:t>Approved requirements and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test plan and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safety precautions and prerequisites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equipment and software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approved test cases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actual results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failures and deviations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defects and perform authorized retests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outstanding issues and exclusions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the report and acceptance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Include the report in the handover package</w:t>
      </w:r>
    </w:p>
    <w:p/>
    <w:p>
      <w:r>
        <w:t>The workflow may vary by organization, but the essential principle remains: requirements, tests, results, defects, and approvals must remain traceable.</w:t>
      </w:r>
    </w:p>
    <w:p>
      <w:pPr>
        <w:pStyle w:val="Heading3"/>
      </w:pPr>
      <w:r>
        <w:t>11.1 FAT Report Contents</w:t>
      </w:r>
    </w:p>
    <w:p>
      <w:r>
        <w:t>A typical FAT report contains:</w:t>
      </w:r>
    </w:p>
    <w:p>
      <w:pPr>
        <w:pStyle w:val="ListBullet"/>
      </w:pPr>
      <w:r>
        <w:t>Approved FAT procedure.</w:t>
      </w:r>
    </w:p>
    <w:p>
      <w:pPr>
        <w:pStyle w:val="ListBullet"/>
      </w:pPr>
      <w:r>
        <w:t>Test scope and prerequisites.</w:t>
      </w:r>
    </w:p>
    <w:p>
      <w:pPr>
        <w:pStyle w:val="ListBullet"/>
      </w:pPr>
      <w:r>
        <w:t>Hardware and software configuration.</w:t>
      </w:r>
    </w:p>
    <w:p>
      <w:pPr>
        <w:pStyle w:val="ListBullet"/>
      </w:pPr>
      <w:r>
        <w:t>Test cases and actual results.</w:t>
      </w:r>
    </w:p>
    <w:p>
      <w:pPr>
        <w:pStyle w:val="ListBullet"/>
      </w:pPr>
      <w:r>
        <w:t>Screenshots, logs, and measurements.</w:t>
      </w:r>
    </w:p>
    <w:p>
      <w:pPr>
        <w:pStyle w:val="ListBullet"/>
      </w:pPr>
      <w:r>
        <w:t>Deviations and defect references.</w:t>
      </w:r>
    </w:p>
    <w:p>
      <w:pPr>
        <w:pStyle w:val="ListBullet"/>
      </w:pPr>
      <w:r>
        <w:t>Retest evidence.</w:t>
      </w:r>
    </w:p>
    <w:p>
      <w:pPr>
        <w:pStyle w:val="ListBullet"/>
      </w:pPr>
      <w:r>
        <w:t>Customer or witness observations.</w:t>
      </w:r>
    </w:p>
    <w:p>
      <w:pPr>
        <w:pStyle w:val="ListBullet"/>
      </w:pPr>
      <w:r>
        <w:t>Outstanding items.</w:t>
      </w:r>
    </w:p>
    <w:p>
      <w:pPr>
        <w:pStyle w:val="ListBullet"/>
      </w:pPr>
      <w:r>
        <w:t>FAT acceptance decision and approvals.</w:t>
      </w:r>
    </w:p>
    <w:p>
      <w:pPr>
        <w:pStyle w:val="Heading3"/>
      </w:pPr>
      <w:r>
        <w:t>11.2 SAT Report Contents</w:t>
      </w:r>
    </w:p>
    <w:p>
      <w:r>
        <w:t>A typical SAT report contains:</w:t>
      </w:r>
    </w:p>
    <w:p>
      <w:pPr>
        <w:pStyle w:val="ListBullet"/>
      </w:pPr>
      <w:r>
        <w:t>Installation readiness checks.</w:t>
      </w:r>
    </w:p>
    <w:p>
      <w:pPr>
        <w:pStyle w:val="ListBullet"/>
      </w:pPr>
      <w:r>
        <w:t>Site power and earthing checks.</w:t>
      </w:r>
    </w:p>
    <w:p>
      <w:pPr>
        <w:pStyle w:val="ListBullet"/>
      </w:pPr>
      <w:r>
        <w:t>Field wiring and I/O verification.</w:t>
      </w:r>
    </w:p>
    <w:p>
      <w:pPr>
        <w:pStyle w:val="ListBullet"/>
      </w:pPr>
      <w:r>
        <w:t>Network and interface checks.</w:t>
      </w:r>
    </w:p>
    <w:p>
      <w:pPr>
        <w:pStyle w:val="ListBullet"/>
      </w:pPr>
      <w:r>
        <w:t>Functional and sequence testing.</w:t>
      </w:r>
    </w:p>
    <w:p>
      <w:pPr>
        <w:pStyle w:val="ListBullet"/>
      </w:pPr>
      <w:r>
        <w:t>Safety validation records where applicable.</w:t>
      </w:r>
    </w:p>
    <w:p>
      <w:pPr>
        <w:pStyle w:val="ListBullet"/>
      </w:pPr>
      <w:r>
        <w:t>Site-specific performance tests.</w:t>
      </w:r>
    </w:p>
    <w:p>
      <w:pPr>
        <w:pStyle w:val="ListBullet"/>
      </w:pPr>
      <w:r>
        <w:t>Production trial results.</w:t>
      </w:r>
    </w:p>
    <w:p>
      <w:pPr>
        <w:pStyle w:val="ListBullet"/>
      </w:pPr>
      <w:r>
        <w:t>Defect and punch-list status.</w:t>
      </w:r>
    </w:p>
    <w:p>
      <w:pPr>
        <w:pStyle w:val="ListBullet"/>
      </w:pPr>
      <w:r>
        <w:t>Operational restrictions, if authorized.</w:t>
      </w:r>
    </w:p>
    <w:p>
      <w:pPr>
        <w:pStyle w:val="ListBullet"/>
      </w:pPr>
      <w:r>
        <w:t>Final site acceptance status.</w:t>
      </w:r>
    </w:p>
    <w:p>
      <w:r>
        <w:t>FAT and SAT records should cross-reference each other when SAT confirms, repeats, or extends factory tests.</w:t>
      </w:r>
    </w:p>
    <w:p>
      <w:pPr>
        <w:pStyle w:val="Heading2"/>
      </w:pPr>
      <w:r>
        <w:t>12. Traceability Matrix</w:t>
      </w:r>
    </w:p>
    <w:p>
      <w:r>
        <w:t>A requirements traceability matrix connects each requirement to the test evidence demonstrating its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Requirement ID</w:t>
            </w:r>
          </w:p>
        </w:tc>
        <w:tc>
          <w:tcPr>
            <w:tcW w:type="dxa" w:w="1800"/>
            <w:shd w:val="clear" w:color="auto" w:fill="EEF2F7"/>
          </w:tcPr>
          <w:p>
            <w:pPr>
              <w:spacing w:after="0" w:before="0" w:line="240" w:lineRule="auto"/>
              <w:jc w:val="left"/>
            </w:pPr>
            <w:r>
              <w:rPr>
                <w:b/>
                <w:color w:val="1A2E4A"/>
              </w:rPr>
              <w:t>Requirement</w:t>
            </w:r>
          </w:p>
        </w:tc>
        <w:tc>
          <w:tcPr>
            <w:tcW w:type="dxa" w:w="1800"/>
            <w:shd w:val="clear" w:color="auto" w:fill="EEF2F7"/>
          </w:tcPr>
          <w:p>
            <w:pPr>
              <w:spacing w:after="0" w:before="0" w:line="240" w:lineRule="auto"/>
              <w:jc w:val="left"/>
            </w:pPr>
            <w:r>
              <w:rPr>
                <w:b/>
                <w:color w:val="1A2E4A"/>
              </w:rPr>
              <w:t>Test ID</w:t>
            </w:r>
          </w:p>
        </w:tc>
        <w:tc>
          <w:tcPr>
            <w:tcW w:type="dxa" w:w="1800"/>
            <w:shd w:val="clear" w:color="auto" w:fill="EEF2F7"/>
          </w:tcPr>
          <w:p>
            <w:pPr>
              <w:spacing w:after="0" w:before="0" w:line="240" w:lineRule="auto"/>
              <w:jc w:val="left"/>
            </w:pPr>
            <w:r>
              <w:rPr>
                <w:b/>
                <w:color w:val="1A2E4A"/>
              </w:rPr>
              <w:t>Result</w:t>
            </w:r>
          </w:p>
        </w:tc>
        <w:tc>
          <w:tcPr>
            <w:tcW w:type="dxa" w:w="1800"/>
            <w:shd w:val="clear" w:color="auto" w:fill="EEF2F7"/>
          </w:tcPr>
          <w:p>
            <w:pPr>
              <w:spacing w:after="0" w:before="0" w:line="240" w:lineRule="auto"/>
              <w:jc w:val="left"/>
            </w:pPr>
            <w:r>
              <w:rPr>
                <w:b/>
                <w:color w:val="1A2E4A"/>
              </w:rPr>
              <w:t>Evidence</w:t>
            </w:r>
          </w:p>
        </w:tc>
        <w:tc>
          <w:tcPr>
            <w:tcW w:type="dxa" w:w="1800"/>
            <w:shd w:val="clear" w:color="auto" w:fill="EEF2F7"/>
          </w:tcPr>
          <w:p>
            <w:pPr>
              <w:spacing w:after="0" w:before="0" w:line="240" w:lineRule="auto"/>
              <w:jc w:val="left"/>
            </w:pPr>
            <w:r>
              <w:rPr>
                <w:b/>
                <w:color w:val="1A2E4A"/>
              </w:rPr>
              <w:t>Defect reference</w:t>
            </w:r>
          </w:p>
        </w:tc>
      </w:tr>
      <w:tr>
        <w:tc>
          <w:tcPr>
            <w:tcW w:type="dxa" w:w="1800"/>
          </w:tcPr>
          <w:p>
            <w:pPr>
              <w:spacing w:after="0" w:before="0" w:line="240" w:lineRule="auto"/>
              <w:jc w:val="left"/>
            </w:pPr>
            <w:r>
              <w:t>REQ-001</w:t>
            </w:r>
          </w:p>
        </w:tc>
        <w:tc>
          <w:tcPr>
            <w:tcW w:type="dxa" w:w="1800"/>
          </w:tcPr>
          <w:p>
            <w:pPr>
              <w:spacing w:after="0" w:before="0" w:line="240" w:lineRule="auto"/>
              <w:jc w:val="left"/>
            </w:pPr>
            <w:r>
              <w:t>Start command requires all permissives</w:t>
            </w:r>
          </w:p>
        </w:tc>
        <w:tc>
          <w:tcPr>
            <w:tcW w:type="dxa" w:w="1800"/>
          </w:tcPr>
          <w:p>
            <w:pPr>
              <w:spacing w:after="0" w:before="0" w:line="240" w:lineRule="auto"/>
              <w:jc w:val="left"/>
            </w:pPr>
            <w:r>
              <w:t>PLC-SEQ-001</w:t>
            </w:r>
          </w:p>
        </w:tc>
        <w:tc>
          <w:tcPr>
            <w:tcW w:type="dxa" w:w="1800"/>
          </w:tcPr>
          <w:p>
            <w:pPr>
              <w:spacing w:after="0" w:before="0" w:line="240" w:lineRule="auto"/>
              <w:jc w:val="left"/>
            </w:pPr>
            <w:r>
              <w:t>PASS</w:t>
            </w:r>
          </w:p>
        </w:tc>
        <w:tc>
          <w:tcPr>
            <w:tcW w:type="dxa" w:w="1800"/>
          </w:tcPr>
          <w:p>
            <w:pPr>
              <w:spacing w:after="0" w:before="0" w:line="240" w:lineRule="auto"/>
              <w:jc w:val="left"/>
            </w:pPr>
            <w:r>
              <w:t>EV-SEQ-001</w:t>
            </w:r>
          </w:p>
        </w:tc>
        <w:tc>
          <w:tcPr>
            <w:tcW w:type="dxa" w:w="1800"/>
          </w:tcPr>
          <w:p>
            <w:pPr>
              <w:spacing w:after="0" w:before="0" w:line="240" w:lineRule="auto"/>
              <w:jc w:val="left"/>
            </w:pPr>
            <w:r>
              <w:t>None</w:t>
            </w:r>
          </w:p>
        </w:tc>
      </w:tr>
      <w:tr>
        <w:tc>
          <w:tcPr>
            <w:tcW w:type="dxa" w:w="1800"/>
          </w:tcPr>
          <w:p>
            <w:pPr>
              <w:spacing w:after="0" w:before="0" w:line="240" w:lineRule="auto"/>
              <w:jc w:val="left"/>
            </w:pPr>
            <w:r>
              <w:t>REQ-002</w:t>
            </w:r>
          </w:p>
        </w:tc>
        <w:tc>
          <w:tcPr>
            <w:tcW w:type="dxa" w:w="1800"/>
          </w:tcPr>
          <w:p>
            <w:pPr>
              <w:spacing w:after="0" w:before="0" w:line="240" w:lineRule="auto"/>
              <w:jc w:val="left"/>
            </w:pPr>
            <w:r>
              <w:t>Low pressure generates an alarm</w:t>
            </w:r>
          </w:p>
        </w:tc>
        <w:tc>
          <w:tcPr>
            <w:tcW w:type="dxa" w:w="1800"/>
          </w:tcPr>
          <w:p>
            <w:pPr>
              <w:spacing w:after="0" w:before="0" w:line="240" w:lineRule="auto"/>
              <w:jc w:val="left"/>
            </w:pPr>
            <w:r>
              <w:t>PLC-ALM-002</w:t>
            </w:r>
          </w:p>
        </w:tc>
        <w:tc>
          <w:tcPr>
            <w:tcW w:type="dxa" w:w="1800"/>
          </w:tcPr>
          <w:p>
            <w:pPr>
              <w:spacing w:after="0" w:before="0" w:line="240" w:lineRule="auto"/>
              <w:jc w:val="left"/>
            </w:pPr>
            <w:r>
              <w:t>FAIL</w:t>
            </w:r>
          </w:p>
        </w:tc>
        <w:tc>
          <w:tcPr>
            <w:tcW w:type="dxa" w:w="1800"/>
          </w:tcPr>
          <w:p>
            <w:pPr>
              <w:spacing w:after="0" w:before="0" w:line="240" w:lineRule="auto"/>
              <w:jc w:val="left"/>
            </w:pPr>
            <w:r>
              <w:t>EV-ALM-002</w:t>
            </w:r>
          </w:p>
        </w:tc>
        <w:tc>
          <w:tcPr>
            <w:tcW w:type="dxa" w:w="1800"/>
          </w:tcPr>
          <w:p>
            <w:pPr>
              <w:spacing w:after="0" w:before="0" w:line="240" w:lineRule="auto"/>
              <w:jc w:val="left"/>
            </w:pPr>
            <w:r>
              <w:t>NCR-014</w:t>
            </w:r>
          </w:p>
        </w:tc>
      </w:tr>
      <w:tr>
        <w:tc>
          <w:tcPr>
            <w:tcW w:type="dxa" w:w="1800"/>
          </w:tcPr>
          <w:p>
            <w:pPr>
              <w:spacing w:after="0" w:before="0" w:line="240" w:lineRule="auto"/>
              <w:jc w:val="left"/>
            </w:pPr>
            <w:r>
              <w:t>REQ-003</w:t>
            </w:r>
          </w:p>
        </w:tc>
        <w:tc>
          <w:tcPr>
            <w:tcW w:type="dxa" w:w="1800"/>
          </w:tcPr>
          <w:p>
            <w:pPr>
              <w:spacing w:after="0" w:before="0" w:line="240" w:lineRule="auto"/>
              <w:jc w:val="left"/>
            </w:pPr>
            <w:r>
              <w:t>HMI displays actual pressure</w:t>
            </w:r>
          </w:p>
        </w:tc>
        <w:tc>
          <w:tcPr>
            <w:tcW w:type="dxa" w:w="1800"/>
          </w:tcPr>
          <w:p>
            <w:pPr>
              <w:spacing w:after="0" w:before="0" w:line="240" w:lineRule="auto"/>
              <w:jc w:val="left"/>
            </w:pPr>
            <w:r>
              <w:t>HMI-AI-003</w:t>
            </w:r>
          </w:p>
        </w:tc>
        <w:tc>
          <w:tcPr>
            <w:tcW w:type="dxa" w:w="1800"/>
          </w:tcPr>
          <w:p>
            <w:pPr>
              <w:spacing w:after="0" w:before="0" w:line="240" w:lineRule="auto"/>
              <w:jc w:val="left"/>
            </w:pPr>
            <w:r>
              <w:t>PASS</w:t>
            </w:r>
          </w:p>
        </w:tc>
        <w:tc>
          <w:tcPr>
            <w:tcW w:type="dxa" w:w="1800"/>
          </w:tcPr>
          <w:p>
            <w:pPr>
              <w:spacing w:after="0" w:before="0" w:line="240" w:lineRule="auto"/>
              <w:jc w:val="left"/>
            </w:pPr>
            <w:r>
              <w:t>EV-AI-003</w:t>
            </w:r>
          </w:p>
        </w:tc>
        <w:tc>
          <w:tcPr>
            <w:tcW w:type="dxa" w:w="1800"/>
          </w:tcPr>
          <w:p>
            <w:pPr>
              <w:spacing w:after="0" w:before="0" w:line="240" w:lineRule="auto"/>
              <w:jc w:val="left"/>
            </w:pPr>
            <w:r>
              <w:t>None</w:t>
            </w:r>
          </w:p>
        </w:tc>
      </w:tr>
      <w:tr>
        <w:tc>
          <w:tcPr>
            <w:tcW w:type="dxa" w:w="1800"/>
          </w:tcPr>
          <w:p>
            <w:pPr>
              <w:spacing w:after="0" w:before="0" w:line="240" w:lineRule="auto"/>
              <w:jc w:val="left"/>
            </w:pPr>
            <w:r>
              <w:t>REQ-004</w:t>
            </w:r>
          </w:p>
        </w:tc>
        <w:tc>
          <w:tcPr>
            <w:tcW w:type="dxa" w:w="1800"/>
          </w:tcPr>
          <w:p>
            <w:pPr>
              <w:spacing w:after="0" w:before="0" w:line="240" w:lineRule="auto"/>
              <w:jc w:val="left"/>
            </w:pPr>
            <w:r>
              <w:t>Guard opening initiates required safety response</w:t>
            </w:r>
          </w:p>
        </w:tc>
        <w:tc>
          <w:tcPr>
            <w:tcW w:type="dxa" w:w="1800"/>
          </w:tcPr>
          <w:p>
            <w:pPr>
              <w:spacing w:after="0" w:before="0" w:line="240" w:lineRule="auto"/>
              <w:jc w:val="left"/>
            </w:pPr>
            <w:r>
              <w:t>SAFE-004</w:t>
            </w:r>
          </w:p>
        </w:tc>
        <w:tc>
          <w:tcPr>
            <w:tcW w:type="dxa" w:w="1800"/>
          </w:tcPr>
          <w:p>
            <w:pPr>
              <w:spacing w:after="0" w:before="0" w:line="240" w:lineRule="auto"/>
              <w:jc w:val="left"/>
            </w:pPr>
            <w:r>
              <w:t>Pending</w:t>
            </w:r>
          </w:p>
        </w:tc>
        <w:tc>
          <w:tcPr>
            <w:tcW w:type="dxa" w:w="1800"/>
          </w:tcPr>
          <w:p>
            <w:pPr>
              <w:spacing w:after="0" w:before="0" w:line="240" w:lineRule="auto"/>
              <w:jc w:val="left"/>
            </w:pPr>
            <w:r>
              <w:t>EV-SAFE-004</w:t>
            </w:r>
          </w:p>
        </w:tc>
        <w:tc>
          <w:tcPr>
            <w:tcW w:type="dxa" w:w="1800"/>
          </w:tcPr>
          <w:p>
            <w:pPr>
              <w:spacing w:after="0" w:before="0" w:line="240" w:lineRule="auto"/>
              <w:jc w:val="left"/>
            </w:pPr>
            <w:r>
              <w:t>NCR-015</w:t>
            </w:r>
          </w:p>
        </w:tc>
      </w:tr>
    </w:tbl>
    <w:p/>
    <w:p>
      <w:r>
        <w:t>This matrix helps identify requirements that have no test coverage, tests that have no approved requirement, and defects that remain unresolved.</w:t>
      </w:r>
    </w:p>
    <w:p>
      <w:r>
        <w:t>A requirement marked "tested" is not necessarily satisfied. Its actual result and final disposition determine whether the requirement is accepted.</w:t>
      </w:r>
    </w:p>
    <w:p>
      <w:pPr>
        <w:pStyle w:val="Heading2"/>
      </w:pPr>
      <w:r>
        <w:t>13. Failure, Deviation, and Non-Conformance Management</w:t>
      </w:r>
    </w:p>
    <w:p>
      <w:r>
        <w:t>A test failure is evidence that the tested item did not meet its defined acceptance criterion under the recorded conditions. It is not an administrative inconvenience to be edited away.</w:t>
      </w:r>
    </w:p>
    <w:p>
      <w:r>
        <w:t>When a test fails:</w:t>
      </w:r>
    </w:p>
    <w:p>
      <w:pPr>
        <w:tabs>
          <w:tab w:pos="403" w:val="left"/>
        </w:tabs>
        <w:spacing w:after="40" w:line="276" w:lineRule="auto"/>
        <w:ind w:left="403" w:hanging="403"/>
        <w:jc w:val="left"/>
      </w:pPr>
      <w:r>
        <w:rPr>
          <w:color w:val="1A2E4A"/>
        </w:rPr>
        <w:t>1.</w:t>
        <w:tab/>
      </w:r>
      <w:r>
        <w:t>Record the original actual result.</w:t>
      </w:r>
    </w:p>
    <w:p>
      <w:pPr>
        <w:tabs>
          <w:tab w:pos="403" w:val="left"/>
        </w:tabs>
        <w:spacing w:after="40" w:line="276" w:lineRule="auto"/>
        <w:ind w:left="403" w:hanging="403"/>
        <w:jc w:val="left"/>
      </w:pPr>
      <w:r>
        <w:rPr>
          <w:color w:val="1A2E4A"/>
        </w:rPr>
        <w:t>2.</w:t>
        <w:tab/>
      </w:r>
      <w:r>
        <w:t>Assign a unique deviation, defect, or non-conformance ID.</w:t>
      </w:r>
    </w:p>
    <w:p>
      <w:pPr>
        <w:tabs>
          <w:tab w:pos="403" w:val="left"/>
        </w:tabs>
        <w:spacing w:after="40" w:line="276" w:lineRule="auto"/>
        <w:ind w:left="403" w:hanging="403"/>
        <w:jc w:val="left"/>
      </w:pPr>
      <w:r>
        <w:rPr>
          <w:color w:val="1A2E4A"/>
        </w:rPr>
        <w:t>3.</w:t>
        <w:tab/>
      </w:r>
      <w:r>
        <w:t>Describe the failure objectively.</w:t>
      </w:r>
    </w:p>
    <w:p>
      <w:pPr>
        <w:tabs>
          <w:tab w:pos="403" w:val="left"/>
        </w:tabs>
        <w:spacing w:after="40" w:line="276" w:lineRule="auto"/>
        <w:ind w:left="403" w:hanging="403"/>
        <w:jc w:val="left"/>
      </w:pPr>
      <w:r>
        <w:rPr>
          <w:color w:val="1A2E4A"/>
        </w:rPr>
        <w:t>4.</w:t>
        <w:tab/>
      </w:r>
      <w:r>
        <w:t>Identify the affected equipment and requirement.</w:t>
      </w:r>
    </w:p>
    <w:p>
      <w:pPr>
        <w:tabs>
          <w:tab w:pos="403" w:val="left"/>
        </w:tabs>
        <w:spacing w:after="40" w:line="276" w:lineRule="auto"/>
        <w:ind w:left="403" w:hanging="403"/>
        <w:jc w:val="left"/>
      </w:pPr>
      <w:r>
        <w:rPr>
          <w:color w:val="1A2E4A"/>
        </w:rPr>
        <w:t>5.</w:t>
        <w:tab/>
      </w:r>
      <w:r>
        <w:t>Assess safety, quality, production, and contractual impact.</w:t>
      </w:r>
    </w:p>
    <w:p>
      <w:pPr>
        <w:tabs>
          <w:tab w:pos="403" w:val="left"/>
        </w:tabs>
        <w:spacing w:after="40" w:line="276" w:lineRule="auto"/>
        <w:ind w:left="403" w:hanging="403"/>
        <w:jc w:val="left"/>
      </w:pPr>
      <w:r>
        <w:rPr>
          <w:color w:val="1A2E4A"/>
        </w:rPr>
        <w:t>6.</w:t>
        <w:tab/>
      </w:r>
      <w:r>
        <w:t>Apply containment or operational restrictions as required.</w:t>
      </w:r>
    </w:p>
    <w:p>
      <w:pPr>
        <w:tabs>
          <w:tab w:pos="403" w:val="left"/>
        </w:tabs>
        <w:spacing w:after="40" w:line="276" w:lineRule="auto"/>
        <w:ind w:left="403" w:hanging="403"/>
        <w:jc w:val="left"/>
      </w:pPr>
      <w:r>
        <w:rPr>
          <w:color w:val="1A2E4A"/>
        </w:rPr>
        <w:t>7.</w:t>
        <w:tab/>
      </w:r>
      <w:r>
        <w:t>Assign an owner and corrective action.</w:t>
      </w:r>
    </w:p>
    <w:p>
      <w:pPr>
        <w:tabs>
          <w:tab w:pos="403" w:val="left"/>
        </w:tabs>
        <w:spacing w:after="40" w:line="276" w:lineRule="auto"/>
        <w:ind w:left="403" w:hanging="403"/>
        <w:jc w:val="left"/>
      </w:pPr>
      <w:r>
        <w:rPr>
          <w:color w:val="1A2E4A"/>
        </w:rPr>
        <w:t>8.</w:t>
        <w:tab/>
      </w:r>
      <w:r>
        <w:t>Investigate the cause to an appropriate depth.</w:t>
      </w:r>
    </w:p>
    <w:p>
      <w:pPr>
        <w:tabs>
          <w:tab w:pos="403" w:val="left"/>
        </w:tabs>
        <w:spacing w:after="40" w:line="276" w:lineRule="auto"/>
        <w:ind w:left="403" w:hanging="403"/>
        <w:jc w:val="left"/>
      </w:pPr>
      <w:r>
        <w:rPr>
          <w:color w:val="1A2E4A"/>
        </w:rPr>
        <w:t>9.</w:t>
        <w:tab/>
      </w:r>
      <w:r>
        <w:t>Implement the approved correction.</w:t>
      </w:r>
    </w:p>
    <w:p>
      <w:pPr>
        <w:tabs>
          <w:tab w:pos="403" w:val="left"/>
        </w:tabs>
        <w:spacing w:after="40" w:line="276" w:lineRule="auto"/>
        <w:ind w:left="403" w:hanging="403"/>
        <w:jc w:val="left"/>
      </w:pPr>
      <w:r>
        <w:rPr>
          <w:color w:val="1A2E4A"/>
        </w:rPr>
        <w:t>10.</w:t>
        <w:tab/>
      </w:r>
      <w:r>
        <w:t>Repeat the affected test under controlled conditions.</w:t>
      </w:r>
    </w:p>
    <w:p>
      <w:pPr>
        <w:tabs>
          <w:tab w:pos="403" w:val="left"/>
        </w:tabs>
        <w:spacing w:after="40" w:line="276" w:lineRule="auto"/>
        <w:ind w:left="403" w:hanging="403"/>
        <w:jc w:val="left"/>
      </w:pPr>
      <w:r>
        <w:rPr>
          <w:color w:val="1A2E4A"/>
        </w:rPr>
        <w:t>11.</w:t>
        <w:tab/>
      </w:r>
      <w:r>
        <w:t>Record the new result and supporting evidence.</w:t>
      </w:r>
    </w:p>
    <w:p>
      <w:pPr>
        <w:tabs>
          <w:tab w:pos="403" w:val="left"/>
        </w:tabs>
        <w:spacing w:after="40" w:line="276" w:lineRule="auto"/>
        <w:ind w:left="403" w:hanging="403"/>
        <w:jc w:val="left"/>
      </w:pPr>
      <w:r>
        <w:rPr>
          <w:color w:val="1A2E4A"/>
        </w:rPr>
        <w:t>12.</w:t>
        <w:tab/>
      </w:r>
      <w:r>
        <w:t>Obtain closure approval from the responsible authority.</w:t>
      </w:r>
    </w:p>
    <w:p>
      <w:pPr>
        <w:pStyle w:val="Heading3"/>
      </w:pPr>
      <w:r>
        <w:t>13.1 Example Failure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Defect ID</w:t>
            </w:r>
          </w:p>
        </w:tc>
        <w:tc>
          <w:tcPr>
            <w:tcW w:type="dxa" w:w="5400"/>
          </w:tcPr>
          <w:p>
            <w:pPr>
              <w:spacing w:after="0" w:before="0" w:line="240" w:lineRule="auto"/>
              <w:jc w:val="left"/>
            </w:pPr>
            <w:r>
              <w:t>NCR-014</w:t>
            </w:r>
          </w:p>
        </w:tc>
      </w:tr>
      <w:tr>
        <w:tc>
          <w:tcPr>
            <w:tcW w:type="dxa" w:w="5400"/>
          </w:tcPr>
          <w:p>
            <w:pPr>
              <w:spacing w:after="0" w:before="0" w:line="240" w:lineRule="auto"/>
              <w:jc w:val="left"/>
            </w:pPr>
            <w:r>
              <w:t>Test ID</w:t>
            </w:r>
          </w:p>
        </w:tc>
        <w:tc>
          <w:tcPr>
            <w:tcW w:type="dxa" w:w="5400"/>
          </w:tcPr>
          <w:p>
            <w:pPr>
              <w:spacing w:after="0" w:before="0" w:line="240" w:lineRule="auto"/>
              <w:jc w:val="left"/>
            </w:pPr>
            <w:r>
              <w:t>PLC-ALM-002</w:t>
            </w:r>
          </w:p>
        </w:tc>
      </w:tr>
      <w:tr>
        <w:tc>
          <w:tcPr>
            <w:tcW w:type="dxa" w:w="5400"/>
          </w:tcPr>
          <w:p>
            <w:pPr>
              <w:spacing w:after="0" w:before="0" w:line="240" w:lineRule="auto"/>
              <w:jc w:val="left"/>
            </w:pPr>
            <w:r>
              <w:t>Requirement</w:t>
            </w:r>
          </w:p>
        </w:tc>
        <w:tc>
          <w:tcPr>
            <w:tcW w:type="dxa" w:w="5400"/>
          </w:tcPr>
          <w:p>
            <w:pPr>
              <w:spacing w:after="0" w:before="0" w:line="240" w:lineRule="auto"/>
              <w:jc w:val="left"/>
            </w:pPr>
            <w:r>
              <w:t>Low-pressure alarm must activate below the specified threshold</w:t>
            </w:r>
          </w:p>
        </w:tc>
      </w:tr>
      <w:tr>
        <w:tc>
          <w:tcPr>
            <w:tcW w:type="dxa" w:w="5400"/>
          </w:tcPr>
          <w:p>
            <w:pPr>
              <w:spacing w:after="0" w:before="0" w:line="240" w:lineRule="auto"/>
              <w:jc w:val="left"/>
            </w:pPr>
            <w:r>
              <w:t>Initial result</w:t>
            </w:r>
          </w:p>
        </w:tc>
        <w:tc>
          <w:tcPr>
            <w:tcW w:type="dxa" w:w="5400"/>
          </w:tcPr>
          <w:p>
            <w:pPr>
              <w:spacing w:after="0" w:before="0" w:line="240" w:lineRule="auto"/>
              <w:jc w:val="left"/>
            </w:pPr>
            <w:r>
              <w:t>Alarm did not activate during the test</w:t>
            </w:r>
          </w:p>
        </w:tc>
      </w:tr>
      <w:tr>
        <w:tc>
          <w:tcPr>
            <w:tcW w:type="dxa" w:w="5400"/>
          </w:tcPr>
          <w:p>
            <w:pPr>
              <w:spacing w:after="0" w:before="0" w:line="240" w:lineRule="auto"/>
              <w:jc w:val="left"/>
            </w:pPr>
            <w:r>
              <w:t>Potential impact</w:t>
            </w:r>
          </w:p>
        </w:tc>
        <w:tc>
          <w:tcPr>
            <w:tcW w:type="dxa" w:w="5400"/>
          </w:tcPr>
          <w:p>
            <w:pPr>
              <w:spacing w:after="0" w:before="0" w:line="240" w:lineRule="auto"/>
              <w:jc w:val="left"/>
            </w:pPr>
            <w:r>
              <w:t>Loss of pressure monitoring and possible process interruption</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Scaling and threshold configuration under review</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Correct configuration through approved change control</w:t>
            </w:r>
          </w:p>
        </w:tc>
      </w:tr>
      <w:tr>
        <w:tc>
          <w:tcPr>
            <w:tcW w:type="dxa" w:w="5400"/>
          </w:tcPr>
          <w:p>
            <w:pPr>
              <w:spacing w:after="0" w:before="0" w:line="240" w:lineRule="auto"/>
              <w:jc w:val="left"/>
            </w:pPr>
            <w:r>
              <w:t>Retest</w:t>
            </w:r>
          </w:p>
        </w:tc>
        <w:tc>
          <w:tcPr>
            <w:tcW w:type="dxa" w:w="5400"/>
          </w:tcPr>
          <w:p>
            <w:pPr>
              <w:spacing w:after="0" w:before="0" w:line="240" w:lineRule="auto"/>
              <w:jc w:val="left"/>
            </w:pPr>
            <w:r>
              <w:t>Repeat the defined low-pressure test</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Pending until the retest and review are complete</w:t>
            </w:r>
          </w:p>
        </w:tc>
      </w:tr>
    </w:tbl>
    <w:p/>
    <w:p>
      <w:r>
        <w:t>This is an illustrative record. It does not imply that a particular correction is appropriate for every low-pressure alarm failure.</w:t>
      </w:r>
    </w:p>
    <w:p>
      <w:pPr>
        <w:pStyle w:val="Heading3"/>
      </w:pPr>
      <w:r>
        <w:t>13.2 Correction vs Corrective Action</w:t>
      </w:r>
    </w:p>
    <w:p>
      <w:pPr>
        <w:pStyle w:val="ListBullet"/>
      </w:pPr>
      <w:r>
        <w:t>Correction: Fixes the detected problem, such as correcting an incorrect scaling parameter.</w:t>
      </w:r>
    </w:p>
    <w:p>
      <w:pPr>
        <w:pStyle w:val="ListBullet"/>
      </w:pPr>
      <w:r>
        <w:t>Corrective action: Addresses the cause to reduce the likelihood of recurrence, such as improving the software review procedure and adding a scaling verification test.</w:t>
      </w:r>
    </w:p>
    <w:p>
      <w:r>
        <w:t>Not every minor deviation requires a full formal root-cause investigation. The depth of investigation should follow the organization's quality process, risk, recurrence, and impact.</w:t>
      </w:r>
    </w:p>
    <w:p>
      <w:pPr>
        <w:pStyle w:val="Heading2"/>
      </w:pPr>
      <w:r>
        <w:t>14. Retesting and Regression Testing</w:t>
      </w:r>
    </w:p>
    <w:p>
      <w:r>
        <w:t>After a change, repeat all tests affected by that change.</w:t>
      </w:r>
    </w:p>
    <w:p>
      <w:r>
        <w:t>For example, modifying PLC code to correct a pressure alarm may require:</w:t>
      </w:r>
    </w:p>
    <w:p>
      <w:pPr>
        <w:pStyle w:val="ListBullet"/>
      </w:pPr>
      <w:r>
        <w:t>Retesting the pressure alarm.</w:t>
      </w:r>
    </w:p>
    <w:p>
      <w:pPr>
        <w:pStyle w:val="ListBullet"/>
      </w:pPr>
      <w:r>
        <w:t>Verifying the alarm threshold and reset behavior.</w:t>
      </w:r>
    </w:p>
    <w:p>
      <w:pPr>
        <w:pStyle w:val="ListBullet"/>
      </w:pPr>
      <w:r>
        <w:t>Checking related sequence interlocks.</w:t>
      </w:r>
    </w:p>
    <w:p>
      <w:pPr>
        <w:pStyle w:val="ListBullet"/>
      </w:pPr>
      <w:r>
        <w:t>Confirming HMI indications.</w:t>
      </w:r>
    </w:p>
    <w:p>
      <w:pPr>
        <w:pStyle w:val="ListBullet"/>
      </w:pPr>
      <w:r>
        <w:t>Reviewing affected communication or data logging.</w:t>
      </w:r>
    </w:p>
    <w:p>
      <w:pPr>
        <w:pStyle w:val="ListBullet"/>
      </w:pPr>
      <w:r>
        <w:t>Repeating relevant safety validation if the change affects safety-related functionality.</w:t>
      </w:r>
    </w:p>
    <w:p>
      <w:r>
        <w:t>The required regression scope depends on the change-impact analysis.</w:t>
      </w:r>
    </w:p>
    <w:p>
      <w:r>
        <w:t>Retesting rules:</w:t>
      </w:r>
    </w:p>
    <w:p>
      <w:pPr>
        <w:pStyle w:val="ListBullet"/>
      </w:pPr>
      <w:r>
        <w:t>Preserve the original failed result.</w:t>
      </w:r>
    </w:p>
    <w:p>
      <w:pPr>
        <w:pStyle w:val="ListBullet"/>
      </w:pPr>
      <w:r>
        <w:t>Reference the corrective-action or change record.</w:t>
      </w:r>
    </w:p>
    <w:p>
      <w:pPr>
        <w:pStyle w:val="ListBullet"/>
      </w:pPr>
      <w:r>
        <w:t>Record the new test date and configuration.</w:t>
      </w:r>
    </w:p>
    <w:p>
      <w:pPr>
        <w:pStyle w:val="ListBullet"/>
      </w:pPr>
      <w:r>
        <w:t>Use the same acceptance criteria unless a formally approved requirement change applies.</w:t>
      </w:r>
    </w:p>
    <w:p>
      <w:pPr>
        <w:pStyle w:val="ListBullet"/>
      </w:pPr>
      <w:r>
        <w:t>Record the retest result separately.</w:t>
      </w:r>
    </w:p>
    <w:p>
      <w:pPr>
        <w:pStyle w:val="ListBullet"/>
      </w:pPr>
      <w:r>
        <w:t>Obtain approval for closure.</w:t>
      </w:r>
    </w:p>
    <w:p>
      <w:r>
        <w:t>Never overwrite a failed measurement with a later passing value. Both results are part of the technical history.</w:t>
      </w:r>
    </w:p>
    <w:p>
      <w:pPr>
        <w:pStyle w:val="Heading2"/>
      </w:pPr>
      <w:r>
        <w:t>15. Test Instruments and Measurement Traceability</w:t>
      </w:r>
    </w:p>
    <w:p>
      <w:r>
        <w:t>A test report is only as reliable as its test method and measurement evidence.</w:t>
      </w:r>
    </w:p>
    <w:p>
      <w:r>
        <w:t>For each relevant instrument, record:</w:t>
      </w:r>
    </w:p>
    <w:p>
      <w:pPr>
        <w:pStyle w:val="ListBullet"/>
      </w:pPr>
      <w:r>
        <w:t>Instrument type.</w:t>
      </w:r>
    </w:p>
    <w:p>
      <w:pPr>
        <w:pStyle w:val="ListBullet"/>
      </w:pPr>
      <w:r>
        <w:t>Manufacturer and model.</w:t>
      </w:r>
    </w:p>
    <w:p>
      <w:pPr>
        <w:pStyle w:val="ListBullet"/>
      </w:pPr>
      <w:r>
        <w:t>Serial number or asset ID.</w:t>
      </w:r>
    </w:p>
    <w:p>
      <w:pPr>
        <w:pStyle w:val="ListBullet"/>
      </w:pPr>
      <w:r>
        <w:t>Measurement range and resolution, where relevant.</w:t>
      </w:r>
    </w:p>
    <w:p>
      <w:pPr>
        <w:pStyle w:val="ListBullet"/>
      </w:pPr>
      <w:r>
        <w:t>Calibration certificate number.</w:t>
      </w:r>
    </w:p>
    <w:p>
      <w:pPr>
        <w:pStyle w:val="ListBullet"/>
      </w:pPr>
      <w:r>
        <w:t>Calibration date.</w:t>
      </w:r>
    </w:p>
    <w:p>
      <w:pPr>
        <w:pStyle w:val="ListBullet"/>
      </w:pPr>
      <w:r>
        <w:t>Calibration due date or status.</w:t>
      </w:r>
    </w:p>
    <w:p>
      <w:pPr>
        <w:pStyle w:val="ListBullet"/>
      </w:pPr>
      <w:r>
        <w:t>Applicable measurement uncertainty, where required.</w:t>
      </w:r>
    </w:p>
    <w:p>
      <w:pPr>
        <w:pStyle w:val="ListBullet"/>
      </w:pPr>
      <w:r>
        <w:t>Suitability for the test.</w:t>
      </w:r>
    </w:p>
    <w:p>
      <w:r>
        <w:t>Examples of instruments include:</w:t>
      </w:r>
    </w:p>
    <w:p>
      <w:pPr>
        <w:pStyle w:val="ListBullet"/>
      </w:pPr>
      <w:r>
        <w:t>Digital multimeter.</w:t>
      </w:r>
    </w:p>
    <w:p>
      <w:pPr>
        <w:pStyle w:val="ListBullet"/>
      </w:pPr>
      <w:r>
        <w:t>Insulation-resistance tester.</w:t>
      </w:r>
    </w:p>
    <w:p>
      <w:pPr>
        <w:pStyle w:val="ListBullet"/>
      </w:pPr>
      <w:r>
        <w:t>Earth-bond or low-resistance tester.</w:t>
      </w:r>
    </w:p>
    <w:p>
      <w:pPr>
        <w:pStyle w:val="ListBullet"/>
      </w:pPr>
      <w:r>
        <w:t>Clamp meter.</w:t>
      </w:r>
    </w:p>
    <w:p>
      <w:pPr>
        <w:pStyle w:val="ListBullet"/>
      </w:pPr>
      <w:r>
        <w:t>Oscilloscope.</w:t>
      </w:r>
    </w:p>
    <w:p>
      <w:pPr>
        <w:pStyle w:val="ListBullet"/>
      </w:pPr>
      <w:r>
        <w:t>Loop calibrator.</w:t>
      </w:r>
    </w:p>
    <w:p>
      <w:pPr>
        <w:pStyle w:val="ListBullet"/>
      </w:pPr>
      <w:r>
        <w:t>Pressure calibrator.</w:t>
      </w:r>
    </w:p>
    <w:p>
      <w:pPr>
        <w:pStyle w:val="ListBullet"/>
      </w:pPr>
      <w:r>
        <w:t>Temperature calibrator.</w:t>
      </w:r>
    </w:p>
    <w:p>
      <w:pPr>
        <w:pStyle w:val="ListBullet"/>
      </w:pPr>
      <w:r>
        <w:t>Tachometer.</w:t>
      </w:r>
    </w:p>
    <w:p>
      <w:pPr>
        <w:pStyle w:val="ListBullet"/>
      </w:pPr>
      <w:r>
        <w:t>Vibration meter.</w:t>
      </w:r>
    </w:p>
    <w:p>
      <w:pPr>
        <w:pStyle w:val="ListBullet"/>
      </w:pPr>
      <w:r>
        <w:t>Power-quality analyzer.</w:t>
      </w:r>
    </w:p>
    <w:p>
      <w:r>
        <w:t>Check the instrument's suitability before testing. Resolution alone does not establish accuracy, and a calibration certificate does not automatically prove that the instrument is suitable for every measurement.</w:t>
      </w:r>
    </w:p>
    <w:p>
      <w:r>
        <w:t>If an instrument is discovered to be out of calibration after testing, assess the validity and impact of the affected measurements according to the quality procedure.</w:t>
      </w:r>
    </w:p>
    <w:p>
      <w:pPr>
        <w:pStyle w:val="Heading2"/>
      </w:pPr>
      <w:r>
        <w:t>16. Evidence and Attachments</w:t>
      </w:r>
    </w:p>
    <w:p>
      <w:r>
        <w:t>Supporting evidence makes a test report auditable and reproducible.</w:t>
      </w:r>
    </w:p>
    <w:p>
      <w:r>
        <w:t>Examples include:</w:t>
      </w:r>
    </w:p>
    <w:p>
      <w:pPr>
        <w:pStyle w:val="ListBullet"/>
      </w:pPr>
      <w:r>
        <w:t>Instrument readings.</w:t>
      </w:r>
    </w:p>
    <w:p>
      <w:pPr>
        <w:pStyle w:val="ListBullet"/>
      </w:pPr>
      <w:r>
        <w:t>Photographs of test setups and nameplates.</w:t>
      </w:r>
    </w:p>
    <w:p>
      <w:pPr>
        <w:pStyle w:val="ListBullet"/>
      </w:pPr>
      <w:r>
        <w:t>HMI screenshots.</w:t>
      </w:r>
    </w:p>
    <w:p>
      <w:pPr>
        <w:pStyle w:val="ListBullet"/>
      </w:pPr>
      <w:r>
        <w:t>PLC diagnostics and relevant logs.</w:t>
      </w:r>
    </w:p>
    <w:p>
      <w:pPr>
        <w:pStyle w:val="ListBullet"/>
      </w:pPr>
      <w:r>
        <w:t>Drive fault history.</w:t>
      </w:r>
    </w:p>
    <w:p>
      <w:pPr>
        <w:pStyle w:val="ListBullet"/>
      </w:pPr>
      <w:r>
        <w:t>Trend exports.</w:t>
      </w:r>
    </w:p>
    <w:p>
      <w:pPr>
        <w:pStyle w:val="ListBullet"/>
      </w:pPr>
      <w:r>
        <w:t>Communication logs.</w:t>
      </w:r>
    </w:p>
    <w:p>
      <w:pPr>
        <w:pStyle w:val="ListBullet"/>
      </w:pPr>
      <w:r>
        <w:t>Cycle-time records.</w:t>
      </w:r>
    </w:p>
    <w:p>
      <w:pPr>
        <w:pStyle w:val="ListBullet"/>
      </w:pPr>
      <w:r>
        <w:t>Calibration certificates.</w:t>
      </w:r>
    </w:p>
    <w:p>
      <w:pPr>
        <w:pStyle w:val="ListBullet"/>
      </w:pPr>
      <w:r>
        <w:t>Approved configuration reports.</w:t>
      </w:r>
    </w:p>
    <w:p>
      <w:pPr>
        <w:pStyle w:val="ListBullet"/>
      </w:pPr>
      <w:r>
        <w:t>Signed test sheets.</w:t>
      </w:r>
    </w:p>
    <w:p>
      <w:pPr>
        <w:pStyle w:val="ListBullet"/>
      </w:pPr>
      <w:r>
        <w:t>Video evidence where permitted and useful.</w:t>
      </w:r>
    </w:p>
    <w:p>
      <w:r>
        <w:t>Each evidence item should have a unique identifier or a stable reference.</w:t>
      </w:r>
    </w:p>
    <w:p>
      <w:r>
        <w:t>Example naming convention:</w:t>
      </w:r>
    </w:p>
    <w:p>
      <w:pPr>
        <w:shd w:val="clear" w:color="auto" w:fill="F4F4F4"/>
        <w:spacing w:before="0" w:after="0" w:line="240" w:lineRule="auto"/>
        <w:ind w:left="216" w:right="216"/>
        <w:jc w:val="left"/>
      </w:pPr>
      <w:r>
        <w:rPr>
          <w:rFonts w:ascii="Consolas" w:hAnsi="Consolas"/>
          <w:color w:val="202020"/>
          <w:sz w:val="18"/>
        </w:rPr>
        <w:t>Project_Equipment_TestID_EvidenceID_YYYYMMDD.ext</w:t>
      </w:r>
    </w:p>
    <w:p/>
    <w:p>
      <w:r>
        <w:t>Example:</w:t>
      </w:r>
    </w:p>
    <w:p>
      <w:pPr>
        <w:shd w:val="clear" w:color="auto" w:fill="F4F4F4"/>
        <w:spacing w:before="0" w:after="0" w:line="240" w:lineRule="auto"/>
        <w:ind w:left="216" w:right="216"/>
        <w:jc w:val="left"/>
      </w:pPr>
      <w:r>
        <w:rPr>
          <w:rFonts w:ascii="Consolas" w:hAnsi="Consolas"/>
          <w:color w:val="202020"/>
          <w:sz w:val="18"/>
        </w:rPr>
        <w:t>Y01_TestBench_PLC-DI-001_EV-001_20261016.png</w:t>
      </w:r>
    </w:p>
    <w:p/>
    <w:p>
      <w:r>
        <w:t>Evidence should show enough context to establish which equipment and test it relates to. A screenshot of a green status indicator without a timestamp, machine identity, or relevant test condition may be insufficient.</w:t>
      </w:r>
    </w:p>
    <w:p>
      <w:r>
        <w:t>Follow site confidentiality, information-security, and photography rules when collecting or storing evidence.</w:t>
      </w:r>
    </w:p>
    <w:p>
      <w:pPr>
        <w:pStyle w:val="Heading2"/>
      </w:pPr>
      <w:r>
        <w:t>17. Test Report Document Control and Storage</w:t>
      </w:r>
    </w:p>
    <w:p>
      <w:r>
        <w:t>Test reports are controlled technical records. They should be stored in the approved document repository with revision control, access control, backup, and retention rules.</w:t>
      </w:r>
    </w:p>
    <w:p>
      <w:r>
        <w:t>A practical folder structure is:</w:t>
      </w:r>
    </w:p>
    <w:p>
      <w:pPr>
        <w:shd w:val="clear" w:color="auto" w:fill="F4F4F4"/>
        <w:spacing w:before="0" w:after="0" w:line="240" w:lineRule="auto"/>
        <w:ind w:left="216" w:right="216"/>
        <w:jc w:val="left"/>
      </w:pPr>
      <w:r>
        <w:rPr>
          <w:rFonts w:ascii="Consolas" w:hAnsi="Consolas"/>
          <w:color w:val="202020"/>
          <w:sz w:val="18"/>
        </w:rPr>
        <w:t>16_Handover</w:t>
      </w:r>
    </w:p>
    <w:p>
      <w:pPr>
        <w:shd w:val="clear" w:color="auto" w:fill="F4F4F4"/>
        <w:spacing w:before="0" w:after="0" w:line="240" w:lineRule="auto"/>
        <w:ind w:left="216" w:right="216"/>
        <w:jc w:val="left"/>
      </w:pPr>
      <w:r>
        <w:rPr>
          <w:rFonts w:ascii="Consolas" w:hAnsi="Consolas"/>
          <w:color w:val="202020"/>
          <w:sz w:val="18"/>
        </w:rPr>
        <w:t>└── 01_Technical_Docs</w:t>
      </w:r>
    </w:p>
    <w:p>
      <w:pPr>
        <w:shd w:val="clear" w:color="auto" w:fill="F4F4F4"/>
        <w:spacing w:before="0" w:after="0" w:line="240" w:lineRule="auto"/>
        <w:ind w:left="216" w:right="216"/>
        <w:jc w:val="left"/>
      </w:pPr>
      <w:r>
        <w:rPr>
          <w:rFonts w:ascii="Consolas" w:hAnsi="Consolas"/>
          <w:color w:val="202020"/>
          <w:sz w:val="18"/>
        </w:rPr>
        <w:t xml:space="preserve">    └── 09_Test_Reports</w:t>
      </w:r>
    </w:p>
    <w:p>
      <w:pPr>
        <w:shd w:val="clear" w:color="auto" w:fill="F4F4F4"/>
        <w:spacing w:before="0" w:after="0" w:line="240" w:lineRule="auto"/>
        <w:ind w:left="216" w:right="216"/>
        <w:jc w:val="left"/>
      </w:pPr>
      <w:r>
        <w:rPr>
          <w:rFonts w:ascii="Consolas" w:hAnsi="Consolas"/>
          <w:color w:val="202020"/>
          <w:sz w:val="18"/>
        </w:rPr>
        <w:t xml:space="preserve">        ├── 01_FAT</w:t>
      </w:r>
    </w:p>
    <w:p>
      <w:pPr>
        <w:shd w:val="clear" w:color="auto" w:fill="F4F4F4"/>
        <w:spacing w:before="0" w:after="0" w:line="240" w:lineRule="auto"/>
        <w:ind w:left="216" w:right="216"/>
        <w:jc w:val="left"/>
      </w:pPr>
      <w:r>
        <w:rPr>
          <w:rFonts w:ascii="Consolas" w:hAnsi="Consolas"/>
          <w:color w:val="202020"/>
          <w:sz w:val="18"/>
        </w:rPr>
        <w:t xml:space="preserve">        ├── 02_SAT</w:t>
      </w:r>
    </w:p>
    <w:p>
      <w:pPr>
        <w:shd w:val="clear" w:color="auto" w:fill="F4F4F4"/>
        <w:spacing w:before="0" w:after="0" w:line="240" w:lineRule="auto"/>
        <w:ind w:left="216" w:right="216"/>
        <w:jc w:val="left"/>
      </w:pPr>
      <w:r>
        <w:rPr>
          <w:rFonts w:ascii="Consolas" w:hAnsi="Consolas"/>
          <w:color w:val="202020"/>
          <w:sz w:val="18"/>
        </w:rPr>
        <w:t xml:space="preserve">        ├── 03_PDI</w:t>
      </w:r>
    </w:p>
    <w:p>
      <w:pPr>
        <w:shd w:val="clear" w:color="auto" w:fill="F4F4F4"/>
        <w:spacing w:before="0" w:after="0" w:line="240" w:lineRule="auto"/>
        <w:ind w:left="216" w:right="216"/>
        <w:jc w:val="left"/>
      </w:pPr>
      <w:r>
        <w:rPr>
          <w:rFonts w:ascii="Consolas" w:hAnsi="Consolas"/>
          <w:color w:val="202020"/>
          <w:sz w:val="18"/>
        </w:rPr>
        <w:t xml:space="preserve">        ├── 04_Electrical_Tests</w:t>
      </w:r>
    </w:p>
    <w:p>
      <w:pPr>
        <w:shd w:val="clear" w:color="auto" w:fill="F4F4F4"/>
        <w:spacing w:before="0" w:after="0" w:line="240" w:lineRule="auto"/>
        <w:ind w:left="216" w:right="216"/>
        <w:jc w:val="left"/>
      </w:pPr>
      <w:r>
        <w:rPr>
          <w:rFonts w:ascii="Consolas" w:hAnsi="Consolas"/>
          <w:color w:val="202020"/>
          <w:sz w:val="18"/>
        </w:rPr>
        <w:t xml:space="preserve">        ├── 05_IO_and_Loop_Checks</w:t>
      </w:r>
    </w:p>
    <w:p>
      <w:pPr>
        <w:shd w:val="clear" w:color="auto" w:fill="F4F4F4"/>
        <w:spacing w:before="0" w:after="0" w:line="240" w:lineRule="auto"/>
        <w:ind w:left="216" w:right="216"/>
        <w:jc w:val="left"/>
      </w:pPr>
      <w:r>
        <w:rPr>
          <w:rFonts w:ascii="Consolas" w:hAnsi="Consolas"/>
          <w:color w:val="202020"/>
          <w:sz w:val="18"/>
        </w:rPr>
        <w:t xml:space="preserve">        ├── 06_Functional_Tests</w:t>
      </w:r>
    </w:p>
    <w:p>
      <w:pPr>
        <w:shd w:val="clear" w:color="auto" w:fill="F4F4F4"/>
        <w:spacing w:before="0" w:after="0" w:line="240" w:lineRule="auto"/>
        <w:ind w:left="216" w:right="216"/>
        <w:jc w:val="left"/>
      </w:pPr>
      <w:r>
        <w:rPr>
          <w:rFonts w:ascii="Consolas" w:hAnsi="Consolas"/>
          <w:color w:val="202020"/>
          <w:sz w:val="18"/>
        </w:rPr>
        <w:t xml:space="preserve">        ├── 07_Safety_Validation</w:t>
      </w:r>
    </w:p>
    <w:p>
      <w:pPr>
        <w:shd w:val="clear" w:color="auto" w:fill="F4F4F4"/>
        <w:spacing w:before="0" w:after="0" w:line="240" w:lineRule="auto"/>
        <w:ind w:left="216" w:right="216"/>
        <w:jc w:val="left"/>
      </w:pPr>
      <w:r>
        <w:rPr>
          <w:rFonts w:ascii="Consolas" w:hAnsi="Consolas"/>
          <w:color w:val="202020"/>
          <w:sz w:val="18"/>
        </w:rPr>
        <w:t xml:space="preserve">        ├── 08_Performance_Tests</w:t>
      </w:r>
    </w:p>
    <w:p>
      <w:pPr>
        <w:shd w:val="clear" w:color="auto" w:fill="F4F4F4"/>
        <w:spacing w:before="0" w:after="0" w:line="240" w:lineRule="auto"/>
        <w:ind w:left="216" w:right="216"/>
        <w:jc w:val="left"/>
      </w:pPr>
      <w:r>
        <w:rPr>
          <w:rFonts w:ascii="Consolas" w:hAnsi="Consolas"/>
          <w:color w:val="202020"/>
          <w:sz w:val="18"/>
        </w:rPr>
        <w:t xml:space="preserve">        ├── 09_Network_and_Communication</w:t>
      </w:r>
    </w:p>
    <w:p>
      <w:pPr>
        <w:shd w:val="clear" w:color="auto" w:fill="F4F4F4"/>
        <w:spacing w:before="0" w:after="0" w:line="240" w:lineRule="auto"/>
        <w:ind w:left="216" w:right="216"/>
        <w:jc w:val="left"/>
      </w:pPr>
      <w:r>
        <w:rPr>
          <w:rFonts w:ascii="Consolas" w:hAnsi="Consolas"/>
          <w:color w:val="202020"/>
          <w:sz w:val="18"/>
        </w:rPr>
        <w:t xml:space="preserve">        ├── 10_Retest_and_Regression</w:t>
      </w:r>
    </w:p>
    <w:p>
      <w:pPr>
        <w:shd w:val="clear" w:color="auto" w:fill="F4F4F4"/>
        <w:spacing w:before="0" w:after="0" w:line="240" w:lineRule="auto"/>
        <w:ind w:left="216" w:right="216"/>
        <w:jc w:val="left"/>
      </w:pPr>
      <w:r>
        <w:rPr>
          <w:rFonts w:ascii="Consolas" w:hAnsi="Consolas"/>
          <w:color w:val="202020"/>
          <w:sz w:val="18"/>
        </w:rPr>
        <w:t xml:space="preserve">        └── 11_Final_Approved_Reports</w:t>
      </w:r>
    </w:p>
    <w:p/>
    <w:p>
      <w:r>
        <w:t>The exact folder structure should follow the organization's document-control convention. Avoid maintaining multiple uncontrolled "final" copies.</w:t>
      </w:r>
    </w:p>
    <w:p>
      <w:r>
        <w:t>A useful filename format is:</w:t>
      </w:r>
    </w:p>
    <w:p>
      <w:pPr>
        <w:shd w:val="clear" w:color="auto" w:fill="F4F4F4"/>
        <w:spacing w:before="0" w:after="0" w:line="240" w:lineRule="auto"/>
        <w:ind w:left="216" w:right="216"/>
        <w:jc w:val="left"/>
      </w:pPr>
      <w:r>
        <w:rPr>
          <w:rFonts w:ascii="Consolas" w:hAnsi="Consolas"/>
          <w:color w:val="202020"/>
          <w:sz w:val="18"/>
        </w:rPr>
        <w:t>Project_Equipment_ReportType_ReportID_Rev_YYYYMMDD.pdf</w:t>
      </w:r>
    </w:p>
    <w:p/>
    <w:p>
      <w:r>
        <w:t>Example:</w:t>
      </w:r>
    </w:p>
    <w:p>
      <w:pPr>
        <w:shd w:val="clear" w:color="auto" w:fill="F4F4F4"/>
        <w:spacing w:before="0" w:after="0" w:line="240" w:lineRule="auto"/>
        <w:ind w:left="216" w:right="216"/>
        <w:jc w:val="left"/>
      </w:pPr>
      <w:r>
        <w:rPr>
          <w:rFonts w:ascii="Consolas" w:hAnsi="Consolas"/>
          <w:color w:val="202020"/>
          <w:sz w:val="18"/>
        </w:rPr>
        <w:t>Y01_TestBench_FAT_TR-001_Rev02_20261016.pdf</w:t>
      </w:r>
    </w:p>
    <w:p/>
    <w:p>
      <w:r>
        <w:t>For editable test records, retain the approved source file as required by the organization's document-control process. The signed or approved PDF may be the formal release copy, but the approved editable source can also be important for future revisions.</w:t>
      </w:r>
    </w:p>
    <w:p>
      <w:pPr>
        <w:pStyle w:val="Heading2"/>
      </w:pPr>
      <w:r>
        <w:t>18. Document Revision and Change Control</w:t>
      </w:r>
    </w:p>
    <w:p>
      <w:r>
        <w:t>A test report must identify the configuration and revisions actually tested.</w:t>
      </w:r>
    </w:p>
    <w:p>
      <w:r>
        <w:t>When hardware, PLC logic, HMI screens, drive parameters, firmware, wiring, or mechanical components change:</w:t>
      </w:r>
    </w:p>
    <w:p>
      <w:pPr>
        <w:tabs>
          <w:tab w:pos="403" w:val="left"/>
        </w:tabs>
        <w:spacing w:after="40" w:line="276" w:lineRule="auto"/>
        <w:ind w:left="403" w:hanging="403"/>
        <w:jc w:val="left"/>
      </w:pPr>
      <w:r>
        <w:rPr>
          <w:color w:val="1A2E4A"/>
        </w:rPr>
        <w:t>1.</w:t>
        <w:tab/>
      </w:r>
      <w:r>
        <w:t>Identify the change and its approval reference.</w:t>
      </w:r>
    </w:p>
    <w:p>
      <w:pPr>
        <w:tabs>
          <w:tab w:pos="403" w:val="left"/>
        </w:tabs>
        <w:spacing w:after="40" w:line="276" w:lineRule="auto"/>
        <w:ind w:left="403" w:hanging="403"/>
        <w:jc w:val="left"/>
      </w:pPr>
      <w:r>
        <w:rPr>
          <w:color w:val="1A2E4A"/>
        </w:rPr>
        <w:t>2.</w:t>
        <w:tab/>
      </w:r>
      <w:r>
        <w:t>Determine which requirements and test cases are affected.</w:t>
      </w:r>
    </w:p>
    <w:p>
      <w:pPr>
        <w:tabs>
          <w:tab w:pos="403" w:val="left"/>
        </w:tabs>
        <w:spacing w:after="40" w:line="276" w:lineRule="auto"/>
        <w:ind w:left="403" w:hanging="403"/>
        <w:jc w:val="left"/>
      </w:pPr>
      <w:r>
        <w:rPr>
          <w:color w:val="1A2E4A"/>
        </w:rPr>
        <w:t>3.</w:t>
        <w:tab/>
      </w:r>
      <w:r>
        <w:t>Decide the necessary retesting and regression scope.</w:t>
      </w:r>
    </w:p>
    <w:p>
      <w:pPr>
        <w:tabs>
          <w:tab w:pos="403" w:val="left"/>
        </w:tabs>
        <w:spacing w:after="40" w:line="276" w:lineRule="auto"/>
        <w:ind w:left="403" w:hanging="403"/>
        <w:jc w:val="left"/>
      </w:pPr>
      <w:r>
        <w:rPr>
          <w:color w:val="1A2E4A"/>
        </w:rPr>
        <w:t>4.</w:t>
        <w:tab/>
      </w:r>
      <w:r>
        <w:t>Record the new configuration.</w:t>
      </w:r>
    </w:p>
    <w:p>
      <w:pPr>
        <w:tabs>
          <w:tab w:pos="403" w:val="left"/>
        </w:tabs>
        <w:spacing w:after="40" w:line="276" w:lineRule="auto"/>
        <w:ind w:left="403" w:hanging="403"/>
        <w:jc w:val="left"/>
      </w:pPr>
      <w:r>
        <w:rPr>
          <w:color w:val="1A2E4A"/>
        </w:rPr>
        <w:t>5.</w:t>
        <w:tab/>
      </w:r>
      <w:r>
        <w:t>Execute the approved tests.</w:t>
      </w:r>
    </w:p>
    <w:p>
      <w:pPr>
        <w:tabs>
          <w:tab w:pos="403" w:val="left"/>
        </w:tabs>
        <w:spacing w:after="40" w:line="276" w:lineRule="auto"/>
        <w:ind w:left="403" w:hanging="403"/>
        <w:jc w:val="left"/>
      </w:pPr>
      <w:r>
        <w:rPr>
          <w:color w:val="1A2E4A"/>
        </w:rPr>
        <w:t>6.</w:t>
        <w:tab/>
      </w:r>
      <w:r>
        <w:t>Link the new evidence to the change record.</w:t>
      </w:r>
    </w:p>
    <w:p>
      <w:pPr>
        <w:tabs>
          <w:tab w:pos="403" w:val="left"/>
        </w:tabs>
        <w:spacing w:after="40" w:line="276" w:lineRule="auto"/>
        <w:ind w:left="403" w:hanging="403"/>
        <w:jc w:val="left"/>
      </w:pPr>
      <w:r>
        <w:rPr>
          <w:color w:val="1A2E4A"/>
        </w:rPr>
        <w:t>7.</w:t>
        <w:tab/>
      </w:r>
      <w:r>
        <w:t>Update the report revision or issue a controlled supplement as required.</w:t>
      </w:r>
    </w:p>
    <w:p>
      <w:pPr>
        <w:tabs>
          <w:tab w:pos="403" w:val="left"/>
        </w:tabs>
        <w:spacing w:after="40" w:line="276" w:lineRule="auto"/>
        <w:ind w:left="403" w:hanging="403"/>
        <w:jc w:val="left"/>
      </w:pPr>
      <w:r>
        <w:rPr>
          <w:color w:val="1A2E4A"/>
        </w:rPr>
        <w:t>8.</w:t>
        <w:tab/>
      </w:r>
      <w:r>
        <w:t>Obtain the necessary review and approval.</w:t>
      </w:r>
    </w:p>
    <w:p>
      <w:r>
        <w:t>A test report cannot be treated as permanently valid if the tested configuration has changed in a way that affects the reported results.</w:t>
      </w:r>
    </w:p>
    <w:p>
      <w:pPr>
        <w:pStyle w:val="Heading2"/>
      </w:pPr>
      <w:r>
        <w:t>19. Common Test Reporting Mistakes</w:t>
      </w:r>
    </w:p>
    <w:p>
      <w:pPr>
        <w:pStyle w:val="ListBullet"/>
      </w:pPr>
      <w:r>
        <w:t>Recording only PASS or FAIL without actual results.</w:t>
      </w:r>
    </w:p>
    <w:p>
      <w:pPr>
        <w:pStyle w:val="ListBullet"/>
      </w:pPr>
      <w:r>
        <w:t>Using vague acceptance criteria.</w:t>
      </w:r>
    </w:p>
    <w:p>
      <w:pPr>
        <w:pStyle w:val="ListBullet"/>
      </w:pPr>
      <w:r>
        <w:t>Omitting equipment serial numbers or asset tags.</w:t>
      </w:r>
    </w:p>
    <w:p>
      <w:pPr>
        <w:pStyle w:val="ListBullet"/>
      </w:pPr>
      <w:r>
        <w:t>Failing to identify the tested PLC or software revision.</w:t>
      </w:r>
    </w:p>
    <w:p>
      <w:pPr>
        <w:pStyle w:val="ListBullet"/>
      </w:pPr>
      <w:r>
        <w:t>Using uncalibrated or unsuitable instruments.</w:t>
      </w:r>
    </w:p>
    <w:p>
      <w:pPr>
        <w:pStyle w:val="ListBullet"/>
      </w:pPr>
      <w:r>
        <w:t>Omitting test conditions or environmental conditions that affect the result.</w:t>
      </w:r>
    </w:p>
    <w:p>
      <w:pPr>
        <w:pStyle w:val="ListBullet"/>
      </w:pPr>
      <w:r>
        <w:t>Failing to attach evidence.</w:t>
      </w:r>
    </w:p>
    <w:p>
      <w:pPr>
        <w:pStyle w:val="ListBullet"/>
      </w:pPr>
      <w:r>
        <w:t>Leaving failed tests without an assigned defect reference.</w:t>
      </w:r>
    </w:p>
    <w:p>
      <w:pPr>
        <w:pStyle w:val="ListBullet"/>
      </w:pPr>
      <w:r>
        <w:t>Marking unperformed tests as not applicable.</w:t>
      </w:r>
    </w:p>
    <w:p>
      <w:pPr>
        <w:pStyle w:val="ListBullet"/>
      </w:pPr>
      <w:r>
        <w:t>Treating a FAT as proof of successful site integration.</w:t>
      </w:r>
    </w:p>
    <w:p>
      <w:pPr>
        <w:pStyle w:val="ListBullet"/>
      </w:pPr>
      <w:r>
        <w:t>Assuming a component certificate proves the complete machine is safe.</w:t>
      </w:r>
    </w:p>
    <w:p>
      <w:pPr>
        <w:pStyle w:val="ListBullet"/>
      </w:pPr>
      <w:r>
        <w:t>Changing failed results without preserving the original record.</w:t>
      </w:r>
    </w:p>
    <w:p>
      <w:pPr>
        <w:pStyle w:val="ListBullet"/>
      </w:pPr>
      <w:r>
        <w:t>Closing defects without documented retesting.</w:t>
      </w:r>
    </w:p>
    <w:p>
      <w:pPr>
        <w:pStyle w:val="ListBullet"/>
      </w:pPr>
      <w:r>
        <w:t>Omitting signatures or approvals required by the quality plan.</w:t>
      </w:r>
    </w:p>
    <w:p>
      <w:pPr>
        <w:pStyle w:val="ListBullet"/>
      </w:pPr>
      <w:r>
        <w:t>Using uncontrolled report templates.</w:t>
      </w:r>
    </w:p>
    <w:p>
      <w:pPr>
        <w:pStyle w:val="ListBullet"/>
      </w:pPr>
      <w:r>
        <w:t>Accepting equipment with unresolved mandatory safety or regulatory requirements.</w:t>
      </w:r>
    </w:p>
    <w:p>
      <w:pPr>
        <w:pStyle w:val="ListBullet"/>
      </w:pPr>
      <w:r>
        <w:t>Failing to identify approved concessions and operational restrictions.</w:t>
      </w:r>
    </w:p>
    <w:p>
      <w:r>
        <w:t>The purpose of documentation is not to make a folder look complete. It is to make the technical condition of the equipment demonstrable.</w:t>
      </w:r>
    </w:p>
    <w:p>
      <w:pPr>
        <w:pStyle w:val="Heading2"/>
      </w:pPr>
      <w:r>
        <w:t>20. Standards and Technical Frameworks</w:t>
      </w:r>
    </w:p>
    <w:p>
      <w:r>
        <w:t>The applicable standards depend on the equipment, jurisdiction, contractual requirements, and scope of testing. Confirm the relevant editions and applicability before preparing a test 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 to test reporting</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 and related verification</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13849-2</w:t>
            </w:r>
          </w:p>
        </w:tc>
        <w:tc>
          <w:tcPr>
            <w:tcW w:type="dxa" w:w="5400"/>
          </w:tcPr>
          <w:p>
            <w:pPr>
              <w:spacing w:after="0" w:before="0" w:line="240" w:lineRule="auto"/>
              <w:jc w:val="left"/>
            </w:pPr>
            <w:r>
              <w:t>Validation of safety-related parts of control systems designed under the ISO 13849 framework</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61131-3</w:t>
            </w:r>
          </w:p>
        </w:tc>
        <w:tc>
          <w:tcPr>
            <w:tcW w:type="dxa" w:w="5400"/>
          </w:tcPr>
          <w:p>
            <w:pPr>
              <w:spacing w:after="0" w:before="0" w:line="240" w:lineRule="auto"/>
              <w:jc w:val="left"/>
            </w:pPr>
            <w:r>
              <w:t>PLC programming languages and related software context</w:t>
            </w:r>
          </w:p>
        </w:tc>
      </w:tr>
      <w:tr>
        <w:tc>
          <w:tcPr>
            <w:tcW w:type="dxa" w:w="5400"/>
          </w:tcPr>
          <w:p>
            <w:pPr>
              <w:spacing w:after="0" w:before="0" w:line="240" w:lineRule="auto"/>
              <w:jc w:val="left"/>
            </w:pPr>
            <w:r>
              <w:t>IEC 61010 series</w:t>
            </w:r>
          </w:p>
        </w:tc>
        <w:tc>
          <w:tcPr>
            <w:tcW w:type="dxa" w:w="5400"/>
          </w:tcPr>
          <w:p>
            <w:pPr>
              <w:spacing w:after="0" w:before="0" w:line="240" w:lineRule="auto"/>
              <w:jc w:val="left"/>
            </w:pPr>
            <w:r>
              <w:t>Safety requirements for applicable measurement, control, and laboratory equipment</w:t>
            </w:r>
          </w:p>
        </w:tc>
      </w:tr>
      <w:tr>
        <w:tc>
          <w:tcPr>
            <w:tcW w:type="dxa" w:w="5400"/>
          </w:tcPr>
          <w:p>
            <w:pPr>
              <w:spacing w:after="0" w:before="0" w:line="240" w:lineRule="auto"/>
              <w:jc w:val="left"/>
            </w:pPr>
            <w:r>
              <w:t>ISO/IEC 17025</w:t>
            </w:r>
          </w:p>
        </w:tc>
        <w:tc>
          <w:tcPr>
            <w:tcW w:type="dxa" w:w="5400"/>
          </w:tcPr>
          <w:p>
            <w:pPr>
              <w:spacing w:after="0" w:before="0" w:line="240" w:lineRule="auto"/>
              <w:jc w:val="left"/>
            </w:pPr>
            <w:r>
              <w:t>Competence of testing and calibration laboratories</w:t>
            </w:r>
          </w:p>
        </w:tc>
      </w:tr>
      <w:tr>
        <w:tc>
          <w:tcPr>
            <w:tcW w:type="dxa" w:w="5400"/>
          </w:tcPr>
          <w:p>
            <w:pPr>
              <w:spacing w:after="0" w:before="0" w:line="240" w:lineRule="auto"/>
              <w:jc w:val="left"/>
            </w:pPr>
            <w:r>
              <w:t>ISO 9001</w:t>
            </w:r>
          </w:p>
        </w:tc>
        <w:tc>
          <w:tcPr>
            <w:tcW w:type="dxa" w:w="5400"/>
          </w:tcPr>
          <w:p>
            <w:pPr>
              <w:spacing w:after="0" w:before="0" w:line="240" w:lineRule="auto"/>
              <w:jc w:val="left"/>
            </w:pPr>
            <w:r>
              <w:t>Quality management and control of documented information</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 system cybersecurity</w:t>
            </w:r>
          </w:p>
        </w:tc>
      </w:tr>
      <w:tr>
        <w:tc>
          <w:tcPr>
            <w:tcW w:type="dxa" w:w="5400"/>
          </w:tcPr>
          <w:p>
            <w:pPr>
              <w:spacing w:after="0" w:before="0" w:line="240" w:lineRule="auto"/>
              <w:jc w:val="left"/>
            </w:pPr>
            <w:r>
              <w:t>IEC 60079 series</w:t>
            </w:r>
          </w:p>
        </w:tc>
        <w:tc>
          <w:tcPr>
            <w:tcW w:type="dxa" w:w="5400"/>
          </w:tcPr>
          <w:p>
            <w:pPr>
              <w:spacing w:after="0" w:before="0" w:line="240" w:lineRule="auto"/>
              <w:jc w:val="left"/>
            </w:pPr>
            <w:r>
              <w:t>Explosive-atmosphere equipment and installations, where applicable</w:t>
            </w:r>
          </w:p>
        </w:tc>
      </w:tr>
    </w:tbl>
    <w:p/>
    <w:p>
      <w:r>
        <w:t>A standard relevant to a product or process does not necessarily prescribe a single universal test report template. The test procedure must establish the actual verification requirements, methods, and acceptance criteria for the equipment under consideration.</w:t>
      </w:r>
    </w:p>
    <w:p>
      <w:pPr>
        <w:pStyle w:val="Heading2"/>
      </w:pPr>
      <w:r>
        <w:t>21. Practical Example: PLC-Controlled Test Bench</w:t>
      </w:r>
    </w:p>
    <w:p>
      <w:r>
        <w:t>Consider a PLC-controlled test bench with a motor, pressure transmitter, guard switch, HMI, and automatic operating sequence.</w:t>
      </w:r>
    </w:p>
    <w:p>
      <w:r>
        <w:t>The test report might contain the following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Test ID</w:t>
            </w:r>
          </w:p>
        </w:tc>
        <w:tc>
          <w:tcPr>
            <w:tcW w:type="dxa" w:w="2160"/>
            <w:shd w:val="clear" w:color="auto" w:fill="EEF2F7"/>
          </w:tcPr>
          <w:p>
            <w:pPr>
              <w:spacing w:after="0" w:before="0" w:line="240" w:lineRule="auto"/>
              <w:jc w:val="left"/>
            </w:pPr>
            <w:r>
              <w:rPr>
                <w:b/>
                <w:color w:val="1A2E4A"/>
              </w:rPr>
              <w:t>Test description</w:t>
            </w:r>
          </w:p>
        </w:tc>
        <w:tc>
          <w:tcPr>
            <w:tcW w:type="dxa" w:w="2160"/>
            <w:shd w:val="clear" w:color="auto" w:fill="EEF2F7"/>
          </w:tcPr>
          <w:p>
            <w:pPr>
              <w:spacing w:after="0" w:before="0" w:line="240" w:lineRule="auto"/>
              <w:jc w:val="left"/>
            </w:pPr>
            <w:r>
              <w:rPr>
                <w:b/>
                <w:color w:val="1A2E4A"/>
              </w:rPr>
              <w:t>Acceptance criterion</w:t>
            </w:r>
          </w:p>
        </w:tc>
        <w:tc>
          <w:tcPr>
            <w:tcW w:type="dxa" w:w="2160"/>
            <w:shd w:val="clear" w:color="auto" w:fill="EEF2F7"/>
          </w:tcPr>
          <w:p>
            <w:pPr>
              <w:spacing w:after="0" w:before="0" w:line="240" w:lineRule="auto"/>
              <w:jc w:val="left"/>
            </w:pPr>
            <w:r>
              <w:rPr>
                <w:b/>
                <w:color w:val="1A2E4A"/>
              </w:rPr>
              <w:t>Actual result</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ELEC-001</w:t>
            </w:r>
          </w:p>
        </w:tc>
        <w:tc>
          <w:tcPr>
            <w:tcW w:type="dxa" w:w="2160"/>
          </w:tcPr>
          <w:p>
            <w:pPr>
              <w:spacing w:after="0" w:before="0" w:line="240" w:lineRule="auto"/>
              <w:jc w:val="left"/>
            </w:pPr>
            <w:r>
              <w:t>Protective conductor continuity</w:t>
            </w:r>
          </w:p>
        </w:tc>
        <w:tc>
          <w:tcPr>
            <w:tcW w:type="dxa" w:w="2160"/>
          </w:tcPr>
          <w:p>
            <w:pPr>
              <w:spacing w:after="0" w:before="0" w:line="240" w:lineRule="auto"/>
              <w:jc w:val="left"/>
            </w:pPr>
            <w:r>
              <w:t>Meets approved electrical test procedure</w:t>
            </w:r>
          </w:p>
        </w:tc>
        <w:tc>
          <w:tcPr>
            <w:tcW w:type="dxa" w:w="2160"/>
          </w:tcPr>
          <w:p>
            <w:pPr>
              <w:spacing w:after="0" w:before="0" w:line="240" w:lineRule="auto"/>
              <w:jc w:val="left"/>
            </w:pPr>
            <w:r>
              <w:t>Within specified limit</w:t>
            </w:r>
          </w:p>
        </w:tc>
        <w:tc>
          <w:tcPr>
            <w:tcW w:type="dxa" w:w="2160"/>
          </w:tcPr>
          <w:p>
            <w:pPr>
              <w:spacing w:after="0" w:before="0" w:line="240" w:lineRule="auto"/>
              <w:jc w:val="left"/>
            </w:pPr>
            <w:r>
              <w:t>PASS</w:t>
            </w:r>
          </w:p>
        </w:tc>
      </w:tr>
      <w:tr>
        <w:tc>
          <w:tcPr>
            <w:tcW w:type="dxa" w:w="2160"/>
          </w:tcPr>
          <w:p>
            <w:pPr>
              <w:spacing w:after="0" w:before="0" w:line="240" w:lineRule="auto"/>
              <w:jc w:val="left"/>
            </w:pPr>
            <w:r>
              <w:t>IO-001</w:t>
            </w:r>
          </w:p>
        </w:tc>
        <w:tc>
          <w:tcPr>
            <w:tcW w:type="dxa" w:w="2160"/>
          </w:tcPr>
          <w:p>
            <w:pPr>
              <w:spacing w:after="0" w:before="0" w:line="240" w:lineRule="auto"/>
              <w:jc w:val="left"/>
            </w:pPr>
            <w:r>
              <w:t>Guard-switch input mapping</w:t>
            </w:r>
          </w:p>
        </w:tc>
        <w:tc>
          <w:tcPr>
            <w:tcW w:type="dxa" w:w="2160"/>
          </w:tcPr>
          <w:p>
            <w:pPr>
              <w:spacing w:after="0" w:before="0" w:line="240" w:lineRule="auto"/>
              <w:jc w:val="left"/>
            </w:pPr>
            <w:r>
              <w:t>PLC indication matches switch state</w:t>
            </w:r>
          </w:p>
        </w:tc>
        <w:tc>
          <w:tcPr>
            <w:tcW w:type="dxa" w:w="2160"/>
          </w:tcPr>
          <w:p>
            <w:pPr>
              <w:spacing w:after="0" w:before="0" w:line="240" w:lineRule="auto"/>
              <w:jc w:val="left"/>
            </w:pPr>
            <w:r>
              <w:t>Correct state transitions</w:t>
            </w:r>
          </w:p>
        </w:tc>
        <w:tc>
          <w:tcPr>
            <w:tcW w:type="dxa" w:w="2160"/>
          </w:tcPr>
          <w:p>
            <w:pPr>
              <w:spacing w:after="0" w:before="0" w:line="240" w:lineRule="auto"/>
              <w:jc w:val="left"/>
            </w:pPr>
            <w:r>
              <w:t>PASS</w:t>
            </w:r>
          </w:p>
        </w:tc>
      </w:tr>
      <w:tr>
        <w:tc>
          <w:tcPr>
            <w:tcW w:type="dxa" w:w="2160"/>
          </w:tcPr>
          <w:p>
            <w:pPr>
              <w:spacing w:after="0" w:before="0" w:line="240" w:lineRule="auto"/>
              <w:jc w:val="left"/>
            </w:pPr>
            <w:r>
              <w:t>AI-001</w:t>
            </w:r>
          </w:p>
        </w:tc>
        <w:tc>
          <w:tcPr>
            <w:tcW w:type="dxa" w:w="2160"/>
          </w:tcPr>
          <w:p>
            <w:pPr>
              <w:spacing w:after="0" w:before="0" w:line="240" w:lineRule="auto"/>
              <w:jc w:val="left"/>
            </w:pPr>
            <w:r>
              <w:t>Pressure signal scaling</w:t>
            </w:r>
          </w:p>
        </w:tc>
        <w:tc>
          <w:tcPr>
            <w:tcW w:type="dxa" w:w="2160"/>
          </w:tcPr>
          <w:p>
            <w:pPr>
              <w:spacing w:after="0" w:before="0" w:line="240" w:lineRule="auto"/>
              <w:jc w:val="left"/>
            </w:pPr>
            <w:r>
              <w:t>Within specified analog-input tolerance</w:t>
            </w:r>
          </w:p>
        </w:tc>
        <w:tc>
          <w:tcPr>
            <w:tcW w:type="dxa" w:w="2160"/>
          </w:tcPr>
          <w:p>
            <w:pPr>
              <w:spacing w:after="0" w:before="0" w:line="240" w:lineRule="auto"/>
              <w:jc w:val="left"/>
            </w:pPr>
            <w:r>
              <w:t>Within tolerance</w:t>
            </w:r>
          </w:p>
        </w:tc>
        <w:tc>
          <w:tcPr>
            <w:tcW w:type="dxa" w:w="2160"/>
          </w:tcPr>
          <w:p>
            <w:pPr>
              <w:spacing w:after="0" w:before="0" w:line="240" w:lineRule="auto"/>
              <w:jc w:val="left"/>
            </w:pPr>
            <w:r>
              <w:t>PASS</w:t>
            </w:r>
          </w:p>
        </w:tc>
      </w:tr>
      <w:tr>
        <w:tc>
          <w:tcPr>
            <w:tcW w:type="dxa" w:w="2160"/>
          </w:tcPr>
          <w:p>
            <w:pPr>
              <w:spacing w:after="0" w:before="0" w:line="240" w:lineRule="auto"/>
              <w:jc w:val="left"/>
            </w:pPr>
            <w:r>
              <w:t>SEQ-001</w:t>
            </w:r>
          </w:p>
        </w:tc>
        <w:tc>
          <w:tcPr>
            <w:tcW w:type="dxa" w:w="2160"/>
          </w:tcPr>
          <w:p>
            <w:pPr>
              <w:spacing w:after="0" w:before="0" w:line="240" w:lineRule="auto"/>
              <w:jc w:val="left"/>
            </w:pPr>
            <w:r>
              <w:t>Automatic cycle</w:t>
            </w:r>
          </w:p>
        </w:tc>
        <w:tc>
          <w:tcPr>
            <w:tcW w:type="dxa" w:w="2160"/>
          </w:tcPr>
          <w:p>
            <w:pPr>
              <w:spacing w:after="0" w:before="0" w:line="240" w:lineRule="auto"/>
              <w:jc w:val="left"/>
            </w:pPr>
            <w:r>
              <w:t>Completes the defined sequence</w:t>
            </w:r>
          </w:p>
        </w:tc>
        <w:tc>
          <w:tcPr>
            <w:tcW w:type="dxa" w:w="2160"/>
          </w:tcPr>
          <w:p>
            <w:pPr>
              <w:spacing w:after="0" w:before="0" w:line="240" w:lineRule="auto"/>
              <w:jc w:val="left"/>
            </w:pPr>
            <w:r>
              <w:t>Sequence stopped at step 4</w:t>
            </w:r>
          </w:p>
        </w:tc>
        <w:tc>
          <w:tcPr>
            <w:tcW w:type="dxa" w:w="2160"/>
          </w:tcPr>
          <w:p>
            <w:pPr>
              <w:spacing w:after="0" w:before="0" w:line="240" w:lineRule="auto"/>
              <w:jc w:val="left"/>
            </w:pPr>
            <w:r>
              <w:t>FAIL</w:t>
            </w:r>
          </w:p>
        </w:tc>
      </w:tr>
      <w:tr>
        <w:tc>
          <w:tcPr>
            <w:tcW w:type="dxa" w:w="2160"/>
          </w:tcPr>
          <w:p>
            <w:pPr>
              <w:spacing w:after="0" w:before="0" w:line="240" w:lineRule="auto"/>
              <w:jc w:val="left"/>
            </w:pPr>
            <w:r>
              <w:t>ALM-001</w:t>
            </w:r>
          </w:p>
        </w:tc>
        <w:tc>
          <w:tcPr>
            <w:tcW w:type="dxa" w:w="2160"/>
          </w:tcPr>
          <w:p>
            <w:pPr>
              <w:spacing w:after="0" w:before="0" w:line="240" w:lineRule="auto"/>
              <w:jc w:val="left"/>
            </w:pPr>
            <w:r>
              <w:t>Low-pressure alarm</w:t>
            </w:r>
          </w:p>
        </w:tc>
        <w:tc>
          <w:tcPr>
            <w:tcW w:type="dxa" w:w="2160"/>
          </w:tcPr>
          <w:p>
            <w:pPr>
              <w:spacing w:after="0" w:before="0" w:line="240" w:lineRule="auto"/>
              <w:jc w:val="left"/>
            </w:pPr>
            <w:r>
              <w:t>Alarm activates at specified threshold</w:t>
            </w:r>
          </w:p>
        </w:tc>
        <w:tc>
          <w:tcPr>
            <w:tcW w:type="dxa" w:w="2160"/>
          </w:tcPr>
          <w:p>
            <w:pPr>
              <w:spacing w:after="0" w:before="0" w:line="240" w:lineRule="auto"/>
              <w:jc w:val="left"/>
            </w:pPr>
            <w:r>
              <w:t>Alarm activated correctly</w:t>
            </w:r>
          </w:p>
        </w:tc>
        <w:tc>
          <w:tcPr>
            <w:tcW w:type="dxa" w:w="2160"/>
          </w:tcPr>
          <w:p>
            <w:pPr>
              <w:spacing w:after="0" w:before="0" w:line="240" w:lineRule="auto"/>
              <w:jc w:val="left"/>
            </w:pPr>
            <w:r>
              <w:t>PASS</w:t>
            </w:r>
          </w:p>
        </w:tc>
      </w:tr>
      <w:tr>
        <w:tc>
          <w:tcPr>
            <w:tcW w:type="dxa" w:w="2160"/>
          </w:tcPr>
          <w:p>
            <w:pPr>
              <w:spacing w:after="0" w:before="0" w:line="240" w:lineRule="auto"/>
              <w:jc w:val="left"/>
            </w:pPr>
            <w:r>
              <w:t>SAFE-001</w:t>
            </w:r>
          </w:p>
        </w:tc>
        <w:tc>
          <w:tcPr>
            <w:tcW w:type="dxa" w:w="2160"/>
          </w:tcPr>
          <w:p>
            <w:pPr>
              <w:spacing w:after="0" w:before="0" w:line="240" w:lineRule="auto"/>
              <w:jc w:val="left"/>
            </w:pPr>
            <w:r>
              <w:t>Guard-related safety function</w:t>
            </w:r>
          </w:p>
        </w:tc>
        <w:tc>
          <w:tcPr>
            <w:tcW w:type="dxa" w:w="2160"/>
          </w:tcPr>
          <w:p>
            <w:pPr>
              <w:spacing w:after="0" w:before="0" w:line="240" w:lineRule="auto"/>
              <w:jc w:val="left"/>
            </w:pPr>
            <w:r>
              <w:t>Meets approved safety validation criteria</w:t>
            </w:r>
          </w:p>
        </w:tc>
        <w:tc>
          <w:tcPr>
            <w:tcW w:type="dxa" w:w="2160"/>
          </w:tcPr>
          <w:p>
            <w:pPr>
              <w:spacing w:after="0" w:before="0" w:line="240" w:lineRule="auto"/>
              <w:jc w:val="left"/>
            </w:pPr>
            <w:r>
              <w:t>Validation evidence incomplete</w:t>
            </w:r>
          </w:p>
        </w:tc>
        <w:tc>
          <w:tcPr>
            <w:tcW w:type="dxa" w:w="2160"/>
          </w:tcPr>
          <w:p>
            <w:pPr>
              <w:spacing w:after="0" w:before="0" w:line="240" w:lineRule="auto"/>
              <w:jc w:val="left"/>
            </w:pPr>
            <w:r>
              <w:t>BLOCKED</w:t>
            </w:r>
          </w:p>
        </w:tc>
      </w:tr>
    </w:tbl>
    <w:p/>
    <w:p>
      <w:r>
        <w:t>The table illustrates why a system cannot be declared fully accepted merely because most tests passed.</w:t>
      </w:r>
    </w:p>
    <w:p>
      <w:r>
        <w:t>The automatic sequence failure needs investigation, correction, and retesting. The blocked safety test requires the missing validation evidence and any necessary testing before the safety function can be accepted. These statuses must remain visible in the report and acceptance review.</w:t>
      </w:r>
    </w:p>
    <w:p>
      <w:pPr>
        <w:pStyle w:val="Heading2"/>
      </w:pPr>
      <w:r>
        <w:t>22. Final Test Report Review Checklist</w:t>
      </w:r>
    </w:p>
    <w:p>
      <w:r>
        <w:t>Before approving a test report, verify the following:</w:t>
      </w:r>
    </w:p>
    <w:p>
      <w:pPr>
        <w:pStyle w:val="ListBullet"/>
      </w:pPr>
      <w:r>
        <w:t>Equipment identity, serial number, and configuration are recorded.</w:t>
      </w:r>
    </w:p>
    <w:p>
      <w:pPr>
        <w:pStyle w:val="ListBullet"/>
      </w:pPr>
      <w:r>
        <w:t>Test procedure and relevant document revisions are identified.</w:t>
      </w:r>
    </w:p>
    <w:p>
      <w:pPr>
        <w:pStyle w:val="ListBullet"/>
      </w:pPr>
      <w:r>
        <w:t>Requirements and acceptance criteria are traceable.</w:t>
      </w:r>
    </w:p>
    <w:p>
      <w:pPr>
        <w:pStyle w:val="ListBullet"/>
      </w:pPr>
      <w:r>
        <w:t>Test methods and conditions are documented.</w:t>
      </w:r>
    </w:p>
    <w:p>
      <w:pPr>
        <w:pStyle w:val="ListBullet"/>
      </w:pPr>
      <w:r>
        <w:t>Test instruments are suitable and their calibration status is acceptable.</w:t>
      </w:r>
    </w:p>
    <w:p>
      <w:pPr>
        <w:pStyle w:val="ListBullet"/>
      </w:pPr>
      <w:r>
        <w:t>Actual values and observed behavior are recorded.</w:t>
      </w:r>
    </w:p>
    <w:p>
      <w:pPr>
        <w:pStyle w:val="ListBullet"/>
      </w:pPr>
      <w:r>
        <w:t>PASS, FAIL, BLOCKED, and NOT APPLICABLE statuses are used correctly.</w:t>
      </w:r>
    </w:p>
    <w:p>
      <w:pPr>
        <w:pStyle w:val="ListBullet"/>
      </w:pPr>
      <w:r>
        <w:t>Evidence is attached or referenced clearly.</w:t>
      </w:r>
    </w:p>
    <w:p>
      <w:pPr>
        <w:pStyle w:val="ListBullet"/>
      </w:pPr>
      <w:r>
        <w:t>Failures and deviations have unique references.</w:t>
      </w:r>
    </w:p>
    <w:p>
      <w:pPr>
        <w:pStyle w:val="ListBullet"/>
      </w:pPr>
      <w:r>
        <w:t>Corrective actions and retests are documented.</w:t>
      </w:r>
    </w:p>
    <w:p>
      <w:pPr>
        <w:pStyle w:val="ListBullet"/>
      </w:pPr>
      <w:r>
        <w:t>Original failed results are preserved.</w:t>
      </w:r>
    </w:p>
    <w:p>
      <w:pPr>
        <w:pStyle w:val="ListBullet"/>
      </w:pPr>
      <w:r>
        <w:t>Required safety validation and statutory checks are complete.</w:t>
      </w:r>
    </w:p>
    <w:p>
      <w:pPr>
        <w:pStyle w:val="ListBullet"/>
      </w:pPr>
      <w:r>
        <w:t>Outstanding issues and approved concessions are listed.</w:t>
      </w:r>
    </w:p>
    <w:p>
      <w:pPr>
        <w:pStyle w:val="ListBullet"/>
      </w:pPr>
      <w:r>
        <w:t>Required reviews, witness records, and approvals are complete.</w:t>
      </w:r>
    </w:p>
    <w:p>
      <w:pPr>
        <w:pStyle w:val="ListBullet"/>
      </w:pPr>
      <w:r>
        <w:t>The final report is stored in the approved repository.</w:t>
      </w:r>
    </w:p>
    <w:p>
      <w:pPr>
        <w:pStyle w:val="ListBullet"/>
      </w:pPr>
      <w:r>
        <w:t>The handover package includes the correct approved report revision.</w:t>
      </w:r>
    </w:p>
    <w:p>
      <w:pPr>
        <w:pStyle w:val="Heading2"/>
      </w:pPr>
      <w:r>
        <w:t>23. Relationship to the Handover Package</w:t>
      </w:r>
    </w:p>
    <w:p>
      <w:r>
        <w:t>Test reports should be consistent with the other technical documents supplied during handover.</w:t>
      </w:r>
    </w:p>
    <w:p>
      <w:pPr>
        <w:pStyle w:val="ListBullet"/>
      </w:pPr>
      <w:r>
        <w:t>As-built drawings identify the final installed configuration.</w:t>
      </w:r>
    </w:p>
    <w:p>
      <w:pPr>
        <w:pStyle w:val="ListBullet"/>
      </w:pPr>
      <w:r>
        <w:t>Electrical drawings identify circuits, components, and wiring.</w:t>
      </w:r>
    </w:p>
    <w:p>
      <w:pPr>
        <w:pStyle w:val="ListBullet"/>
      </w:pPr>
      <w:r>
        <w:t>Certificates provide applicable conformity, inspection, or calibration evidence.</w:t>
      </w:r>
    </w:p>
    <w:p>
      <w:pPr>
        <w:pStyle w:val="ListBullet"/>
      </w:pPr>
      <w:r>
        <w:t>Test reports record the actual verification results.</w:t>
      </w:r>
    </w:p>
    <w:p>
      <w:pPr>
        <w:pStyle w:val="ListBullet"/>
      </w:pPr>
      <w:r>
        <w:t>Training records demonstrate which personnel received training and what competency evidence was documented.</w:t>
      </w:r>
    </w:p>
    <w:p>
      <w:pPr>
        <w:pStyle w:val="ListBullet"/>
      </w:pPr>
      <w:r>
        <w:t>Operation and maintenance manuals describe intended use, servicing, and troubleshooting.</w:t>
      </w:r>
    </w:p>
    <w:p>
      <w:pPr>
        <w:pStyle w:val="ListBullet"/>
      </w:pPr>
      <w:r>
        <w:t>Software backups and configuration records preserve the tested control-system version.</w:t>
      </w:r>
    </w:p>
    <w:p>
      <w:r>
        <w:t>The handover review should confirm that these documents agree. For example, if the final electrical drawing identifies a different protective device from the one recorded in the test report, the discrepancy must be resolved rather than ignored.</w:t>
      </w:r>
    </w:p>
    <w:p>
      <w:pPr>
        <w:pStyle w:val="Heading2"/>
      </w:pPr>
      <w:r>
        <w:t>24. Key Principles to Remember</w:t>
      </w:r>
    </w:p>
    <w:p>
      <w:pPr>
        <w:tabs>
          <w:tab w:pos="403" w:val="left"/>
        </w:tabs>
        <w:spacing w:after="40" w:line="276" w:lineRule="auto"/>
        <w:ind w:left="403" w:hanging="403"/>
        <w:jc w:val="left"/>
      </w:pPr>
      <w:r>
        <w:rPr>
          <w:color w:val="1A2E4A"/>
        </w:rPr>
        <w:t>1.</w:t>
        <w:tab/>
      </w:r>
      <w:r>
        <w:t>A test report records objective evidence, not merely an opinion that the equipment is working.</w:t>
      </w:r>
    </w:p>
    <w:p>
      <w:pPr>
        <w:tabs>
          <w:tab w:pos="403" w:val="left"/>
        </w:tabs>
        <w:spacing w:after="40" w:line="276" w:lineRule="auto"/>
        <w:ind w:left="403" w:hanging="403"/>
        <w:jc w:val="left"/>
      </w:pPr>
      <w:r>
        <w:rPr>
          <w:color w:val="1A2E4A"/>
        </w:rPr>
        <w:t>2.</w:t>
        <w:tab/>
      </w:r>
      <w:r>
        <w:t>Every test needs a defined purpose, method, acceptance criterion, and recorded result.</w:t>
      </w:r>
    </w:p>
    <w:p>
      <w:pPr>
        <w:tabs>
          <w:tab w:pos="403" w:val="left"/>
        </w:tabs>
        <w:spacing w:after="40" w:line="276" w:lineRule="auto"/>
        <w:ind w:left="403" w:hanging="403"/>
        <w:jc w:val="left"/>
      </w:pPr>
      <w:r>
        <w:rPr>
          <w:color w:val="1A2E4A"/>
        </w:rPr>
        <w:t>3.</w:t>
        <w:tab/>
      </w:r>
      <w:r>
        <w:t>FAT, SAT, PDI, commissioning, electrical testing, and safety validation have different scopes.</w:t>
      </w:r>
    </w:p>
    <w:p>
      <w:pPr>
        <w:tabs>
          <w:tab w:pos="403" w:val="left"/>
        </w:tabs>
        <w:spacing w:after="40" w:line="276" w:lineRule="auto"/>
        <w:ind w:left="403" w:hanging="403"/>
        <w:jc w:val="left"/>
      </w:pPr>
      <w:r>
        <w:rPr>
          <w:color w:val="1A2E4A"/>
        </w:rPr>
        <w:t>4.</w:t>
        <w:tab/>
      </w:r>
      <w:r>
        <w:t>A passing test is valid only for the equipment configuration and conditions represented by the evidence.</w:t>
      </w:r>
    </w:p>
    <w:p>
      <w:pPr>
        <w:tabs>
          <w:tab w:pos="403" w:val="left"/>
        </w:tabs>
        <w:spacing w:after="40" w:line="276" w:lineRule="auto"/>
        <w:ind w:left="403" w:hanging="403"/>
        <w:jc w:val="left"/>
      </w:pPr>
      <w:r>
        <w:rPr>
          <w:color w:val="1A2E4A"/>
        </w:rPr>
        <w:t>5.</w:t>
        <w:tab/>
      </w:r>
      <w:r>
        <w:t>Failures must remain traceable through correction, retesting, and formal closure.</w:t>
      </w:r>
    </w:p>
    <w:p>
      <w:pPr>
        <w:tabs>
          <w:tab w:pos="403" w:val="left"/>
        </w:tabs>
        <w:spacing w:after="40" w:line="276" w:lineRule="auto"/>
        <w:ind w:left="403" w:hanging="403"/>
        <w:jc w:val="left"/>
      </w:pPr>
      <w:r>
        <w:rPr>
          <w:color w:val="1A2E4A"/>
        </w:rPr>
        <w:t>6.</w:t>
        <w:tab/>
      </w:r>
      <w:r>
        <w:t>Safety-related tests require approved procedures, appropriate safeguards, and the applicable validation process.</w:t>
      </w:r>
    </w:p>
    <w:p>
      <w:pPr>
        <w:tabs>
          <w:tab w:pos="403" w:val="left"/>
        </w:tabs>
        <w:spacing w:after="40" w:line="276" w:lineRule="auto"/>
        <w:ind w:left="403" w:hanging="403"/>
        <w:jc w:val="left"/>
      </w:pPr>
      <w:r>
        <w:rPr>
          <w:color w:val="1A2E4A"/>
        </w:rPr>
        <w:t>7.</w:t>
        <w:tab/>
      </w:r>
      <w:r>
        <w:t>A report must be complete enough for another competent person to understand what was tested and independently review the conclusion.</w:t>
      </w:r>
    </w:p>
    <w:p>
      <w:pPr>
        <w:tabs>
          <w:tab w:pos="403" w:val="left"/>
        </w:tabs>
        <w:spacing w:after="40" w:line="276" w:lineRule="auto"/>
        <w:ind w:left="403" w:hanging="403"/>
        <w:jc w:val="left"/>
      </w:pPr>
      <w:r>
        <w:rPr>
          <w:color w:val="1A2E4A"/>
        </w:rPr>
        <w:t>8.</w:t>
        <w:tab/>
      </w:r>
      <w:r>
        <w:t>Final acceptance must follow the applicable contractual, quality, safety, and regulatory requirements.</w:t>
      </w:r>
    </w:p>
    <w:p>
      <w:r>
        <w:t>The central principle is simple: a reliable test report connects a defined requirement to a repeatable test, an objective result, supporting evidence, and an authorized acceptance decision.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02_PLAN_WISE_2026\02_INDUSTRY3_0\16_Handover\01_Technical_Docs\10_Training_Records - Training records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