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Breakdown Maintenance: Safety First, Isolate and Stay Safe</w:t>
      </w:r>
    </w:p>
    <w:p>
      <w:r>
        <w:t xml:space="preserve">Study Path: </w:t>
      </w:r>
      <w:r>
        <w:rPr>
          <w:rFonts w:ascii="Consolas" w:hAnsi="Consolas"/>
          <w:color w:val="333333"/>
          <w:sz w:val="19"/>
          <w:shd w:val="clear" w:color="auto" w:fill="EFEFEF"/>
        </w:rPr>
        <w:t>02_PLAN_WISE_2026\02_INDUSTRY3_0\19_Breakdown\01_Approach\01_Safety_First</w:t>
      </w:r>
    </w:p>
    <w:p>
      <w:pPr>
        <w:pStyle w:val="Heading2"/>
      </w:pPr>
      <w:r>
        <w:t>1. Definition</w:t>
      </w:r>
    </w:p>
    <w:p>
      <w:r>
        <w:t>Safety-first breakdown maintenance is the approach of making a failed machine and its surrounding work area safe before troubleshooting, inspection, repair, or testing begins.</w:t>
      </w:r>
    </w:p>
    <w:p>
      <w:r>
        <w:t>When a machine breaks down, the immediate objective is not to restart production as quickly as possible. It is to prevent injury, uncontrolled movement, electrical shock, unexpected startup, release of stored energy, and damage to equipment while establishing a safe condition for diagnosis.</w:t>
      </w:r>
    </w:p>
    <w:p>
      <w:r>
        <w:t>In industrial automation, a machine can appear stopped while still containing hazardous energy. A robot may retain servo power, a pneumatic cylinder may remain pressurized, a VFD DC bus may retain charge, a suspended load may be unsupported, or another controller may restart the machine automatically.</w:t>
      </w:r>
    </w:p>
    <w:p>
      <w:r>
        <w:t>The fundamental rule is: stop, assess, isolate, verify, and only then begin work that requires an established safe state.</w:t>
      </w:r>
    </w:p>
    <w:p>
      <w:pPr>
        <w:pStyle w:val="Heading2"/>
      </w:pPr>
      <w:r>
        <w:t>2. Why Safety Comes Before Troubleshooting</w:t>
      </w:r>
    </w:p>
    <w:p>
      <w:r>
        <w:t>Breakdown situations create pressure. Production may be stopped, operators may be waiting, and supervisors may ask for a quick restart. That pressure must not replace hazard assessment.</w:t>
      </w:r>
    </w:p>
    <w:p>
      <w:r>
        <w:t>A rushed intervention can cause:</w:t>
      </w:r>
    </w:p>
    <w:p>
      <w:pPr>
        <w:pStyle w:val="ListBullet"/>
      </w:pPr>
      <w:r>
        <w:t>Electric shock, arc flash, or burns.</w:t>
      </w:r>
    </w:p>
    <w:p>
      <w:pPr>
        <w:pStyle w:val="ListBullet"/>
      </w:pPr>
      <w:r>
        <w:t>Unexpected robot or machine-axis movement.</w:t>
      </w:r>
    </w:p>
    <w:p>
      <w:pPr>
        <w:pStyle w:val="ListBullet"/>
      </w:pPr>
      <w:r>
        <w:t>Crushing, trapping, or entanglement.</w:t>
      </w:r>
    </w:p>
    <w:p>
      <w:pPr>
        <w:pStyle w:val="ListBullet"/>
      </w:pPr>
      <w:r>
        <w:t>Pneumatic or hydraulic actuator movement.</w:t>
      </w:r>
    </w:p>
    <w:p>
      <w:pPr>
        <w:pStyle w:val="ListBullet"/>
      </w:pPr>
      <w:r>
        <w:t>Injury from falling or gravity-loaded components.</w:t>
      </w:r>
    </w:p>
    <w:p>
      <w:pPr>
        <w:pStyle w:val="ListBullet"/>
      </w:pPr>
      <w:r>
        <w:t>Injury from rotating spindles, fans, conveyors, or stored mechanical energy.</w:t>
      </w:r>
    </w:p>
    <w:p>
      <w:pPr>
        <w:pStyle w:val="ListBullet"/>
      </w:pPr>
      <w:r>
        <w:t>Unexpected startup caused by PLC logic, remote commands, automatic restart, or another operator.</w:t>
      </w:r>
    </w:p>
    <w:p>
      <w:pPr>
        <w:pStyle w:val="ListBullet"/>
      </w:pPr>
      <w:r>
        <w:t>Damage to PLCs, drives, sensors, or other electronic components from incorrect testing.</w:t>
      </w:r>
    </w:p>
    <w:p>
      <w:pPr>
        <w:pStyle w:val="ListBullet"/>
      </w:pPr>
      <w:r>
        <w:t>Loss of a safety function due to an unauthorized bypass.</w:t>
      </w:r>
    </w:p>
    <w:p>
      <w:r>
        <w:t>A machine that restarts successfully is not necessarily safe. A machine that has stopped is not necessarily isolated.</w:t>
      </w:r>
    </w:p>
    <w:p>
      <w:pPr>
        <w:pStyle w:val="Heading2"/>
      </w:pPr>
      <w:r>
        <w:t>3. The Safety-First Breakdown Sequence</w:t>
      </w:r>
    </w:p>
    <w:p>
      <w:pPr>
        <w:shd w:val="clear" w:color="auto" w:fill="F4F4F4"/>
        <w:spacing w:before="0" w:after="0" w:line="240" w:lineRule="auto"/>
        <w:ind w:left="216" w:right="216"/>
        <w:jc w:val="left"/>
      </w:pPr>
      <w:r>
        <w:rPr>
          <w:rFonts w:ascii="Consolas" w:hAnsi="Consolas"/>
          <w:color w:val="202020"/>
          <w:sz w:val="18"/>
        </w:rPr>
        <w:t>Breakdown Reported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Immediate Danger and Protect People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the Machine Using the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All Hazardous Energy Sources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Lock, and Tag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or Restrain Stored Energy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the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Troubleshooting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and Inspect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Testing and 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Guards and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Handover and Restart</w:t>
      </w:r>
    </w:p>
    <w:p/>
    <w:p>
      <w:r>
        <w:t>This is a general framework. The machine-specific isolation procedure, risk assessment, permit system, and applicable site rules determine the exact steps. Emergency response may require a different immediate sequence if someone is in danger.</w:t>
      </w:r>
    </w:p>
    <w:p>
      <w:pPr>
        <w:pStyle w:val="Heading2"/>
      </w:pPr>
      <w:r>
        <w:t>4. First Response When a Breakdown Occurs</w:t>
      </w:r>
    </w:p>
    <w:p>
      <w:pPr>
        <w:pStyle w:val="Heading3"/>
      </w:pPr>
      <w:r>
        <w:t>4.1 Protect people first</w:t>
      </w:r>
    </w:p>
    <w:p>
      <w:r>
        <w:t>Before approaching the failed machine:</w:t>
      </w:r>
    </w:p>
    <w:p>
      <w:pPr>
        <w:pStyle w:val="ListBullet"/>
      </w:pPr>
      <w:r>
        <w:t>Look for injured or trapped personnel, smoke, fire, electrical arcing, leaking hazardous fluids, or uncontrolled motion.</w:t>
      </w:r>
    </w:p>
    <w:p>
      <w:pPr>
        <w:pStyle w:val="ListBullet"/>
      </w:pPr>
      <w:r>
        <w:t>Use the site's emergency response procedure when an immediate danger exists.</w:t>
      </w:r>
    </w:p>
    <w:p>
      <w:pPr>
        <w:pStyle w:val="ListBullet"/>
      </w:pPr>
      <w:r>
        <w:t>Keep personnel away from hazardous areas.</w:t>
      </w:r>
    </w:p>
    <w:p>
      <w:pPr>
        <w:pStyle w:val="ListBullet"/>
      </w:pPr>
      <w:r>
        <w:t>Prevent unauthorized attempts to restart the machine.</w:t>
      </w:r>
    </w:p>
    <w:p>
      <w:pPr>
        <w:pStyle w:val="ListBullet"/>
      </w:pPr>
      <w:r>
        <w:t>Inform the responsible production and maintenance personnel.</w:t>
      </w:r>
    </w:p>
    <w:p>
      <w:pPr>
        <w:pStyle w:val="ListBullet"/>
      </w:pPr>
      <w:r>
        <w:t>Do not enter a hazardous area simply to identify the fault.</w:t>
      </w:r>
    </w:p>
    <w:p>
      <w:r>
        <w:t>If someone is in contact with an electrical source, do not touch the person while the source may remain energized. Activate the appropriate emergency response and have trained personnel isolate the source using the established procedure.</w:t>
      </w:r>
    </w:p>
    <w:p>
      <w:pPr>
        <w:pStyle w:val="Heading3"/>
      </w:pPr>
      <w:r>
        <w:t>4.2 Understand the machine's current state</w:t>
      </w:r>
    </w:p>
    <w:p>
      <w:r>
        <w:t>Establish what the machine is doing without entering a hazardous zone.</w:t>
      </w:r>
    </w:p>
    <w:p>
      <w:r>
        <w:t>Observe, where safe:</w:t>
      </w:r>
    </w:p>
    <w:p>
      <w:pPr>
        <w:pStyle w:val="ListBullet"/>
      </w:pPr>
      <w:r>
        <w:t>Whether motion has stopped completely.</w:t>
      </w:r>
    </w:p>
    <w:p>
      <w:pPr>
        <w:pStyle w:val="ListBullet"/>
      </w:pPr>
      <w:r>
        <w:t>Whether a spindle, conveyor, robot, or rotating component is still moving.</w:t>
      </w:r>
    </w:p>
    <w:p>
      <w:pPr>
        <w:pStyle w:val="ListBullet"/>
      </w:pPr>
      <w:r>
        <w:t>Whether an actuator is extended or supporting a load.</w:t>
      </w:r>
    </w:p>
    <w:p>
      <w:pPr>
        <w:pStyle w:val="ListBullet"/>
      </w:pPr>
      <w:r>
        <w:t>Whether the machine is in automatic, manual, setup, or recovery mode.</w:t>
      </w:r>
    </w:p>
    <w:p>
      <w:pPr>
        <w:pStyle w:val="ListBullet"/>
      </w:pPr>
      <w:r>
        <w:t>Whether the emergency-stop circuit has been activated.</w:t>
      </w:r>
    </w:p>
    <w:p>
      <w:pPr>
        <w:pStyle w:val="ListBullet"/>
      </w:pPr>
      <w:r>
        <w:t>Whether an alarm, smoke, unusual smell, leakage, or abnormal sound is present.</w:t>
      </w:r>
    </w:p>
    <w:p>
      <w:pPr>
        <w:pStyle w:val="ListBullet"/>
      </w:pPr>
      <w:r>
        <w:t>Whether another machine or upstream/downstream process could cause movement.</w:t>
      </w:r>
    </w:p>
    <w:p>
      <w:pPr>
        <w:pStyle w:val="ListBullet"/>
      </w:pPr>
      <w:r>
        <w:t>Whether remote control or automatic restart is possible.</w:t>
      </w:r>
    </w:p>
    <w:p>
      <w:r>
        <w:t>Do not rely on an HMI indication alone to determine whether energy has been removed.</w:t>
      </w:r>
    </w:p>
    <w:p>
      <w:pPr>
        <w:pStyle w:val="Heading3"/>
      </w:pPr>
      <w:r>
        <w:t>4.3 Communicate before intervention</w:t>
      </w:r>
    </w:p>
    <w:p>
      <w:r>
        <w:t>Tell the operator and relevant personnel that maintenance is beginning. Confirm who controls the machine, who is performing the work, and how the machine will be handed back.</w:t>
      </w:r>
    </w:p>
    <w:p>
      <w:r>
        <w:t>The communication should establish:</w:t>
      </w:r>
    </w:p>
    <w:p>
      <w:pPr>
        <w:pStyle w:val="ListBullet"/>
      </w:pPr>
      <w:r>
        <w:t>Which machine or cell is affected.</w:t>
      </w:r>
    </w:p>
    <w:p>
      <w:pPr>
        <w:pStyle w:val="ListBullet"/>
      </w:pPr>
      <w:r>
        <w:t>What operation was in progress.</w:t>
      </w:r>
    </w:p>
    <w:p>
      <w:pPr>
        <w:pStyle w:val="ListBullet"/>
      </w:pPr>
      <w:r>
        <w:t>Whether personnel or material are inside the machine.</w:t>
      </w:r>
    </w:p>
    <w:p>
      <w:pPr>
        <w:pStyle w:val="ListBullet"/>
      </w:pPr>
      <w:r>
        <w:t>What shutdown and isolation actions have occurred.</w:t>
      </w:r>
    </w:p>
    <w:p>
      <w:pPr>
        <w:pStyle w:val="ListBullet"/>
      </w:pPr>
      <w:r>
        <w:t>Who is authorized to operate or test the equipment.</w:t>
      </w:r>
    </w:p>
    <w:p>
      <w:pPr>
        <w:pStyle w:val="ListBullet"/>
      </w:pPr>
      <w:r>
        <w:t>How the team will communicate during testing and restoration.</w:t>
      </w:r>
    </w:p>
    <w:p>
      <w:r>
        <w:t>Never assume that another person knows the machine is being serviced.</w:t>
      </w:r>
    </w:p>
    <w:p>
      <w:pPr>
        <w:pStyle w:val="Heading2"/>
      </w:pPr>
      <w:r>
        <w:t>5. Stop Command, Emergency Stop, and Energy Isolation</w:t>
      </w:r>
    </w:p>
    <w:p>
      <w:r>
        <w:t>These are different controls. Confusing them is a serious maintenance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Does it prove hazardous energy is isolated?</w:t>
            </w:r>
          </w:p>
        </w:tc>
      </w:tr>
      <w:tr>
        <w:tc>
          <w:tcPr>
            <w:tcW w:type="dxa" w:w="3600"/>
          </w:tcPr>
          <w:p>
            <w:pPr>
              <w:spacing w:after="0" w:before="0" w:line="240" w:lineRule="auto"/>
              <w:jc w:val="left"/>
            </w:pPr>
            <w:r>
              <w:t>HMI Stop</w:t>
            </w:r>
          </w:p>
        </w:tc>
        <w:tc>
          <w:tcPr>
            <w:tcW w:type="dxa" w:w="3600"/>
          </w:tcPr>
          <w:p>
            <w:pPr>
              <w:spacing w:after="0" w:before="0" w:line="240" w:lineRule="auto"/>
              <w:jc w:val="left"/>
            </w:pPr>
            <w:r>
              <w:t>Requests a normal process stop</w:t>
            </w:r>
          </w:p>
        </w:tc>
        <w:tc>
          <w:tcPr>
            <w:tcW w:type="dxa" w:w="3600"/>
          </w:tcPr>
          <w:p>
            <w:pPr>
              <w:spacing w:after="0" w:before="0" w:line="240" w:lineRule="auto"/>
              <w:jc w:val="left"/>
            </w:pPr>
            <w:r>
              <w:t>No</w:t>
            </w:r>
          </w:p>
        </w:tc>
      </w:tr>
      <w:tr>
        <w:tc>
          <w:tcPr>
            <w:tcW w:type="dxa" w:w="3600"/>
          </w:tcPr>
          <w:p>
            <w:pPr>
              <w:spacing w:after="0" w:before="0" w:line="240" w:lineRule="auto"/>
              <w:jc w:val="left"/>
            </w:pPr>
            <w:r>
              <w:t>PLC stop command</w:t>
            </w:r>
          </w:p>
        </w:tc>
        <w:tc>
          <w:tcPr>
            <w:tcW w:type="dxa" w:w="3600"/>
          </w:tcPr>
          <w:p>
            <w:pPr>
              <w:spacing w:after="0" w:before="0" w:line="240" w:lineRule="auto"/>
              <w:jc w:val="left"/>
            </w:pPr>
            <w:r>
              <w:t>Requests a programmed stop</w:t>
            </w:r>
          </w:p>
        </w:tc>
        <w:tc>
          <w:tcPr>
            <w:tcW w:type="dxa" w:w="3600"/>
          </w:tcPr>
          <w:p>
            <w:pPr>
              <w:spacing w:after="0" w:before="0" w:line="240" w:lineRule="auto"/>
              <w:jc w:val="left"/>
            </w:pPr>
            <w:r>
              <w:t>No</w:t>
            </w:r>
          </w:p>
        </w:tc>
      </w:tr>
      <w:tr>
        <w:tc>
          <w:tcPr>
            <w:tcW w:type="dxa" w:w="3600"/>
          </w:tcPr>
          <w:p>
            <w:pPr>
              <w:spacing w:after="0" w:before="0" w:line="240" w:lineRule="auto"/>
              <w:jc w:val="left"/>
            </w:pPr>
            <w:r>
              <w:t>Cycle stop</w:t>
            </w:r>
          </w:p>
        </w:tc>
        <w:tc>
          <w:tcPr>
            <w:tcW w:type="dxa" w:w="3600"/>
          </w:tcPr>
          <w:p>
            <w:pPr>
              <w:spacing w:after="0" w:before="0" w:line="240" w:lineRule="auto"/>
              <w:jc w:val="left"/>
            </w:pPr>
            <w:r>
              <w:t>Ends or pauses the current cycle according to machine logic</w:t>
            </w:r>
          </w:p>
        </w:tc>
        <w:tc>
          <w:tcPr>
            <w:tcW w:type="dxa" w:w="3600"/>
          </w:tcPr>
          <w:p>
            <w:pPr>
              <w:spacing w:after="0" w:before="0" w:line="240" w:lineRule="auto"/>
              <w:jc w:val="left"/>
            </w:pPr>
            <w:r>
              <w:t>No</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Initiates a designed emergency stopping function</w:t>
            </w:r>
          </w:p>
        </w:tc>
        <w:tc>
          <w:tcPr>
            <w:tcW w:type="dxa" w:w="3600"/>
          </w:tcPr>
          <w:p>
            <w:pPr>
              <w:spacing w:after="0" w:before="0" w:line="240" w:lineRule="auto"/>
              <w:jc w:val="left"/>
            </w:pPr>
            <w:r>
              <w:t>No, not by itself</w:t>
            </w:r>
          </w:p>
        </w:tc>
      </w:tr>
      <w:tr>
        <w:tc>
          <w:tcPr>
            <w:tcW w:type="dxa" w:w="3600"/>
          </w:tcPr>
          <w:p>
            <w:pPr>
              <w:spacing w:after="0" w:before="0" w:line="240" w:lineRule="auto"/>
              <w:jc w:val="left"/>
            </w:pPr>
            <w:r>
              <w:t>Mode selector</w:t>
            </w:r>
          </w:p>
        </w:tc>
        <w:tc>
          <w:tcPr>
            <w:tcW w:type="dxa" w:w="3600"/>
          </w:tcPr>
          <w:p>
            <w:pPr>
              <w:spacing w:after="0" w:before="0" w:line="240" w:lineRule="auto"/>
              <w:jc w:val="left"/>
            </w:pPr>
            <w:r>
              <w:t>Selects an operating mode</w:t>
            </w:r>
          </w:p>
        </w:tc>
        <w:tc>
          <w:tcPr>
            <w:tcW w:type="dxa" w:w="3600"/>
          </w:tcPr>
          <w:p>
            <w:pPr>
              <w:spacing w:after="0" w:before="0" w:line="240" w:lineRule="auto"/>
              <w:jc w:val="left"/>
            </w:pPr>
            <w:r>
              <w:t>No, not by itself</w:t>
            </w:r>
          </w:p>
        </w:tc>
      </w:tr>
      <w:tr>
        <w:tc>
          <w:tcPr>
            <w:tcW w:type="dxa" w:w="3600"/>
          </w:tcPr>
          <w:p>
            <w:pPr>
              <w:spacing w:after="0" w:before="0" w:line="240" w:lineRule="auto"/>
              <w:jc w:val="left"/>
            </w:pPr>
            <w:r>
              <w:t>Main isolator</w:t>
            </w:r>
          </w:p>
        </w:tc>
        <w:tc>
          <w:tcPr>
            <w:tcW w:type="dxa" w:w="3600"/>
          </w:tcPr>
          <w:p>
            <w:pPr>
              <w:spacing w:after="0" w:before="0" w:line="240" w:lineRule="auto"/>
              <w:jc w:val="left"/>
            </w:pPr>
            <w:r>
              <w:t>Disconnects specified energy sources when correctly selected and operated</w:t>
            </w:r>
          </w:p>
        </w:tc>
        <w:tc>
          <w:tcPr>
            <w:tcW w:type="dxa" w:w="3600"/>
          </w:tcPr>
          <w:p>
            <w:pPr>
              <w:spacing w:after="0" w:before="0" w:line="240" w:lineRule="auto"/>
              <w:jc w:val="left"/>
            </w:pPr>
            <w:r>
              <w:t>Only for the sources it actually isolates, after the required verification</w:t>
            </w:r>
          </w:p>
        </w:tc>
      </w:tr>
      <w:tr>
        <w:tc>
          <w:tcPr>
            <w:tcW w:type="dxa" w:w="3600"/>
          </w:tcPr>
          <w:p>
            <w:pPr>
              <w:spacing w:after="0" w:before="0" w:line="240" w:lineRule="auto"/>
              <w:jc w:val="left"/>
            </w:pPr>
            <w:r>
              <w:t>Lockout/tagout (LOTO)</w:t>
            </w:r>
          </w:p>
        </w:tc>
        <w:tc>
          <w:tcPr>
            <w:tcW w:type="dxa" w:w="3600"/>
          </w:tcPr>
          <w:p>
            <w:pPr>
              <w:spacing w:after="0" w:before="0" w:line="240" w:lineRule="auto"/>
              <w:jc w:val="left"/>
            </w:pPr>
            <w:r>
              <w:t>Prevents hazardous energy from being restored while work is performed</w:t>
            </w:r>
          </w:p>
        </w:tc>
        <w:tc>
          <w:tcPr>
            <w:tcW w:type="dxa" w:w="3600"/>
          </w:tcPr>
          <w:p>
            <w:pPr>
              <w:spacing w:after="0" w:before="0" w:line="240" w:lineRule="auto"/>
              <w:jc w:val="left"/>
            </w:pPr>
            <w:r>
              <w:t>Only when all relevant sources are identified, controlled, and verified according to procedure</w:t>
            </w:r>
          </w:p>
        </w:tc>
      </w:tr>
    </w:tbl>
    <w:p/>
    <w:p>
      <w:r>
        <w:t>An emergency stop is intended for emergency stopping, not as a substitute for a maintenance isolation procedure.</w:t>
      </w:r>
    </w:p>
    <w:p>
      <w:r>
        <w:t>Similarly, a PLC output being OFF does not prove that an actuator cannot move. Other outputs, stored pressure, independent controllers, gravity, or an external power source may still present hazards.</w:t>
      </w:r>
    </w:p>
    <w:p>
      <w:pPr>
        <w:pStyle w:val="Heading2"/>
      </w:pPr>
      <w:r>
        <w:t>6. Lockout/Tagout (LOTO)</w:t>
      </w:r>
    </w:p>
    <w:p>
      <w:r>
        <w:t>Lockout/tagout is a controlled process for preventing unexpected energization, startup, or release of hazardous energy during maintenance.</w:t>
      </w:r>
    </w:p>
    <w:p>
      <w:pPr>
        <w:pStyle w:val="ListBullet"/>
      </w:pPr>
      <w:r>
        <w:t>Lockout: Applying an approved physical locking device to an energy-isolating device so it cannot be operated normally.</w:t>
      </w:r>
    </w:p>
    <w:p>
      <w:pPr>
        <w:pStyle w:val="ListBullet"/>
      </w:pPr>
      <w:r>
        <w:t>Tagout: Applying an identification or warning tag communicating the isolation status and responsible person, according to the site's procedure.</w:t>
      </w:r>
    </w:p>
    <w:p>
      <w:r>
        <w:t>A tag is not automatically a physical lock. Use the isolation method required by the applicable plant procedure and risk assessment.</w:t>
      </w:r>
    </w:p>
    <w:p>
      <w:pPr>
        <w:pStyle w:val="Heading3"/>
      </w:pPr>
      <w:r>
        <w:t>6.1 General LOTO sequence</w:t>
      </w:r>
    </w:p>
    <w:p>
      <w:pPr>
        <w:tabs>
          <w:tab w:pos="403" w:val="left"/>
        </w:tabs>
        <w:spacing w:after="40" w:line="276" w:lineRule="auto"/>
        <w:ind w:left="403" w:hanging="403"/>
        <w:jc w:val="left"/>
      </w:pPr>
      <w:r>
        <w:rPr>
          <w:color w:val="1A2E4A"/>
        </w:rPr>
        <w:t>1.</w:t>
        <w:tab/>
      </w:r>
      <w:r>
        <w:t>Identify the equipment and define the scope of work.</w:t>
      </w:r>
    </w:p>
    <w:p>
      <w:pPr>
        <w:tabs>
          <w:tab w:pos="403" w:val="left"/>
        </w:tabs>
        <w:spacing w:after="40" w:line="276" w:lineRule="auto"/>
        <w:ind w:left="403" w:hanging="403"/>
        <w:jc w:val="left"/>
      </w:pPr>
      <w:r>
        <w:rPr>
          <w:color w:val="1A2E4A"/>
        </w:rPr>
        <w:t>2.</w:t>
        <w:tab/>
      </w:r>
      <w:r>
        <w:t>Review the machine-specific energy-control procedure.</w:t>
      </w:r>
    </w:p>
    <w:p>
      <w:pPr>
        <w:tabs>
          <w:tab w:pos="403" w:val="left"/>
        </w:tabs>
        <w:spacing w:after="40" w:line="276" w:lineRule="auto"/>
        <w:ind w:left="403" w:hanging="403"/>
        <w:jc w:val="left"/>
      </w:pPr>
      <w:r>
        <w:rPr>
          <w:color w:val="1A2E4A"/>
        </w:rPr>
        <w:t>3.</w:t>
        <w:tab/>
      </w:r>
      <w:r>
        <w:t>Inform affected operators and personnel.</w:t>
      </w:r>
    </w:p>
    <w:p>
      <w:pPr>
        <w:tabs>
          <w:tab w:pos="403" w:val="left"/>
        </w:tabs>
        <w:spacing w:after="40" w:line="276" w:lineRule="auto"/>
        <w:ind w:left="403" w:hanging="403"/>
        <w:jc w:val="left"/>
      </w:pPr>
      <w:r>
        <w:rPr>
          <w:color w:val="1A2E4A"/>
        </w:rPr>
        <w:t>4.</w:t>
        <w:tab/>
      </w:r>
      <w:r>
        <w:t>Stop the machine using the approved shutdown method.</w:t>
      </w:r>
    </w:p>
    <w:p>
      <w:pPr>
        <w:tabs>
          <w:tab w:pos="403" w:val="left"/>
        </w:tabs>
        <w:spacing w:after="40" w:line="276" w:lineRule="auto"/>
        <w:ind w:left="403" w:hanging="403"/>
        <w:jc w:val="left"/>
      </w:pPr>
      <w:r>
        <w:rPr>
          <w:color w:val="1A2E4A"/>
        </w:rPr>
        <w:t>5.</w:t>
        <w:tab/>
      </w:r>
      <w:r>
        <w:t>Operate the correct energy-isolating devices.</w:t>
      </w:r>
    </w:p>
    <w:p>
      <w:pPr>
        <w:tabs>
          <w:tab w:pos="403" w:val="left"/>
        </w:tabs>
        <w:spacing w:after="40" w:line="276" w:lineRule="auto"/>
        <w:ind w:left="403" w:hanging="403"/>
        <w:jc w:val="left"/>
      </w:pPr>
      <w:r>
        <w:rPr>
          <w:color w:val="1A2E4A"/>
        </w:rPr>
        <w:t>6.</w:t>
        <w:tab/>
      </w:r>
      <w:r>
        <w:t>Apply personal locks and tags as required.</w:t>
      </w:r>
    </w:p>
    <w:p>
      <w:pPr>
        <w:tabs>
          <w:tab w:pos="403" w:val="left"/>
        </w:tabs>
        <w:spacing w:after="40" w:line="276" w:lineRule="auto"/>
        <w:ind w:left="403" w:hanging="403"/>
        <w:jc w:val="left"/>
      </w:pPr>
      <w:r>
        <w:rPr>
          <w:color w:val="1A2E4A"/>
        </w:rPr>
        <w:t>7.</w:t>
        <w:tab/>
      </w:r>
      <w:r>
        <w:t>Release, discharge, block, or restrain stored energy.</w:t>
      </w:r>
    </w:p>
    <w:p>
      <w:pPr>
        <w:tabs>
          <w:tab w:pos="403" w:val="left"/>
        </w:tabs>
        <w:spacing w:after="40" w:line="276" w:lineRule="auto"/>
        <w:ind w:left="403" w:hanging="403"/>
        <w:jc w:val="left"/>
      </w:pPr>
      <w:r>
        <w:rPr>
          <w:color w:val="1A2E4A"/>
        </w:rPr>
        <w:t>8.</w:t>
        <w:tab/>
      </w:r>
      <w:r>
        <w:t>Verify isolation using the approved method.</w:t>
      </w:r>
    </w:p>
    <w:p>
      <w:pPr>
        <w:tabs>
          <w:tab w:pos="403" w:val="left"/>
        </w:tabs>
        <w:spacing w:after="40" w:line="276" w:lineRule="auto"/>
        <w:ind w:left="403" w:hanging="403"/>
        <w:jc w:val="left"/>
      </w:pPr>
      <w:r>
        <w:rPr>
          <w:color w:val="1A2E4A"/>
        </w:rPr>
        <w:t>9.</w:t>
        <w:tab/>
      </w:r>
      <w:r>
        <w:t>Perform the work while maintaining control of the isolation.</w:t>
      </w:r>
    </w:p>
    <w:p>
      <w:pPr>
        <w:tabs>
          <w:tab w:pos="403" w:val="left"/>
        </w:tabs>
        <w:spacing w:after="40" w:line="276" w:lineRule="auto"/>
        <w:ind w:left="403" w:hanging="403"/>
        <w:jc w:val="left"/>
      </w:pPr>
      <w:r>
        <w:rPr>
          <w:color w:val="1A2E4A"/>
        </w:rPr>
        <w:t>10.</w:t>
        <w:tab/>
      </w:r>
      <w:r>
        <w:t>Before restoration, inspect the work area, account for personnel and tools, replace guards, and follow the authorized removal and restart procedure.</w:t>
      </w:r>
    </w:p>
    <w:p>
      <w:r>
        <w:t>The person performing the work must follow the plant's rules for personal locks, group isolation, shift handover, contractors, and lock removal. Never remove another person's lock merely because the machine is urgently needed.</w:t>
      </w:r>
    </w:p>
    <w:p>
      <w:pPr>
        <w:pStyle w:val="Heading3"/>
      </w:pPr>
      <w:r>
        <w:t>6.2 Identifying every energy source</w:t>
      </w:r>
    </w:p>
    <w:p>
      <w:r>
        <w:t>A machine can have multiple energy sources that must be considered independently.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Energy source</w:t>
            </w:r>
          </w:p>
        </w:tc>
        <w:tc>
          <w:tcPr>
            <w:tcW w:type="dxa" w:w="2700"/>
            <w:shd w:val="clear" w:color="auto" w:fill="EEF2F7"/>
          </w:tcPr>
          <w:p>
            <w:pPr>
              <w:spacing w:after="0" w:before="0" w:line="240" w:lineRule="auto"/>
              <w:jc w:val="left"/>
            </w:pPr>
            <w:r>
              <w:rPr>
                <w:b/>
                <w:color w:val="1A2E4A"/>
              </w:rPr>
              <w:t>Example</w:t>
            </w:r>
          </w:p>
        </w:tc>
        <w:tc>
          <w:tcPr>
            <w:tcW w:type="dxa" w:w="2700"/>
            <w:shd w:val="clear" w:color="auto" w:fill="EEF2F7"/>
          </w:tcPr>
          <w:p>
            <w:pPr>
              <w:spacing w:after="0" w:before="0" w:line="240" w:lineRule="auto"/>
              <w:jc w:val="left"/>
            </w:pPr>
            <w:r>
              <w:rPr>
                <w:b/>
                <w:color w:val="1A2E4A"/>
              </w:rPr>
              <w:t>Typical hazard</w:t>
            </w:r>
          </w:p>
        </w:tc>
        <w:tc>
          <w:tcPr>
            <w:tcW w:type="dxa" w:w="2700"/>
            <w:shd w:val="clear" w:color="auto" w:fill="EEF2F7"/>
          </w:tcPr>
          <w:p>
            <w:pPr>
              <w:spacing w:after="0" w:before="0" w:line="240" w:lineRule="auto"/>
              <w:jc w:val="left"/>
            </w:pPr>
            <w:r>
              <w:rPr>
                <w:b/>
                <w:color w:val="1A2E4A"/>
              </w:rPr>
              <w:t>Control consideration</w:t>
            </w:r>
          </w:p>
        </w:tc>
      </w:tr>
      <w:tr>
        <w:tc>
          <w:tcPr>
            <w:tcW w:type="dxa" w:w="2700"/>
          </w:tcPr>
          <w:p>
            <w:pPr>
              <w:spacing w:after="0" w:before="0" w:line="240" w:lineRule="auto"/>
              <w:jc w:val="left"/>
            </w:pPr>
            <w:r>
              <w:t>Electrical mains</w:t>
            </w:r>
          </w:p>
        </w:tc>
        <w:tc>
          <w:tcPr>
            <w:tcW w:type="dxa" w:w="2700"/>
          </w:tcPr>
          <w:p>
            <w:pPr>
              <w:spacing w:after="0" w:before="0" w:line="240" w:lineRule="auto"/>
              <w:jc w:val="left"/>
            </w:pPr>
            <w:r>
              <w:t>CNC cabinet supply</w:t>
            </w:r>
          </w:p>
        </w:tc>
        <w:tc>
          <w:tcPr>
            <w:tcW w:type="dxa" w:w="2700"/>
          </w:tcPr>
          <w:p>
            <w:pPr>
              <w:spacing w:after="0" w:before="0" w:line="240" w:lineRule="auto"/>
              <w:jc w:val="left"/>
            </w:pPr>
            <w:r>
              <w:t>Shock, arc flash, unexpected operation</w:t>
            </w:r>
          </w:p>
        </w:tc>
        <w:tc>
          <w:tcPr>
            <w:tcW w:type="dxa" w:w="2700"/>
          </w:tcPr>
          <w:p>
            <w:pPr>
              <w:spacing w:after="0" w:before="0" w:line="240" w:lineRule="auto"/>
              <w:jc w:val="left"/>
            </w:pPr>
            <w:r>
              <w:t>Identify and isolate the correct electrical supply</w:t>
            </w:r>
          </w:p>
        </w:tc>
      </w:tr>
      <w:tr>
        <w:tc>
          <w:tcPr>
            <w:tcW w:type="dxa" w:w="2700"/>
          </w:tcPr>
          <w:p>
            <w:pPr>
              <w:spacing w:after="0" w:before="0" w:line="240" w:lineRule="auto"/>
              <w:jc w:val="left"/>
            </w:pPr>
            <w:r>
              <w:t>Control power</w:t>
            </w:r>
          </w:p>
        </w:tc>
        <w:tc>
          <w:tcPr>
            <w:tcW w:type="dxa" w:w="2700"/>
          </w:tcPr>
          <w:p>
            <w:pPr>
              <w:spacing w:after="0" w:before="0" w:line="240" w:lineRule="auto"/>
              <w:jc w:val="left"/>
            </w:pPr>
            <w:r>
              <w:t>24 V DC supply</w:t>
            </w:r>
          </w:p>
        </w:tc>
        <w:tc>
          <w:tcPr>
            <w:tcW w:type="dxa" w:w="2700"/>
          </w:tcPr>
          <w:p>
            <w:pPr>
              <w:spacing w:after="0" w:before="0" w:line="240" w:lineRule="auto"/>
              <w:jc w:val="left"/>
            </w:pPr>
            <w:r>
              <w:t>Shock or unintended control operation depending on the circuit</w:t>
            </w:r>
          </w:p>
        </w:tc>
        <w:tc>
          <w:tcPr>
            <w:tcW w:type="dxa" w:w="2700"/>
          </w:tcPr>
          <w:p>
            <w:pPr>
              <w:spacing w:after="0" w:before="0" w:line="240" w:lineRule="auto"/>
              <w:jc w:val="left"/>
            </w:pPr>
            <w:r>
              <w:t>Identify separate control supplies and connected sources</w:t>
            </w:r>
          </w:p>
        </w:tc>
      </w:tr>
      <w:tr>
        <w:tc>
          <w:tcPr>
            <w:tcW w:type="dxa" w:w="2700"/>
          </w:tcPr>
          <w:p>
            <w:pPr>
              <w:spacing w:after="0" w:before="0" w:line="240" w:lineRule="auto"/>
              <w:jc w:val="left"/>
            </w:pPr>
            <w:r>
              <w:t>VFD DC bus</w:t>
            </w:r>
          </w:p>
        </w:tc>
        <w:tc>
          <w:tcPr>
            <w:tcW w:type="dxa" w:w="2700"/>
          </w:tcPr>
          <w:p>
            <w:pPr>
              <w:spacing w:after="0" w:before="0" w:line="240" w:lineRule="auto"/>
              <w:jc w:val="left"/>
            </w:pPr>
            <w:r>
              <w:t>Drive internal capacitors</w:t>
            </w:r>
          </w:p>
        </w:tc>
        <w:tc>
          <w:tcPr>
            <w:tcW w:type="dxa" w:w="2700"/>
          </w:tcPr>
          <w:p>
            <w:pPr>
              <w:spacing w:after="0" w:before="0" w:line="240" w:lineRule="auto"/>
              <w:jc w:val="left"/>
            </w:pPr>
            <w:r>
              <w:t>Stored electrical energy after power removal</w:t>
            </w:r>
          </w:p>
        </w:tc>
        <w:tc>
          <w:tcPr>
            <w:tcW w:type="dxa" w:w="2700"/>
          </w:tcPr>
          <w:p>
            <w:pPr>
              <w:spacing w:after="0" w:before="0" w:line="240" w:lineRule="auto"/>
              <w:jc w:val="left"/>
            </w:pPr>
            <w:r>
              <w:t>Follow OEM discharge waiting time and verification procedure</w:t>
            </w:r>
          </w:p>
        </w:tc>
      </w:tr>
      <w:tr>
        <w:tc>
          <w:tcPr>
            <w:tcW w:type="dxa" w:w="2700"/>
          </w:tcPr>
          <w:p>
            <w:pPr>
              <w:spacing w:after="0" w:before="0" w:line="240" w:lineRule="auto"/>
              <w:jc w:val="left"/>
            </w:pPr>
            <w:r>
              <w:t>Servo system</w:t>
            </w:r>
          </w:p>
        </w:tc>
        <w:tc>
          <w:tcPr>
            <w:tcW w:type="dxa" w:w="2700"/>
          </w:tcPr>
          <w:p>
            <w:pPr>
              <w:spacing w:after="0" w:before="0" w:line="240" w:lineRule="auto"/>
              <w:jc w:val="left"/>
            </w:pPr>
            <w:r>
              <w:t>Robot or CNC servo drives</w:t>
            </w:r>
          </w:p>
        </w:tc>
        <w:tc>
          <w:tcPr>
            <w:tcW w:type="dxa" w:w="2700"/>
          </w:tcPr>
          <w:p>
            <w:pPr>
              <w:spacing w:after="0" w:before="0" w:line="240" w:lineRule="auto"/>
              <w:jc w:val="left"/>
            </w:pPr>
            <w:r>
              <w:t>Unexpected axis movement and stored energy</w:t>
            </w:r>
          </w:p>
        </w:tc>
        <w:tc>
          <w:tcPr>
            <w:tcW w:type="dxa" w:w="2700"/>
          </w:tcPr>
          <w:p>
            <w:pPr>
              <w:spacing w:after="0" w:before="0" w:line="240" w:lineRule="auto"/>
              <w:jc w:val="left"/>
            </w:pPr>
            <w:r>
              <w:t>Use the approved machine and drive isolation procedure</w:t>
            </w:r>
          </w:p>
        </w:tc>
      </w:tr>
      <w:tr>
        <w:tc>
          <w:tcPr>
            <w:tcW w:type="dxa" w:w="2700"/>
          </w:tcPr>
          <w:p>
            <w:pPr>
              <w:spacing w:after="0" w:before="0" w:line="240" w:lineRule="auto"/>
              <w:jc w:val="left"/>
            </w:pPr>
            <w:r>
              <w:t>Pneumatic</w:t>
            </w:r>
          </w:p>
        </w:tc>
        <w:tc>
          <w:tcPr>
            <w:tcW w:type="dxa" w:w="2700"/>
          </w:tcPr>
          <w:p>
            <w:pPr>
              <w:spacing w:after="0" w:before="0" w:line="240" w:lineRule="auto"/>
              <w:jc w:val="left"/>
            </w:pPr>
            <w:r>
              <w:t>Robot gripper or cylinder</w:t>
            </w:r>
          </w:p>
        </w:tc>
        <w:tc>
          <w:tcPr>
            <w:tcW w:type="dxa" w:w="2700"/>
          </w:tcPr>
          <w:p>
            <w:pPr>
              <w:spacing w:after="0" w:before="0" w:line="240" w:lineRule="auto"/>
              <w:jc w:val="left"/>
            </w:pPr>
            <w:r>
              <w:t>Sudden movement from compressed air</w:t>
            </w:r>
          </w:p>
        </w:tc>
        <w:tc>
          <w:tcPr>
            <w:tcW w:type="dxa" w:w="2700"/>
          </w:tcPr>
          <w:p>
            <w:pPr>
              <w:spacing w:after="0" w:before="0" w:line="240" w:lineRule="auto"/>
              <w:jc w:val="left"/>
            </w:pPr>
            <w:r>
              <w:t>Isolate and release or restrain pressure as specified</w:t>
            </w:r>
          </w:p>
        </w:tc>
      </w:tr>
      <w:tr>
        <w:tc>
          <w:tcPr>
            <w:tcW w:type="dxa" w:w="2700"/>
          </w:tcPr>
          <w:p>
            <w:pPr>
              <w:spacing w:after="0" w:before="0" w:line="240" w:lineRule="auto"/>
              <w:jc w:val="left"/>
            </w:pPr>
            <w:r>
              <w:t>Hydraulic</w:t>
            </w:r>
          </w:p>
        </w:tc>
        <w:tc>
          <w:tcPr>
            <w:tcW w:type="dxa" w:w="2700"/>
          </w:tcPr>
          <w:p>
            <w:pPr>
              <w:spacing w:after="0" w:before="0" w:line="240" w:lineRule="auto"/>
              <w:jc w:val="left"/>
            </w:pPr>
            <w:r>
              <w:t>Clamping unit or lift</w:t>
            </w:r>
          </w:p>
        </w:tc>
        <w:tc>
          <w:tcPr>
            <w:tcW w:type="dxa" w:w="2700"/>
          </w:tcPr>
          <w:p>
            <w:pPr>
              <w:spacing w:after="0" w:before="0" w:line="240" w:lineRule="auto"/>
              <w:jc w:val="left"/>
            </w:pPr>
            <w:r>
              <w:t>Movement, injection injury, or pressure release</w:t>
            </w:r>
          </w:p>
        </w:tc>
        <w:tc>
          <w:tcPr>
            <w:tcW w:type="dxa" w:w="2700"/>
          </w:tcPr>
          <w:p>
            <w:pPr>
              <w:spacing w:after="0" w:before="0" w:line="240" w:lineRule="auto"/>
              <w:jc w:val="left"/>
            </w:pPr>
            <w:r>
              <w:t>Isolate and safely relieve or restrain pressure</w:t>
            </w:r>
          </w:p>
        </w:tc>
      </w:tr>
      <w:tr>
        <w:tc>
          <w:tcPr>
            <w:tcW w:type="dxa" w:w="2700"/>
          </w:tcPr>
          <w:p>
            <w:pPr>
              <w:spacing w:after="0" w:before="0" w:line="240" w:lineRule="auto"/>
              <w:jc w:val="left"/>
            </w:pPr>
            <w:r>
              <w:t>Gravity</w:t>
            </w:r>
          </w:p>
        </w:tc>
        <w:tc>
          <w:tcPr>
            <w:tcW w:type="dxa" w:w="2700"/>
          </w:tcPr>
          <w:p>
            <w:pPr>
              <w:spacing w:after="0" w:before="0" w:line="240" w:lineRule="auto"/>
              <w:jc w:val="left"/>
            </w:pPr>
            <w:r>
              <w:t>Raised tooling or vertical axis</w:t>
            </w:r>
          </w:p>
        </w:tc>
        <w:tc>
          <w:tcPr>
            <w:tcW w:type="dxa" w:w="2700"/>
          </w:tcPr>
          <w:p>
            <w:pPr>
              <w:spacing w:after="0" w:before="0" w:line="240" w:lineRule="auto"/>
              <w:jc w:val="left"/>
            </w:pPr>
            <w:r>
              <w:t>Falling or uncontrolled descent</w:t>
            </w:r>
          </w:p>
        </w:tc>
        <w:tc>
          <w:tcPr>
            <w:tcW w:type="dxa" w:w="2700"/>
          </w:tcPr>
          <w:p>
            <w:pPr>
              <w:spacing w:after="0" w:before="0" w:line="240" w:lineRule="auto"/>
              <w:jc w:val="left"/>
            </w:pPr>
            <w:r>
              <w:t>Use rated mechanical supports or approved restraint</w:t>
            </w:r>
          </w:p>
        </w:tc>
      </w:tr>
      <w:tr>
        <w:tc>
          <w:tcPr>
            <w:tcW w:type="dxa" w:w="2700"/>
          </w:tcPr>
          <w:p>
            <w:pPr>
              <w:spacing w:after="0" w:before="0" w:line="240" w:lineRule="auto"/>
              <w:jc w:val="left"/>
            </w:pPr>
            <w:r>
              <w:t>Mechanical</w:t>
            </w:r>
          </w:p>
        </w:tc>
        <w:tc>
          <w:tcPr>
            <w:tcW w:type="dxa" w:w="2700"/>
          </w:tcPr>
          <w:p>
            <w:pPr>
              <w:spacing w:after="0" w:before="0" w:line="240" w:lineRule="auto"/>
              <w:jc w:val="left"/>
            </w:pPr>
            <w:r>
              <w:t>Springs, flywheels, rotating parts</w:t>
            </w:r>
          </w:p>
        </w:tc>
        <w:tc>
          <w:tcPr>
            <w:tcW w:type="dxa" w:w="2700"/>
          </w:tcPr>
          <w:p>
            <w:pPr>
              <w:spacing w:after="0" w:before="0" w:line="240" w:lineRule="auto"/>
              <w:jc w:val="left"/>
            </w:pPr>
            <w:r>
              <w:t>Stored force or rotation</w:t>
            </w:r>
          </w:p>
        </w:tc>
        <w:tc>
          <w:tcPr>
            <w:tcW w:type="dxa" w:w="2700"/>
          </w:tcPr>
          <w:p>
            <w:pPr>
              <w:spacing w:after="0" w:before="0" w:line="240" w:lineRule="auto"/>
              <w:jc w:val="left"/>
            </w:pPr>
            <w:r>
              <w:t>Allow stopping and safely restrain stored energy</w:t>
            </w:r>
          </w:p>
        </w:tc>
      </w:tr>
      <w:tr>
        <w:tc>
          <w:tcPr>
            <w:tcW w:type="dxa" w:w="2700"/>
          </w:tcPr>
          <w:p>
            <w:pPr>
              <w:spacing w:after="0" w:before="0" w:line="240" w:lineRule="auto"/>
              <w:jc w:val="left"/>
            </w:pPr>
            <w:r>
              <w:t>Thermal</w:t>
            </w:r>
          </w:p>
        </w:tc>
        <w:tc>
          <w:tcPr>
            <w:tcW w:type="dxa" w:w="2700"/>
          </w:tcPr>
          <w:p>
            <w:pPr>
              <w:spacing w:after="0" w:before="0" w:line="240" w:lineRule="auto"/>
              <w:jc w:val="left"/>
            </w:pPr>
            <w:r>
              <w:t>Heated tooling or process equipment</w:t>
            </w:r>
          </w:p>
        </w:tc>
        <w:tc>
          <w:tcPr>
            <w:tcW w:type="dxa" w:w="2700"/>
          </w:tcPr>
          <w:p>
            <w:pPr>
              <w:spacing w:after="0" w:before="0" w:line="240" w:lineRule="auto"/>
              <w:jc w:val="left"/>
            </w:pPr>
            <w:r>
              <w:t>Burns or heat-related injury</w:t>
            </w:r>
          </w:p>
        </w:tc>
        <w:tc>
          <w:tcPr>
            <w:tcW w:type="dxa" w:w="2700"/>
          </w:tcPr>
          <w:p>
            <w:pPr>
              <w:spacing w:after="0" w:before="0" w:line="240" w:lineRule="auto"/>
              <w:jc w:val="left"/>
            </w:pPr>
            <w:r>
              <w:t>Cool and verify safe temperature where required</w:t>
            </w:r>
          </w:p>
        </w:tc>
      </w:tr>
      <w:tr>
        <w:tc>
          <w:tcPr>
            <w:tcW w:type="dxa" w:w="2700"/>
          </w:tcPr>
          <w:p>
            <w:pPr>
              <w:spacing w:after="0" w:before="0" w:line="240" w:lineRule="auto"/>
              <w:jc w:val="left"/>
            </w:pPr>
            <w:r>
              <w:t>External or remote source</w:t>
            </w:r>
          </w:p>
        </w:tc>
        <w:tc>
          <w:tcPr>
            <w:tcW w:type="dxa" w:w="2700"/>
          </w:tcPr>
          <w:p>
            <w:pPr>
              <w:spacing w:after="0" w:before="0" w:line="240" w:lineRule="auto"/>
              <w:jc w:val="left"/>
            </w:pPr>
            <w:r>
              <w:t>Another panel or interconnected machine</w:t>
            </w:r>
          </w:p>
        </w:tc>
        <w:tc>
          <w:tcPr>
            <w:tcW w:type="dxa" w:w="2700"/>
          </w:tcPr>
          <w:p>
            <w:pPr>
              <w:spacing w:after="0" w:before="0" w:line="240" w:lineRule="auto"/>
              <w:jc w:val="left"/>
            </w:pPr>
            <w:r>
              <w:t>Unexpected re-energization or movement</w:t>
            </w:r>
          </w:p>
        </w:tc>
        <w:tc>
          <w:tcPr>
            <w:tcW w:type="dxa" w:w="2700"/>
          </w:tcPr>
          <w:p>
            <w:pPr>
              <w:spacing w:after="0" w:before="0" w:line="240" w:lineRule="auto"/>
              <w:jc w:val="left"/>
            </w:pPr>
            <w:r>
              <w:t>Identify and control every relevant source</w:t>
            </w:r>
          </w:p>
        </w:tc>
      </w:tr>
    </w:tbl>
    <w:p/>
    <w:p>
      <w:r>
        <w:t>These are examples, not a universal isolation checklist. Some equipment has additional energy sources, and some devices retain hazardous energy even after the primary supply is removed.</w:t>
      </w:r>
    </w:p>
    <w:p>
      <w:pPr>
        <w:pStyle w:val="Heading2"/>
      </w:pPr>
      <w:r>
        <w:t>7. Verify the Safe State Before Touching Equipment</w:t>
      </w:r>
    </w:p>
    <w:p>
      <w:r>
        <w:t>Isolation is not complete merely because someone switched OFF a disconnect. The technician must verify the required safe state using the approved procedure.</w:t>
      </w:r>
    </w:p>
    <w:p>
      <w:pPr>
        <w:pStyle w:val="Heading3"/>
      </w:pPr>
      <w:r>
        <w:t>7.1 Electrical verification</w:t>
      </w:r>
    </w:p>
    <w:p>
      <w:r>
        <w:t>For electrical work, the method depends on the circuit, voltage, equipment, and applicable electrical safety procedure.</w:t>
      </w:r>
    </w:p>
    <w:p>
      <w:r>
        <w:t>Typical requirements may include:</w:t>
      </w:r>
    </w:p>
    <w:p>
      <w:pPr>
        <w:pStyle w:val="ListBullet"/>
      </w:pPr>
      <w:r>
        <w:t>Confirming the correct equipment and isolation points.</w:t>
      </w:r>
    </w:p>
    <w:p>
      <w:pPr>
        <w:pStyle w:val="ListBullet"/>
      </w:pPr>
      <w:r>
        <w:t>Checking the condition and suitability of the test instrument.</w:t>
      </w:r>
    </w:p>
    <w:p>
      <w:pPr>
        <w:pStyle w:val="ListBullet"/>
      </w:pPr>
      <w:r>
        <w:t>Testing for absence of voltage at the relevant points using the approved method.</w:t>
      </w:r>
    </w:p>
    <w:p>
      <w:pPr>
        <w:pStyle w:val="ListBullet"/>
      </w:pPr>
      <w:r>
        <w:t>Verifying the test instrument before and after the measurement where required by the procedure.</w:t>
      </w:r>
    </w:p>
    <w:p>
      <w:pPr>
        <w:pStyle w:val="ListBullet"/>
      </w:pPr>
      <w:r>
        <w:t>Checking for separate supplies, backfeeds, and stored electrical energy.</w:t>
      </w:r>
    </w:p>
    <w:p>
      <w:pPr>
        <w:pStyle w:val="ListBullet"/>
      </w:pPr>
      <w:r>
        <w:t>Following arc-flash and electrical PPE requirements.</w:t>
      </w:r>
    </w:p>
    <w:p>
      <w:pPr>
        <w:pStyle w:val="ListBullet"/>
      </w:pPr>
      <w:r>
        <w:t>Observing the manufacturer's required discharge time for capacitors and DC buses.</w:t>
      </w:r>
    </w:p>
    <w:p>
      <w:r>
        <w:t>Important: A dark HMI, an extinguished indicator, or an OFF status on a PLC screen does not prove the absence of hazardous voltage.</w:t>
      </w:r>
    </w:p>
    <w:p>
      <w:pPr>
        <w:pStyle w:val="Heading3"/>
      </w:pPr>
      <w:r>
        <w:t>7.2 Mechanical and pneumatic verification</w:t>
      </w:r>
    </w:p>
    <w:p>
      <w:r>
        <w:t>Before working on actuators, grippers, cylinders, or moving mechanisms:</w:t>
      </w:r>
    </w:p>
    <w:p>
      <w:pPr>
        <w:pStyle w:val="ListBullet"/>
      </w:pPr>
      <w:r>
        <w:t>Confirm that the correct energy sources are isolated.</w:t>
      </w:r>
    </w:p>
    <w:p>
      <w:pPr>
        <w:pStyle w:val="ListBullet"/>
      </w:pPr>
      <w:r>
        <w:t>Release or restrain stored pressure using the approved procedure.</w:t>
      </w:r>
    </w:p>
    <w:p>
      <w:pPr>
        <w:pStyle w:val="ListBullet"/>
      </w:pPr>
      <w:r>
        <w:t>Secure suspended or gravity-loaded parts using suitable mechanical supports.</w:t>
      </w:r>
    </w:p>
    <w:p>
      <w:pPr>
        <w:pStyle w:val="ListBullet"/>
      </w:pPr>
      <w:r>
        <w:t>Account for springs, counterweights, accumulators, and other stored-energy mechanisms.</w:t>
      </w:r>
    </w:p>
    <w:p>
      <w:pPr>
        <w:pStyle w:val="ListBullet"/>
      </w:pPr>
      <w:r>
        <w:t>Verify that the equipment cannot move unexpectedly during the task.</w:t>
      </w:r>
    </w:p>
    <w:p>
      <w:r>
        <w:t>A pressure gauge reading zero may not prove that every section of a circuit is depressurized. Trapped pressure can remain behind check valves, closed valves, or isolated sections.</w:t>
      </w:r>
    </w:p>
    <w:p>
      <w:pPr>
        <w:pStyle w:val="Heading3"/>
      </w:pPr>
      <w:r>
        <w:t>7.3 Verification by equipment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Key safety consideration</w:t>
            </w:r>
          </w:p>
        </w:tc>
      </w:tr>
      <w:tr>
        <w:tc>
          <w:tcPr>
            <w:tcW w:type="dxa" w:w="5400"/>
          </w:tcPr>
          <w:p>
            <w:pPr>
              <w:spacing w:after="0" w:before="0" w:line="240" w:lineRule="auto"/>
              <w:jc w:val="left"/>
            </w:pPr>
            <w:r>
              <w:t>PLC panel</w:t>
            </w:r>
          </w:p>
        </w:tc>
        <w:tc>
          <w:tcPr>
            <w:tcW w:type="dxa" w:w="5400"/>
          </w:tcPr>
          <w:p>
            <w:pPr>
              <w:spacing w:after="0" w:before="0" w:line="240" w:lineRule="auto"/>
              <w:jc w:val="left"/>
            </w:pPr>
            <w:r>
              <w:t>Verify all relevant electrical sources and prevent unexpected machine operation</w:t>
            </w:r>
          </w:p>
        </w:tc>
      </w:tr>
      <w:tr>
        <w:tc>
          <w:tcPr>
            <w:tcW w:type="dxa" w:w="5400"/>
          </w:tcPr>
          <w:p>
            <w:pPr>
              <w:spacing w:after="0" w:before="0" w:line="240" w:lineRule="auto"/>
              <w:jc w:val="left"/>
            </w:pPr>
            <w:r>
              <w:t>CNC machine</w:t>
            </w:r>
          </w:p>
        </w:tc>
        <w:tc>
          <w:tcPr>
            <w:tcW w:type="dxa" w:w="5400"/>
          </w:tcPr>
          <w:p>
            <w:pPr>
              <w:spacing w:after="0" w:before="0" w:line="240" w:lineRule="auto"/>
              <w:jc w:val="left"/>
            </w:pPr>
            <w:r>
              <w:t>Consider mains, control power, spindle rotation, axes, hydraulic pressure, and gravity</w:t>
            </w:r>
          </w:p>
        </w:tc>
      </w:tr>
      <w:tr>
        <w:tc>
          <w:tcPr>
            <w:tcW w:type="dxa" w:w="5400"/>
          </w:tcPr>
          <w:p>
            <w:pPr>
              <w:spacing w:after="0" w:before="0" w:line="240" w:lineRule="auto"/>
              <w:jc w:val="left"/>
            </w:pPr>
            <w:r>
              <w:t>Industrial robot</w:t>
            </w:r>
          </w:p>
        </w:tc>
        <w:tc>
          <w:tcPr>
            <w:tcW w:type="dxa" w:w="5400"/>
          </w:tcPr>
          <w:p>
            <w:pPr>
              <w:spacing w:after="0" w:before="0" w:line="240" w:lineRule="auto"/>
              <w:jc w:val="left"/>
            </w:pPr>
            <w:r>
              <w:t>Control electrical energy, axis movement, tooling, pneumatic pressure, and gravity hazards</w:t>
            </w:r>
          </w:p>
        </w:tc>
      </w:tr>
      <w:tr>
        <w:tc>
          <w:tcPr>
            <w:tcW w:type="dxa" w:w="5400"/>
          </w:tcPr>
          <w:p>
            <w:pPr>
              <w:spacing w:after="0" w:before="0" w:line="240" w:lineRule="auto"/>
              <w:jc w:val="left"/>
            </w:pPr>
            <w:r>
              <w:t>VFD</w:t>
            </w:r>
          </w:p>
        </w:tc>
        <w:tc>
          <w:tcPr>
            <w:tcW w:type="dxa" w:w="5400"/>
          </w:tcPr>
          <w:p>
            <w:pPr>
              <w:spacing w:after="0" w:before="0" w:line="240" w:lineRule="auto"/>
              <w:jc w:val="left"/>
            </w:pPr>
            <w:r>
              <w:t>Follow the OEM discharge and voltage-verification procedure</w:t>
            </w:r>
          </w:p>
        </w:tc>
      </w:tr>
      <w:tr>
        <w:tc>
          <w:tcPr>
            <w:tcW w:type="dxa" w:w="5400"/>
          </w:tcPr>
          <w:p>
            <w:pPr>
              <w:spacing w:after="0" w:before="0" w:line="240" w:lineRule="auto"/>
              <w:jc w:val="left"/>
            </w:pPr>
            <w:r>
              <w:t>Servo drive</w:t>
            </w:r>
          </w:p>
        </w:tc>
        <w:tc>
          <w:tcPr>
            <w:tcW w:type="dxa" w:w="5400"/>
          </w:tcPr>
          <w:p>
            <w:pPr>
              <w:spacing w:after="0" w:before="0" w:line="240" w:lineRule="auto"/>
              <w:jc w:val="left"/>
            </w:pPr>
            <w:r>
              <w:t>Control unexpected movement and stored energy according to the drive and machine procedures</w:t>
            </w:r>
          </w:p>
        </w:tc>
      </w:tr>
      <w:tr>
        <w:tc>
          <w:tcPr>
            <w:tcW w:type="dxa" w:w="5400"/>
          </w:tcPr>
          <w:p>
            <w:pPr>
              <w:spacing w:after="0" w:before="0" w:line="240" w:lineRule="auto"/>
              <w:jc w:val="left"/>
            </w:pPr>
            <w:r>
              <w:t>Pneumatic fixture</w:t>
            </w:r>
          </w:p>
        </w:tc>
        <w:tc>
          <w:tcPr>
            <w:tcW w:type="dxa" w:w="5400"/>
          </w:tcPr>
          <w:p>
            <w:pPr>
              <w:spacing w:after="0" w:before="0" w:line="240" w:lineRule="auto"/>
              <w:jc w:val="left"/>
            </w:pPr>
            <w:r>
              <w:t>Isolate air and control stored pressure and actuator movement</w:t>
            </w:r>
          </w:p>
        </w:tc>
      </w:tr>
      <w:tr>
        <w:tc>
          <w:tcPr>
            <w:tcW w:type="dxa" w:w="5400"/>
          </w:tcPr>
          <w:p>
            <w:pPr>
              <w:spacing w:after="0" w:before="0" w:line="240" w:lineRule="auto"/>
              <w:jc w:val="left"/>
            </w:pPr>
            <w:r>
              <w:t>Conveyor</w:t>
            </w:r>
          </w:p>
        </w:tc>
        <w:tc>
          <w:tcPr>
            <w:tcW w:type="dxa" w:w="5400"/>
          </w:tcPr>
          <w:p>
            <w:pPr>
              <w:spacing w:after="0" w:before="0" w:line="240" w:lineRule="auto"/>
              <w:jc w:val="left"/>
            </w:pPr>
            <w:r>
              <w:t>Prevent unexpected start and account for stored mechanical or gravitational energy</w:t>
            </w:r>
          </w:p>
        </w:tc>
      </w:tr>
      <w:tr>
        <w:tc>
          <w:tcPr>
            <w:tcW w:type="dxa" w:w="5400"/>
          </w:tcPr>
          <w:p>
            <w:pPr>
              <w:spacing w:after="0" w:before="0" w:line="240" w:lineRule="auto"/>
              <w:jc w:val="left"/>
            </w:pPr>
            <w:r>
              <w:t>Hydraulic press</w:t>
            </w:r>
          </w:p>
        </w:tc>
        <w:tc>
          <w:tcPr>
            <w:tcW w:type="dxa" w:w="5400"/>
          </w:tcPr>
          <w:p>
            <w:pPr>
              <w:spacing w:after="0" w:before="0" w:line="240" w:lineRule="auto"/>
              <w:jc w:val="left"/>
            </w:pPr>
            <w:r>
              <w:t>Control hydraulic pressure, gravity, and mechanical movement using the approved safety procedure</w:t>
            </w:r>
          </w:p>
        </w:tc>
      </w:tr>
    </w:tbl>
    <w:p/>
    <w:p>
      <w:pPr>
        <w:pStyle w:val="Heading2"/>
      </w:pPr>
      <w:r>
        <w:t>8. Safety During PLC and Electrical Troubleshooting</w:t>
      </w:r>
    </w:p>
    <w:p>
      <w:r>
        <w:t>Automation breakdowns often tempt technicians to start measuring signals immediately. The correct method depends on whether the task requires the equipment to be energized.</w:t>
      </w:r>
    </w:p>
    <w:p>
      <w:pPr>
        <w:pStyle w:val="Heading3"/>
      </w:pPr>
      <w:r>
        <w:t>8.1 De-energized troubleshooting</w:t>
      </w:r>
    </w:p>
    <w:p>
      <w:r>
        <w:t>Where the diagnostic task can be completed with energy removed:</w:t>
      </w:r>
    </w:p>
    <w:p>
      <w:pPr>
        <w:pStyle w:val="ListBullet"/>
      </w:pPr>
      <w:r>
        <w:t>Apply the required isolation and verification procedure.</w:t>
      </w:r>
    </w:p>
    <w:p>
      <w:pPr>
        <w:pStyle w:val="ListBullet"/>
      </w:pPr>
      <w:r>
        <w:t>Inspect wiring, terminals, connectors, and components for visible damage.</w:t>
      </w:r>
    </w:p>
    <w:p>
      <w:pPr>
        <w:pStyle w:val="ListBullet"/>
      </w:pPr>
      <w:r>
        <w:t>Check fuses and protective devices using approved methods.</w:t>
      </w:r>
    </w:p>
    <w:p>
      <w:pPr>
        <w:pStyle w:val="ListBullet"/>
      </w:pPr>
      <w:r>
        <w:t>Verify wiring against the relevant drawings.</w:t>
      </w:r>
    </w:p>
    <w:p>
      <w:pPr>
        <w:pStyle w:val="ListBullet"/>
      </w:pPr>
      <w:r>
        <w:t>Check component part numbers and configuration references.</w:t>
      </w:r>
    </w:p>
    <w:p>
      <w:pPr>
        <w:pStyle w:val="ListBullet"/>
      </w:pPr>
      <w:r>
        <w:t>Use appropriate instruments and procedures for continuity or resistance measurements.</w:t>
      </w:r>
    </w:p>
    <w:p>
      <w:pPr>
        <w:pStyle w:val="ListBullet"/>
      </w:pPr>
      <w:r>
        <w:t>Protect sensitive electronics from unsuitable test voltages.</w:t>
      </w:r>
    </w:p>
    <w:p>
      <w:r>
        <w:t>Do not perform resistance or continuity measurements on energized circuits. Isolate and verify the circuit, and account for stored energy and connected electronic components before testing.</w:t>
      </w:r>
    </w:p>
    <w:p>
      <w:pPr>
        <w:pStyle w:val="Heading3"/>
      </w:pPr>
      <w:r>
        <w:t>8.2 Energized diagnostic work</w:t>
      </w:r>
    </w:p>
    <w:p>
      <w:r>
        <w:t>Some tasks, such as observing a live PLC input, measuring a running motor current, or diagnosing an intermittent signal, may require energized equipment.</w:t>
      </w:r>
    </w:p>
    <w:p>
      <w:r>
        <w:t>Such work is not automatically permitted because the measurement would be useful.</w:t>
      </w:r>
    </w:p>
    <w:p>
      <w:r>
        <w:t>Before proceeding, determine whether the task can be performed by a safer method. If energized work is necessary, it must be specifically permitted by the applicable site procedure and risk assessment, performed by authorized and competent personnel, and use suitable equipment, PPE, barriers, and work controls.</w:t>
      </w:r>
    </w:p>
    <w:p>
      <w:r>
        <w:t>Do not bypass an interlock, defeat a guard, or reach into a hazardous zone simply to observe an input or output.</w:t>
      </w:r>
    </w:p>
    <w:p>
      <w:pPr>
        <w:pStyle w:val="Heading3"/>
      </w:pPr>
      <w:r>
        <w:t>8.3 Example: PLC input fault</w:t>
      </w:r>
    </w:p>
    <w:p>
      <w:r>
        <w:t>A proximity sensor does not appear to trigger the expected machine sequence.</w:t>
      </w:r>
    </w:p>
    <w:p>
      <w:r>
        <w:t>A safe diagnostic sequence is:</w:t>
      </w:r>
    </w:p>
    <w:p>
      <w:pPr>
        <w:tabs>
          <w:tab w:pos="403" w:val="left"/>
        </w:tabs>
        <w:spacing w:after="40" w:line="276" w:lineRule="auto"/>
        <w:ind w:left="403" w:hanging="403"/>
        <w:jc w:val="left"/>
      </w:pPr>
      <w:r>
        <w:rPr>
          <w:color w:val="1A2E4A"/>
        </w:rPr>
        <w:t>1.</w:t>
        <w:tab/>
      </w:r>
      <w:r>
        <w:t>Identify the sensor, its function, and the machine state when the fault occurred.</w:t>
      </w:r>
    </w:p>
    <w:p>
      <w:pPr>
        <w:tabs>
          <w:tab w:pos="403" w:val="left"/>
        </w:tabs>
        <w:spacing w:after="40" w:line="276" w:lineRule="auto"/>
        <w:ind w:left="403" w:hanging="403"/>
        <w:jc w:val="left"/>
      </w:pPr>
      <w:r>
        <w:rPr>
          <w:color w:val="1A2E4A"/>
        </w:rPr>
        <w:t>2.</w:t>
        <w:tab/>
      </w:r>
      <w:r>
        <w:t>Review available PLC diagnostics and recorded input states without entering the hazardous area.</w:t>
      </w:r>
    </w:p>
    <w:p>
      <w:pPr>
        <w:tabs>
          <w:tab w:pos="403" w:val="left"/>
        </w:tabs>
        <w:spacing w:after="40" w:line="276" w:lineRule="auto"/>
        <w:ind w:left="403" w:hanging="403"/>
        <w:jc w:val="left"/>
      </w:pPr>
      <w:r>
        <w:rPr>
          <w:color w:val="1A2E4A"/>
        </w:rPr>
        <w:t>3.</w:t>
        <w:tab/>
      </w:r>
      <w:r>
        <w:t>Determine whether a physical inspection requires isolation.</w:t>
      </w:r>
    </w:p>
    <w:p>
      <w:pPr>
        <w:tabs>
          <w:tab w:pos="403" w:val="left"/>
        </w:tabs>
        <w:spacing w:after="40" w:line="276" w:lineRule="auto"/>
        <w:ind w:left="403" w:hanging="403"/>
        <w:jc w:val="left"/>
      </w:pPr>
      <w:r>
        <w:rPr>
          <w:color w:val="1A2E4A"/>
        </w:rPr>
        <w:t>4.</w:t>
        <w:tab/>
      </w:r>
      <w:r>
        <w:t>If isolation is required, follow the applicable energy-control procedure before inspecting wiring or the sensor.</w:t>
      </w:r>
    </w:p>
    <w:p>
      <w:pPr>
        <w:tabs>
          <w:tab w:pos="403" w:val="left"/>
        </w:tabs>
        <w:spacing w:after="40" w:line="276" w:lineRule="auto"/>
        <w:ind w:left="403" w:hanging="403"/>
        <w:jc w:val="left"/>
      </w:pPr>
      <w:r>
        <w:rPr>
          <w:color w:val="1A2E4A"/>
        </w:rPr>
        <w:t>5.</w:t>
        <w:tab/>
      </w:r>
      <w:r>
        <w:t>Use the approved test method to distinguish a sensor problem, wiring fault, input-module issue, or logic-related issue.</w:t>
      </w:r>
    </w:p>
    <w:p>
      <w:pPr>
        <w:tabs>
          <w:tab w:pos="403" w:val="left"/>
        </w:tabs>
        <w:spacing w:after="40" w:line="276" w:lineRule="auto"/>
        <w:ind w:left="403" w:hanging="403"/>
        <w:jc w:val="left"/>
      </w:pPr>
      <w:r>
        <w:rPr>
          <w:color w:val="1A2E4A"/>
        </w:rPr>
        <w:t>6.</w:t>
        <w:tab/>
      </w:r>
      <w:r>
        <w:t>If an energized test is necessary, obtain the required authorization and controls.</w:t>
      </w:r>
    </w:p>
    <w:p>
      <w:pPr>
        <w:tabs>
          <w:tab w:pos="403" w:val="left"/>
        </w:tabs>
        <w:spacing w:after="40" w:line="276" w:lineRule="auto"/>
        <w:ind w:left="403" w:hanging="403"/>
        <w:jc w:val="left"/>
      </w:pPr>
      <w:r>
        <w:rPr>
          <w:color w:val="1A2E4A"/>
        </w:rPr>
        <w:t>7.</w:t>
        <w:tab/>
      </w:r>
      <w:r>
        <w:t>Verify the repair and confirm the intended sequence under the approved test procedure.</w:t>
      </w:r>
    </w:p>
    <w:p>
      <w:r>
        <w:t>Do not bridge an input or force a PLC bit to make the machine run unless a formally approved test procedure explicitly authorizes the action and the relevant risks are controlled. Never defeat a safety-related input as a shortcut.</w:t>
      </w:r>
    </w:p>
    <w:p>
      <w:pPr>
        <w:pStyle w:val="Heading2"/>
      </w:pPr>
      <w:r>
        <w:t>9. Safety During Robot Breakdown Recovery</w:t>
      </w:r>
    </w:p>
    <w:p>
      <w:r>
        <w:t>Industrial robots introduce additional hazards because motion can be fast, multidirectional, and unexpected.</w:t>
      </w:r>
    </w:p>
    <w:p>
      <w:r>
        <w:t>Potential hazards include:</w:t>
      </w:r>
    </w:p>
    <w:p>
      <w:pPr>
        <w:pStyle w:val="ListBullet"/>
      </w:pPr>
      <w:r>
        <w:t>Unexpected axis movement.</w:t>
      </w:r>
    </w:p>
    <w:p>
      <w:pPr>
        <w:pStyle w:val="ListBullet"/>
      </w:pPr>
      <w:r>
        <w:t>Gravity-related movement of vertical axes or tooling.</w:t>
      </w:r>
    </w:p>
    <w:p>
      <w:pPr>
        <w:pStyle w:val="ListBullet"/>
      </w:pPr>
      <w:r>
        <w:t>Automatic restart after fault reset.</w:t>
      </w:r>
    </w:p>
    <w:p>
      <w:pPr>
        <w:pStyle w:val="ListBullet"/>
      </w:pPr>
      <w:r>
        <w:t>Movement initiated by a remote controller or another machine.</w:t>
      </w:r>
    </w:p>
    <w:p>
      <w:pPr>
        <w:pStyle w:val="ListBullet"/>
      </w:pPr>
      <w:r>
        <w:t>Pneumatic gripper movement.</w:t>
      </w:r>
    </w:p>
    <w:p>
      <w:pPr>
        <w:pStyle w:val="ListBullet"/>
      </w:pPr>
      <w:r>
        <w:t>Stored energy in the robot or end-of-arm tooling.</w:t>
      </w:r>
    </w:p>
    <w:p>
      <w:pPr>
        <w:pStyle w:val="ListBullet"/>
      </w:pPr>
      <w:r>
        <w:t>Unexpected motion during mastering, calibration, or recovery.</w:t>
      </w:r>
    </w:p>
    <w:p>
      <w:pPr>
        <w:pStyle w:val="ListBullet"/>
      </w:pPr>
      <w:r>
        <w:t>Crushing between the robot, fixture, workpiece, and machine structure.</w:t>
      </w:r>
    </w:p>
    <w:p>
      <w:pPr>
        <w:pStyle w:val="Heading3"/>
      </w:pPr>
      <w:r>
        <w:t>9.1 Safe approach</w:t>
      </w:r>
    </w:p>
    <w:p>
      <w:pPr>
        <w:pStyle w:val="ListBullet"/>
      </w:pPr>
      <w:r>
        <w:t>Determine whether the robot is in automatic, manual, teach, or recovery mode.</w:t>
      </w:r>
    </w:p>
    <w:p>
      <w:pPr>
        <w:pStyle w:val="ListBullet"/>
      </w:pPr>
      <w:r>
        <w:t>Follow the robot manufacturer's and plant's procedures for the task.</w:t>
      </w:r>
    </w:p>
    <w:p>
      <w:pPr>
        <w:pStyle w:val="ListBullet"/>
      </w:pPr>
      <w:r>
        <w:t>Use the designated safety-rated stopping and isolation methods.</w:t>
      </w:r>
    </w:p>
    <w:p>
      <w:pPr>
        <w:pStyle w:val="ListBullet"/>
      </w:pPr>
      <w:r>
        <w:t>Apply the required energy controls before entering a hazardous area for maintenance.</w:t>
      </w:r>
    </w:p>
    <w:p>
      <w:pPr>
        <w:pStyle w:val="ListBullet"/>
      </w:pPr>
      <w:r>
        <w:t>Verify that the robot and associated equipment cannot move unexpectedly.</w:t>
      </w:r>
    </w:p>
    <w:p>
      <w:pPr>
        <w:pStyle w:val="ListBullet"/>
      </w:pPr>
      <w:r>
        <w:t>Secure tooling and gravity-loaded mechanisms as required.</w:t>
      </w:r>
    </w:p>
    <w:p>
      <w:pPr>
        <w:pStyle w:val="ListBullet"/>
      </w:pPr>
      <w:r>
        <w:t>Use approved access routes and safety devices.</w:t>
      </w:r>
    </w:p>
    <w:p>
      <w:pPr>
        <w:pStyle w:val="ListBullet"/>
      </w:pPr>
      <w:r>
        <w:t>Ensure that no person remains in the hazardous area before the authorized restart.</w:t>
      </w:r>
    </w:p>
    <w:p>
      <w:r>
        <w:t>A teach pendant's enabling device and reduced-speed mode are not universal substitutes for isolation. Their permitted use depends on the specific task, safety design, and approved procedure.</w:t>
      </w:r>
    </w:p>
    <w:p>
      <w:pPr>
        <w:pStyle w:val="Heading3"/>
      </w:pPr>
      <w:r>
        <w:t>9.2 Example: Robot stops with a servo alarm</w:t>
      </w:r>
    </w:p>
    <w:p>
      <w:r>
        <w:t>The robot stops during automatic loading, and the controller displays a servo-related alarm.</w:t>
      </w:r>
    </w:p>
    <w:p>
      <w:r>
        <w:t>Do not immediately reset the alarm and restart the cycle.</w:t>
      </w:r>
    </w:p>
    <w:p>
      <w:pPr>
        <w:tabs>
          <w:tab w:pos="403" w:val="left"/>
        </w:tabs>
        <w:spacing w:after="40" w:line="276" w:lineRule="auto"/>
        <w:ind w:left="403" w:hanging="403"/>
        <w:jc w:val="left"/>
      </w:pPr>
      <w:r>
        <w:rPr>
          <w:color w:val="1A2E4A"/>
        </w:rPr>
        <w:t>1.</w:t>
        <w:tab/>
      </w:r>
      <w:r>
        <w:t>Confirm that personnel are clear and assess whether there is any immediate danger.</w:t>
      </w:r>
    </w:p>
    <w:p>
      <w:pPr>
        <w:tabs>
          <w:tab w:pos="403" w:val="left"/>
        </w:tabs>
        <w:spacing w:after="40" w:line="276" w:lineRule="auto"/>
        <w:ind w:left="403" w:hanging="403"/>
        <w:jc w:val="left"/>
      </w:pPr>
      <w:r>
        <w:rPr>
          <w:color w:val="1A2E4A"/>
        </w:rPr>
        <w:t>2.</w:t>
        <w:tab/>
      </w:r>
      <w:r>
        <w:t>Prevent uncontrolled restart and coordinate with production.</w:t>
      </w:r>
    </w:p>
    <w:p>
      <w:pPr>
        <w:tabs>
          <w:tab w:pos="403" w:val="left"/>
        </w:tabs>
        <w:spacing w:after="40" w:line="276" w:lineRule="auto"/>
        <w:ind w:left="403" w:hanging="403"/>
        <w:jc w:val="left"/>
      </w:pPr>
      <w:r>
        <w:rPr>
          <w:color w:val="1A2E4A"/>
        </w:rPr>
        <w:t>3.</w:t>
        <w:tab/>
      </w:r>
      <w:r>
        <w:t>Identify whether the required investigation involves energized diagnostics or maintenance requiring isolation.</w:t>
      </w:r>
    </w:p>
    <w:p>
      <w:pPr>
        <w:tabs>
          <w:tab w:pos="403" w:val="left"/>
        </w:tabs>
        <w:spacing w:after="40" w:line="276" w:lineRule="auto"/>
        <w:ind w:left="403" w:hanging="403"/>
        <w:jc w:val="left"/>
      </w:pPr>
      <w:r>
        <w:rPr>
          <w:color w:val="1A2E4A"/>
        </w:rPr>
        <w:t>4.</w:t>
        <w:tab/>
      </w:r>
      <w:r>
        <w:t>Follow the approved procedure for the relevant robot controller, axes, tooling, and connected equipment.</w:t>
      </w:r>
    </w:p>
    <w:p>
      <w:pPr>
        <w:tabs>
          <w:tab w:pos="403" w:val="left"/>
        </w:tabs>
        <w:spacing w:after="40" w:line="276" w:lineRule="auto"/>
        <w:ind w:left="403" w:hanging="403"/>
        <w:jc w:val="left"/>
      </w:pPr>
      <w:r>
        <w:rPr>
          <w:color w:val="1A2E4A"/>
        </w:rPr>
        <w:t>5.</w:t>
        <w:tab/>
      </w:r>
      <w:r>
        <w:t>Review the alarm details and history.</w:t>
      </w:r>
    </w:p>
    <w:p>
      <w:pPr>
        <w:tabs>
          <w:tab w:pos="403" w:val="left"/>
        </w:tabs>
        <w:spacing w:after="40" w:line="276" w:lineRule="auto"/>
        <w:ind w:left="403" w:hanging="403"/>
        <w:jc w:val="left"/>
      </w:pPr>
      <w:r>
        <w:rPr>
          <w:color w:val="1A2E4A"/>
        </w:rPr>
        <w:t>6.</w:t>
        <w:tab/>
      </w:r>
      <w:r>
        <w:t>Investigate the confirmed fault using the appropriate diagnostic method.</w:t>
      </w:r>
    </w:p>
    <w:p>
      <w:pPr>
        <w:tabs>
          <w:tab w:pos="403" w:val="left"/>
        </w:tabs>
        <w:spacing w:after="40" w:line="276" w:lineRule="auto"/>
        <w:ind w:left="403" w:hanging="403"/>
        <w:jc w:val="left"/>
      </w:pPr>
      <w:r>
        <w:rPr>
          <w:color w:val="1A2E4A"/>
        </w:rPr>
        <w:t>7.</w:t>
        <w:tab/>
      </w:r>
      <w:r>
        <w:t>Complete the repair and required safety checks.</w:t>
      </w:r>
    </w:p>
    <w:p>
      <w:pPr>
        <w:tabs>
          <w:tab w:pos="403" w:val="left"/>
        </w:tabs>
        <w:spacing w:after="40" w:line="276" w:lineRule="auto"/>
        <w:ind w:left="403" w:hanging="403"/>
        <w:jc w:val="left"/>
      </w:pPr>
      <w:r>
        <w:rPr>
          <w:color w:val="1A2E4A"/>
        </w:rPr>
        <w:t>8.</w:t>
        <w:tab/>
      </w:r>
      <w:r>
        <w:t>Perform the approved functional test before releasing the cell.</w:t>
      </w:r>
    </w:p>
    <w:p>
      <w:r>
        <w:t>A servo alarm is a symptom, not a complete diagnosis. The cause may involve a drive, motor, feedback device, cable, mechanical load, or another condition.</w:t>
      </w:r>
    </w:p>
    <w:p>
      <w:pPr>
        <w:pStyle w:val="Heading2"/>
      </w:pPr>
      <w:r>
        <w:t>10. Safety During CNC and VFD Breakdown Work</w:t>
      </w:r>
    </w:p>
    <w:p>
      <w:pPr>
        <w:pStyle w:val="Heading3"/>
      </w:pPr>
      <w:r>
        <w:t>10.1 CNC machine</w:t>
      </w:r>
    </w:p>
    <w:p>
      <w:r>
        <w:t>Before working on a CNC machine, consider:</w:t>
      </w:r>
    </w:p>
    <w:p>
      <w:pPr>
        <w:pStyle w:val="ListBullet"/>
      </w:pPr>
      <w:r>
        <w:t>Main electrical supply and control power.</w:t>
      </w:r>
    </w:p>
    <w:p>
      <w:pPr>
        <w:pStyle w:val="ListBullet"/>
      </w:pPr>
      <w:r>
        <w:t>Spindle and axis movement.</w:t>
      </w:r>
    </w:p>
    <w:p>
      <w:pPr>
        <w:pStyle w:val="ListBullet"/>
      </w:pPr>
      <w:r>
        <w:t>Automatic tool changer and rotating tool magazine.</w:t>
      </w:r>
    </w:p>
    <w:p>
      <w:pPr>
        <w:pStyle w:val="ListBullet"/>
      </w:pPr>
      <w:r>
        <w:t>Hydraulic and pneumatic clamping systems.</w:t>
      </w:r>
    </w:p>
    <w:p>
      <w:pPr>
        <w:pStyle w:val="ListBullet"/>
      </w:pPr>
      <w:r>
        <w:t>Coolant pumps and rotating equipment.</w:t>
      </w:r>
    </w:p>
    <w:p>
      <w:pPr>
        <w:pStyle w:val="ListBullet"/>
      </w:pPr>
      <w:r>
        <w:t>Gravity-loaded axes and tooling.</w:t>
      </w:r>
    </w:p>
    <w:p>
      <w:pPr>
        <w:pStyle w:val="ListBullet"/>
      </w:pPr>
      <w:r>
        <w:t>Stored energy in drives and capacitors.</w:t>
      </w:r>
    </w:p>
    <w:p>
      <w:pPr>
        <w:pStyle w:val="ListBullet"/>
      </w:pPr>
      <w:r>
        <w:t>Interlocks and connected robots or conveyors.</w:t>
      </w:r>
    </w:p>
    <w:p>
      <w:r>
        <w:t>Do not assume that the machine is safe because the spindle has stopped. Other axes, tool-changing mechanisms, fixtures, or connected equipment may still move.</w:t>
      </w:r>
    </w:p>
    <w:p>
      <w:pPr>
        <w:pStyle w:val="Heading3"/>
      </w:pPr>
      <w:r>
        <w:t>10.2 VFD and motor</w:t>
      </w:r>
    </w:p>
    <w:p>
      <w:r>
        <w:t>Before opening or servicing a drive system:</w:t>
      </w:r>
    </w:p>
    <w:p>
      <w:pPr>
        <w:pStyle w:val="ListBullet"/>
      </w:pPr>
      <w:r>
        <w:t>Identify the relevant electrical supplies and possible backfeeds.</w:t>
      </w:r>
    </w:p>
    <w:p>
      <w:pPr>
        <w:pStyle w:val="ListBullet"/>
      </w:pPr>
      <w:r>
        <w:t>Apply the approved isolation procedure.</w:t>
      </w:r>
    </w:p>
    <w:p>
      <w:pPr>
        <w:pStyle w:val="ListBullet"/>
      </w:pPr>
      <w:r>
        <w:t>Observe the OEM-specified discharge time.</w:t>
      </w:r>
    </w:p>
    <w:p>
      <w:pPr>
        <w:pStyle w:val="ListBullet"/>
      </w:pPr>
      <w:r>
        <w:t>Verify the DC bus is at a safe level using the specified method.</w:t>
      </w:r>
    </w:p>
    <w:p>
      <w:pPr>
        <w:pStyle w:val="ListBullet"/>
      </w:pPr>
      <w:r>
        <w:t>Follow electrical safety requirements for the relevant work.</w:t>
      </w:r>
    </w:p>
    <w:p>
      <w:pPr>
        <w:pStyle w:val="ListBullet"/>
      </w:pPr>
      <w:r>
        <w:t>Consider the driven motor, rotating load, and possibility of externally driven rotation.</w:t>
      </w:r>
    </w:p>
    <w:p>
      <w:pPr>
        <w:pStyle w:val="ListBullet"/>
      </w:pPr>
      <w:r>
        <w:t>Avoid applying insulation-test voltages to connected drives or electronic components unless expressly permitted by the manufacturer.</w:t>
      </w:r>
    </w:p>
    <w:p>
      <w:r>
        <w:t>A drive display reading zero frequency does not prove that the DC bus is discharged or that the motor cannot rotate.</w:t>
      </w:r>
    </w:p>
    <w:p>
      <w:pPr>
        <w:pStyle w:val="Heading2"/>
      </w:pPr>
      <w:r>
        <w:t>11. Bypasses, Interlocks, and Temporary Modifications</w:t>
      </w:r>
    </w:p>
    <w:p>
      <w:r>
        <w:t>A bypass or forced signal can change the machine's protective behavior. It must never be treated as an ordinary troubleshooting convenience.</w:t>
      </w:r>
    </w:p>
    <w:p>
      <w:r>
        <w:t>Examples include:</w:t>
      </w:r>
    </w:p>
    <w:p>
      <w:pPr>
        <w:pStyle w:val="ListBullet"/>
      </w:pPr>
      <w:r>
        <w:t>Shorting a safety switch.</w:t>
      </w:r>
    </w:p>
    <w:p>
      <w:pPr>
        <w:pStyle w:val="ListBullet"/>
      </w:pPr>
      <w:r>
        <w:t>Forcing a PLC input.</w:t>
      </w:r>
    </w:p>
    <w:p>
      <w:pPr>
        <w:pStyle w:val="ListBullet"/>
      </w:pPr>
      <w:r>
        <w:t>Disabling a light curtain.</w:t>
      </w:r>
    </w:p>
    <w:p>
      <w:pPr>
        <w:pStyle w:val="ListBullet"/>
      </w:pPr>
      <w:r>
        <w:t>Overriding a robot interlock.</w:t>
      </w:r>
    </w:p>
    <w:p>
      <w:pPr>
        <w:pStyle w:val="ListBullet"/>
      </w:pPr>
      <w:r>
        <w:t>Forcing an output to energize a valve.</w:t>
      </w:r>
    </w:p>
    <w:p>
      <w:pPr>
        <w:pStyle w:val="ListBullet"/>
      </w:pPr>
      <w:r>
        <w:t>Temporarily bridging a contactor or relay.</w:t>
      </w:r>
    </w:p>
    <w:p>
      <w:pPr>
        <w:pStyle w:val="ListBullet"/>
      </w:pPr>
      <w:r>
        <w:t>Disabling a drive protection function.</w:t>
      </w:r>
    </w:p>
    <w:p>
      <w:r>
        <w:t>These actions can expose personnel to hazardous movement or defeat a protective function.</w:t>
      </w:r>
    </w:p>
    <w:p>
      <w:r>
        <w:t>If an approved diagnostic procedure requires a temporary test configuration, it must include authorization, defined scope, risk controls, clear identification, supervision where required, and restoration and verification steps. Safety functions must not be bypassed outside the approved process.</w:t>
      </w:r>
    </w:p>
    <w:p>
      <w:r>
        <w:t>After testing, verify that temporary changes have been removed and that the original safety functions are restored and validated before releasing the equipment.</w:t>
      </w:r>
    </w:p>
    <w:p>
      <w:pPr>
        <w:pStyle w:val="Heading2"/>
      </w:pPr>
      <w:r>
        <w:t>12. Safe Restart and Return to Production</w:t>
      </w:r>
    </w:p>
    <w:p>
      <w:r>
        <w:t>A repair is not complete simply because the alarm has cleared.</w:t>
      </w:r>
    </w:p>
    <w:p>
      <w:r>
        <w:t>Before restoring equipment to production:</w:t>
      </w:r>
    </w:p>
    <w:p>
      <w:pPr>
        <w:tabs>
          <w:tab w:pos="403" w:val="left"/>
        </w:tabs>
        <w:spacing w:after="40" w:line="276" w:lineRule="auto"/>
        <w:ind w:left="403" w:hanging="403"/>
        <w:jc w:val="left"/>
      </w:pPr>
      <w:r>
        <w:rPr>
          <w:color w:val="1A2E4A"/>
        </w:rPr>
        <w:t>1.</w:t>
        <w:tab/>
      </w:r>
      <w:r>
        <w:t>Confirm that the repair work is complete.</w:t>
      </w:r>
    </w:p>
    <w:p>
      <w:pPr>
        <w:tabs>
          <w:tab w:pos="403" w:val="left"/>
        </w:tabs>
        <w:spacing w:after="40" w:line="276" w:lineRule="auto"/>
        <w:ind w:left="403" w:hanging="403"/>
        <w:jc w:val="left"/>
      </w:pPr>
      <w:r>
        <w:rPr>
          <w:color w:val="1A2E4A"/>
        </w:rPr>
        <w:t>2.</w:t>
        <w:tab/>
      </w:r>
      <w:r>
        <w:t>Inspect the work area and account for tools, loose parts, and temporary test equipment.</w:t>
      </w:r>
    </w:p>
    <w:p>
      <w:pPr>
        <w:tabs>
          <w:tab w:pos="403" w:val="left"/>
        </w:tabs>
        <w:spacing w:after="40" w:line="276" w:lineRule="auto"/>
        <w:ind w:left="403" w:hanging="403"/>
        <w:jc w:val="left"/>
      </w:pPr>
      <w:r>
        <w:rPr>
          <w:color w:val="1A2E4A"/>
        </w:rPr>
        <w:t>3.</w:t>
        <w:tab/>
      </w:r>
      <w:r>
        <w:t>Refit all required guards, covers, and protective devices.</w:t>
      </w:r>
    </w:p>
    <w:p>
      <w:pPr>
        <w:tabs>
          <w:tab w:pos="403" w:val="left"/>
        </w:tabs>
        <w:spacing w:after="40" w:line="276" w:lineRule="auto"/>
        <w:ind w:left="403" w:hanging="403"/>
        <w:jc w:val="left"/>
      </w:pPr>
      <w:r>
        <w:rPr>
          <w:color w:val="1A2E4A"/>
        </w:rPr>
        <w:t>4.</w:t>
        <w:tab/>
      </w:r>
      <w:r>
        <w:t>Verify that temporary connections, overrides, and test configurations have been removed as required.</w:t>
      </w:r>
    </w:p>
    <w:p>
      <w:pPr>
        <w:tabs>
          <w:tab w:pos="403" w:val="left"/>
        </w:tabs>
        <w:spacing w:after="40" w:line="276" w:lineRule="auto"/>
        <w:ind w:left="403" w:hanging="403"/>
        <w:jc w:val="left"/>
      </w:pPr>
      <w:r>
        <w:rPr>
          <w:color w:val="1A2E4A"/>
        </w:rPr>
        <w:t>5.</w:t>
        <w:tab/>
      </w:r>
      <w:r>
        <w:t>Confirm that personnel are clear of hazardous areas.</w:t>
      </w:r>
    </w:p>
    <w:p>
      <w:pPr>
        <w:tabs>
          <w:tab w:pos="403" w:val="left"/>
        </w:tabs>
        <w:spacing w:after="40" w:line="276" w:lineRule="auto"/>
        <w:ind w:left="403" w:hanging="403"/>
        <w:jc w:val="left"/>
      </w:pPr>
      <w:r>
        <w:rPr>
          <w:color w:val="1A2E4A"/>
        </w:rPr>
        <w:t>6.</w:t>
        <w:tab/>
      </w:r>
      <w:r>
        <w:t>Complete the prescribed safety and functional tests.</w:t>
      </w:r>
    </w:p>
    <w:p>
      <w:pPr>
        <w:tabs>
          <w:tab w:pos="403" w:val="left"/>
        </w:tabs>
        <w:spacing w:after="40" w:line="276" w:lineRule="auto"/>
        <w:ind w:left="403" w:hanging="403"/>
        <w:jc w:val="left"/>
      </w:pPr>
      <w:r>
        <w:rPr>
          <w:color w:val="1A2E4A"/>
        </w:rPr>
        <w:t>7.</w:t>
        <w:tab/>
      </w:r>
      <w:r>
        <w:t>Ensure that locks and tags are removed only under the authorized procedure by the appropriate persons.</w:t>
      </w:r>
    </w:p>
    <w:p>
      <w:pPr>
        <w:tabs>
          <w:tab w:pos="403" w:val="left"/>
        </w:tabs>
        <w:spacing w:after="40" w:line="276" w:lineRule="auto"/>
        <w:ind w:left="403" w:hanging="403"/>
        <w:jc w:val="left"/>
      </w:pPr>
      <w:r>
        <w:rPr>
          <w:color w:val="1A2E4A"/>
        </w:rPr>
        <w:t>8.</w:t>
        <w:tab/>
      </w:r>
      <w:r>
        <w:t>Notify affected operators and coordinate restoration of energy.</w:t>
      </w:r>
    </w:p>
    <w:p>
      <w:pPr>
        <w:tabs>
          <w:tab w:pos="403" w:val="left"/>
        </w:tabs>
        <w:spacing w:after="40" w:line="276" w:lineRule="auto"/>
        <w:ind w:left="403" w:hanging="403"/>
        <w:jc w:val="left"/>
      </w:pPr>
      <w:r>
        <w:rPr>
          <w:color w:val="1A2E4A"/>
        </w:rPr>
        <w:t>9.</w:t>
        <w:tab/>
      </w:r>
      <w:r>
        <w:t>Perform the approved startup sequence.</w:t>
      </w:r>
    </w:p>
    <w:p>
      <w:pPr>
        <w:tabs>
          <w:tab w:pos="403" w:val="left"/>
        </w:tabs>
        <w:spacing w:after="40" w:line="276" w:lineRule="auto"/>
        <w:ind w:left="403" w:hanging="403"/>
        <w:jc w:val="left"/>
      </w:pPr>
      <w:r>
        <w:rPr>
          <w:color w:val="1A2E4A"/>
        </w:rPr>
        <w:t>10.</w:t>
        <w:tab/>
      </w:r>
      <w:r>
        <w:t>Observe the equipment during the prescribed test or initial operating period.</w:t>
      </w:r>
    </w:p>
    <w:p>
      <w:pPr>
        <w:tabs>
          <w:tab w:pos="403" w:val="left"/>
        </w:tabs>
        <w:spacing w:after="40" w:line="276" w:lineRule="auto"/>
        <w:ind w:left="403" w:hanging="403"/>
        <w:jc w:val="left"/>
      </w:pPr>
      <w:r>
        <w:rPr>
          <w:color w:val="1A2E4A"/>
        </w:rPr>
        <w:t>11.</w:t>
        <w:tab/>
      </w:r>
      <w:r>
        <w:t>Record the repair, test results, outstanding limitations, and handover.</w:t>
      </w:r>
    </w:p>
    <w:p>
      <w:r>
        <w:t>If a safety function fails during verification, the machine must not be released for normal operation. Apply the applicable stop-use and escalation procedure.</w:t>
      </w:r>
    </w:p>
    <w:p>
      <w:pPr>
        <w:pStyle w:val="Heading2"/>
      </w:pPr>
      <w:r>
        <w:t>13. Common Unsafe Practices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Unsafe practice</w:t>
            </w:r>
          </w:p>
        </w:tc>
        <w:tc>
          <w:tcPr>
            <w:tcW w:type="dxa" w:w="3600"/>
            <w:shd w:val="clear" w:color="auto" w:fill="EEF2F7"/>
          </w:tcPr>
          <w:p>
            <w:pPr>
              <w:spacing w:after="0" w:before="0" w:line="240" w:lineRule="auto"/>
              <w:jc w:val="left"/>
            </w:pPr>
            <w:r>
              <w:rPr>
                <w:b/>
                <w:color w:val="1A2E4A"/>
              </w:rPr>
              <w:t>Why it is dangerous</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Resetting a fault without understanding it</w:t>
            </w:r>
          </w:p>
        </w:tc>
        <w:tc>
          <w:tcPr>
            <w:tcW w:type="dxa" w:w="3600"/>
          </w:tcPr>
          <w:p>
            <w:pPr>
              <w:spacing w:after="0" w:before="0" w:line="240" w:lineRule="auto"/>
              <w:jc w:val="left"/>
            </w:pPr>
            <w:r>
              <w:t>The machine may restart unexpectedly or repeat the failure</w:t>
            </w:r>
          </w:p>
        </w:tc>
        <w:tc>
          <w:tcPr>
            <w:tcW w:type="dxa" w:w="3600"/>
          </w:tcPr>
          <w:p>
            <w:pPr>
              <w:spacing w:after="0" w:before="0" w:line="240" w:lineRule="auto"/>
              <w:jc w:val="left"/>
            </w:pPr>
            <w:r>
              <w:t>Assess the condition and follow the approved diagnostic procedure</w:t>
            </w:r>
          </w:p>
        </w:tc>
      </w:tr>
      <w:tr>
        <w:tc>
          <w:tcPr>
            <w:tcW w:type="dxa" w:w="3600"/>
          </w:tcPr>
          <w:p>
            <w:pPr>
              <w:spacing w:after="0" w:before="0" w:line="240" w:lineRule="auto"/>
              <w:jc w:val="left"/>
            </w:pPr>
            <w:r>
              <w:t>Treating emergency stop as LOTO</w:t>
            </w:r>
          </w:p>
        </w:tc>
        <w:tc>
          <w:tcPr>
            <w:tcW w:type="dxa" w:w="3600"/>
          </w:tcPr>
          <w:p>
            <w:pPr>
              <w:spacing w:after="0" w:before="0" w:line="240" w:lineRule="auto"/>
              <w:jc w:val="left"/>
            </w:pPr>
            <w:r>
              <w:t>Hazardous energy may remain present</w:t>
            </w:r>
          </w:p>
        </w:tc>
        <w:tc>
          <w:tcPr>
            <w:tcW w:type="dxa" w:w="3600"/>
          </w:tcPr>
          <w:p>
            <w:pPr>
              <w:spacing w:after="0" w:before="0" w:line="240" w:lineRule="auto"/>
              <w:jc w:val="left"/>
            </w:pPr>
            <w:r>
              <w:t>Apply the required energy-isolation procedure</w:t>
            </w:r>
          </w:p>
        </w:tc>
      </w:tr>
      <w:tr>
        <w:tc>
          <w:tcPr>
            <w:tcW w:type="dxa" w:w="3600"/>
          </w:tcPr>
          <w:p>
            <w:pPr>
              <w:spacing w:after="0" w:before="0" w:line="240" w:lineRule="auto"/>
              <w:jc w:val="left"/>
            </w:pPr>
            <w:r>
              <w:t>Trusting an HMI status</w:t>
            </w:r>
          </w:p>
        </w:tc>
        <w:tc>
          <w:tcPr>
            <w:tcW w:type="dxa" w:w="3600"/>
          </w:tcPr>
          <w:p>
            <w:pPr>
              <w:spacing w:after="0" w:before="0" w:line="240" w:lineRule="auto"/>
              <w:jc w:val="left"/>
            </w:pPr>
            <w:r>
              <w:t>Displayed status may not reflect physical energy</w:t>
            </w:r>
          </w:p>
        </w:tc>
        <w:tc>
          <w:tcPr>
            <w:tcW w:type="dxa" w:w="3600"/>
          </w:tcPr>
          <w:p>
            <w:pPr>
              <w:spacing w:after="0" w:before="0" w:line="240" w:lineRule="auto"/>
              <w:jc w:val="left"/>
            </w:pPr>
            <w:r>
              <w:t>Verify the actual safe state</w:t>
            </w:r>
          </w:p>
        </w:tc>
      </w:tr>
      <w:tr>
        <w:tc>
          <w:tcPr>
            <w:tcW w:type="dxa" w:w="3600"/>
          </w:tcPr>
          <w:p>
            <w:pPr>
              <w:spacing w:after="0" w:before="0" w:line="240" w:lineRule="auto"/>
              <w:jc w:val="left"/>
            </w:pPr>
            <w:r>
              <w:t>Opening a panel before authorization</w:t>
            </w:r>
          </w:p>
        </w:tc>
        <w:tc>
          <w:tcPr>
            <w:tcW w:type="dxa" w:w="3600"/>
          </w:tcPr>
          <w:p>
            <w:pPr>
              <w:spacing w:after="0" w:before="0" w:line="240" w:lineRule="auto"/>
              <w:jc w:val="left"/>
            </w:pPr>
            <w:r>
              <w:t>Exposes personnel to electrical hazards</w:t>
            </w:r>
          </w:p>
        </w:tc>
        <w:tc>
          <w:tcPr>
            <w:tcW w:type="dxa" w:w="3600"/>
          </w:tcPr>
          <w:p>
            <w:pPr>
              <w:spacing w:after="0" w:before="0" w:line="240" w:lineRule="auto"/>
              <w:jc w:val="left"/>
            </w:pPr>
            <w:r>
              <w:t>Follow access, competency, and isolation requirements</w:t>
            </w:r>
          </w:p>
        </w:tc>
      </w:tr>
      <w:tr>
        <w:tc>
          <w:tcPr>
            <w:tcW w:type="dxa" w:w="3600"/>
          </w:tcPr>
          <w:p>
            <w:pPr>
              <w:spacing w:after="0" w:before="0" w:line="240" w:lineRule="auto"/>
              <w:jc w:val="left"/>
            </w:pPr>
            <w:r>
              <w:t>Reaching into a robot cell</w:t>
            </w:r>
          </w:p>
        </w:tc>
        <w:tc>
          <w:tcPr>
            <w:tcW w:type="dxa" w:w="3600"/>
          </w:tcPr>
          <w:p>
            <w:pPr>
              <w:spacing w:after="0" w:before="0" w:line="240" w:lineRule="auto"/>
              <w:jc w:val="left"/>
            </w:pPr>
            <w:r>
              <w:t>Unexpected movement can cause severe injury</w:t>
            </w:r>
          </w:p>
        </w:tc>
        <w:tc>
          <w:tcPr>
            <w:tcW w:type="dxa" w:w="3600"/>
          </w:tcPr>
          <w:p>
            <w:pPr>
              <w:spacing w:after="0" w:before="0" w:line="240" w:lineRule="auto"/>
              <w:jc w:val="left"/>
            </w:pPr>
            <w:r>
              <w:t>Apply the required robot access and energy-control procedure</w:t>
            </w:r>
          </w:p>
        </w:tc>
      </w:tr>
      <w:tr>
        <w:tc>
          <w:tcPr>
            <w:tcW w:type="dxa" w:w="3600"/>
          </w:tcPr>
          <w:p>
            <w:pPr>
              <w:spacing w:after="0" w:before="0" w:line="240" w:lineRule="auto"/>
              <w:jc w:val="left"/>
            </w:pPr>
            <w:r>
              <w:t>Assuming zero pressure from one gauge</w:t>
            </w:r>
          </w:p>
        </w:tc>
        <w:tc>
          <w:tcPr>
            <w:tcW w:type="dxa" w:w="3600"/>
          </w:tcPr>
          <w:p>
            <w:pPr>
              <w:spacing w:after="0" w:before="0" w:line="240" w:lineRule="auto"/>
              <w:jc w:val="left"/>
            </w:pPr>
            <w:r>
              <w:t>Trapped pressure may remain elsewhere</w:t>
            </w:r>
          </w:p>
        </w:tc>
        <w:tc>
          <w:tcPr>
            <w:tcW w:type="dxa" w:w="3600"/>
          </w:tcPr>
          <w:p>
            <w:pPr>
              <w:spacing w:after="0" w:before="0" w:line="240" w:lineRule="auto"/>
              <w:jc w:val="left"/>
            </w:pPr>
            <w:r>
              <w:t>Identify and verify all relevant stored-energy hazards</w:t>
            </w:r>
          </w:p>
        </w:tc>
      </w:tr>
      <w:tr>
        <w:tc>
          <w:tcPr>
            <w:tcW w:type="dxa" w:w="3600"/>
          </w:tcPr>
          <w:p>
            <w:pPr>
              <w:spacing w:after="0" w:before="0" w:line="240" w:lineRule="auto"/>
              <w:jc w:val="left"/>
            </w:pPr>
            <w:r>
              <w:t>Ignoring capacitor discharge time</w:t>
            </w:r>
          </w:p>
        </w:tc>
        <w:tc>
          <w:tcPr>
            <w:tcW w:type="dxa" w:w="3600"/>
          </w:tcPr>
          <w:p>
            <w:pPr>
              <w:spacing w:after="0" w:before="0" w:line="240" w:lineRule="auto"/>
              <w:jc w:val="left"/>
            </w:pPr>
            <w:r>
              <w:t>Stored electrical energy may remain hazardous</w:t>
            </w:r>
          </w:p>
        </w:tc>
        <w:tc>
          <w:tcPr>
            <w:tcW w:type="dxa" w:w="3600"/>
          </w:tcPr>
          <w:p>
            <w:pPr>
              <w:spacing w:after="0" w:before="0" w:line="240" w:lineRule="auto"/>
              <w:jc w:val="left"/>
            </w:pPr>
            <w:r>
              <w:t>Follow OEM discharge and verification instructions</w:t>
            </w:r>
          </w:p>
        </w:tc>
      </w:tr>
      <w:tr>
        <w:tc>
          <w:tcPr>
            <w:tcW w:type="dxa" w:w="3600"/>
          </w:tcPr>
          <w:p>
            <w:pPr>
              <w:spacing w:after="0" w:before="0" w:line="240" w:lineRule="auto"/>
              <w:jc w:val="left"/>
            </w:pPr>
            <w:r>
              <w:t>Forcing an input to restore production</w:t>
            </w:r>
          </w:p>
        </w:tc>
        <w:tc>
          <w:tcPr>
            <w:tcW w:type="dxa" w:w="3600"/>
          </w:tcPr>
          <w:p>
            <w:pPr>
              <w:spacing w:after="0" w:before="0" w:line="240" w:lineRule="auto"/>
              <w:jc w:val="left"/>
            </w:pPr>
            <w:r>
              <w:t>May defeat intended interlocks or create hazardous motion</w:t>
            </w:r>
          </w:p>
        </w:tc>
        <w:tc>
          <w:tcPr>
            <w:tcW w:type="dxa" w:w="3600"/>
          </w:tcPr>
          <w:p>
            <w:pPr>
              <w:spacing w:after="0" w:before="0" w:line="240" w:lineRule="auto"/>
              <w:jc w:val="left"/>
            </w:pPr>
            <w:r>
              <w:t>Use authorized diagnostic methods and controlled tests</w:t>
            </w:r>
          </w:p>
        </w:tc>
      </w:tr>
      <w:tr>
        <w:tc>
          <w:tcPr>
            <w:tcW w:type="dxa" w:w="3600"/>
          </w:tcPr>
          <w:p>
            <w:pPr>
              <w:spacing w:after="0" w:before="0" w:line="240" w:lineRule="auto"/>
              <w:jc w:val="left"/>
            </w:pPr>
            <w:r>
              <w:t>Removing another person's lock</w:t>
            </w:r>
          </w:p>
        </w:tc>
        <w:tc>
          <w:tcPr>
            <w:tcW w:type="dxa" w:w="3600"/>
          </w:tcPr>
          <w:p>
            <w:pPr>
              <w:spacing w:after="0" w:before="0" w:line="240" w:lineRule="auto"/>
              <w:jc w:val="left"/>
            </w:pPr>
            <w:r>
              <w:t>Can re-energize equipment while someone is working</w:t>
            </w:r>
          </w:p>
        </w:tc>
        <w:tc>
          <w:tcPr>
            <w:tcW w:type="dxa" w:w="3600"/>
          </w:tcPr>
          <w:p>
            <w:pPr>
              <w:spacing w:after="0" w:before="0" w:line="240" w:lineRule="auto"/>
              <w:jc w:val="left"/>
            </w:pPr>
            <w:r>
              <w:t>Follow the formal lock-removal and handover process</w:t>
            </w:r>
          </w:p>
        </w:tc>
      </w:tr>
      <w:tr>
        <w:tc>
          <w:tcPr>
            <w:tcW w:type="dxa" w:w="3600"/>
          </w:tcPr>
          <w:p>
            <w:pPr>
              <w:spacing w:after="0" w:before="0" w:line="240" w:lineRule="auto"/>
              <w:jc w:val="left"/>
            </w:pPr>
            <w:r>
              <w:t>Restarting without replacing guards</w:t>
            </w:r>
          </w:p>
        </w:tc>
        <w:tc>
          <w:tcPr>
            <w:tcW w:type="dxa" w:w="3600"/>
          </w:tcPr>
          <w:p>
            <w:pPr>
              <w:spacing w:after="0" w:before="0" w:line="240" w:lineRule="auto"/>
              <w:jc w:val="left"/>
            </w:pPr>
            <w:r>
              <w:t>Exposes personnel to moving parts</w:t>
            </w:r>
          </w:p>
        </w:tc>
        <w:tc>
          <w:tcPr>
            <w:tcW w:type="dxa" w:w="3600"/>
          </w:tcPr>
          <w:p>
            <w:pPr>
              <w:spacing w:after="0" w:before="0" w:line="240" w:lineRule="auto"/>
              <w:jc w:val="left"/>
            </w:pPr>
            <w:r>
              <w:t>Restore and verify all required protective devices</w:t>
            </w:r>
          </w:p>
        </w:tc>
      </w:tr>
      <w:tr>
        <w:tc>
          <w:tcPr>
            <w:tcW w:type="dxa" w:w="3600"/>
          </w:tcPr>
          <w:p>
            <w:pPr>
              <w:spacing w:after="0" w:before="0" w:line="240" w:lineRule="auto"/>
              <w:jc w:val="left"/>
            </w:pPr>
            <w:r>
              <w:t>Performing live work because it is faster</w:t>
            </w:r>
          </w:p>
        </w:tc>
        <w:tc>
          <w:tcPr>
            <w:tcW w:type="dxa" w:w="3600"/>
          </w:tcPr>
          <w:p>
            <w:pPr>
              <w:spacing w:after="0" w:before="0" w:line="240" w:lineRule="auto"/>
              <w:jc w:val="left"/>
            </w:pPr>
            <w:r>
              <w:t>Increases exposure to electrical and movement hazards</w:t>
            </w:r>
          </w:p>
        </w:tc>
        <w:tc>
          <w:tcPr>
            <w:tcW w:type="dxa" w:w="3600"/>
          </w:tcPr>
          <w:p>
            <w:pPr>
              <w:spacing w:after="0" w:before="0" w:line="240" w:lineRule="auto"/>
              <w:jc w:val="left"/>
            </w:pPr>
            <w:r>
              <w:t>Prefer de-energized methods and use authorized controls when energized work is necessary</w:t>
            </w:r>
          </w:p>
        </w:tc>
      </w:tr>
    </w:tbl>
    <w:p/>
    <w:p>
      <w:pPr>
        <w:pStyle w:val="Heading2"/>
      </w:pPr>
      <w:r>
        <w:t>14. Breakdown Safety Checklist</w:t>
      </w:r>
    </w:p>
    <w:p>
      <w:r>
        <w:t>Use this as a general preparation checklist, not as a replacement for the machine-specific LOTO procedure.</w:t>
      </w:r>
    </w:p>
    <w:p>
      <w:pPr>
        <w:pStyle w:val="ListBullet"/>
      </w:pPr>
      <w:r>
        <w:t>Correct equipment and fault location identified.</w:t>
      </w:r>
    </w:p>
    <w:p>
      <w:pPr>
        <w:pStyle w:val="ListBullet"/>
      </w:pPr>
      <w:r>
        <w:t>Immediate hazards assessed and personnel protected.</w:t>
      </w:r>
    </w:p>
    <w:p>
      <w:pPr>
        <w:pStyle w:val="ListBullet"/>
      </w:pPr>
      <w:r>
        <w:t>Operator and affected personnel informed.</w:t>
      </w:r>
    </w:p>
    <w:p>
      <w:pPr>
        <w:pStyle w:val="ListBullet"/>
      </w:pPr>
      <w:r>
        <w:t>Work scope and required competencies confirmed.</w:t>
      </w:r>
    </w:p>
    <w:p>
      <w:pPr>
        <w:pStyle w:val="ListBullet"/>
      </w:pPr>
      <w:r>
        <w:t>Applicable permits and risk controls reviewed.</w:t>
      </w:r>
    </w:p>
    <w:p>
      <w:pPr>
        <w:pStyle w:val="ListBullet"/>
      </w:pPr>
      <w:r>
        <w:t>All relevant energy sources identified.</w:t>
      </w:r>
    </w:p>
    <w:p>
      <w:pPr>
        <w:pStyle w:val="ListBullet"/>
      </w:pPr>
      <w:r>
        <w:t>Required isolation devices operated.</w:t>
      </w:r>
    </w:p>
    <w:p>
      <w:pPr>
        <w:pStyle w:val="ListBullet"/>
      </w:pPr>
      <w:r>
        <w:t>Locks and tags applied according to site procedure.</w:t>
      </w:r>
    </w:p>
    <w:p>
      <w:pPr>
        <w:pStyle w:val="ListBullet"/>
      </w:pPr>
      <w:r>
        <w:t>Stored energy released, discharged, blocked, or restrained.</w:t>
      </w:r>
    </w:p>
    <w:p>
      <w:pPr>
        <w:pStyle w:val="ListBullet"/>
      </w:pPr>
      <w:r>
        <w:t>Safe state verified using the approved method.</w:t>
      </w:r>
    </w:p>
    <w:p>
      <w:pPr>
        <w:pStyle w:val="ListBullet"/>
      </w:pPr>
      <w:r>
        <w:t>Appropriate tools, test instruments, and PPE selected.</w:t>
      </w:r>
    </w:p>
    <w:p>
      <w:pPr>
        <w:pStyle w:val="ListBullet"/>
      </w:pPr>
      <w:r>
        <w:t>Troubleshooting and repair performed within authorized scope.</w:t>
      </w:r>
    </w:p>
    <w:p>
      <w:pPr>
        <w:pStyle w:val="ListBullet"/>
      </w:pPr>
      <w:r>
        <w:t>Guards and protective devices restored.</w:t>
      </w:r>
    </w:p>
    <w:p>
      <w:pPr>
        <w:pStyle w:val="ListBullet"/>
      </w:pPr>
      <w:r>
        <w:t>Temporary modifications and test connections accounted for.</w:t>
      </w:r>
    </w:p>
    <w:p>
      <w:pPr>
        <w:pStyle w:val="ListBullet"/>
      </w:pPr>
      <w:r>
        <w:t>Required functional and safety tests completed.</w:t>
      </w:r>
    </w:p>
    <w:p>
      <w:pPr>
        <w:pStyle w:val="ListBullet"/>
      </w:pPr>
      <w:r>
        <w:t>Authorized restart and handover completed.</w:t>
      </w:r>
    </w:p>
    <w:p>
      <w:pPr>
        <w:pStyle w:val="ListBullet"/>
      </w:pPr>
      <w:r>
        <w:t>Maintenance records and outstanding actions updated.</w:t>
      </w:r>
    </w:p>
    <w:p>
      <w:r>
        <w:t>Any unchecked mandatory safety item means the relevant work or release activity must not proceed until the issue is resolved according to the applicable procedure.</w:t>
      </w:r>
    </w:p>
    <w:p>
      <w:pPr>
        <w:pStyle w:val="Heading2"/>
      </w:pPr>
      <w:r>
        <w:t>15. Practical Example: CNC Stops During Robot Loading</w:t>
      </w:r>
    </w:p>
    <w:p>
      <w:r>
        <w:t>Scenario: A robot-loaded CNC cell stops mid-cycle. The robot is holding a component, the CNC shows an alarm, and the PLC reports a sequence timeout.</w:t>
      </w:r>
    </w:p>
    <w:p>
      <w:r>
        <w:t>A poor response would be to reset the CNC, force the timeout bit, and restart the robot. That might restore motion, but it could also cause a collision, release a component, or expose someone to unexpected movement.</w:t>
      </w:r>
    </w:p>
    <w:p>
      <w:r>
        <w:t>A safety-first response is:</w:t>
      </w:r>
    </w:p>
    <w:p>
      <w:pPr>
        <w:tabs>
          <w:tab w:pos="403" w:val="left"/>
        </w:tabs>
        <w:spacing w:after="40" w:line="276" w:lineRule="auto"/>
        <w:ind w:left="403" w:hanging="403"/>
        <w:jc w:val="left"/>
      </w:pPr>
      <w:r>
        <w:rPr>
          <w:color w:val="1A2E4A"/>
        </w:rPr>
        <w:t>1.</w:t>
        <w:tab/>
      </w:r>
      <w:r>
        <w:t>Protect personnel and assess the robot, component, tooling, and machine state.</w:t>
      </w:r>
    </w:p>
    <w:p>
      <w:pPr>
        <w:tabs>
          <w:tab w:pos="403" w:val="left"/>
        </w:tabs>
        <w:spacing w:after="40" w:line="276" w:lineRule="auto"/>
        <w:ind w:left="403" w:hanging="403"/>
        <w:jc w:val="left"/>
      </w:pPr>
      <w:r>
        <w:rPr>
          <w:color w:val="1A2E4A"/>
        </w:rPr>
        <w:t>2.</w:t>
        <w:tab/>
      </w:r>
      <w:r>
        <w:t>Prevent unauthorized restart and communicate with production.</w:t>
      </w:r>
    </w:p>
    <w:p>
      <w:pPr>
        <w:tabs>
          <w:tab w:pos="403" w:val="left"/>
        </w:tabs>
        <w:spacing w:after="40" w:line="276" w:lineRule="auto"/>
        <w:ind w:left="403" w:hanging="403"/>
        <w:jc w:val="left"/>
      </w:pPr>
      <w:r>
        <w:rPr>
          <w:color w:val="1A2E4A"/>
        </w:rPr>
        <w:t>3.</w:t>
        <w:tab/>
      </w:r>
      <w:r>
        <w:t>Identify the intended work and whether the fault can be investigated safely without entering the hazardous area.</w:t>
      </w:r>
    </w:p>
    <w:p>
      <w:pPr>
        <w:tabs>
          <w:tab w:pos="403" w:val="left"/>
        </w:tabs>
        <w:spacing w:after="40" w:line="276" w:lineRule="auto"/>
        <w:ind w:left="403" w:hanging="403"/>
        <w:jc w:val="left"/>
      </w:pPr>
      <w:r>
        <w:rPr>
          <w:color w:val="1A2E4A"/>
        </w:rPr>
        <w:t>4.</w:t>
        <w:tab/>
      </w:r>
      <w:r>
        <w:t>If physical maintenance or hazardous-zone entry is required, follow the cell-specific isolation and energy-control procedure.</w:t>
      </w:r>
    </w:p>
    <w:p>
      <w:pPr>
        <w:tabs>
          <w:tab w:pos="403" w:val="left"/>
        </w:tabs>
        <w:spacing w:after="40" w:line="276" w:lineRule="auto"/>
        <w:ind w:left="403" w:hanging="403"/>
        <w:jc w:val="left"/>
      </w:pPr>
      <w:r>
        <w:rPr>
          <w:color w:val="1A2E4A"/>
        </w:rPr>
        <w:t>5.</w:t>
        <w:tab/>
      </w:r>
      <w:r>
        <w:t>Identify relevant electrical, pneumatic, hydraulic, mechanical, and gravity hazards.</w:t>
      </w:r>
    </w:p>
    <w:p>
      <w:pPr>
        <w:tabs>
          <w:tab w:pos="403" w:val="left"/>
        </w:tabs>
        <w:spacing w:after="40" w:line="276" w:lineRule="auto"/>
        <w:ind w:left="403" w:hanging="403"/>
        <w:jc w:val="left"/>
      </w:pPr>
      <w:r>
        <w:rPr>
          <w:color w:val="1A2E4A"/>
        </w:rPr>
        <w:t>6.</w:t>
        <w:tab/>
      </w:r>
      <w:r>
        <w:t>Verify the required safe state before entering the hazardous area or touching equipment.</w:t>
      </w:r>
    </w:p>
    <w:p>
      <w:pPr>
        <w:tabs>
          <w:tab w:pos="403" w:val="left"/>
        </w:tabs>
        <w:spacing w:after="40" w:line="276" w:lineRule="auto"/>
        <w:ind w:left="403" w:hanging="403"/>
        <w:jc w:val="left"/>
      </w:pPr>
      <w:r>
        <w:rPr>
          <w:color w:val="1A2E4A"/>
        </w:rPr>
        <w:t>7.</w:t>
        <w:tab/>
      </w:r>
      <w:r>
        <w:t>Review CNC alarms, robot alarms, PLC sequence states, and event history using the authorized diagnostic method.</w:t>
      </w:r>
    </w:p>
    <w:p>
      <w:pPr>
        <w:tabs>
          <w:tab w:pos="403" w:val="left"/>
        </w:tabs>
        <w:spacing w:after="40" w:line="276" w:lineRule="auto"/>
        <w:ind w:left="403" w:hanging="403"/>
        <w:jc w:val="left"/>
      </w:pPr>
      <w:r>
        <w:rPr>
          <w:color w:val="1A2E4A"/>
        </w:rPr>
        <w:t>8.</w:t>
        <w:tab/>
      </w:r>
      <w:r>
        <w:t>Identify the actual cause before changing logic, forcing signals, or resetting faults.</w:t>
      </w:r>
    </w:p>
    <w:p>
      <w:pPr>
        <w:tabs>
          <w:tab w:pos="403" w:val="left"/>
        </w:tabs>
        <w:spacing w:after="40" w:line="276" w:lineRule="auto"/>
        <w:ind w:left="403" w:hanging="403"/>
        <w:jc w:val="left"/>
      </w:pPr>
      <w:r>
        <w:rPr>
          <w:color w:val="1A2E4A"/>
        </w:rPr>
        <w:t>9.</w:t>
        <w:tab/>
      </w:r>
      <w:r>
        <w:t>Complete the repair and perform the approved functional and safety checks.</w:t>
      </w:r>
    </w:p>
    <w:p>
      <w:pPr>
        <w:tabs>
          <w:tab w:pos="403" w:val="left"/>
        </w:tabs>
        <w:spacing w:after="40" w:line="276" w:lineRule="auto"/>
        <w:ind w:left="403" w:hanging="403"/>
        <w:jc w:val="left"/>
      </w:pPr>
      <w:r>
        <w:rPr>
          <w:color w:val="1A2E4A"/>
        </w:rPr>
        <w:t>10.</w:t>
        <w:tab/>
      </w:r>
      <w:r>
        <w:t>Restore the cell through the authorized restart process and document the incident.</w:t>
      </w:r>
    </w:p>
    <w:p>
      <w:r>
        <w:t>The timeout could be caused by a missing sensor signal, incomplete clamping, robot handshake failure, communication interruption, or another condition. The initial alarm does not prove which subsystem failed.</w:t>
      </w:r>
    </w:p>
    <w:p>
      <w:pPr>
        <w:pStyle w:val="Heading2"/>
      </w:pPr>
      <w:r>
        <w:t>16. Interview Questions and Answers</w:t>
      </w:r>
    </w:p>
    <w:p>
      <w:r>
        <w:t>1\. What is the first priority during breakdown maintenance?</w:t>
      </w:r>
    </w:p>
    <w:p>
      <w:r>
        <w:t>Protect personnel and control immediate hazards before beginning troubleshooting or attempting a restart.</w:t>
      </w:r>
    </w:p>
    <w:p>
      <w:r>
        <w:t>2\. Why is an emergency stop not a substitute for isolation?</w:t>
      </w:r>
    </w:p>
    <w:p>
      <w:r>
        <w:t>An emergency stop initiates a stopping function but may leave electrical energy, stored pressure, gravity hazards, or other hazardous energy present.</w:t>
      </w:r>
    </w:p>
    <w:p>
      <w:r>
        <w:t>3\. What is LOTO?</w:t>
      </w:r>
    </w:p>
    <w:p>
      <w:r>
        <w:t>Lockout/tagout is the controlled process of isolating hazardous energy and preventing unexpected energization or startup during work.</w:t>
      </w:r>
    </w:p>
    <w:p>
      <w:r>
        <w:t>4\. Why must stored energy be considered?</w:t>
      </w:r>
    </w:p>
    <w:p>
      <w:r>
        <w:t>Energy may remain in capacitors, pressurized circuits, springs, rotating components, suspended loads, and other mechanisms even after the primary supply is switched off.</w:t>
      </w:r>
    </w:p>
    <w:p>
      <w:r>
        <w:t>5\. What does verification of isolation mean?</w:t>
      </w:r>
    </w:p>
    <w:p>
      <w:r>
        <w:t>It means confirming the required safe state using the approved procedure and suitable verification method, rather than assuming that operating an isolator was sufficient.</w:t>
      </w:r>
    </w:p>
    <w:p>
      <w:r>
        <w:t>6\. Can PLC diagnostics be performed while the machine is energized?</w:t>
      </w:r>
    </w:p>
    <w:p>
      <w:r>
        <w:t>Some diagnostic tasks may require energized equipment, but they must be assessed and performed only under the applicable authorization, competency, risk controls, and site procedures.</w:t>
      </w:r>
    </w:p>
    <w:p>
      <w:r>
        <w:t>7\. Why should a robot not be restarted immediately after a servo alarm?</w:t>
      </w:r>
    </w:p>
    <w:p>
      <w:r>
        <w:t>The underlying cause and machine condition may be unknown, and resetting the alarm may initiate hazardous motion or repeat the failure.</w:t>
      </w:r>
    </w:p>
    <w:p>
      <w:r>
        <w:t>8\. What must be checked before returning a machine to production?</w:t>
      </w:r>
    </w:p>
    <w:p>
      <w:r>
        <w:t>The repair, guards, safety devices, work area, temporary modifications, required functional tests, personnel clearance, and authorized restoration process.</w:t>
      </w:r>
    </w:p>
    <w:p>
      <w:r>
        <w:t>9\. Who should remove a personal lock?</w:t>
      </w:r>
    </w:p>
    <w:p>
      <w:r>
        <w:t>The person who applied it, except under the organization's formal authorized lock-removal procedure for exceptional circumstances.</w:t>
      </w:r>
    </w:p>
    <w:p>
      <w:r>
        <w:t>10\. What is the difference between fault clearance and safe release?</w:t>
      </w:r>
    </w:p>
    <w:p>
      <w:r>
        <w:t>Fault clearance means the alarm or fault condition has been removed. Safe release means the equipment has passed the required checks and is authorized to return to service.</w:t>
      </w:r>
    </w:p>
    <w:p>
      <w:pPr>
        <w:pStyle w:val="Heading2"/>
      </w:pPr>
      <w:r>
        <w:t>17. Completion Criteria</w:t>
      </w:r>
    </w:p>
    <w:p>
      <w:r>
        <w:t>This topic is complete when you can:</w:t>
      </w:r>
    </w:p>
    <w:p>
      <w:pPr>
        <w:pStyle w:val="ListBullet"/>
      </w:pPr>
      <w:r>
        <w:t>Explain why safety precedes breakdown diagnosis.</w:t>
      </w:r>
    </w:p>
    <w:p>
      <w:pPr>
        <w:pStyle w:val="ListBullet"/>
      </w:pPr>
      <w:r>
        <w:t>Distinguish normal stop, emergency stop, and energy isolation.</w:t>
      </w:r>
    </w:p>
    <w:p>
      <w:pPr>
        <w:pStyle w:val="ListBullet"/>
      </w:pPr>
      <w:r>
        <w:t>Identify electrical, pneumatic, hydraulic, mechanical, thermal, and gravity hazards.</w:t>
      </w:r>
    </w:p>
    <w:p>
      <w:pPr>
        <w:pStyle w:val="ListBullet"/>
      </w:pPr>
      <w:r>
        <w:t>Explain the purpose and sequence of LOTO.</w:t>
      </w:r>
    </w:p>
    <w:p>
      <w:pPr>
        <w:pStyle w:val="ListBullet"/>
      </w:pPr>
      <w:r>
        <w:t>Describe safe-state verification for industrial equipment.</w:t>
      </w:r>
    </w:p>
    <w:p>
      <w:pPr>
        <w:pStyle w:val="ListBullet"/>
      </w:pPr>
      <w:r>
        <w:t>Recognize the risks of PLC forcing, interlock bypassing, and uncontrolled restart.</w:t>
      </w:r>
    </w:p>
    <w:p>
      <w:pPr>
        <w:pStyle w:val="ListBullet"/>
      </w:pPr>
      <w:r>
        <w:t>Identify additional hazards associated with robots, CNCs, and VFDs.</w:t>
      </w:r>
    </w:p>
    <w:p>
      <w:pPr>
        <w:pStyle w:val="ListBullet"/>
      </w:pPr>
      <w:r>
        <w:t>Explain the requirements for safe testing and return to production.</w:t>
      </w:r>
    </w:p>
    <w:p>
      <w:pPr>
        <w:pStyle w:val="ListBullet"/>
      </w:pPr>
      <w:r>
        <w:t>Apply a machine-specific safety procedure instead of relying on generic assumptions.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02_PLAN_WISE_2026\02_INDUSTRY3_0\19_Breakdown\01_Approach\02_Ask_Observe - Ask &amp; observe: Talk to operator, see the fault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Maintenance: Safety First, Isolate and Stay Safe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