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Preventive Action Implementation</w:t>
      </w:r>
    </w:p>
    <w:p>
      <w:pPr>
        <w:pStyle w:val="Heading2"/>
      </w:pPr>
      <w:r>
        <w:t>1. Definition of Preventive Action</w:t>
      </w:r>
    </w:p>
    <w:p>
      <w:r>
        <w:t>Preventive action implementation is the systematic process of introducing controls or improvements to eliminate the causes of a potential problem before that problem occurs, or to reduce the likelihood of similar problems in other equipment, processes, or locations.</w:t>
      </w:r>
    </w:p>
    <w:p>
      <w:r>
        <w:t>In industrial maintenance, preventive action may involve redesigning a component, improving a maintenance strategy, introducing condition monitoring, standardizing PLC code, improving configuration control, or modifying an inspection procedure to address a credible risk.</w:t>
      </w:r>
    </w:p>
    <w:p>
      <w:r>
        <w:t>The central objective is to prevent a foreseeable failure rather than wait for a breakdown and respond afterward.</w:t>
      </w:r>
    </w:p>
    <w:p>
      <w:r>
        <w:t>For example, if a remote I/O connector failure occurs on one machine and the investigation identifies the same vulnerable connector arrangement on 20 equivalent machines, preventive action may involve assessing those installations and improving the design or inspection controls before they fail.</w:t>
      </w:r>
    </w:p>
    <w:p>
      <w:r>
        <w:t>Corrective action responds to an actual problem. Preventive action addresses a potential problem or a broader risk before it produces the undesired outcome.</w:t>
      </w:r>
    </w:p>
    <w:p>
      <w:r>
        <w:t>Terminology varies between management systems. Some modern quality frameworks incorporate preventive thinking into risk-based planning and continual improvement rather than treating preventive action as a separate formal CAPA stage.</w:t>
      </w:r>
    </w:p>
    <w:p>
      <w:pPr>
        <w:pStyle w:val="Heading2"/>
      </w:pPr>
      <w:r>
        <w:t>2. Corrective Action vs Preventive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Corrective action</w:t>
            </w:r>
          </w:p>
        </w:tc>
        <w:tc>
          <w:tcPr>
            <w:tcW w:type="dxa" w:w="3600"/>
            <w:shd w:val="clear" w:color="auto" w:fill="EEF2F7"/>
          </w:tcPr>
          <w:p>
            <w:pPr>
              <w:spacing w:after="0" w:before="0" w:line="240" w:lineRule="auto"/>
              <w:jc w:val="left"/>
            </w:pPr>
            <w:r>
              <w:rPr>
                <w:b/>
                <w:color w:val="1A2E4A"/>
              </w:rPr>
              <w:t>Preventive action</w:t>
            </w:r>
          </w:p>
        </w:tc>
      </w:tr>
      <w:tr>
        <w:tc>
          <w:tcPr>
            <w:tcW w:type="dxa" w:w="3600"/>
          </w:tcPr>
          <w:p>
            <w:pPr>
              <w:spacing w:after="0" w:before="0" w:line="240" w:lineRule="auto"/>
              <w:jc w:val="left"/>
            </w:pPr>
            <w:r>
              <w:t>Starting point</w:t>
            </w:r>
          </w:p>
        </w:tc>
        <w:tc>
          <w:tcPr>
            <w:tcW w:type="dxa" w:w="3600"/>
          </w:tcPr>
          <w:p>
            <w:pPr>
              <w:spacing w:after="0" w:before="0" w:line="240" w:lineRule="auto"/>
              <w:jc w:val="left"/>
            </w:pPr>
            <w:r>
              <w:t>An actual nonconformity or failure</w:t>
            </w:r>
          </w:p>
        </w:tc>
        <w:tc>
          <w:tcPr>
            <w:tcW w:type="dxa" w:w="3600"/>
          </w:tcPr>
          <w:p>
            <w:pPr>
              <w:spacing w:after="0" w:before="0" w:line="240" w:lineRule="auto"/>
              <w:jc w:val="left"/>
            </w:pPr>
            <w:r>
              <w:t>A credible potential failure or risk</w:t>
            </w:r>
          </w:p>
        </w:tc>
      </w:tr>
      <w:tr>
        <w:tc>
          <w:tcPr>
            <w:tcW w:type="dxa" w:w="3600"/>
          </w:tcPr>
          <w:p>
            <w:pPr>
              <w:spacing w:after="0" w:before="0" w:line="240" w:lineRule="auto"/>
              <w:jc w:val="left"/>
            </w:pPr>
            <w:r>
              <w:t>Main objective</w:t>
            </w:r>
          </w:p>
        </w:tc>
        <w:tc>
          <w:tcPr>
            <w:tcW w:type="dxa" w:w="3600"/>
          </w:tcPr>
          <w:p>
            <w:pPr>
              <w:spacing w:after="0" w:before="0" w:line="240" w:lineRule="auto"/>
              <w:jc w:val="left"/>
            </w:pPr>
            <w:r>
              <w:t>Eliminate the cause of an existing problem</w:t>
            </w:r>
          </w:p>
        </w:tc>
        <w:tc>
          <w:tcPr>
            <w:tcW w:type="dxa" w:w="3600"/>
          </w:tcPr>
          <w:p>
            <w:pPr>
              <w:spacing w:after="0" w:before="0" w:line="240" w:lineRule="auto"/>
              <w:jc w:val="left"/>
            </w:pPr>
            <w:r>
              <w:t>Prevent a potential problem or similar failure</w:t>
            </w:r>
          </w:p>
        </w:tc>
      </w:tr>
      <w:tr>
        <w:tc>
          <w:tcPr>
            <w:tcW w:type="dxa" w:w="3600"/>
          </w:tcPr>
          <w:p>
            <w:pPr>
              <w:spacing w:after="0" w:before="0" w:line="240" w:lineRule="auto"/>
              <w:jc w:val="left"/>
            </w:pPr>
            <w:r>
              <w:t>Evidence</w:t>
            </w:r>
          </w:p>
        </w:tc>
        <w:tc>
          <w:tcPr>
            <w:tcW w:type="dxa" w:w="3600"/>
          </w:tcPr>
          <w:p>
            <w:pPr>
              <w:spacing w:after="0" w:before="0" w:line="240" w:lineRule="auto"/>
              <w:jc w:val="left"/>
            </w:pPr>
            <w:r>
              <w:t>Actual failure records, investigation, and verified cause</w:t>
            </w:r>
          </w:p>
        </w:tc>
        <w:tc>
          <w:tcPr>
            <w:tcW w:type="dxa" w:w="3600"/>
          </w:tcPr>
          <w:p>
            <w:pPr>
              <w:spacing w:after="0" w:before="0" w:line="240" w:lineRule="auto"/>
              <w:jc w:val="left"/>
            </w:pPr>
            <w:r>
              <w:t>Risk assessment, trend analysis, known failure modes, or evidence from similar systems</w:t>
            </w:r>
          </w:p>
        </w:tc>
      </w:tr>
      <w:tr>
        <w:tc>
          <w:tcPr>
            <w:tcW w:type="dxa" w:w="3600"/>
          </w:tcPr>
          <w:p>
            <w:pPr>
              <w:spacing w:after="0" w:before="0" w:line="240" w:lineRule="auto"/>
              <w:jc w:val="left"/>
            </w:pPr>
            <w:r>
              <w:t>Typical timing</w:t>
            </w:r>
          </w:p>
        </w:tc>
        <w:tc>
          <w:tcPr>
            <w:tcW w:type="dxa" w:w="3600"/>
          </w:tcPr>
          <w:p>
            <w:pPr>
              <w:spacing w:after="0" w:before="0" w:line="240" w:lineRule="auto"/>
              <w:jc w:val="left"/>
            </w:pPr>
            <w:r>
              <w:t>After a problem has occurred</w:t>
            </w:r>
          </w:p>
        </w:tc>
        <w:tc>
          <w:tcPr>
            <w:tcW w:type="dxa" w:w="3600"/>
          </w:tcPr>
          <w:p>
            <w:pPr>
              <w:spacing w:after="0" w:before="0" w:line="240" w:lineRule="auto"/>
              <w:jc w:val="left"/>
            </w:pPr>
            <w:r>
              <w:t>Before the potential problem occurs at the target location or system</w:t>
            </w:r>
          </w:p>
        </w:tc>
      </w:tr>
      <w:tr>
        <w:tc>
          <w:tcPr>
            <w:tcW w:type="dxa" w:w="3600"/>
          </w:tcPr>
          <w:p>
            <w:pPr>
              <w:spacing w:after="0" w:before="0" w:line="240" w:lineRule="auto"/>
              <w:jc w:val="left"/>
            </w:pPr>
            <w:r>
              <w:t>Example</w:t>
            </w:r>
          </w:p>
        </w:tc>
        <w:tc>
          <w:tcPr>
            <w:tcW w:type="dxa" w:w="3600"/>
          </w:tcPr>
          <w:p>
            <w:pPr>
              <w:spacing w:after="0" w:before="0" w:line="240" w:lineRule="auto"/>
              <w:jc w:val="left"/>
            </w:pPr>
            <w:r>
              <w:t>Correct a confirmed wiring defect that caused repeated sensor-input loss</w:t>
            </w:r>
          </w:p>
        </w:tc>
        <w:tc>
          <w:tcPr>
            <w:tcW w:type="dxa" w:w="3600"/>
          </w:tcPr>
          <w:p>
            <w:pPr>
              <w:spacing w:after="0" w:before="0" w:line="240" w:lineRule="auto"/>
              <w:jc w:val="left"/>
            </w:pPr>
            <w:r>
              <w:t>Inspect and improve equivalent wiring arrangements before the same defect occurs elsewhere</w:t>
            </w:r>
          </w:p>
        </w:tc>
      </w:tr>
      <w:tr>
        <w:tc>
          <w:tcPr>
            <w:tcW w:type="dxa" w:w="3600"/>
          </w:tcPr>
          <w:p>
            <w:pPr>
              <w:spacing w:after="0" w:before="0" w:line="240" w:lineRule="auto"/>
              <w:jc w:val="left"/>
            </w:pPr>
            <w:r>
              <w:t>Success measure</w:t>
            </w:r>
          </w:p>
        </w:tc>
        <w:tc>
          <w:tcPr>
            <w:tcW w:type="dxa" w:w="3600"/>
          </w:tcPr>
          <w:p>
            <w:pPr>
              <w:spacing w:after="0" w:before="0" w:line="240" w:lineRule="auto"/>
              <w:jc w:val="left"/>
            </w:pPr>
            <w:r>
              <w:t>Reduced recurrence of the original problem</w:t>
            </w:r>
          </w:p>
        </w:tc>
        <w:tc>
          <w:tcPr>
            <w:tcW w:type="dxa" w:w="3600"/>
          </w:tcPr>
          <w:p>
            <w:pPr>
              <w:spacing w:after="0" w:before="0" w:line="240" w:lineRule="auto"/>
              <w:jc w:val="left"/>
            </w:pPr>
            <w:r>
              <w:t>Reduced likelihood or exposure to the potential problem</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Confirm the corrective change works</w:t>
            </w:r>
          </w:p>
        </w:tc>
        <w:tc>
          <w:tcPr>
            <w:tcW w:type="dxa" w:w="3600"/>
          </w:tcPr>
          <w:p>
            <w:pPr>
              <w:spacing w:after="0" w:before="0" w:line="240" w:lineRule="auto"/>
              <w:jc w:val="left"/>
            </w:pPr>
            <w:r>
              <w:t>Confirm the preventive control is implemented and adequately reduces the identified risk</w:t>
            </w:r>
          </w:p>
        </w:tc>
      </w:tr>
    </w:tbl>
    <w:p/>
    <w:p>
      <w:r>
        <w:t>A preventive action is not simply a corrective action renamed to make a CAPA register look more impressive. Its justification should explain the potential failure being addressed and the evidence that makes the risk credible.</w:t>
      </w:r>
    </w:p>
    <w:p>
      <w:pPr>
        <w:pStyle w:val="Heading2"/>
      </w:pPr>
      <w:r>
        <w:t>3. Why Preventive Action Is Necessary</w:t>
      </w:r>
    </w:p>
    <w:p>
      <w:r>
        <w:t>Industrial equipment often contains repeated designs, common components, similar programs, shared maintenance practices, and standardized operating procedures. A weakness discovered on one machine may therefore exist elsewhere.</w:t>
      </w:r>
    </w:p>
    <w:p>
      <w:r>
        <w:t>Preventive action helps to:</w:t>
      </w:r>
    </w:p>
    <w:p>
      <w:pPr>
        <w:pStyle w:val="ListBullet"/>
      </w:pPr>
      <w:r>
        <w:t>Reduce future breakdowns and unplanned downtime.</w:t>
      </w:r>
    </w:p>
    <w:p>
      <w:pPr>
        <w:pStyle w:val="ListBullet"/>
      </w:pPr>
      <w:r>
        <w:t>Prevent defects before they reach production or customers.</w:t>
      </w:r>
    </w:p>
    <w:p>
      <w:pPr>
        <w:pStyle w:val="ListBullet"/>
      </w:pPr>
      <w:r>
        <w:t>Identify vulnerable equipment before failure.</w:t>
      </w:r>
    </w:p>
    <w:p>
      <w:pPr>
        <w:pStyle w:val="ListBullet"/>
      </w:pPr>
      <w:r>
        <w:t>Improve reliability and maintainability.</w:t>
      </w:r>
    </w:p>
    <w:p>
      <w:pPr>
        <w:pStyle w:val="ListBullet"/>
      </w:pPr>
      <w:r>
        <w:t>Address weaknesses in preventive maintenance and inspection.</w:t>
      </w:r>
    </w:p>
    <w:p>
      <w:pPr>
        <w:pStyle w:val="ListBullet"/>
      </w:pPr>
      <w:r>
        <w:t>Reduce safety, quality, and environmental risks.</w:t>
      </w:r>
    </w:p>
    <w:p>
      <w:pPr>
        <w:pStyle w:val="ListBullet"/>
      </w:pPr>
      <w:r>
        <w:t>Standardize improvements across equivalent installations.</w:t>
      </w:r>
    </w:p>
    <w:p>
      <w:pPr>
        <w:pStyle w:val="ListBullet"/>
      </w:pPr>
      <w:r>
        <w:t>Improve spare-parts and obsolescence management.</w:t>
      </w:r>
    </w:p>
    <w:p>
      <w:pPr>
        <w:pStyle w:val="ListBullet"/>
      </w:pPr>
      <w:r>
        <w:t>Reduce repeat investigations and emergency repairs.</w:t>
      </w:r>
    </w:p>
    <w:p>
      <w:pPr>
        <w:pStyle w:val="ListBullet"/>
      </w:pPr>
      <w:r>
        <w:t>Strengthen configuration, change, and documentation control.</w:t>
      </w:r>
    </w:p>
    <w:p>
      <w:pPr>
        <w:pStyle w:val="ListBullet"/>
      </w:pPr>
      <w:r>
        <w:t>Convert lessons from one failure into improvements across the wider system.</w:t>
      </w:r>
    </w:p>
    <w:p>
      <w:r>
        <w:t>Preventive action is especially valuable when the cost of failure is high, the same design is widely deployed, or the failure may be difficult to detect before its consequences occur.</w:t>
      </w:r>
    </w:p>
    <w:p>
      <w:pPr>
        <w:pStyle w:val="Heading2"/>
      </w:pPr>
      <w:r>
        <w:t>4. Position in the CAPA Process</w:t>
      </w:r>
    </w:p>
    <w:p>
      <w:pPr>
        <w:shd w:val="clear" w:color="auto" w:fill="F4F4F4"/>
        <w:spacing w:before="0" w:after="0" w:line="240" w:lineRule="auto"/>
        <w:ind w:left="216" w:right="216"/>
        <w:jc w:val="left"/>
      </w:pPr>
      <w:r>
        <w:rPr>
          <w:rFonts w:ascii="Consolas" w:hAnsi="Consolas"/>
          <w:color w:val="202020"/>
          <w:sz w:val="18"/>
        </w:rPr>
        <w:t>Problem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Containment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related and potential risks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similar equipment and processes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 preventive actions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and implement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effectiveness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and close applicable actions</w:t>
      </w:r>
    </w:p>
    <w:p/>
    <w:p>
      <w:r>
        <w:t>Preventive action can also originate independently from risk assessments, FMEA, condition-monitoring trends, engineering reviews, audits, supplier notifications, and change-management activities. It does not always require a previous failure on the target equipment.</w:t>
      </w:r>
    </w:p>
    <w:p>
      <w:pPr>
        <w:pStyle w:val="Heading2"/>
      </w:pPr>
      <w:r>
        <w:t>5. Sources of Preventive Action</w:t>
      </w:r>
    </w:p>
    <w:p>
      <w:r>
        <w:t>Potential preventive actions can originate from several sources.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Source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Possible preventive response</w:t>
            </w:r>
          </w:p>
        </w:tc>
      </w:tr>
      <w:tr>
        <w:tc>
          <w:tcPr>
            <w:tcW w:type="dxa" w:w="3600"/>
          </w:tcPr>
          <w:p>
            <w:pPr>
              <w:spacing w:after="0" w:before="0" w:line="240" w:lineRule="auto"/>
              <w:jc w:val="left"/>
            </w:pPr>
            <w:r>
              <w:t>Failure on similar equipment</w:t>
            </w:r>
          </w:p>
        </w:tc>
        <w:tc>
          <w:tcPr>
            <w:tcW w:type="dxa" w:w="3600"/>
          </w:tcPr>
          <w:p>
            <w:pPr>
              <w:spacing w:after="0" w:before="0" w:line="240" w:lineRule="auto"/>
              <w:jc w:val="left"/>
            </w:pPr>
            <w:r>
              <w:t>A connector fails on one machine</w:t>
            </w:r>
          </w:p>
        </w:tc>
        <w:tc>
          <w:tcPr>
            <w:tcW w:type="dxa" w:w="3600"/>
          </w:tcPr>
          <w:p>
            <w:pPr>
              <w:spacing w:after="0" w:before="0" w:line="240" w:lineRule="auto"/>
              <w:jc w:val="left"/>
            </w:pPr>
            <w:r>
              <w:t>Assess equivalent installations and improve vulnerable connections</w:t>
            </w:r>
          </w:p>
        </w:tc>
      </w:tr>
      <w:tr>
        <w:tc>
          <w:tcPr>
            <w:tcW w:type="dxa" w:w="3600"/>
          </w:tcPr>
          <w:p>
            <w:pPr>
              <w:spacing w:after="0" w:before="0" w:line="240" w:lineRule="auto"/>
              <w:jc w:val="left"/>
            </w:pPr>
            <w:r>
              <w:t>FMEA</w:t>
            </w:r>
          </w:p>
        </w:tc>
        <w:tc>
          <w:tcPr>
            <w:tcW w:type="dxa" w:w="3600"/>
          </w:tcPr>
          <w:p>
            <w:pPr>
              <w:spacing w:after="0" w:before="0" w:line="240" w:lineRule="auto"/>
              <w:jc w:val="left"/>
            </w:pPr>
            <w:r>
              <w:t>A failure mode has severe consequences and weak detection</w:t>
            </w:r>
          </w:p>
        </w:tc>
        <w:tc>
          <w:tcPr>
            <w:tcW w:type="dxa" w:w="3600"/>
          </w:tcPr>
          <w:p>
            <w:pPr>
              <w:spacing w:after="0" w:before="0" w:line="240" w:lineRule="auto"/>
              <w:jc w:val="left"/>
            </w:pPr>
            <w:r>
              <w:t>Introduce an engineered control or improve detection</w:t>
            </w:r>
          </w:p>
        </w:tc>
      </w:tr>
      <w:tr>
        <w:tc>
          <w:tcPr>
            <w:tcW w:type="dxa" w:w="3600"/>
          </w:tcPr>
          <w:p>
            <w:pPr>
              <w:spacing w:after="0" w:before="0" w:line="240" w:lineRule="auto"/>
              <w:jc w:val="left"/>
            </w:pPr>
            <w:r>
              <w:t>Condition monitoring</w:t>
            </w:r>
          </w:p>
        </w:tc>
        <w:tc>
          <w:tcPr>
            <w:tcW w:type="dxa" w:w="3600"/>
          </w:tcPr>
          <w:p>
            <w:pPr>
              <w:spacing w:after="0" w:before="0" w:line="240" w:lineRule="auto"/>
              <w:jc w:val="left"/>
            </w:pPr>
            <w:r>
              <w:t>Vibration is gradually increasing</w:t>
            </w:r>
          </w:p>
        </w:tc>
        <w:tc>
          <w:tcPr>
            <w:tcW w:type="dxa" w:w="3600"/>
          </w:tcPr>
          <w:p>
            <w:pPr>
              <w:spacing w:after="0" w:before="0" w:line="240" w:lineRule="auto"/>
              <w:jc w:val="left"/>
            </w:pPr>
            <w:r>
              <w:t>Inspect and correct the developing condition before failure</w:t>
            </w:r>
          </w:p>
        </w:tc>
      </w:tr>
      <w:tr>
        <w:tc>
          <w:tcPr>
            <w:tcW w:type="dxa" w:w="3600"/>
          </w:tcPr>
          <w:p>
            <w:pPr>
              <w:spacing w:after="0" w:before="0" w:line="240" w:lineRule="auto"/>
              <w:jc w:val="left"/>
            </w:pPr>
            <w:r>
              <w:t>Preventive maintenance review</w:t>
            </w:r>
          </w:p>
        </w:tc>
        <w:tc>
          <w:tcPr>
            <w:tcW w:type="dxa" w:w="3600"/>
          </w:tcPr>
          <w:p>
            <w:pPr>
              <w:spacing w:after="0" w:before="0" w:line="240" w:lineRule="auto"/>
              <w:jc w:val="left"/>
            </w:pPr>
            <w:r>
              <w:t>A critical degradation mechanism is not inspected</w:t>
            </w:r>
          </w:p>
        </w:tc>
        <w:tc>
          <w:tcPr>
            <w:tcW w:type="dxa" w:w="3600"/>
          </w:tcPr>
          <w:p>
            <w:pPr>
              <w:spacing w:after="0" w:before="0" w:line="240" w:lineRule="auto"/>
              <w:jc w:val="left"/>
            </w:pPr>
            <w:r>
              <w:t>Add a suitable inspection or condition-monitoring task</w:t>
            </w:r>
          </w:p>
        </w:tc>
      </w:tr>
      <w:tr>
        <w:tc>
          <w:tcPr>
            <w:tcW w:type="dxa" w:w="3600"/>
          </w:tcPr>
          <w:p>
            <w:pPr>
              <w:spacing w:after="0" w:before="0" w:line="240" w:lineRule="auto"/>
              <w:jc w:val="left"/>
            </w:pPr>
            <w:r>
              <w:t>Engineering change</w:t>
            </w:r>
          </w:p>
        </w:tc>
        <w:tc>
          <w:tcPr>
            <w:tcW w:type="dxa" w:w="3600"/>
          </w:tcPr>
          <w:p>
            <w:pPr>
              <w:spacing w:after="0" w:before="0" w:line="240" w:lineRule="auto"/>
              <w:jc w:val="left"/>
            </w:pPr>
            <w:r>
              <w:t>A replacement component has different characteristics</w:t>
            </w:r>
          </w:p>
        </w:tc>
        <w:tc>
          <w:tcPr>
            <w:tcW w:type="dxa" w:w="3600"/>
          </w:tcPr>
          <w:p>
            <w:pPr>
              <w:spacing w:after="0" w:before="0" w:line="240" w:lineRule="auto"/>
              <w:jc w:val="left"/>
            </w:pPr>
            <w:r>
              <w:t>Review compatibility and update approved configurations</w:t>
            </w:r>
          </w:p>
        </w:tc>
      </w:tr>
      <w:tr>
        <w:tc>
          <w:tcPr>
            <w:tcW w:type="dxa" w:w="3600"/>
          </w:tcPr>
          <w:p>
            <w:pPr>
              <w:spacing w:after="0" w:before="0" w:line="240" w:lineRule="auto"/>
              <w:jc w:val="left"/>
            </w:pPr>
            <w:r>
              <w:t>Supplier notification</w:t>
            </w:r>
          </w:p>
        </w:tc>
        <w:tc>
          <w:tcPr>
            <w:tcW w:type="dxa" w:w="3600"/>
          </w:tcPr>
          <w:p>
            <w:pPr>
              <w:spacing w:after="0" w:before="0" w:line="240" w:lineRule="auto"/>
              <w:jc w:val="left"/>
            </w:pPr>
            <w:r>
              <w:t>A component batch has a potential defect</w:t>
            </w:r>
          </w:p>
        </w:tc>
        <w:tc>
          <w:tcPr>
            <w:tcW w:type="dxa" w:w="3600"/>
          </w:tcPr>
          <w:p>
            <w:pPr>
              <w:spacing w:after="0" w:before="0" w:line="240" w:lineRule="auto"/>
              <w:jc w:val="left"/>
            </w:pPr>
            <w:r>
              <w:t>Trace affected stock and installed components and apply suitable controls</w:t>
            </w:r>
          </w:p>
        </w:tc>
      </w:tr>
      <w:tr>
        <w:tc>
          <w:tcPr>
            <w:tcW w:type="dxa" w:w="3600"/>
          </w:tcPr>
          <w:p>
            <w:pPr>
              <w:spacing w:after="0" w:before="0" w:line="240" w:lineRule="auto"/>
              <w:jc w:val="left"/>
            </w:pPr>
            <w:r>
              <w:t>Audit finding</w:t>
            </w:r>
          </w:p>
        </w:tc>
        <w:tc>
          <w:tcPr>
            <w:tcW w:type="dxa" w:w="3600"/>
          </w:tcPr>
          <w:p>
            <w:pPr>
              <w:spacing w:after="0" w:before="0" w:line="240" w:lineRule="auto"/>
              <w:jc w:val="left"/>
            </w:pPr>
            <w:r>
              <w:t>Configuration records are incomplete</w:t>
            </w:r>
          </w:p>
        </w:tc>
        <w:tc>
          <w:tcPr>
            <w:tcW w:type="dxa" w:w="3600"/>
          </w:tcPr>
          <w:p>
            <w:pPr>
              <w:spacing w:after="0" w:before="0" w:line="240" w:lineRule="auto"/>
              <w:jc w:val="left"/>
            </w:pPr>
            <w:r>
              <w:t>Improve configuration control and reconciliation</w:t>
            </w:r>
          </w:p>
        </w:tc>
      </w:tr>
      <w:tr>
        <w:tc>
          <w:tcPr>
            <w:tcW w:type="dxa" w:w="3600"/>
          </w:tcPr>
          <w:p>
            <w:pPr>
              <w:spacing w:after="0" w:before="0" w:line="240" w:lineRule="auto"/>
              <w:jc w:val="left"/>
            </w:pPr>
            <w:r>
              <w:t>Quality trend</w:t>
            </w:r>
          </w:p>
        </w:tc>
        <w:tc>
          <w:tcPr>
            <w:tcW w:type="dxa" w:w="3600"/>
          </w:tcPr>
          <w:p>
            <w:pPr>
              <w:spacing w:after="0" w:before="0" w:line="240" w:lineRule="auto"/>
              <w:jc w:val="left"/>
            </w:pPr>
            <w:r>
              <w:t>Defects are increasing under a particular process condition</w:t>
            </w:r>
          </w:p>
        </w:tc>
        <w:tc>
          <w:tcPr>
            <w:tcW w:type="dxa" w:w="3600"/>
          </w:tcPr>
          <w:p>
            <w:pPr>
              <w:spacing w:after="0" w:before="0" w:line="240" w:lineRule="auto"/>
              <w:jc w:val="left"/>
            </w:pPr>
            <w:r>
              <w:t>Investigate the trend and control the relevant process risk</w:t>
            </w:r>
          </w:p>
        </w:tc>
      </w:tr>
      <w:tr>
        <w:tc>
          <w:tcPr>
            <w:tcW w:type="dxa" w:w="3600"/>
          </w:tcPr>
          <w:p>
            <w:pPr>
              <w:spacing w:after="0" w:before="0" w:line="240" w:lineRule="auto"/>
              <w:jc w:val="left"/>
            </w:pPr>
            <w:r>
              <w:t>Obsolescence review</w:t>
            </w:r>
          </w:p>
        </w:tc>
        <w:tc>
          <w:tcPr>
            <w:tcW w:type="dxa" w:w="3600"/>
          </w:tcPr>
          <w:p>
            <w:pPr>
              <w:spacing w:after="0" w:before="0" w:line="240" w:lineRule="auto"/>
              <w:jc w:val="left"/>
            </w:pPr>
            <w:r>
              <w:t>A critical module is nearing end of support</w:t>
            </w:r>
          </w:p>
        </w:tc>
        <w:tc>
          <w:tcPr>
            <w:tcW w:type="dxa" w:w="3600"/>
          </w:tcPr>
          <w:p>
            <w:pPr>
              <w:spacing w:after="0" w:before="0" w:line="240" w:lineRule="auto"/>
              <w:jc w:val="left"/>
            </w:pPr>
            <w:r>
              <w:t>Plan migration, validate replacements, and prepare controlled backups</w:t>
            </w:r>
          </w:p>
        </w:tc>
      </w:tr>
      <w:tr>
        <w:tc>
          <w:tcPr>
            <w:tcW w:type="dxa" w:w="3600"/>
          </w:tcPr>
          <w:p>
            <w:pPr>
              <w:spacing w:after="0" w:before="0" w:line="240" w:lineRule="auto"/>
              <w:jc w:val="left"/>
            </w:pPr>
            <w:r>
              <w:t>Cybersecurity assessment</w:t>
            </w:r>
          </w:p>
        </w:tc>
        <w:tc>
          <w:tcPr>
            <w:tcW w:type="dxa" w:w="3600"/>
          </w:tcPr>
          <w:p>
            <w:pPr>
              <w:spacing w:after="0" w:before="0" w:line="240" w:lineRule="auto"/>
              <w:jc w:val="left"/>
            </w:pPr>
            <w:r>
              <w:t>An OT asset uses unsupported software</w:t>
            </w:r>
          </w:p>
        </w:tc>
        <w:tc>
          <w:tcPr>
            <w:tcW w:type="dxa" w:w="3600"/>
          </w:tcPr>
          <w:p>
            <w:pPr>
              <w:spacing w:after="0" w:before="0" w:line="240" w:lineRule="auto"/>
              <w:jc w:val="left"/>
            </w:pPr>
            <w:r>
              <w:t>Implement a risk-based, validated mitigation or migration plan</w:t>
            </w:r>
          </w:p>
        </w:tc>
      </w:tr>
      <w:tr>
        <w:tc>
          <w:tcPr>
            <w:tcW w:type="dxa" w:w="3600"/>
          </w:tcPr>
          <w:p>
            <w:pPr>
              <w:spacing w:after="0" w:before="0" w:line="240" w:lineRule="auto"/>
              <w:jc w:val="left"/>
            </w:pPr>
            <w:r>
              <w:t>Near miss</w:t>
            </w:r>
          </w:p>
        </w:tc>
        <w:tc>
          <w:tcPr>
            <w:tcW w:type="dxa" w:w="3600"/>
          </w:tcPr>
          <w:p>
            <w:pPr>
              <w:spacing w:after="0" w:before="0" w:line="240" w:lineRule="auto"/>
              <w:jc w:val="left"/>
            </w:pPr>
            <w:r>
              <w:t>A machine approached an unsafe condition</w:t>
            </w:r>
          </w:p>
        </w:tc>
        <w:tc>
          <w:tcPr>
            <w:tcW w:type="dxa" w:w="3600"/>
          </w:tcPr>
          <w:p>
            <w:pPr>
              <w:spacing w:after="0" w:before="0" w:line="240" w:lineRule="auto"/>
              <w:jc w:val="left"/>
            </w:pPr>
            <w:r>
              <w:t>Assess the failure path and improve the relevant protective controls</w:t>
            </w:r>
          </w:p>
        </w:tc>
      </w:tr>
      <w:tr>
        <w:tc>
          <w:tcPr>
            <w:tcW w:type="dxa" w:w="3600"/>
          </w:tcPr>
          <w:p>
            <w:pPr>
              <w:spacing w:after="0" w:before="0" w:line="240" w:lineRule="auto"/>
              <w:jc w:val="left"/>
            </w:pPr>
            <w:r>
              <w:t>Repeat-failure analysis</w:t>
            </w:r>
          </w:p>
        </w:tc>
        <w:tc>
          <w:tcPr>
            <w:tcW w:type="dxa" w:w="3600"/>
          </w:tcPr>
          <w:p>
            <w:pPr>
              <w:spacing w:after="0" w:before="0" w:line="240" w:lineRule="auto"/>
              <w:jc w:val="left"/>
            </w:pPr>
            <w:r>
              <w:t>Similar failures occur across multiple assets</w:t>
            </w:r>
          </w:p>
        </w:tc>
        <w:tc>
          <w:tcPr>
            <w:tcW w:type="dxa" w:w="3600"/>
          </w:tcPr>
          <w:p>
            <w:pPr>
              <w:spacing w:after="0" w:before="0" w:line="240" w:lineRule="auto"/>
              <w:jc w:val="left"/>
            </w:pPr>
            <w:r>
              <w:t>Standardize the proven improvement across the relevant equipment population</w:t>
            </w:r>
          </w:p>
        </w:tc>
      </w:tr>
    </w:tbl>
    <w:p/>
    <w:p>
      <w:r>
        <w:t>The response must be proportionate to the risk and supported by the evidence available.</w:t>
      </w:r>
    </w:p>
    <w:p>
      <w:pPr>
        <w:pStyle w:val="Heading2"/>
      </w:pPr>
      <w:r>
        <w:t>6. Identify the Potential Problem</w:t>
      </w:r>
    </w:p>
    <w:p>
      <w:r>
        <w:t>A preventive action begins with a clearly defined potential failure or undesirable outcome.</w:t>
      </w:r>
    </w:p>
    <w:p>
      <w:r>
        <w:t>A useful description identifies:</w:t>
      </w:r>
    </w:p>
    <w:p>
      <w:pPr>
        <w:pStyle w:val="ListBullet"/>
      </w:pPr>
      <w:r>
        <w:t>The equipment, process, or population at risk.</w:t>
      </w:r>
    </w:p>
    <w:p>
      <w:pPr>
        <w:pStyle w:val="ListBullet"/>
      </w:pPr>
      <w:r>
        <w:t>The potential failure mode.</w:t>
      </w:r>
    </w:p>
    <w:p>
      <w:pPr>
        <w:pStyle w:val="ListBullet"/>
      </w:pPr>
      <w:r>
        <w:t>The conditions under which it could occur.</w:t>
      </w:r>
    </w:p>
    <w:p>
      <w:pPr>
        <w:pStyle w:val="ListBullet"/>
      </w:pPr>
      <w:r>
        <w:t>The potential consequences.</w:t>
      </w:r>
    </w:p>
    <w:p>
      <w:pPr>
        <w:pStyle w:val="ListBullet"/>
      </w:pPr>
      <w:r>
        <w:t>The available evidence that makes the risk credible.</w:t>
      </w:r>
    </w:p>
    <w:p>
      <w:pPr>
        <w:pStyle w:val="ListBullet"/>
      </w:pPr>
      <w:r>
        <w:t>The existing controls and their limitations.</w:t>
      </w:r>
    </w:p>
    <w:p>
      <w:pPr>
        <w:pStyle w:val="Heading3"/>
      </w:pPr>
      <w:r>
        <w:t>Weak description</w:t>
      </w:r>
    </w:p>
    <w:p>
      <w:r>
        <w:t>"Improve all PLC panels."</w:t>
      </w:r>
    </w:p>
    <w:p>
      <w:r>
        <w:t>This does not identify a specific risk or define a measurable result.</w:t>
      </w:r>
    </w:p>
    <w:p>
      <w:pPr>
        <w:pStyle w:val="Heading3"/>
      </w:pPr>
      <w:r>
        <w:t>Stronger description</w:t>
      </w:r>
    </w:p>
    <w:p>
      <w:r>
        <w:t>"Equivalent remote I/O panels use the same connector arrangement associated with a confirmed intermittent connection failure on one machine. Assess the installed population for the identified vulnerability and implement an approved engineering improvement where the risk is confirmed."</w:t>
      </w:r>
    </w:p>
    <w:p>
      <w:r>
        <w:t>This description establishes a connection between an observed failure mechanism and a broader potential risk without assuming that every equivalent installation is already defective.</w:t>
      </w:r>
    </w:p>
    <w:p>
      <w:pPr>
        <w:pStyle w:val="Heading2"/>
      </w:pPr>
      <w:r>
        <w:t>7. Scope Assessment: Where Else Could the Problem Occur?</w:t>
      </w:r>
    </w:p>
    <w:p>
      <w:r>
        <w:t>One of the most important preventive-action tasks is determining whether a known weakness exists elsewhere.</w:t>
      </w:r>
    </w:p>
    <w:p>
      <w:r>
        <w:t>For industrial maintenance, examine:</w:t>
      </w:r>
    </w:p>
    <w:p>
      <w:pPr>
        <w:pStyle w:val="ListBullet"/>
      </w:pPr>
      <w:r>
        <w:t>Identical machines.</w:t>
      </w:r>
    </w:p>
    <w:p>
      <w:pPr>
        <w:pStyle w:val="ListBullet"/>
      </w:pPr>
      <w:r>
        <w:t>Similar machines with different manufacturers.</w:t>
      </w:r>
    </w:p>
    <w:p>
      <w:pPr>
        <w:pStyle w:val="ListBullet"/>
      </w:pPr>
      <w:r>
        <w:t>Shared components and supplier batches.</w:t>
      </w:r>
    </w:p>
    <w:p>
      <w:pPr>
        <w:pStyle w:val="ListBullet"/>
      </w:pPr>
      <w:r>
        <w:t>Common PLC program blocks.</w:t>
      </w:r>
    </w:p>
    <w:p>
      <w:pPr>
        <w:pStyle w:val="ListBullet"/>
      </w:pPr>
      <w:r>
        <w:t>Common VFD, servo, CNC, or robot configurations.</w:t>
      </w:r>
    </w:p>
    <w:p>
      <w:pPr>
        <w:pStyle w:val="ListBullet"/>
      </w:pPr>
      <w:r>
        <w:t>Equivalent wiring and installation practices.</w:t>
      </w:r>
    </w:p>
    <w:p>
      <w:pPr>
        <w:pStyle w:val="ListBullet"/>
      </w:pPr>
      <w:r>
        <w:t>Shared network infrastructure.</w:t>
      </w:r>
    </w:p>
    <w:p>
      <w:pPr>
        <w:pStyle w:val="ListBullet"/>
      </w:pPr>
      <w:r>
        <w:t>Similar PM tasks and inspection methods.</w:t>
      </w:r>
    </w:p>
    <w:p>
      <w:pPr>
        <w:pStyle w:val="ListBullet"/>
      </w:pPr>
      <w:r>
        <w:t>Other production lines using the same process.</w:t>
      </w:r>
    </w:p>
    <w:p>
      <w:pPr>
        <w:pStyle w:val="ListBullet"/>
      </w:pPr>
      <w:r>
        <w:t>Equipment operating under comparable environmental conditions.</w:t>
      </w:r>
    </w:p>
    <w:p>
      <w:pPr>
        <w:pStyle w:val="Heading3"/>
      </w:pPr>
      <w:r>
        <w:t>Example: A failed 24 V DC power supply</w:t>
      </w:r>
    </w:p>
    <w:p>
      <w:r>
        <w:t>Suppose a power supply fails on one automation panel, and investigation establishes that the installed supply is operating outside its approved temperature conditions.</w:t>
      </w:r>
    </w:p>
    <w:p>
      <w:r>
        <w:t>A preventive assessment should identify other panels with the same power-supply arrangement and similar thermal conditions.</w:t>
      </w:r>
    </w:p>
    <w:p>
      <w:r>
        <w:t>It should not automatically replace every 24 V DC supply in the plant. The relevant population is determined by design, operating conditions, failure mechanism, and risk.</w:t>
      </w:r>
    </w:p>
    <w:p>
      <w:pPr>
        <w:pStyle w:val="Heading2"/>
      </w:pPr>
      <w:r>
        <w:t>8. Risk-Based Prioritization</w:t>
      </w:r>
    </w:p>
    <w:p>
      <w:r>
        <w:t>Preventive actions should be prioritized according to the consequences and likelihood of the potential failure, along with the effectiveness of existing detection and control measures.</w:t>
      </w:r>
    </w:p>
    <w:p>
      <w:r>
        <w:t>Relevant factors include:</w:t>
      </w:r>
    </w:p>
    <w:p>
      <w:pPr>
        <w:pStyle w:val="ListBullet"/>
      </w:pPr>
      <w:r>
        <w:t>Severity of the potential consequence.</w:t>
      </w:r>
    </w:p>
    <w:p>
      <w:pPr>
        <w:pStyle w:val="ListBullet"/>
      </w:pPr>
      <w:r>
        <w:t>Likelihood of occurrence.</w:t>
      </w:r>
    </w:p>
    <w:p>
      <w:pPr>
        <w:pStyle w:val="ListBullet"/>
      </w:pPr>
      <w:r>
        <w:t>Ability to detect the condition before failure.</w:t>
      </w:r>
    </w:p>
    <w:p>
      <w:pPr>
        <w:pStyle w:val="ListBullet"/>
      </w:pPr>
      <w:r>
        <w:t>Number of assets or products exposed.</w:t>
      </w:r>
    </w:p>
    <w:p>
      <w:pPr>
        <w:pStyle w:val="ListBullet"/>
      </w:pPr>
      <w:r>
        <w:t>Duration of exposure.</w:t>
      </w:r>
    </w:p>
    <w:p>
      <w:pPr>
        <w:pStyle w:val="ListBullet"/>
      </w:pPr>
      <w:r>
        <w:t>Safety and regulatory requirements.</w:t>
      </w:r>
    </w:p>
    <w:p>
      <w:pPr>
        <w:pStyle w:val="ListBullet"/>
      </w:pPr>
      <w:r>
        <w:t>Customer and production impact.</w:t>
      </w:r>
    </w:p>
    <w:p>
      <w:pPr>
        <w:pStyle w:val="ListBullet"/>
      </w:pPr>
      <w:r>
        <w:t>Availability of temporary controls.</w:t>
      </w:r>
    </w:p>
    <w:p>
      <w:pPr>
        <w:pStyle w:val="ListBullet"/>
      </w:pPr>
      <w:r>
        <w:t>Cost and feasibility of mitigation.</w:t>
      </w:r>
    </w:p>
    <w:p>
      <w:r>
        <w:t>A commonly used example is:</w:t>
      </w:r>
    </w:p>
    <w:p>
      <w:pPr>
        <w:spacing w:before="120" w:after="160"/>
        <w:jc w:val="center"/>
      </w:pPr>
      <m:oMathPara>
        <m:oMath>
          <m:r>
            <m:rPr>
              <m:nor/>
            </m:rPr>
            <m:t>Risk Priority Score</m:t>
          </m:r>
          <m:r>
            <m:t>=S×O×D</m:t>
          </m:r>
        </m:oMath>
      </m:oMathPara>
    </w:p>
    <w:p>
      <w:r>
        <w:t>Where:</w:t>
      </w:r>
    </w:p>
    <w:p>
      <w:pPr>
        <w:pStyle w:val="ListBullet"/>
      </w:pPr>
      <m:oMath>
        <m:r>
          <m:t>S</m:t>
        </m:r>
      </m:oMath>
      <w:r>
        <w:t xml:space="preserve"> = severity rating.</w:t>
      </w:r>
    </w:p>
    <w:p>
      <w:pPr>
        <w:pStyle w:val="ListBullet"/>
      </w:pPr>
      <m:oMath>
        <m:r>
          <m:t>O</m:t>
        </m:r>
      </m:oMath>
      <w:r>
        <w:t xml:space="preserve"> = occurrence rating.</w:t>
      </w:r>
    </w:p>
    <w:p>
      <w:pPr>
        <w:pStyle w:val="ListBullet"/>
      </w:pPr>
      <m:oMath>
        <m:r>
          <m:t>D</m:t>
        </m:r>
      </m:oMath>
      <w:r>
        <w:t xml:space="preserve"> = detectability rating, where a higher score represents poorer detection under the organization's chosen convention.</w:t>
      </w:r>
    </w:p>
    <w:p>
      <w:r>
        <w:t>Scoring conventions vary. Some methods use alternative scales, weighting, or separate severity rules. Follow the approved organizational risk-assessment method rather than treating one formula as universally mandatory.</w:t>
      </w:r>
    </w:p>
    <w:p>
      <w:r>
        <w:t>High-consequence hazards may require action even when their estimated occurrence probability is low.</w:t>
      </w:r>
    </w:p>
    <w:p>
      <w:pPr>
        <w:pStyle w:val="Heading2"/>
      </w:pPr>
      <w:r>
        <w:t>9. Select the Preventive Control</w:t>
      </w:r>
    </w:p>
    <w:p>
      <w:r>
        <w:t>The control should reduce the potential failure risk through an appropriate technical or procedural mechanism.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Elimination</w:t>
            </w:r>
          </w:p>
        </w:tc>
        <w:tc>
          <w:tcPr>
            <w:tcW w:type="dxa" w:w="3600"/>
          </w:tcPr>
          <w:p>
            <w:pPr>
              <w:spacing w:after="0" w:before="0" w:line="240" w:lineRule="auto"/>
              <w:jc w:val="left"/>
            </w:pPr>
            <w:r>
              <w:t>Remove the hazard or failure opportunity</w:t>
            </w:r>
          </w:p>
        </w:tc>
        <w:tc>
          <w:tcPr>
            <w:tcW w:type="dxa" w:w="3600"/>
          </w:tcPr>
          <w:p>
            <w:pPr>
              <w:spacing w:after="0" w:before="0" w:line="240" w:lineRule="auto"/>
              <w:jc w:val="left"/>
            </w:pPr>
            <w:r>
              <w:t>Remove an unnecessary failure-prone connection from the approved design</w:t>
            </w:r>
          </w:p>
        </w:tc>
      </w:tr>
      <w:tr>
        <w:tc>
          <w:tcPr>
            <w:tcW w:type="dxa" w:w="3600"/>
          </w:tcPr>
          <w:p>
            <w:pPr>
              <w:spacing w:after="0" w:before="0" w:line="240" w:lineRule="auto"/>
              <w:jc w:val="left"/>
            </w:pPr>
            <w:r>
              <w:t>Engineering improvement</w:t>
            </w:r>
          </w:p>
        </w:tc>
        <w:tc>
          <w:tcPr>
            <w:tcW w:type="dxa" w:w="3600"/>
          </w:tcPr>
          <w:p>
            <w:pPr>
              <w:spacing w:after="0" w:before="0" w:line="240" w:lineRule="auto"/>
              <w:jc w:val="left"/>
            </w:pPr>
            <w:r>
              <w:t>Reduce susceptibility to failure</w:t>
            </w:r>
          </w:p>
        </w:tc>
        <w:tc>
          <w:tcPr>
            <w:tcW w:type="dxa" w:w="3600"/>
          </w:tcPr>
          <w:p>
            <w:pPr>
              <w:spacing w:after="0" w:before="0" w:line="240" w:lineRule="auto"/>
              <w:jc w:val="left"/>
            </w:pPr>
            <w:r>
              <w:t>Improve connector retention or cable support</w:t>
            </w:r>
          </w:p>
        </w:tc>
      </w:tr>
      <w:tr>
        <w:tc>
          <w:tcPr>
            <w:tcW w:type="dxa" w:w="3600"/>
          </w:tcPr>
          <w:p>
            <w:pPr>
              <w:spacing w:after="0" w:before="0" w:line="240" w:lineRule="auto"/>
              <w:jc w:val="left"/>
            </w:pPr>
            <w:r>
              <w:t>Design standardization</w:t>
            </w:r>
          </w:p>
        </w:tc>
        <w:tc>
          <w:tcPr>
            <w:tcW w:type="dxa" w:w="3600"/>
          </w:tcPr>
          <w:p>
            <w:pPr>
              <w:spacing w:after="0" w:before="0" w:line="240" w:lineRule="auto"/>
              <w:jc w:val="left"/>
            </w:pPr>
            <w:r>
              <w:t>Prevent inconsistent or unsuitable implementations</w:t>
            </w:r>
          </w:p>
        </w:tc>
        <w:tc>
          <w:tcPr>
            <w:tcW w:type="dxa" w:w="3600"/>
          </w:tcPr>
          <w:p>
            <w:pPr>
              <w:spacing w:after="0" w:before="0" w:line="240" w:lineRule="auto"/>
              <w:jc w:val="left"/>
            </w:pPr>
            <w:r>
              <w:t>Standardize approved power-supply sizing and thermal requirements</w:t>
            </w:r>
          </w:p>
        </w:tc>
      </w:tr>
      <w:tr>
        <w:tc>
          <w:tcPr>
            <w:tcW w:type="dxa" w:w="3600"/>
          </w:tcPr>
          <w:p>
            <w:pPr>
              <w:spacing w:after="0" w:before="0" w:line="240" w:lineRule="auto"/>
              <w:jc w:val="left"/>
            </w:pPr>
            <w:r>
              <w:t>Condition monitoring</w:t>
            </w:r>
          </w:p>
        </w:tc>
        <w:tc>
          <w:tcPr>
            <w:tcW w:type="dxa" w:w="3600"/>
          </w:tcPr>
          <w:p>
            <w:pPr>
              <w:spacing w:after="0" w:before="0" w:line="240" w:lineRule="auto"/>
              <w:jc w:val="left"/>
            </w:pPr>
            <w:r>
              <w:t>Detect deterioration before failure</w:t>
            </w:r>
          </w:p>
        </w:tc>
        <w:tc>
          <w:tcPr>
            <w:tcW w:type="dxa" w:w="3600"/>
          </w:tcPr>
          <w:p>
            <w:pPr>
              <w:spacing w:after="0" w:before="0" w:line="240" w:lineRule="auto"/>
              <w:jc w:val="left"/>
            </w:pPr>
            <w:r>
              <w:t>Trend bearing vibration or temperature against validated limits</w:t>
            </w:r>
          </w:p>
        </w:tc>
      </w:tr>
      <w:tr>
        <w:tc>
          <w:tcPr>
            <w:tcW w:type="dxa" w:w="3600"/>
          </w:tcPr>
          <w:p>
            <w:pPr>
              <w:spacing w:after="0" w:before="0" w:line="240" w:lineRule="auto"/>
              <w:jc w:val="left"/>
            </w:pPr>
            <w:r>
              <w:t>Preventive maintenance</w:t>
            </w:r>
          </w:p>
        </w:tc>
        <w:tc>
          <w:tcPr>
            <w:tcW w:type="dxa" w:w="3600"/>
          </w:tcPr>
          <w:p>
            <w:pPr>
              <w:spacing w:after="0" w:before="0" w:line="240" w:lineRule="auto"/>
              <w:jc w:val="left"/>
            </w:pPr>
            <w:r>
              <w:t>Inspect or service a known degradation mechanism</w:t>
            </w:r>
          </w:p>
        </w:tc>
        <w:tc>
          <w:tcPr>
            <w:tcW w:type="dxa" w:w="3600"/>
          </w:tcPr>
          <w:p>
            <w:pPr>
              <w:spacing w:after="0" w:before="0" w:line="240" w:lineRule="auto"/>
              <w:jc w:val="left"/>
            </w:pPr>
            <w:r>
              <w:t>Add a justified lubrication-condition inspection</w:t>
            </w:r>
          </w:p>
        </w:tc>
      </w:tr>
      <w:tr>
        <w:tc>
          <w:tcPr>
            <w:tcW w:type="dxa" w:w="3600"/>
          </w:tcPr>
          <w:p>
            <w:pPr>
              <w:spacing w:after="0" w:before="0" w:line="240" w:lineRule="auto"/>
              <w:jc w:val="left"/>
            </w:pPr>
            <w:r>
              <w:t>Software validation</w:t>
            </w:r>
          </w:p>
        </w:tc>
        <w:tc>
          <w:tcPr>
            <w:tcW w:type="dxa" w:w="3600"/>
          </w:tcPr>
          <w:p>
            <w:pPr>
              <w:spacing w:after="0" w:before="0" w:line="240" w:lineRule="auto"/>
              <w:jc w:val="left"/>
            </w:pPr>
            <w:r>
              <w:t>Prevent recurrence of a class of logic defects</w:t>
            </w:r>
          </w:p>
        </w:tc>
        <w:tc>
          <w:tcPr>
            <w:tcW w:type="dxa" w:w="3600"/>
          </w:tcPr>
          <w:p>
            <w:pPr>
              <w:spacing w:after="0" w:before="0" w:line="240" w:lineRule="auto"/>
              <w:jc w:val="left"/>
            </w:pPr>
            <w:r>
              <w:t>Introduce standard sequence checks and regression tests</w:t>
            </w:r>
          </w:p>
        </w:tc>
      </w:tr>
      <w:tr>
        <w:tc>
          <w:tcPr>
            <w:tcW w:type="dxa" w:w="3600"/>
          </w:tcPr>
          <w:p>
            <w:pPr>
              <w:spacing w:after="0" w:before="0" w:line="240" w:lineRule="auto"/>
              <w:jc w:val="left"/>
            </w:pPr>
            <w:r>
              <w:t>Configuration management</w:t>
            </w:r>
          </w:p>
        </w:tc>
        <w:tc>
          <w:tcPr>
            <w:tcW w:type="dxa" w:w="3600"/>
          </w:tcPr>
          <w:p>
            <w:pPr>
              <w:spacing w:after="0" w:before="0" w:line="240" w:lineRule="auto"/>
              <w:jc w:val="left"/>
            </w:pPr>
            <w:r>
              <w:t>Prevent incompatible or uncontrolled settings</w:t>
            </w:r>
          </w:p>
        </w:tc>
        <w:tc>
          <w:tcPr>
            <w:tcW w:type="dxa" w:w="3600"/>
          </w:tcPr>
          <w:p>
            <w:pPr>
              <w:spacing w:after="0" w:before="0" w:line="240" w:lineRule="auto"/>
              <w:jc w:val="left"/>
            </w:pPr>
            <w:r>
              <w:t>Maintain approved parameter baselines for drive replacements</w:t>
            </w:r>
          </w:p>
        </w:tc>
      </w:tr>
      <w:tr>
        <w:tc>
          <w:tcPr>
            <w:tcW w:type="dxa" w:w="3600"/>
          </w:tcPr>
          <w:p>
            <w:pPr>
              <w:spacing w:after="0" w:before="0" w:line="240" w:lineRule="auto"/>
              <w:jc w:val="left"/>
            </w:pPr>
            <w:r>
              <w:t>Detection improvement</w:t>
            </w:r>
          </w:p>
        </w:tc>
        <w:tc>
          <w:tcPr>
            <w:tcW w:type="dxa" w:w="3600"/>
          </w:tcPr>
          <w:p>
            <w:pPr>
              <w:spacing w:after="0" w:before="0" w:line="240" w:lineRule="auto"/>
              <w:jc w:val="left"/>
            </w:pPr>
            <w:r>
              <w:t>Identify potential defects before release</w:t>
            </w:r>
          </w:p>
        </w:tc>
        <w:tc>
          <w:tcPr>
            <w:tcW w:type="dxa" w:w="3600"/>
          </w:tcPr>
          <w:p>
            <w:pPr>
              <w:spacing w:after="0" w:before="0" w:line="240" w:lineRule="auto"/>
              <w:jc w:val="left"/>
            </w:pPr>
            <w:r>
              <w:t>Add a validated inspection or functional test</w:t>
            </w:r>
          </w:p>
        </w:tc>
      </w:tr>
      <w:tr>
        <w:tc>
          <w:tcPr>
            <w:tcW w:type="dxa" w:w="3600"/>
          </w:tcPr>
          <w:p>
            <w:pPr>
              <w:spacing w:after="0" w:before="0" w:line="240" w:lineRule="auto"/>
              <w:jc w:val="left"/>
            </w:pPr>
            <w:r>
              <w:t>Training and procedure improvement</w:t>
            </w:r>
          </w:p>
        </w:tc>
        <w:tc>
          <w:tcPr>
            <w:tcW w:type="dxa" w:w="3600"/>
          </w:tcPr>
          <w:p>
            <w:pPr>
              <w:spacing w:after="0" w:before="0" w:line="240" w:lineRule="auto"/>
              <w:jc w:val="left"/>
            </w:pPr>
            <w:r>
              <w:t>Address demonstrated knowledge or execution weaknesses</w:t>
            </w:r>
          </w:p>
        </w:tc>
        <w:tc>
          <w:tcPr>
            <w:tcW w:type="dxa" w:w="3600"/>
          </w:tcPr>
          <w:p>
            <w:pPr>
              <w:spacing w:after="0" w:before="0" w:line="240" w:lineRule="auto"/>
              <w:jc w:val="left"/>
            </w:pPr>
            <w:r>
              <w:t>Introduce a task-specific procedure and competency check</w:t>
            </w:r>
          </w:p>
        </w:tc>
      </w:tr>
      <w:tr>
        <w:tc>
          <w:tcPr>
            <w:tcW w:type="dxa" w:w="3600"/>
          </w:tcPr>
          <w:p>
            <w:pPr>
              <w:spacing w:after="0" w:before="0" w:line="240" w:lineRule="auto"/>
              <w:jc w:val="left"/>
            </w:pPr>
            <w:r>
              <w:t>Obsolescence management</w:t>
            </w:r>
          </w:p>
        </w:tc>
        <w:tc>
          <w:tcPr>
            <w:tcW w:type="dxa" w:w="3600"/>
          </w:tcPr>
          <w:p>
            <w:pPr>
              <w:spacing w:after="0" w:before="0" w:line="240" w:lineRule="auto"/>
              <w:jc w:val="left"/>
            </w:pPr>
            <w:r>
              <w:t>Reduce risks from unsupported or unavailable components</w:t>
            </w:r>
          </w:p>
        </w:tc>
        <w:tc>
          <w:tcPr>
            <w:tcW w:type="dxa" w:w="3600"/>
          </w:tcPr>
          <w:p>
            <w:pPr>
              <w:spacing w:after="0" w:before="0" w:line="240" w:lineRule="auto"/>
              <w:jc w:val="left"/>
            </w:pPr>
            <w:r>
              <w:t>Prepare a validated migration and spare strategy</w:t>
            </w:r>
          </w:p>
        </w:tc>
      </w:tr>
    </w:tbl>
    <w:p/>
    <w:p>
      <w:r>
        <w:t>The strongest control is not necessarily the most expensive one. It is the control that reliably reduces the relevant risk within the required safety, technical, and operational constraints.</w:t>
      </w:r>
    </w:p>
    <w:p>
      <w:pPr>
        <w:pStyle w:val="Heading2"/>
      </w:pPr>
      <w:r>
        <w:t>10. Preventive Action in PLC and Remote I/O Systems</w:t>
      </w:r>
    </w:p>
    <w:p>
      <w:pPr>
        <w:pStyle w:val="Heading3"/>
      </w:pPr>
      <w:r>
        <w:t>Example: Repeated connection failures on similar panels</w:t>
      </w:r>
    </w:p>
    <w:p>
      <w:r>
        <w:t>A remote I/O connector failure occurs on one machine. Investigation identifies an unsuitable connection arrangement, and a review finds that the same arrangement exists on several equivalent panels.</w:t>
      </w:r>
    </w:p>
    <w:p>
      <w:r>
        <w:t>A preventive-action plan may include:</w:t>
      </w:r>
    </w:p>
    <w:p>
      <w:pPr>
        <w:tabs>
          <w:tab w:pos="403" w:val="left"/>
        </w:tabs>
        <w:spacing w:after="40" w:line="276" w:lineRule="auto"/>
        <w:ind w:left="403" w:hanging="403"/>
        <w:jc w:val="left"/>
      </w:pPr>
      <w:r>
        <w:rPr>
          <w:color w:val="1A2E4A"/>
        </w:rPr>
        <w:t>1.</w:t>
        <w:tab/>
      </w:r>
      <w:r>
        <w:t>Identify the complete population of relevant panels.</w:t>
      </w:r>
    </w:p>
    <w:p>
      <w:pPr>
        <w:tabs>
          <w:tab w:pos="403" w:val="left"/>
        </w:tabs>
        <w:spacing w:after="40" w:line="276" w:lineRule="auto"/>
        <w:ind w:left="403" w:hanging="403"/>
        <w:jc w:val="left"/>
      </w:pPr>
      <w:r>
        <w:rPr>
          <w:color w:val="1A2E4A"/>
        </w:rPr>
        <w:t>2.</w:t>
        <w:tab/>
      </w:r>
      <w:r>
        <w:t>Confirm the installed connector type and arrangement.</w:t>
      </w:r>
    </w:p>
    <w:p>
      <w:pPr>
        <w:tabs>
          <w:tab w:pos="403" w:val="left"/>
        </w:tabs>
        <w:spacing w:after="40" w:line="276" w:lineRule="auto"/>
        <w:ind w:left="403" w:hanging="403"/>
        <w:jc w:val="left"/>
      </w:pPr>
      <w:r>
        <w:rPr>
          <w:color w:val="1A2E4A"/>
        </w:rPr>
        <w:t>3.</w:t>
        <w:tab/>
      </w:r>
      <w:r>
        <w:t>Assess the operating environment and mechanical loading.</w:t>
      </w:r>
    </w:p>
    <w:p>
      <w:pPr>
        <w:tabs>
          <w:tab w:pos="403" w:val="left"/>
        </w:tabs>
        <w:spacing w:after="40" w:line="276" w:lineRule="auto"/>
        <w:ind w:left="403" w:hanging="403"/>
        <w:jc w:val="left"/>
      </w:pPr>
      <w:r>
        <w:rPr>
          <w:color w:val="1A2E4A"/>
        </w:rPr>
        <w:t>4.</w:t>
        <w:tab/>
      </w:r>
      <w:r>
        <w:t>Define an approved engineering improvement.</w:t>
      </w:r>
    </w:p>
    <w:p>
      <w:pPr>
        <w:tabs>
          <w:tab w:pos="403" w:val="left"/>
        </w:tabs>
        <w:spacing w:after="40" w:line="276" w:lineRule="auto"/>
        <w:ind w:left="403" w:hanging="403"/>
        <w:jc w:val="left"/>
      </w:pPr>
      <w:r>
        <w:rPr>
          <w:color w:val="1A2E4A"/>
        </w:rPr>
        <w:t>5.</w:t>
        <w:tab/>
      </w:r>
      <w:r>
        <w:t>Evaluate the change for electrical, mechanical, and network compatibility.</w:t>
      </w:r>
    </w:p>
    <w:p>
      <w:pPr>
        <w:tabs>
          <w:tab w:pos="403" w:val="left"/>
        </w:tabs>
        <w:spacing w:after="40" w:line="276" w:lineRule="auto"/>
        <w:ind w:left="403" w:hanging="403"/>
        <w:jc w:val="left"/>
      </w:pPr>
      <w:r>
        <w:rPr>
          <w:color w:val="1A2E4A"/>
        </w:rPr>
        <w:t>6.</w:t>
        <w:tab/>
      </w:r>
      <w:r>
        <w:t>Prioritize installations according to risk.</w:t>
      </w:r>
    </w:p>
    <w:p>
      <w:pPr>
        <w:tabs>
          <w:tab w:pos="403" w:val="left"/>
        </w:tabs>
        <w:spacing w:after="40" w:line="276" w:lineRule="auto"/>
        <w:ind w:left="403" w:hanging="403"/>
        <w:jc w:val="left"/>
      </w:pPr>
      <w:r>
        <w:rPr>
          <w:color w:val="1A2E4A"/>
        </w:rPr>
        <w:t>7.</w:t>
        <w:tab/>
      </w:r>
      <w:r>
        <w:t>Implement the improvement during approved maintenance windows.</w:t>
      </w:r>
    </w:p>
    <w:p>
      <w:pPr>
        <w:tabs>
          <w:tab w:pos="403" w:val="left"/>
        </w:tabs>
        <w:spacing w:after="40" w:line="276" w:lineRule="auto"/>
        <w:ind w:left="403" w:hanging="403"/>
        <w:jc w:val="left"/>
      </w:pPr>
      <w:r>
        <w:rPr>
          <w:color w:val="1A2E4A"/>
        </w:rPr>
        <w:t>8.</w:t>
        <w:tab/>
      </w:r>
      <w:r>
        <w:t>Verify connection integrity and communication behavior.</w:t>
      </w:r>
    </w:p>
    <w:p>
      <w:pPr>
        <w:tabs>
          <w:tab w:pos="403" w:val="left"/>
        </w:tabs>
        <w:spacing w:after="40" w:line="276" w:lineRule="auto"/>
        <w:ind w:left="403" w:hanging="403"/>
        <w:jc w:val="left"/>
      </w:pPr>
      <w:r>
        <w:rPr>
          <w:color w:val="1A2E4A"/>
        </w:rPr>
        <w:t>9.</w:t>
        <w:tab/>
      </w:r>
      <w:r>
        <w:t>Update drawings, spare-parts information, and installation standards.</w:t>
      </w:r>
    </w:p>
    <w:p>
      <w:pPr>
        <w:tabs>
          <w:tab w:pos="403" w:val="left"/>
        </w:tabs>
        <w:spacing w:after="40" w:line="276" w:lineRule="auto"/>
        <w:ind w:left="403" w:hanging="403"/>
        <w:jc w:val="left"/>
      </w:pPr>
      <w:r>
        <w:rPr>
          <w:color w:val="1A2E4A"/>
        </w:rPr>
        <w:t>10.</w:t>
        <w:tab/>
      </w:r>
      <w:r>
        <w:t>Track completion and review the resulting failure trends.</w:t>
      </w:r>
    </w:p>
    <w:p>
      <w:r>
        <w:t>Do not assume that all panels need modification merely because they look similar. Verify the relevant configuration and exposure.</w:t>
      </w:r>
    </w:p>
    <w:p>
      <w:pPr>
        <w:pStyle w:val="Heading3"/>
      </w:pPr>
      <w:r>
        <w:t>Other PLC-related preventive measures</w:t>
      </w:r>
    </w:p>
    <w:p>
      <w:pPr>
        <w:pStyle w:val="ListBullet"/>
      </w:pPr>
      <w:r>
        <w:t>Introduce controlled program backups and version tracking.</w:t>
      </w:r>
    </w:p>
    <w:p>
      <w:pPr>
        <w:pStyle w:val="ListBullet"/>
      </w:pPr>
      <w:r>
        <w:t>Standardize diagnostic handling for communication-loss conditions.</w:t>
      </w:r>
    </w:p>
    <w:p>
      <w:pPr>
        <w:pStyle w:val="ListBullet"/>
      </w:pPr>
      <w:r>
        <w:t>Review equivalent sequence logic for a confirmed class of defects.</w:t>
      </w:r>
    </w:p>
    <w:p>
      <w:pPr>
        <w:pStyle w:val="ListBullet"/>
      </w:pPr>
      <w:r>
        <w:t>Validate alarm and interlock behavior after software changes.</w:t>
      </w:r>
    </w:p>
    <w:p>
      <w:pPr>
        <w:pStyle w:val="ListBullet"/>
      </w:pPr>
      <w:r>
        <w:t>Maintain approved firmware and compatibility records.</w:t>
      </w:r>
    </w:p>
    <w:p>
      <w:pPr>
        <w:pStyle w:val="ListBullet"/>
      </w:pPr>
      <w:r>
        <w:t>Define safe restoration and recovery procedures.</w:t>
      </w:r>
    </w:p>
    <w:p>
      <w:pPr>
        <w:pStyle w:val="ListBullet"/>
      </w:pPr>
      <w:r>
        <w:t>Assess the impact of unsupported modules before they fail.</w:t>
      </w:r>
    </w:p>
    <w:p>
      <w:pPr>
        <w:pStyle w:val="Heading2"/>
      </w:pPr>
      <w:r>
        <w:t>11. Preventive Action in VFD, Motor, and Servo Systems</w:t>
      </w:r>
    </w:p>
    <w:p>
      <w:r>
        <w:t>Preventive measures may involve condition monitoring, design improvements, configuration control, or maintenance changes.</w:t>
      </w:r>
    </w:p>
    <w:p>
      <w:pPr>
        <w:pStyle w:val="Heading3"/>
      </w:pPr>
      <w:r>
        <w:t>Example: Premature motor-bearing failures</w:t>
      </w:r>
    </w:p>
    <w:p>
      <w:r>
        <w:t>Suppose investigation of a failed motor identifies a confirmed lubrication-related failure mechanism that is also relevant to other motors with the same installation arrangement.</w:t>
      </w:r>
    </w:p>
    <w:p>
      <w:r>
        <w:t>A preventive-action plan may include:</w:t>
      </w:r>
    </w:p>
    <w:p>
      <w:pPr>
        <w:pStyle w:val="ListBullet"/>
      </w:pPr>
      <w:r>
        <w:t>Identifying the motors exposed to the same condition.</w:t>
      </w:r>
    </w:p>
    <w:p>
      <w:pPr>
        <w:pStyle w:val="ListBullet"/>
      </w:pPr>
      <w:r>
        <w:t>Checking the lubrication arrangement and applicable requirements.</w:t>
      </w:r>
    </w:p>
    <w:p>
      <w:pPr>
        <w:pStyle w:val="ListBullet"/>
      </w:pPr>
      <w:r>
        <w:t>Assessing operating load, temperature, and environment.</w:t>
      </w:r>
    </w:p>
    <w:p>
      <w:pPr>
        <w:pStyle w:val="ListBullet"/>
      </w:pPr>
      <w:r>
        <w:t>Correcting the design or maintenance weakness where present.</w:t>
      </w:r>
    </w:p>
    <w:p>
      <w:pPr>
        <w:pStyle w:val="ListBullet"/>
      </w:pPr>
      <w:r>
        <w:t>Establishing suitable monitoring or inspection criteria.</w:t>
      </w:r>
    </w:p>
    <w:p>
      <w:pPr>
        <w:pStyle w:val="ListBullet"/>
      </w:pPr>
      <w:r>
        <w:t>Training relevant personnel on the revised procedure where needed.</w:t>
      </w:r>
    </w:p>
    <w:p>
      <w:pPr>
        <w:pStyle w:val="ListBullet"/>
      </w:pPr>
      <w:r>
        <w:t>Reviewing subsequent bearing condition and failure trends.</w:t>
      </w:r>
    </w:p>
    <w:p>
      <w:r>
        <w:t>For VFDs and servos, preventive measures may also include:</w:t>
      </w:r>
    </w:p>
    <w:p>
      <w:pPr>
        <w:pStyle w:val="ListBullet"/>
      </w:pPr>
      <w:r>
        <w:t>Approved parameter baselines.</w:t>
      </w:r>
    </w:p>
    <w:p>
      <w:pPr>
        <w:pStyle w:val="ListBullet"/>
      </w:pPr>
      <w:r>
        <w:t>Checks for motor-drive compatibility.</w:t>
      </w:r>
    </w:p>
    <w:p>
      <w:pPr>
        <w:pStyle w:val="ListBullet"/>
      </w:pPr>
      <w:r>
        <w:t>Standardized motor and cable inspection.</w:t>
      </w:r>
    </w:p>
    <w:p>
      <w:pPr>
        <w:pStyle w:val="ListBullet"/>
      </w:pPr>
      <w:r>
        <w:t>Appropriate cooling and ventilation maintenance.</w:t>
      </w:r>
    </w:p>
    <w:p>
      <w:pPr>
        <w:pStyle w:val="ListBullet"/>
      </w:pPr>
      <w:r>
        <w:t>Review of regenerative-energy handling where relevant.</w:t>
      </w:r>
    </w:p>
    <w:p>
      <w:pPr>
        <w:pStyle w:val="ListBullet"/>
      </w:pPr>
      <w:r>
        <w:t>Detection of deteriorating electrical or mechanical conditions.</w:t>
      </w:r>
    </w:p>
    <w:p>
      <w:pPr>
        <w:pStyle w:val="ListBullet"/>
      </w:pPr>
      <w:r>
        <w:t>Controlled firmware and configuration migration.</w:t>
      </w:r>
    </w:p>
    <w:p>
      <w:r>
        <w:t>The specific control must follow the verified failure mechanism. A generic increase in PM frequency is not automatically an effective preventive action.</w:t>
      </w:r>
    </w:p>
    <w:p>
      <w:pPr>
        <w:pStyle w:val="Heading2"/>
      </w:pPr>
      <w:r>
        <w:t>12. Preventive Action in CNC and Robot Systems</w:t>
      </w:r>
    </w:p>
    <w:p>
      <w:pPr>
        <w:pStyle w:val="Heading3"/>
      </w:pPr>
      <w:r>
        <w:t>CNC systems</w:t>
      </w:r>
    </w:p>
    <w:p>
      <w:r>
        <w:t>Potential preventive actions include:</w:t>
      </w:r>
    </w:p>
    <w:p>
      <w:pPr>
        <w:pStyle w:val="ListBullet"/>
      </w:pPr>
      <w:r>
        <w:t>Validating approved program and tool-offset management.</w:t>
      </w:r>
    </w:p>
    <w:p>
      <w:pPr>
        <w:pStyle w:val="ListBullet"/>
      </w:pPr>
      <w:r>
        <w:t>Introducing checks for configuration changes.</w:t>
      </w:r>
    </w:p>
    <w:p>
      <w:pPr>
        <w:pStyle w:val="ListBullet"/>
      </w:pPr>
      <w:r>
        <w:t>Assessing equivalent machines after a confirmed setup-related defect.</w:t>
      </w:r>
    </w:p>
    <w:p>
      <w:pPr>
        <w:pStyle w:val="ListBullet"/>
      </w:pPr>
      <w:r>
        <w:t>Standardizing approved tool and workholding procedures.</w:t>
      </w:r>
    </w:p>
    <w:p>
      <w:pPr>
        <w:pStyle w:val="ListBullet"/>
      </w:pPr>
      <w:r>
        <w:t>Improving condition monitoring for a demonstrated failure mechanism.</w:t>
      </w:r>
    </w:p>
    <w:p>
      <w:pPr>
        <w:pStyle w:val="ListBullet"/>
      </w:pPr>
      <w:r>
        <w:t>Reviewing machine-builder recommendations and relevant maintenance tasks.</w:t>
      </w:r>
    </w:p>
    <w:p>
      <w:pPr>
        <w:pStyle w:val="Heading3"/>
      </w:pPr>
      <w:r>
        <w:t>Robot systems</w:t>
      </w:r>
    </w:p>
    <w:p>
      <w:r>
        <w:t>Potential preventive actions include:</w:t>
      </w:r>
    </w:p>
    <w:p>
      <w:pPr>
        <w:pStyle w:val="ListBullet"/>
      </w:pPr>
      <w:r>
        <w:t>Reviewing equivalent handshake logic after a confirmed sequence defect.</w:t>
      </w:r>
    </w:p>
    <w:p>
      <w:pPr>
        <w:pStyle w:val="ListBullet"/>
      </w:pPr>
      <w:r>
        <w:t>Standardizing validated recovery logic.</w:t>
      </w:r>
    </w:p>
    <w:p>
      <w:pPr>
        <w:pStyle w:val="ListBullet"/>
      </w:pPr>
      <w:r>
        <w:t>Assessing similar peripheral connections and fixtures.</w:t>
      </w:r>
    </w:p>
    <w:p>
      <w:pPr>
        <w:pStyle w:val="ListBullet"/>
      </w:pPr>
      <w:r>
        <w:t>Improving diagnostics for a demonstrated failure mode.</w:t>
      </w:r>
    </w:p>
    <w:p>
      <w:pPr>
        <w:pStyle w:val="ListBullet"/>
      </w:pPr>
      <w:r>
        <w:t>Managing robot program revisions and approved backups.</w:t>
      </w:r>
    </w:p>
    <w:p>
      <w:pPr>
        <w:pStyle w:val="ListBullet"/>
      </w:pPr>
      <w:r>
        <w:t>Validating changes to motion settings, payload configuration, and tooling.</w:t>
      </w:r>
    </w:p>
    <w:p>
      <w:r>
        <w:t>Safety-related controls must follow the applicable risk assessment and validation requirements. A preventive action must never depend on disabling an interlock or bypassing a required safety function.</w:t>
      </w:r>
    </w:p>
    <w:p>
      <w:pPr>
        <w:pStyle w:val="Heading2"/>
      </w:pPr>
      <w:r>
        <w:t>13. Preventive Action in HMI, SCADA, and Industrial Data Systems</w:t>
      </w:r>
    </w:p>
    <w:p>
      <w:r>
        <w:t>Industrial data failures can create risks even when the physical machine continues to operate.</w:t>
      </w:r>
    </w:p>
    <w:p>
      <w:pPr>
        <w:pStyle w:val="Heading3"/>
      </w:pPr>
      <w:r>
        <w:t>Example: Stale SCADA values</w:t>
      </w:r>
    </w:p>
    <w:p>
      <w:r>
        <w:t>A dashboard displays the last received process value as if it were current when communication fails.</w:t>
      </w:r>
    </w:p>
    <w:p>
      <w:r>
        <w:t>A preventive-action plan may include:</w:t>
      </w:r>
    </w:p>
    <w:p>
      <w:pPr>
        <w:tabs>
          <w:tab w:pos="403" w:val="left"/>
        </w:tabs>
        <w:spacing w:after="40" w:line="276" w:lineRule="auto"/>
        <w:ind w:left="403" w:hanging="403"/>
        <w:jc w:val="left"/>
      </w:pPr>
      <w:r>
        <w:rPr>
          <w:color w:val="1A2E4A"/>
        </w:rPr>
        <w:t>1.</w:t>
        <w:tab/>
      </w:r>
      <w:r>
        <w:t>Identify all dashboards and tags using the same data-handling pattern.</w:t>
      </w:r>
    </w:p>
    <w:p>
      <w:pPr>
        <w:tabs>
          <w:tab w:pos="403" w:val="left"/>
        </w:tabs>
        <w:spacing w:after="40" w:line="276" w:lineRule="auto"/>
        <w:ind w:left="403" w:hanging="403"/>
        <w:jc w:val="left"/>
      </w:pPr>
      <w:r>
        <w:rPr>
          <w:color w:val="1A2E4A"/>
        </w:rPr>
        <w:t>2.</w:t>
        <w:tab/>
      </w:r>
      <w:r>
        <w:t>Determine how communication loss and data validity are represented.</w:t>
      </w:r>
    </w:p>
    <w:p>
      <w:pPr>
        <w:tabs>
          <w:tab w:pos="403" w:val="left"/>
        </w:tabs>
        <w:spacing w:after="40" w:line="276" w:lineRule="auto"/>
        <w:ind w:left="403" w:hanging="403"/>
        <w:jc w:val="left"/>
      </w:pPr>
      <w:r>
        <w:rPr>
          <w:color w:val="1A2E4A"/>
        </w:rPr>
        <w:t>3.</w:t>
        <w:tab/>
      </w:r>
      <w:r>
        <w:t>Introduce an approved data-quality and timestamp strategy.</w:t>
      </w:r>
    </w:p>
    <w:p>
      <w:pPr>
        <w:tabs>
          <w:tab w:pos="403" w:val="left"/>
        </w:tabs>
        <w:spacing w:after="40" w:line="276" w:lineRule="auto"/>
        <w:ind w:left="403" w:hanging="403"/>
        <w:jc w:val="left"/>
      </w:pPr>
      <w:r>
        <w:rPr>
          <w:color w:val="1A2E4A"/>
        </w:rPr>
        <w:t>4.</w:t>
        <w:tab/>
      </w:r>
      <w:r>
        <w:t>Define how stale, invalid, or unavailable values must be displayed and stored.</w:t>
      </w:r>
    </w:p>
    <w:p>
      <w:pPr>
        <w:tabs>
          <w:tab w:pos="403" w:val="left"/>
        </w:tabs>
        <w:spacing w:after="40" w:line="276" w:lineRule="auto"/>
        <w:ind w:left="403" w:hanging="403"/>
        <w:jc w:val="left"/>
      </w:pPr>
      <w:r>
        <w:rPr>
          <w:color w:val="1A2E4A"/>
        </w:rPr>
        <w:t>5.</w:t>
        <w:tab/>
      </w:r>
      <w:r>
        <w:t>Test normal operation, communication loss, prolonged outage, and recovery.</w:t>
      </w:r>
    </w:p>
    <w:p>
      <w:pPr>
        <w:tabs>
          <w:tab w:pos="403" w:val="left"/>
        </w:tabs>
        <w:spacing w:after="40" w:line="276" w:lineRule="auto"/>
        <w:ind w:left="403" w:hanging="403"/>
        <w:jc w:val="left"/>
      </w:pPr>
      <w:r>
        <w:rPr>
          <w:color w:val="1A2E4A"/>
        </w:rPr>
        <w:t>6.</w:t>
        <w:tab/>
      </w:r>
      <w:r>
        <w:t>Verify that reports and historical queries do not misrepresent stale values.</w:t>
      </w:r>
    </w:p>
    <w:p>
      <w:pPr>
        <w:tabs>
          <w:tab w:pos="403" w:val="left"/>
        </w:tabs>
        <w:spacing w:after="40" w:line="276" w:lineRule="auto"/>
        <w:ind w:left="403" w:hanging="403"/>
        <w:jc w:val="left"/>
      </w:pPr>
      <w:r>
        <w:rPr>
          <w:color w:val="1A2E4A"/>
        </w:rPr>
        <w:t>7.</w:t>
        <w:tab/>
      </w:r>
      <w:r>
        <w:t>Deploy the validated change to the relevant applications.</w:t>
      </w:r>
    </w:p>
    <w:p>
      <w:pPr>
        <w:tabs>
          <w:tab w:pos="403" w:val="left"/>
        </w:tabs>
        <w:spacing w:after="40" w:line="276" w:lineRule="auto"/>
        <w:ind w:left="403" w:hanging="403"/>
        <w:jc w:val="left"/>
      </w:pPr>
      <w:r>
        <w:rPr>
          <w:color w:val="1A2E4A"/>
        </w:rPr>
        <w:t>8.</w:t>
        <w:tab/>
      </w:r>
      <w:r>
        <w:t>Update the development standard and test procedure.</w:t>
      </w:r>
    </w:p>
    <w:p>
      <w:pPr>
        <w:tabs>
          <w:tab w:pos="403" w:val="left"/>
        </w:tabs>
        <w:spacing w:after="40" w:line="276" w:lineRule="auto"/>
        <w:ind w:left="403" w:hanging="403"/>
        <w:jc w:val="left"/>
      </w:pPr>
      <w:r>
        <w:rPr>
          <w:color w:val="1A2E4A"/>
        </w:rPr>
        <w:t>9.</w:t>
        <w:tab/>
      </w:r>
      <w:r>
        <w:t>Monitor data-quality events and application behavior.</w:t>
      </w:r>
    </w:p>
    <w:p>
      <w:r>
        <w:t>For a Node-RED, SQL Server, and Grafana system, the preventive improvement may need to cover the entire data path, from PLC acquisition through storage and visualization.</w:t>
      </w:r>
    </w:p>
    <w:p>
      <w:r>
        <w:t>Fixing one dashboard without checking other dashboards using the same logic may leave the same risk elsewhere.</w:t>
      </w:r>
    </w:p>
    <w:p>
      <w:pPr>
        <w:pStyle w:val="Heading2"/>
      </w:pPr>
      <w:r>
        <w:t>14. Preventive Maintenance Improvements</w:t>
      </w:r>
    </w:p>
    <w:p>
      <w:r>
        <w:t>Preventive action can improve a maintenance strategy when evidence shows that existing tasks do not adequately control a failure mechanism.</w:t>
      </w:r>
    </w:p>
    <w:p>
      <w:r>
        <w:t>Examples include:</w:t>
      </w:r>
    </w:p>
    <w:p>
      <w:pPr>
        <w:pStyle w:val="ListBullet"/>
      </w:pPr>
      <w:r>
        <w:t>Adding an inspection for a known deterioration mechanism.</w:t>
      </w:r>
    </w:p>
    <w:p>
      <w:pPr>
        <w:pStyle w:val="ListBullet"/>
      </w:pPr>
      <w:r>
        <w:t>Introducing condition monitoring with validated limits.</w:t>
      </w:r>
    </w:p>
    <w:p>
      <w:pPr>
        <w:pStyle w:val="ListBullet"/>
      </w:pPr>
      <w:r>
        <w:t>Revising inspection criteria so the actual failure precursor is measured.</w:t>
      </w:r>
    </w:p>
    <w:p>
      <w:pPr>
        <w:pStyle w:val="ListBullet"/>
      </w:pPr>
      <w:r>
        <w:t>Improving maintenance intervals based on condition and failure evidence.</w:t>
      </w:r>
    </w:p>
    <w:p>
      <w:pPr>
        <w:pStyle w:val="ListBullet"/>
      </w:pPr>
      <w:r>
        <w:t>Adding functional testing after specified repairs.</w:t>
      </w:r>
    </w:p>
    <w:p>
      <w:pPr>
        <w:pStyle w:val="ListBullet"/>
      </w:pPr>
      <w:r>
        <w:t>Introducing configuration verification after component replacement.</w:t>
      </w:r>
    </w:p>
    <w:p>
      <w:pPr>
        <w:pStyle w:val="ListBullet"/>
      </w:pPr>
      <w:r>
        <w:t>Improving spare-parts storage or handling where it affects component reliability.</w:t>
      </w:r>
    </w:p>
    <w:p>
      <w:r>
        <w:t>A good PM task specifies what to inspect, how to inspect it, acceptable limits, required tools, the response to an abnormal result, and the relevant safety precautions.</w:t>
      </w:r>
    </w:p>
    <w:p>
      <w:r>
        <w:t>"Check machine condition" is not an adequate inspection instruction for a critical failure mechanism.</w:t>
      </w:r>
    </w:p>
    <w:p>
      <w:pPr>
        <w:pStyle w:val="Heading2"/>
      </w:pPr>
      <w:r>
        <w:t>15. Preventive Action and Obsolescence Management</w:t>
      </w:r>
    </w:p>
    <w:p>
      <w:r>
        <w:t>Obsolete or unsupported equipment can create future maintenance, reliability, and cybersecurity risks.</w:t>
      </w:r>
    </w:p>
    <w:p>
      <w:r>
        <w:t>Preventive action may involve:</w:t>
      </w:r>
    </w:p>
    <w:p>
      <w:pPr>
        <w:pStyle w:val="ListBullet"/>
      </w:pPr>
      <w:r>
        <w:t>Identifying installed assets approaching end of support.</w:t>
      </w:r>
    </w:p>
    <w:p>
      <w:pPr>
        <w:pStyle w:val="ListBullet"/>
      </w:pPr>
      <w:r>
        <w:t>Mapping components to the machines where they are installed.</w:t>
      </w:r>
    </w:p>
    <w:p>
      <w:pPr>
        <w:pStyle w:val="ListBullet"/>
      </w:pPr>
      <w:r>
        <w:t>Recording approved successor components.</w:t>
      </w:r>
    </w:p>
    <w:p>
      <w:pPr>
        <w:pStyle w:val="ListBullet"/>
      </w:pPr>
      <w:r>
        <w:t>Checking electrical, mechanical, communication, and software compatibility.</w:t>
      </w:r>
    </w:p>
    <w:p>
      <w:pPr>
        <w:pStyle w:val="ListBullet"/>
      </w:pPr>
      <w:r>
        <w:t>Evaluating the availability of spare parts.</w:t>
      </w:r>
    </w:p>
    <w:p>
      <w:pPr>
        <w:pStyle w:val="ListBullet"/>
      </w:pPr>
      <w:r>
        <w:t>Preparing migration plans for obsolete PLC, HMI, CNC, or network modules.</w:t>
      </w:r>
    </w:p>
    <w:p>
      <w:pPr>
        <w:pStyle w:val="ListBullet"/>
      </w:pPr>
      <w:r>
        <w:t>Maintaining validated backups and configuration records.</w:t>
      </w:r>
    </w:p>
    <w:p>
      <w:pPr>
        <w:pStyle w:val="ListBullet"/>
      </w:pPr>
      <w:r>
        <w:t>Planning controlled replacements before supply or support becomes critical.</w:t>
      </w:r>
    </w:p>
    <w:p>
      <w:pPr>
        <w:pStyle w:val="ListBullet"/>
      </w:pPr>
      <w:r>
        <w:t>Testing the replacement in an appropriate environment before deployment.</w:t>
      </w:r>
    </w:p>
    <w:p>
      <w:r>
        <w:t>A successor part number does not guarantee drop-in compatibility. Firmware, connectors, communication protocols, performance, safety certification, and engineering tools may differ.</w:t>
      </w:r>
    </w:p>
    <w:p>
      <w:pPr>
        <w:pStyle w:val="Heading2"/>
      </w:pPr>
      <w:r>
        <w:t>16. Preventive Action Plan and Ownership</w:t>
      </w:r>
    </w:p>
    <w:p>
      <w:r>
        <w:t>Each preventive action should have a defined scope, owner, deadline, and acceptance criterion.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Action ID</w:t>
            </w:r>
          </w:p>
        </w:tc>
        <w:tc>
          <w:tcPr>
            <w:tcW w:type="dxa" w:w="5400"/>
          </w:tcPr>
          <w:p>
            <w:pPr>
              <w:spacing w:after="0" w:before="0" w:line="240" w:lineRule="auto"/>
              <w:jc w:val="left"/>
            </w:pPr>
            <w:r>
              <w:t>Unique reference</w:t>
            </w:r>
          </w:p>
        </w:tc>
      </w:tr>
      <w:tr>
        <w:tc>
          <w:tcPr>
            <w:tcW w:type="dxa" w:w="5400"/>
          </w:tcPr>
          <w:p>
            <w:pPr>
              <w:spacing w:after="0" w:before="0" w:line="240" w:lineRule="auto"/>
              <w:jc w:val="left"/>
            </w:pPr>
            <w:r>
              <w:t>Potential failure</w:t>
            </w:r>
          </w:p>
        </w:tc>
        <w:tc>
          <w:tcPr>
            <w:tcW w:type="dxa" w:w="5400"/>
          </w:tcPr>
          <w:p>
            <w:pPr>
              <w:spacing w:after="0" w:before="0" w:line="240" w:lineRule="auto"/>
              <w:jc w:val="left"/>
            </w:pPr>
            <w:r>
              <w:t>Clearly described risk or failure mode</w:t>
            </w:r>
          </w:p>
        </w:tc>
      </w:tr>
      <w:tr>
        <w:tc>
          <w:tcPr>
            <w:tcW w:type="dxa" w:w="5400"/>
          </w:tcPr>
          <w:p>
            <w:pPr>
              <w:spacing w:after="0" w:before="0" w:line="240" w:lineRule="auto"/>
              <w:jc w:val="left"/>
            </w:pPr>
            <w:r>
              <w:t>Evidence</w:t>
            </w:r>
          </w:p>
        </w:tc>
        <w:tc>
          <w:tcPr>
            <w:tcW w:type="dxa" w:w="5400"/>
          </w:tcPr>
          <w:p>
            <w:pPr>
              <w:spacing w:after="0" w:before="0" w:line="240" w:lineRule="auto"/>
              <w:jc w:val="left"/>
            </w:pPr>
            <w:r>
              <w:t>Failure history, FMEA, inspection findings, trend, or engineering assessment</w:t>
            </w:r>
          </w:p>
        </w:tc>
      </w:tr>
      <w:tr>
        <w:tc>
          <w:tcPr>
            <w:tcW w:type="dxa" w:w="5400"/>
          </w:tcPr>
          <w:p>
            <w:pPr>
              <w:spacing w:after="0" w:before="0" w:line="240" w:lineRule="auto"/>
              <w:jc w:val="left"/>
            </w:pPr>
            <w:r>
              <w:t>Affected population</w:t>
            </w:r>
          </w:p>
        </w:tc>
        <w:tc>
          <w:tcPr>
            <w:tcW w:type="dxa" w:w="5400"/>
          </w:tcPr>
          <w:p>
            <w:pPr>
              <w:spacing w:after="0" w:before="0" w:line="240" w:lineRule="auto"/>
              <w:jc w:val="left"/>
            </w:pPr>
            <w:r>
              <w:t>Equipment, processes, products, or locations at risk</w:t>
            </w:r>
          </w:p>
        </w:tc>
      </w:tr>
      <w:tr>
        <w:tc>
          <w:tcPr>
            <w:tcW w:type="dxa" w:w="5400"/>
          </w:tcPr>
          <w:p>
            <w:pPr>
              <w:spacing w:after="0" w:before="0" w:line="240" w:lineRule="auto"/>
              <w:jc w:val="left"/>
            </w:pPr>
            <w:r>
              <w:t>Risk priority</w:t>
            </w:r>
          </w:p>
        </w:tc>
        <w:tc>
          <w:tcPr>
            <w:tcW w:type="dxa" w:w="5400"/>
          </w:tcPr>
          <w:p>
            <w:pPr>
              <w:spacing w:after="0" w:before="0" w:line="240" w:lineRule="auto"/>
              <w:jc w:val="left"/>
            </w:pPr>
            <w:r>
              <w:t>Assessment using the approved organizational method</w:t>
            </w:r>
          </w:p>
        </w:tc>
      </w:tr>
      <w:tr>
        <w:tc>
          <w:tcPr>
            <w:tcW w:type="dxa" w:w="5400"/>
          </w:tcPr>
          <w:p>
            <w:pPr>
              <w:spacing w:after="0" w:before="0" w:line="240" w:lineRule="auto"/>
              <w:jc w:val="left"/>
            </w:pPr>
            <w:r>
              <w:t>Preventive control</w:t>
            </w:r>
          </w:p>
        </w:tc>
        <w:tc>
          <w:tcPr>
            <w:tcW w:type="dxa" w:w="5400"/>
          </w:tcPr>
          <w:p>
            <w:pPr>
              <w:spacing w:after="0" w:before="0" w:line="240" w:lineRule="auto"/>
              <w:jc w:val="left"/>
            </w:pPr>
            <w:r>
              <w:t>Specific engineering or process improvement</w:t>
            </w:r>
          </w:p>
        </w:tc>
      </w:tr>
      <w:tr>
        <w:tc>
          <w:tcPr>
            <w:tcW w:type="dxa" w:w="5400"/>
          </w:tcPr>
          <w:p>
            <w:pPr>
              <w:spacing w:after="0" w:before="0" w:line="240" w:lineRule="auto"/>
              <w:jc w:val="left"/>
            </w:pPr>
            <w:r>
              <w:t>Action owner</w:t>
            </w:r>
          </w:p>
        </w:tc>
        <w:tc>
          <w:tcPr>
            <w:tcW w:type="dxa" w:w="5400"/>
          </w:tcPr>
          <w:p>
            <w:pPr>
              <w:spacing w:after="0" w:before="0" w:line="240" w:lineRule="auto"/>
              <w:jc w:val="left"/>
            </w:pPr>
            <w:r>
              <w:t>Person or function accountable</w:t>
            </w:r>
          </w:p>
        </w:tc>
      </w:tr>
      <w:tr>
        <w:tc>
          <w:tcPr>
            <w:tcW w:type="dxa" w:w="5400"/>
          </w:tcPr>
          <w:p>
            <w:pPr>
              <w:spacing w:after="0" w:before="0" w:line="240" w:lineRule="auto"/>
              <w:jc w:val="left"/>
            </w:pPr>
            <w:r>
              <w:t>Due date</w:t>
            </w:r>
          </w:p>
        </w:tc>
        <w:tc>
          <w:tcPr>
            <w:tcW w:type="dxa" w:w="5400"/>
          </w:tcPr>
          <w:p>
            <w:pPr>
              <w:spacing w:after="0" w:before="0" w:line="240" w:lineRule="auto"/>
              <w:jc w:val="left"/>
            </w:pPr>
            <w:r>
              <w:t>Approved completion target</w:t>
            </w:r>
          </w:p>
        </w:tc>
      </w:tr>
      <w:tr>
        <w:tc>
          <w:tcPr>
            <w:tcW w:type="dxa" w:w="5400"/>
          </w:tcPr>
          <w:p>
            <w:pPr>
              <w:spacing w:after="0" w:before="0" w:line="240" w:lineRule="auto"/>
              <w:jc w:val="left"/>
            </w:pPr>
            <w:r>
              <w:t>Required approvals</w:t>
            </w:r>
          </w:p>
        </w:tc>
        <w:tc>
          <w:tcPr>
            <w:tcW w:type="dxa" w:w="5400"/>
          </w:tcPr>
          <w:p>
            <w:pPr>
              <w:spacing w:after="0" w:before="0" w:line="240" w:lineRule="auto"/>
              <w:jc w:val="left"/>
            </w:pPr>
            <w:r>
              <w:t>Engineering, safety, quality, or management as applicable</w:t>
            </w:r>
          </w:p>
        </w:tc>
      </w:tr>
      <w:tr>
        <w:tc>
          <w:tcPr>
            <w:tcW w:type="dxa" w:w="5400"/>
          </w:tcPr>
          <w:p>
            <w:pPr>
              <w:spacing w:after="0" w:before="0" w:line="240" w:lineRule="auto"/>
              <w:jc w:val="left"/>
            </w:pPr>
            <w:r>
              <w:t>Implementation evidence</w:t>
            </w:r>
          </w:p>
        </w:tc>
        <w:tc>
          <w:tcPr>
            <w:tcW w:type="dxa" w:w="5400"/>
          </w:tcPr>
          <w:p>
            <w:pPr>
              <w:spacing w:after="0" w:before="0" w:line="240" w:lineRule="auto"/>
              <w:jc w:val="left"/>
            </w:pPr>
            <w:r>
              <w:t>Inspection, installation, test, or updated procedure records</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Measurable requirements for successful implementation</w:t>
            </w:r>
          </w:p>
        </w:tc>
      </w:tr>
      <w:tr>
        <w:tc>
          <w:tcPr>
            <w:tcW w:type="dxa" w:w="5400"/>
          </w:tcPr>
          <w:p>
            <w:pPr>
              <w:spacing w:after="0" w:before="0" w:line="240" w:lineRule="auto"/>
              <w:jc w:val="left"/>
            </w:pPr>
            <w:r>
              <w:t>Effectiveness method</w:t>
            </w:r>
          </w:p>
        </w:tc>
        <w:tc>
          <w:tcPr>
            <w:tcW w:type="dxa" w:w="5400"/>
          </w:tcPr>
          <w:p>
            <w:pPr>
              <w:spacing w:after="0" w:before="0" w:line="240" w:lineRule="auto"/>
              <w:jc w:val="left"/>
            </w:pPr>
            <w:r>
              <w:t>How risk reduction will be evaluated</w:t>
            </w:r>
          </w:p>
        </w:tc>
      </w:tr>
      <w:tr>
        <w:tc>
          <w:tcPr>
            <w:tcW w:type="dxa" w:w="5400"/>
          </w:tcPr>
          <w:p>
            <w:pPr>
              <w:spacing w:after="0" w:before="0" w:line="240" w:lineRule="auto"/>
              <w:jc w:val="left"/>
            </w:pPr>
            <w:r>
              <w:t>Closure status</w:t>
            </w:r>
          </w:p>
        </w:tc>
        <w:tc>
          <w:tcPr>
            <w:tcW w:type="dxa" w:w="5400"/>
          </w:tcPr>
          <w:p>
            <w:pPr>
              <w:spacing w:after="0" w:before="0" w:line="240" w:lineRule="auto"/>
              <w:jc w:val="left"/>
            </w:pPr>
            <w:r>
              <w:t>Open, in progress, implemented, under review, or closed</w:t>
            </w:r>
          </w:p>
        </w:tc>
      </w:tr>
    </w:tbl>
    <w:p/>
    <w:p>
      <w:r>
        <w:t>Ownership should be explicit. If maintenance, engineering, production, and quality all contribute, assign an accountable owner and separate responsibilities for each task.</w:t>
      </w:r>
    </w:p>
    <w:p>
      <w:pPr>
        <w:pStyle w:val="Heading2"/>
      </w:pPr>
      <w:r>
        <w:t>17. Verify the Preventive Action</w:t>
      </w:r>
    </w:p>
    <w:p>
      <w:r>
        <w:t>Verification should establish that the planned control was implemented correctly and applies to the intended scope.</w:t>
      </w:r>
    </w:p>
    <w:p>
      <w:r>
        <w:t>Examples:</w:t>
      </w:r>
    </w:p>
    <w:p>
      <w:pPr>
        <w:pStyle w:val="ListBullet"/>
      </w:pPr>
      <w:r>
        <w:t>Inspect the defined population of panels and reconcile completed records.</w:t>
      </w:r>
    </w:p>
    <w:p>
      <w:pPr>
        <w:pStyle w:val="ListBullet"/>
      </w:pPr>
      <w:r>
        <w:t>Verify that an approved design change was implemented as specified.</w:t>
      </w:r>
    </w:p>
    <w:p>
      <w:pPr>
        <w:pStyle w:val="ListBullet"/>
      </w:pPr>
      <w:r>
        <w:t>Confirm that revised maintenance tasks appear in the appropriate maintenance system.</w:t>
      </w:r>
    </w:p>
    <w:p>
      <w:pPr>
        <w:pStyle w:val="ListBullet"/>
      </w:pPr>
      <w:r>
        <w:t>Check that relevant PLC programs match the approved revisions.</w:t>
      </w:r>
    </w:p>
    <w:p>
      <w:pPr>
        <w:pStyle w:val="ListBullet"/>
      </w:pPr>
      <w:r>
        <w:t>Test the required failure-handling behavior in an approved environment.</w:t>
      </w:r>
    </w:p>
    <w:p>
      <w:pPr>
        <w:pStyle w:val="ListBullet"/>
      </w:pPr>
      <w:r>
        <w:t>Confirm that all required documentation has been updated.</w:t>
      </w:r>
    </w:p>
    <w:p>
      <w:pPr>
        <w:pStyle w:val="ListBullet"/>
      </w:pPr>
      <w:r>
        <w:t>Review whether any affected asset or process was omitted.</w:t>
      </w:r>
    </w:p>
    <w:p>
      <w:r>
        <w:t>Implementation verification does not automatically prove that the future failure risk has been eliminated. Long-term effectiveness must be assessed separately when appropriate.</w:t>
      </w:r>
    </w:p>
    <w:p>
      <w:pPr>
        <w:pStyle w:val="Heading2"/>
      </w:pPr>
      <w:r>
        <w:t>18. Measure Preventive Action Effectiveness</w:t>
      </w:r>
    </w:p>
    <w:p>
      <w:r>
        <w:t>Preventive action should be evaluated against the specific risk it was intended to reduce.</w:t>
      </w:r>
    </w:p>
    <w:p>
      <w:r>
        <w:t>Useful indicators include:</w:t>
      </w:r>
    </w:p>
    <w:p>
      <w:pPr>
        <w:pStyle w:val="ListBullet"/>
      </w:pPr>
      <w:r>
        <w:t>Recurrence rate of the relevant failure mode.</w:t>
      </w:r>
    </w:p>
    <w:p>
      <w:pPr>
        <w:pStyle w:val="ListBullet"/>
      </w:pPr>
      <w:r>
        <w:t>Number of exposed assets assessed.</w:t>
      </w:r>
    </w:p>
    <w:p>
      <w:pPr>
        <w:pStyle w:val="ListBullet"/>
      </w:pPr>
      <w:r>
        <w:t>Percentage of required modifications completed.</w:t>
      </w:r>
    </w:p>
    <w:p>
      <w:pPr>
        <w:pStyle w:val="ListBullet"/>
      </w:pPr>
      <w:r>
        <w:t>Number of defects detected before operational failure.</w:t>
      </w:r>
    </w:p>
    <w:p>
      <w:pPr>
        <w:pStyle w:val="ListBullet"/>
      </w:pPr>
      <w:r>
        <w:t>Failure rate per operating hour or production cycle.</w:t>
      </w:r>
    </w:p>
    <w:p>
      <w:pPr>
        <w:pStyle w:val="ListBullet"/>
      </w:pPr>
      <w:r>
        <w:t>Unplanned downtime associated with the relevant mechanism.</w:t>
      </w:r>
    </w:p>
    <w:p>
      <w:pPr>
        <w:pStyle w:val="ListBullet"/>
      </w:pPr>
      <w:r>
        <w:t>PM compliance for the revised task.</w:t>
      </w:r>
    </w:p>
    <w:p>
      <w:pPr>
        <w:pStyle w:val="ListBullet"/>
      </w:pPr>
      <w:r>
        <w:t>Number of incompatible configurations found.</w:t>
      </w:r>
    </w:p>
    <w:p>
      <w:pPr>
        <w:pStyle w:val="ListBullet"/>
      </w:pPr>
      <w:r>
        <w:t>Data-quality or communication-loss events.</w:t>
      </w:r>
    </w:p>
    <w:p>
      <w:pPr>
        <w:pStyle w:val="ListBullet"/>
      </w:pPr>
      <w:r>
        <w:t>Results of inspections and functional tests.</w:t>
      </w:r>
    </w:p>
    <w:p>
      <w:pPr>
        <w:pStyle w:val="Heading3"/>
      </w:pPr>
      <w:r>
        <w:t>Implementation coverage</w:t>
      </w:r>
    </w:p>
    <w:p>
      <w:pPr>
        <w:spacing w:before="120" w:after="160"/>
        <w:jc w:val="center"/>
      </w:pPr>
      <m:oMathPara>
        <m:oMath>
          <m:r>
            <m:rPr>
              <m:nor/>
            </m:rPr>
            <m:t>Implementation Coverage (\\%)</m:t>
          </m:r>
          <m:r>
            <m:t>=</m:t>
          </m:r>
          <m:f>
            <m:fPr>
              <m:type m:val="bar"/>
            </m:fPr>
            <m:num>
              <m:r>
                <m:rPr>
                  <m:nor/>
                </m:rPr>
                <m:t>Completed Required Actions</m:t>
              </m:r>
            </m:num>
            <m:den>
              <m:r>
                <m:rPr>
                  <m:nor/>
                </m:rPr>
                <m:t>Total Required Actions</m:t>
              </m:r>
            </m:den>
          </m:f>
          <m:r>
            <m:t>×100</m:t>
          </m:r>
        </m:oMath>
      </m:oMathPara>
    </w:p>
    <w:p>
      <w:r>
        <w:t>For example, if 45 of 50 identified panels have received the required approved modification, implementation coverage is 90%.</w:t>
      </w:r>
    </w:p>
    <w:p>
      <w:r>
        <w:t>This indicates progress, not effectiveness. The remaining five panels may still expose the process to the identified risk.</w:t>
      </w:r>
    </w:p>
    <w:p>
      <w:pPr>
        <w:pStyle w:val="Heading3"/>
      </w:pPr>
      <w:r>
        <w:t>Failure rate</w:t>
      </w:r>
    </w:p>
    <w:p>
      <w:pPr>
        <w:spacing w:before="120" w:after="160"/>
        <w:jc w:val="center"/>
      </w:pPr>
      <m:oMathPara>
        <m:oMath>
          <m:r>
            <m:rPr>
              <m:nor/>
            </m:rPr>
            <m:t>Failure Rate</m:t>
          </m:r>
          <m:r>
            <m:t>=</m:t>
          </m:r>
          <m:f>
            <m:fPr>
              <m:type m:val="bar"/>
            </m:fPr>
            <m:num>
              <m:r>
                <m:rPr>
                  <m:nor/>
                </m:rPr>
                <m:t>Relevant Failure Events</m:t>
              </m:r>
            </m:num>
            <m:den>
              <m:r>
                <m:rPr>
                  <m:nor/>
                </m:rPr>
                <m:t>Operating Exposure</m:t>
              </m:r>
            </m:den>
          </m:f>
        </m:oMath>
      </m:oMathPara>
    </w:p>
    <w:p>
      <w:r>
        <w:t>The denominator should match the failure mechanism, such as operating hours, production cycles, or units produced.</w:t>
      </w:r>
    </w:p>
    <w:p>
      <w:r>
        <w:t>For rare failures, a short period without recurrence may provide weak evidence. Use an observation period and exposure appropriate to the risk, historical failure frequency, and operating conditions.</w:t>
      </w:r>
    </w:p>
    <w:p>
      <w:pPr>
        <w:pStyle w:val="Heading2"/>
      </w:pPr>
      <w:r>
        <w:t>19. Common Preventive Action Mistakes</w:t>
      </w:r>
    </w:p>
    <w:p>
      <w:pPr>
        <w:pStyle w:val="ListBullet"/>
      </w:pPr>
      <w:r>
        <w:t>Waiting for the same failure to occur on every similar machine.</w:t>
      </w:r>
    </w:p>
    <w:p>
      <w:pPr>
        <w:pStyle w:val="ListBullet"/>
      </w:pPr>
      <w:r>
        <w:t>Applying an improvement without defining the actual risk.</w:t>
      </w:r>
    </w:p>
    <w:p>
      <w:pPr>
        <w:pStyle w:val="ListBullet"/>
      </w:pPr>
      <w:r>
        <w:t>Assuming that visually similar machines have identical configurations.</w:t>
      </w:r>
    </w:p>
    <w:p>
      <w:pPr>
        <w:pStyle w:val="ListBullet"/>
      </w:pPr>
      <w:r>
        <w:t>Replacing every component of a type without a risk-based justification.</w:t>
      </w:r>
    </w:p>
    <w:p>
      <w:pPr>
        <w:pStyle w:val="ListBullet"/>
      </w:pPr>
      <w:r>
        <w:t>Increasing all PM frequencies without considering the failure mechanism.</w:t>
      </w:r>
    </w:p>
    <w:p>
      <w:pPr>
        <w:pStyle w:val="ListBullet"/>
      </w:pPr>
      <w:r>
        <w:t>Using training as the default response to a design or system weakness.</w:t>
      </w:r>
    </w:p>
    <w:p>
      <w:pPr>
        <w:pStyle w:val="ListBullet"/>
      </w:pPr>
      <w:r>
        <w:t>Implementing modifications without engineering approval.</w:t>
      </w:r>
    </w:p>
    <w:p>
      <w:pPr>
        <w:pStyle w:val="ListBullet"/>
      </w:pPr>
      <w:r>
        <w:t>Failing to assess the impact on safety, quality, or system compatibility.</w:t>
      </w:r>
    </w:p>
    <w:p>
      <w:pPr>
        <w:pStyle w:val="ListBullet"/>
      </w:pPr>
      <w:r>
        <w:t>Updating the physical equipment but not its drawings or configuration records.</w:t>
      </w:r>
    </w:p>
    <w:p>
      <w:pPr>
        <w:pStyle w:val="ListBullet"/>
      </w:pPr>
      <w:r>
        <w:t>Closing actions when the installation is complete but required checks remain outstanding.</w:t>
      </w:r>
    </w:p>
    <w:p>
      <w:pPr>
        <w:pStyle w:val="ListBullet"/>
      </w:pPr>
      <w:r>
        <w:t>Measuring the number of actions completed without assessing risk reduction.</w:t>
      </w:r>
    </w:p>
    <w:p>
      <w:pPr>
        <w:pStyle w:val="ListBullet"/>
      </w:pPr>
      <w:r>
        <w:t>Failing to identify the equipment population exposed to the same failure mechanism.</w:t>
      </w:r>
    </w:p>
    <w:p>
      <w:pPr>
        <w:pStyle w:val="ListBullet"/>
      </w:pPr>
      <w:r>
        <w:t>Leaving preventive-action tasks open indefinitely without ownership or escalation.</w:t>
      </w:r>
    </w:p>
    <w:p>
      <w:pPr>
        <w:pStyle w:val="Heading2"/>
      </w:pPr>
      <w:r>
        <w:t>20. Practical Example: Preventing Repeat Sensor Failures</w:t>
      </w:r>
    </w:p>
    <w:p>
      <w:pPr>
        <w:pStyle w:val="Heading3"/>
      </w:pPr>
      <w:r>
        <w:t>Initial event</w:t>
      </w:r>
    </w:p>
    <w:p>
      <w:r>
        <w:t>A sensor fails on one automated production machine. Investigation establishes that the mounting arrangement exposes the sensor to vibration beyond its specified operating conditions.</w:t>
      </w:r>
    </w:p>
    <w:p>
      <w:pPr>
        <w:pStyle w:val="Heading3"/>
      </w:pPr>
      <w:r>
        <w:t>Potential wider risk</w:t>
      </w:r>
    </w:p>
    <w:p>
      <w:r>
        <w:t>The same mounting design is used on several similar machines.</w:t>
      </w:r>
    </w:p>
    <w:p>
      <w:pPr>
        <w:pStyle w:val="Heading3"/>
      </w:pPr>
      <w:r>
        <w:t>Preventive-action plan</w:t>
      </w:r>
    </w:p>
    <w:p>
      <w:pPr>
        <w:tabs>
          <w:tab w:pos="403" w:val="left"/>
        </w:tabs>
        <w:spacing w:after="40" w:line="276" w:lineRule="auto"/>
        <w:ind w:left="403" w:hanging="403"/>
        <w:jc w:val="left"/>
      </w:pPr>
      <w:r>
        <w:rPr>
          <w:color w:val="1A2E4A"/>
        </w:rPr>
        <w:t>1.</w:t>
        <w:tab/>
      </w:r>
      <w:r>
        <w:t>Identify the full population of machines using the relevant arrangement.</w:t>
      </w:r>
    </w:p>
    <w:p>
      <w:pPr>
        <w:tabs>
          <w:tab w:pos="403" w:val="left"/>
        </w:tabs>
        <w:spacing w:after="40" w:line="276" w:lineRule="auto"/>
        <w:ind w:left="403" w:hanging="403"/>
        <w:jc w:val="left"/>
      </w:pPr>
      <w:r>
        <w:rPr>
          <w:color w:val="1A2E4A"/>
        </w:rPr>
        <w:t>2.</w:t>
        <w:tab/>
      </w:r>
      <w:r>
        <w:t>Verify the installed sensor type, mounting design, and operating conditions.</w:t>
      </w:r>
    </w:p>
    <w:p>
      <w:pPr>
        <w:tabs>
          <w:tab w:pos="403" w:val="left"/>
        </w:tabs>
        <w:spacing w:after="40" w:line="276" w:lineRule="auto"/>
        <w:ind w:left="403" w:hanging="403"/>
        <w:jc w:val="left"/>
      </w:pPr>
      <w:r>
        <w:rPr>
          <w:color w:val="1A2E4A"/>
        </w:rPr>
        <w:t>3.</w:t>
        <w:tab/>
      </w:r>
      <w:r>
        <w:t>Assess the risk of failure for each relevant installation.</w:t>
      </w:r>
    </w:p>
    <w:p>
      <w:pPr>
        <w:tabs>
          <w:tab w:pos="403" w:val="left"/>
        </w:tabs>
        <w:spacing w:after="40" w:line="276" w:lineRule="auto"/>
        <w:ind w:left="403" w:hanging="403"/>
        <w:jc w:val="left"/>
      </w:pPr>
      <w:r>
        <w:rPr>
          <w:color w:val="1A2E4A"/>
        </w:rPr>
        <w:t>4.</w:t>
        <w:tab/>
      </w:r>
      <w:r>
        <w:t>Develop an approved mounting improvement.</w:t>
      </w:r>
    </w:p>
    <w:p>
      <w:pPr>
        <w:tabs>
          <w:tab w:pos="403" w:val="left"/>
        </w:tabs>
        <w:spacing w:after="40" w:line="276" w:lineRule="auto"/>
        <w:ind w:left="403" w:hanging="403"/>
        <w:jc w:val="left"/>
      </w:pPr>
      <w:r>
        <w:rPr>
          <w:color w:val="1A2E4A"/>
        </w:rPr>
        <w:t>5.</w:t>
        <w:tab/>
      </w:r>
      <w:r>
        <w:t>Implement the change according to the risk-based priority.</w:t>
      </w:r>
    </w:p>
    <w:p>
      <w:pPr>
        <w:tabs>
          <w:tab w:pos="403" w:val="left"/>
        </w:tabs>
        <w:spacing w:after="40" w:line="276" w:lineRule="auto"/>
        <w:ind w:left="403" w:hanging="403"/>
        <w:jc w:val="left"/>
      </w:pPr>
      <w:r>
        <w:rPr>
          <w:color w:val="1A2E4A"/>
        </w:rPr>
        <w:t>6.</w:t>
        <w:tab/>
      </w:r>
      <w:r>
        <w:t>Inspect the modified installation and verify its mechanical suitability.</w:t>
      </w:r>
    </w:p>
    <w:p>
      <w:pPr>
        <w:tabs>
          <w:tab w:pos="403" w:val="left"/>
        </w:tabs>
        <w:spacing w:after="40" w:line="276" w:lineRule="auto"/>
        <w:ind w:left="403" w:hanging="403"/>
        <w:jc w:val="left"/>
      </w:pPr>
      <w:r>
        <w:rPr>
          <w:color w:val="1A2E4A"/>
        </w:rPr>
        <w:t>7.</w:t>
        <w:tab/>
      </w:r>
      <w:r>
        <w:t>Test sensor operation under representative conditions.</w:t>
      </w:r>
    </w:p>
    <w:p>
      <w:pPr>
        <w:tabs>
          <w:tab w:pos="403" w:val="left"/>
        </w:tabs>
        <w:spacing w:after="40" w:line="276" w:lineRule="auto"/>
        <w:ind w:left="403" w:hanging="403"/>
        <w:jc w:val="left"/>
      </w:pPr>
      <w:r>
        <w:rPr>
          <w:color w:val="1A2E4A"/>
        </w:rPr>
        <w:t>8.</w:t>
        <w:tab/>
      </w:r>
      <w:r>
        <w:t>Update drawings, installation standards, and maintenance instructions.</w:t>
      </w:r>
    </w:p>
    <w:p>
      <w:pPr>
        <w:tabs>
          <w:tab w:pos="403" w:val="left"/>
        </w:tabs>
        <w:spacing w:after="40" w:line="276" w:lineRule="auto"/>
        <w:ind w:left="403" w:hanging="403"/>
        <w:jc w:val="left"/>
      </w:pPr>
      <w:r>
        <w:rPr>
          <w:color w:val="1A2E4A"/>
        </w:rPr>
        <w:t>9.</w:t>
        <w:tab/>
      </w:r>
      <w:r>
        <w:t>Record completion against each affected machine.</w:t>
      </w:r>
    </w:p>
    <w:p>
      <w:pPr>
        <w:tabs>
          <w:tab w:pos="403" w:val="left"/>
        </w:tabs>
        <w:spacing w:after="40" w:line="276" w:lineRule="auto"/>
        <w:ind w:left="403" w:hanging="403"/>
        <w:jc w:val="left"/>
      </w:pPr>
      <w:r>
        <w:rPr>
          <w:color w:val="1A2E4A"/>
        </w:rPr>
        <w:t>10.</w:t>
        <w:tab/>
      </w:r>
      <w:r>
        <w:t>Monitor sensor failures and relevant condition indicators.</w:t>
      </w:r>
    </w:p>
    <w:p>
      <w:pPr>
        <w:pStyle w:val="Heading3"/>
      </w:pPr>
      <w:r>
        <w:t>Success criteria</w:t>
      </w:r>
    </w:p>
    <w:p>
      <w:pPr>
        <w:pStyle w:val="ListBullet"/>
      </w:pPr>
      <w:r>
        <w:t>All required installations have been assessed.</w:t>
      </w:r>
    </w:p>
    <w:p>
      <w:pPr>
        <w:pStyle w:val="ListBullet"/>
      </w:pPr>
      <w:r>
        <w:t>Required modifications meet the approved design.</w:t>
      </w:r>
    </w:p>
    <w:p>
      <w:pPr>
        <w:pStyle w:val="ListBullet"/>
      </w:pPr>
      <w:r>
        <w:t>Functional tests meet the specified acceptance criteria.</w:t>
      </w:r>
    </w:p>
    <w:p>
      <w:pPr>
        <w:pStyle w:val="ListBullet"/>
      </w:pPr>
      <w:r>
        <w:t>Documentation reflects the installed condition.</w:t>
      </w:r>
    </w:p>
    <w:p>
      <w:pPr>
        <w:pStyle w:val="ListBullet"/>
      </w:pPr>
      <w:r>
        <w:t>Monitoring provides evidence that the identified failure mechanism is adequately controlled.</w:t>
      </w:r>
    </w:p>
    <w:p>
      <w:r>
        <w:t>If failures continue, reassess the cause and the adequacy of the preventive control. Do not assume that installing the new bracket guarantees success.</w:t>
      </w:r>
    </w:p>
    <w:p>
      <w:pPr>
        <w:pStyle w:val="Heading2"/>
      </w:pPr>
      <w:r>
        <w:t>21. Interview Questions and Answers</w:t>
      </w:r>
    </w:p>
    <w:p>
      <w:r>
        <w:t>Q1. What is preventive action implementation?</w:t>
      </w:r>
    </w:p>
    <w:p>
      <w:r>
        <w:t>It is the controlled introduction of improvements intended to prevent a potential problem or reduce the risk of similar failures before they occur.</w:t>
      </w:r>
    </w:p>
    <w:p>
      <w:r>
        <w:t>Q2. What is the difference between corrective and preventive action?</w:t>
      </w:r>
    </w:p>
    <w:p>
      <w:r>
        <w:t>Corrective action addresses the cause of an actual problem. Preventive action addresses a potential problem or broader exposure to a credible failure mechanism.</w:t>
      </w:r>
    </w:p>
    <w:p>
      <w:r>
        <w:t>Q3. What are the main sources of preventive action?</w:t>
      </w:r>
    </w:p>
    <w:p>
      <w:r>
        <w:t>Risk assessments, FMEA, trends, near misses, audits, supplier notifications, obsolescence reviews, condition monitoring, and lessons from failures on similar equipment.</w:t>
      </w:r>
    </w:p>
    <w:p>
      <w:r>
        <w:t>Q4. How do you identify the equipment requiring preventive action?</w:t>
      </w:r>
    </w:p>
    <w:p>
      <w:r>
        <w:t>Use the verified failure mechanism, installed configuration, operating conditions, component and supplier information, and risk assessment to define the affected population.</w:t>
      </w:r>
    </w:p>
    <w:p>
      <w:r>
        <w:t>Q5. Is increasing PM frequency always a good preventive action?</w:t>
      </w:r>
    </w:p>
    <w:p>
      <w:r>
        <w:t>No. The task must detect or control the relevant failure mechanism, and its interval must be technically justified.</w:t>
      </w:r>
    </w:p>
    <w:p>
      <w:r>
        <w:t>Q6. How do you prioritize preventive actions?</w:t>
      </w:r>
    </w:p>
    <w:p>
      <w:r>
        <w:t>Use the approved risk-assessment method, considering severity, likelihood, detection capability, exposure, and applicable safety or regulatory requirements.</w:t>
      </w:r>
    </w:p>
    <w:p>
      <w:r>
        <w:t>Q7. How do you verify preventive action effectiveness?</w:t>
      </w:r>
    </w:p>
    <w:p>
      <w:r>
        <w:t>Confirm implementation against defined criteria, then assess suitable operating evidence or monitoring data to determine whether the identified risk has been adequately reduced.</w:t>
      </w:r>
    </w:p>
    <w:p>
      <w:r>
        <w:t>Q8. Can preventive action originate without a previous failure on the target machine?</w:t>
      </w:r>
    </w:p>
    <w:p>
      <w:r>
        <w:t>Yes. A credible risk identified through design analysis, FMEA, condition monitoring, an audit, or a similar installation can justify preventive action.</w:t>
      </w:r>
    </w:p>
    <w:p>
      <w:r>
        <w:t>Q9. Why is configuration management important?</w:t>
      </w:r>
    </w:p>
    <w:p>
      <w:r>
        <w:t>It helps prevent unapproved or incompatible software, hardware, firmware, and parameter changes from introducing new failure modes.</w:t>
      </w:r>
    </w:p>
    <w:p>
      <w:r>
        <w:t>Q10. When can preventive action be closed?</w:t>
      </w:r>
    </w:p>
    <w:p>
      <w:r>
        <w:t>When the required actions have been completed, implementation evidence is accepted, required effectiveness criteria have been met or the applicable closure process explicitly permits a separately tracked monitoring period, and all necessary approvals are recorded.</w:t>
      </w:r>
    </w:p>
    <w:p>
      <w:pPr>
        <w:pStyle w:val="Heading2"/>
      </w:pPr>
      <w:r>
        <w:t>22. Final Preventive Action Checklist</w:t>
      </w:r>
    </w:p>
    <w:p>
      <w:pPr>
        <w:pStyle w:val="ListBullet"/>
      </w:pPr>
      <w:r>
        <w:t>The potential failure mode is clearly described.</w:t>
      </w:r>
    </w:p>
    <w:p>
      <w:pPr>
        <w:pStyle w:val="ListBullet"/>
      </w:pPr>
      <w:r>
        <w:t>The evidence supporting the risk is recorded.</w:t>
      </w:r>
    </w:p>
    <w:p>
      <w:pPr>
        <w:pStyle w:val="ListBullet"/>
      </w:pPr>
      <w:r>
        <w:t>The affected equipment and process population is defined.</w:t>
      </w:r>
    </w:p>
    <w:p>
      <w:pPr>
        <w:pStyle w:val="ListBullet"/>
      </w:pPr>
      <w:r>
        <w:t>Risk priority is established using the approved method.</w:t>
      </w:r>
    </w:p>
    <w:p>
      <w:pPr>
        <w:pStyle w:val="ListBullet"/>
      </w:pPr>
      <w:r>
        <w:t>The selected control addresses the relevant failure mechanism.</w:t>
      </w:r>
    </w:p>
    <w:p>
      <w:pPr>
        <w:pStyle w:val="ListBullet"/>
      </w:pPr>
      <w:r>
        <w:t>Technical, safety, and quality risks have been assessed.</w:t>
      </w:r>
    </w:p>
    <w:p>
      <w:pPr>
        <w:pStyle w:val="ListBullet"/>
      </w:pPr>
      <w:r>
        <w:t>Required approvals and resources are available.</w:t>
      </w:r>
    </w:p>
    <w:p>
      <w:pPr>
        <w:pStyle w:val="ListBullet"/>
      </w:pPr>
      <w:r>
        <w:t>Each action has an owner, due date, and acceptance criterion.</w:t>
      </w:r>
    </w:p>
    <w:p>
      <w:pPr>
        <w:pStyle w:val="ListBullet"/>
      </w:pPr>
      <w:r>
        <w:t>Implementation is recorded and verified.</w:t>
      </w:r>
    </w:p>
    <w:p>
      <w:pPr>
        <w:pStyle w:val="ListBullet"/>
      </w:pPr>
      <w:r>
        <w:t>Similar installations have been assessed where applicable.</w:t>
      </w:r>
    </w:p>
    <w:p>
      <w:pPr>
        <w:pStyle w:val="ListBullet"/>
      </w:pPr>
      <w:r>
        <w:t>Required drawings, programs, parameters, PM tasks, and procedures are updated.</w:t>
      </w:r>
    </w:p>
    <w:p>
      <w:pPr>
        <w:pStyle w:val="ListBullet"/>
      </w:pPr>
      <w:r>
        <w:t>Effectiveness measures and review criteria are defined.</w:t>
      </w:r>
    </w:p>
    <w:p>
      <w:pPr>
        <w:pStyle w:val="ListBullet"/>
      </w:pPr>
      <w:r>
        <w:t>Remaining exposure and incomplete actions are tracked.</w:t>
      </w:r>
    </w:p>
    <w:p>
      <w:pPr>
        <w:pStyle w:val="ListBullet"/>
      </w:pPr>
      <w:r>
        <w:t>Closure is supported by the required evidence and approvals.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02_PLAN_WISE_2026\02_INDUSTRY3_0\21_CAPA\06_Verify - Verification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Preventive Action Implementation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