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Effectiveness Review</w:t>
      </w:r>
    </w:p>
    <w:p>
      <w:pPr>
        <w:pStyle w:val="Heading2"/>
      </w:pPr>
      <w:r>
        <w:t>1. Definition of Effectiveness Review</w:t>
      </w:r>
    </w:p>
    <w:p>
      <w:r>
        <w:t>Effectiveness review is the systematic evaluation of whether a corrective or preventive action has achieved its intended outcome and reduced the likelihood or impact of the identified problem.</w:t>
      </w:r>
    </w:p>
    <w:p>
      <w:r>
        <w:t>In industrial maintenance, CAPA, and quality management, effectiveness review answers the question:</w:t>
      </w:r>
    </w:p>
    <w:p>
      <w:r>
        <w:t>"Did the action actually solve the problem and prevent or sufficiently reduce its recurrence under real operating conditions?"</w:t>
      </w:r>
    </w:p>
    <w:p>
      <w:r>
        <w:t>An action may be implemented correctly and pass its initial verification but still fail to deliver the expected long-term result.</w:t>
      </w:r>
    </w:p>
    <w:p>
      <w:r>
        <w:t>For example, a replacement sensor may pass a functional test immediately after installation but continue to fail after several shifts because vibration, cable movement, connector contamination, or another contributing factor remains uncontrolled.</w:t>
      </w:r>
    </w:p>
    <w:p>
      <w:r>
        <w:t>Effectiveness review therefore evaluates actual results over an appropriate period or operating exposure, rather than relying only on the condition observed immediately after implementation.</w:t>
      </w:r>
    </w:p>
    <w:p>
      <w:pPr>
        <w:pStyle w:val="Heading2"/>
      </w:pPr>
      <w:r>
        <w:t>2. Purpose of Effectiveness Review</w:t>
      </w:r>
    </w:p>
    <w:p>
      <w:r>
        <w:t>The main objectives are to:</w:t>
      </w:r>
    </w:p>
    <w:p>
      <w:pPr>
        <w:pStyle w:val="ListBullet"/>
      </w:pPr>
      <w:r>
        <w:t>Confirm that the original problem has been eliminated or reduced to an acceptable level.</w:t>
      </w:r>
    </w:p>
    <w:p>
      <w:pPr>
        <w:pStyle w:val="ListBullet"/>
      </w:pPr>
      <w:r>
        <w:t>Determine whether the identified root cause was adequately addressed.</w:t>
      </w:r>
    </w:p>
    <w:p>
      <w:pPr>
        <w:pStyle w:val="ListBullet"/>
      </w:pPr>
      <w:r>
        <w:t>Confirm that the corrective action prevents or reduces recurrence.</w:t>
      </w:r>
    </w:p>
    <w:p>
      <w:pPr>
        <w:pStyle w:val="ListBullet"/>
      </w:pPr>
      <w:r>
        <w:t>Evaluate whether the preventive action reduces risk across similar equipment or processes.</w:t>
      </w:r>
    </w:p>
    <w:p>
      <w:pPr>
        <w:pStyle w:val="ListBullet"/>
      </w:pPr>
      <w:r>
        <w:t>Detect unintended consequences introduced by the change.</w:t>
      </w:r>
    </w:p>
    <w:p>
      <w:pPr>
        <w:pStyle w:val="ListBullet"/>
      </w:pPr>
      <w:r>
        <w:t>Compare actual results against predefined success criteria.</w:t>
      </w:r>
    </w:p>
    <w:p>
      <w:pPr>
        <w:pStyle w:val="ListBullet"/>
      </w:pPr>
      <w:r>
        <w:t>Determine whether additional corrective action is necessary.</w:t>
      </w:r>
    </w:p>
    <w:p>
      <w:pPr>
        <w:pStyle w:val="ListBullet"/>
      </w:pPr>
      <w:r>
        <w:t>Provide objective evidence for CAPA closure.</w:t>
      </w:r>
    </w:p>
    <w:p>
      <w:r>
        <w:t>Effectiveness review is not simply checking whether the machine is running today. It evaluates whether the improvement remains effective under representative operating conditions.</w:t>
      </w:r>
    </w:p>
    <w:p>
      <w:pPr>
        <w:pStyle w:val="Heading2"/>
      </w:pPr>
      <w:r>
        <w:t>3. Position in the CAPA Process</w:t>
      </w:r>
    </w:p>
    <w:p>
      <w:pPr>
        <w:shd w:val="clear" w:color="auto" w:fill="F4F4F4"/>
        <w:spacing w:before="0" w:after="0" w:line="240" w:lineRule="auto"/>
        <w:ind w:left="216" w:right="216"/>
        <w:jc w:val="left"/>
      </w:pPr>
      <w:r>
        <w:rPr>
          <w:rFonts w:ascii="Consolas" w:hAnsi="Consolas"/>
          <w:color w:val="202020"/>
          <w:sz w:val="18"/>
        </w:rPr>
        <w:t>Problem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Preventive action implementation, where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of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 against predefined criteria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 → Yes → Approved CAPA closure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Reassess root cause, action, risk, and additional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further action and repeat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 effectiveness review</w:t>
      </w:r>
    </w:p>
    <w:p/>
    <w:p>
      <w:r>
        <w:t>Effectiveness criteria should be defined during CAPA planning whenever possible. Defining success only after seeing the results creates opportunities to rationalize failure instead of correcting it.</w:t>
      </w:r>
    </w:p>
    <w:p>
      <w:pPr>
        <w:pStyle w:val="Heading2"/>
      </w:pPr>
      <w:r>
        <w:t>4. Verification vs Effectiveness Review</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Verification</w:t>
            </w:r>
          </w:p>
        </w:tc>
        <w:tc>
          <w:tcPr>
            <w:tcW w:type="dxa" w:w="3600"/>
            <w:shd w:val="clear" w:color="auto" w:fill="EEF2F7"/>
          </w:tcPr>
          <w:p>
            <w:pPr>
              <w:spacing w:after="0" w:before="0" w:line="240" w:lineRule="auto"/>
              <w:jc w:val="left"/>
            </w:pPr>
            <w:r>
              <w:rPr>
                <w:b/>
                <w:color w:val="1A2E4A"/>
              </w:rPr>
              <w:t>Effectiveness review</w:t>
            </w:r>
          </w:p>
        </w:tc>
      </w:tr>
      <w:tr>
        <w:tc>
          <w:tcPr>
            <w:tcW w:type="dxa" w:w="3600"/>
          </w:tcPr>
          <w:p>
            <w:pPr>
              <w:spacing w:after="0" w:before="0" w:line="240" w:lineRule="auto"/>
              <w:jc w:val="left"/>
            </w:pPr>
            <w:r>
              <w:t>Main purpose</w:t>
            </w:r>
          </w:p>
        </w:tc>
        <w:tc>
          <w:tcPr>
            <w:tcW w:type="dxa" w:w="3600"/>
          </w:tcPr>
          <w:p>
            <w:pPr>
              <w:spacing w:after="0" w:before="0" w:line="240" w:lineRule="auto"/>
              <w:jc w:val="left"/>
            </w:pPr>
            <w:r>
              <w:t>Confirm correct implementation against requirements</w:t>
            </w:r>
          </w:p>
        </w:tc>
        <w:tc>
          <w:tcPr>
            <w:tcW w:type="dxa" w:w="3600"/>
          </w:tcPr>
          <w:p>
            <w:pPr>
              <w:spacing w:after="0" w:before="0" w:line="240" w:lineRule="auto"/>
              <w:jc w:val="left"/>
            </w:pPr>
            <w:r>
              <w:t>Confirm the intended outcome was achieved</w:t>
            </w:r>
          </w:p>
        </w:tc>
      </w:tr>
      <w:tr>
        <w:tc>
          <w:tcPr>
            <w:tcW w:type="dxa" w:w="3600"/>
          </w:tcPr>
          <w:p>
            <w:pPr>
              <w:spacing w:after="0" w:before="0" w:line="240" w:lineRule="auto"/>
              <w:jc w:val="left"/>
            </w:pPr>
            <w:r>
              <w:t>Primary question</w:t>
            </w:r>
          </w:p>
        </w:tc>
        <w:tc>
          <w:tcPr>
            <w:tcW w:type="dxa" w:w="3600"/>
          </w:tcPr>
          <w:p>
            <w:pPr>
              <w:spacing w:after="0" w:before="0" w:line="240" w:lineRule="auto"/>
              <w:jc w:val="left"/>
            </w:pPr>
            <w:r>
              <w:t>Was the action implemented correctly?</w:t>
            </w:r>
          </w:p>
        </w:tc>
        <w:tc>
          <w:tcPr>
            <w:tcW w:type="dxa" w:w="3600"/>
          </w:tcPr>
          <w:p>
            <w:pPr>
              <w:spacing w:after="0" w:before="0" w:line="240" w:lineRule="auto"/>
              <w:jc w:val="left"/>
            </w:pPr>
            <w:r>
              <w:t>Did the action work over time or operating exposure?</w:t>
            </w:r>
          </w:p>
        </w:tc>
      </w:tr>
      <w:tr>
        <w:tc>
          <w:tcPr>
            <w:tcW w:type="dxa" w:w="3600"/>
          </w:tcPr>
          <w:p>
            <w:pPr>
              <w:spacing w:after="0" w:before="0" w:line="240" w:lineRule="auto"/>
              <w:jc w:val="left"/>
            </w:pPr>
            <w:r>
              <w:t>Typical timing</w:t>
            </w:r>
          </w:p>
        </w:tc>
        <w:tc>
          <w:tcPr>
            <w:tcW w:type="dxa" w:w="3600"/>
          </w:tcPr>
          <w:p>
            <w:pPr>
              <w:spacing w:after="0" w:before="0" w:line="240" w:lineRule="auto"/>
              <w:jc w:val="left"/>
            </w:pPr>
            <w:r>
              <w:t>During or immediately after implementation</w:t>
            </w:r>
          </w:p>
        </w:tc>
        <w:tc>
          <w:tcPr>
            <w:tcW w:type="dxa" w:w="3600"/>
          </w:tcPr>
          <w:p>
            <w:pPr>
              <w:spacing w:after="0" w:before="0" w:line="240" w:lineRule="auto"/>
              <w:jc w:val="left"/>
            </w:pPr>
            <w:r>
              <w:t>After sufficient relevant operating exposure</w:t>
            </w:r>
          </w:p>
        </w:tc>
      </w:tr>
      <w:tr>
        <w:tc>
          <w:tcPr>
            <w:tcW w:type="dxa" w:w="3600"/>
          </w:tcPr>
          <w:p>
            <w:pPr>
              <w:spacing w:after="0" w:before="0" w:line="240" w:lineRule="auto"/>
              <w:jc w:val="left"/>
            </w:pPr>
            <w:r>
              <w:t>Evidence</w:t>
            </w:r>
          </w:p>
        </w:tc>
        <w:tc>
          <w:tcPr>
            <w:tcW w:type="dxa" w:w="3600"/>
          </w:tcPr>
          <w:p>
            <w:pPr>
              <w:spacing w:after="0" w:before="0" w:line="240" w:lineRule="auto"/>
              <w:jc w:val="left"/>
            </w:pPr>
            <w:r>
              <w:t>Inspection results, configuration checks, functional test reports</w:t>
            </w:r>
          </w:p>
        </w:tc>
        <w:tc>
          <w:tcPr>
            <w:tcW w:type="dxa" w:w="3600"/>
          </w:tcPr>
          <w:p>
            <w:pPr>
              <w:spacing w:after="0" w:before="0" w:line="240" w:lineRule="auto"/>
              <w:jc w:val="left"/>
            </w:pPr>
            <w:r>
              <w:t>Recurrence records, failure rates, quality trends, operational data</w:t>
            </w:r>
          </w:p>
        </w:tc>
      </w:tr>
      <w:tr>
        <w:tc>
          <w:tcPr>
            <w:tcW w:type="dxa" w:w="3600"/>
          </w:tcPr>
          <w:p>
            <w:pPr>
              <w:spacing w:after="0" w:before="0" w:line="240" w:lineRule="auto"/>
              <w:jc w:val="left"/>
            </w:pPr>
            <w:r>
              <w:t>Example</w:t>
            </w:r>
          </w:p>
        </w:tc>
        <w:tc>
          <w:tcPr>
            <w:tcW w:type="dxa" w:w="3600"/>
          </w:tcPr>
          <w:p>
            <w:pPr>
              <w:spacing w:after="0" w:before="0" w:line="240" w:lineRule="auto"/>
              <w:jc w:val="left"/>
            </w:pPr>
            <w:r>
              <w:t>Confirm the correct VFD parameters were installed</w:t>
            </w:r>
          </w:p>
        </w:tc>
        <w:tc>
          <w:tcPr>
            <w:tcW w:type="dxa" w:w="3600"/>
          </w:tcPr>
          <w:p>
            <w:pPr>
              <w:spacing w:after="0" w:before="0" w:line="240" w:lineRule="auto"/>
              <w:jc w:val="left"/>
            </w:pPr>
            <w:r>
              <w:t>Determine whether relevant VFD trips decreased under comparable loads</w:t>
            </w:r>
          </w:p>
        </w:tc>
      </w:tr>
      <w:tr>
        <w:tc>
          <w:tcPr>
            <w:tcW w:type="dxa" w:w="3600"/>
          </w:tcPr>
          <w:p>
            <w:pPr>
              <w:spacing w:after="0" w:before="0" w:line="240" w:lineRule="auto"/>
              <w:jc w:val="left"/>
            </w:pPr>
            <w:r>
              <w:t>Failure meaning</w:t>
            </w:r>
          </w:p>
        </w:tc>
        <w:tc>
          <w:tcPr>
            <w:tcW w:type="dxa" w:w="3600"/>
          </w:tcPr>
          <w:p>
            <w:pPr>
              <w:spacing w:after="0" w:before="0" w:line="240" w:lineRule="auto"/>
              <w:jc w:val="left"/>
            </w:pPr>
            <w:r>
              <w:t>The action or installation does not meet specified requirements</w:t>
            </w:r>
          </w:p>
        </w:tc>
        <w:tc>
          <w:tcPr>
            <w:tcW w:type="dxa" w:w="3600"/>
          </w:tcPr>
          <w:p>
            <w:pPr>
              <w:spacing w:after="0" w:before="0" w:line="240" w:lineRule="auto"/>
              <w:jc w:val="left"/>
            </w:pPr>
            <w:r>
              <w:t>The action has not demonstrated the required outcome</w:t>
            </w:r>
          </w:p>
        </w:tc>
      </w:tr>
      <w:tr>
        <w:tc>
          <w:tcPr>
            <w:tcW w:type="dxa" w:w="3600"/>
          </w:tcPr>
          <w:p>
            <w:pPr>
              <w:spacing w:after="0" w:before="0" w:line="240" w:lineRule="auto"/>
              <w:jc w:val="left"/>
            </w:pPr>
            <w:r>
              <w:t>Typical response</w:t>
            </w:r>
          </w:p>
        </w:tc>
        <w:tc>
          <w:tcPr>
            <w:tcW w:type="dxa" w:w="3600"/>
          </w:tcPr>
          <w:p>
            <w:pPr>
              <w:spacing w:after="0" w:before="0" w:line="240" w:lineRule="auto"/>
              <w:jc w:val="left"/>
            </w:pPr>
            <w:r>
              <w:t>Correct implementation and repeat the required tests</w:t>
            </w:r>
          </w:p>
        </w:tc>
        <w:tc>
          <w:tcPr>
            <w:tcW w:type="dxa" w:w="3600"/>
          </w:tcPr>
          <w:p>
            <w:pPr>
              <w:spacing w:after="0" w:before="0" w:line="240" w:lineRule="auto"/>
              <w:jc w:val="left"/>
            </w:pPr>
            <w:r>
              <w:t>Reassess the cause or action, revise controls, and reassess effectiveness</w:t>
            </w:r>
          </w:p>
        </w:tc>
      </w:tr>
    </w:tbl>
    <w:p/>
    <w:p>
      <w:r>
        <w:t>Both activities are necessary when required by the applicable CAPA procedure. Successful verification is not proof of long-term effectiveness.</w:t>
      </w:r>
    </w:p>
    <w:p>
      <w:pPr>
        <w:pStyle w:val="Heading2"/>
      </w:pPr>
      <w:r>
        <w:t>5. Effectiveness Criteria</w:t>
      </w:r>
    </w:p>
    <w:p>
      <w:r>
        <w:t>Effectiveness criteria are predefined, measurable conditions used to decide whether an action achieved its intended result.</w:t>
      </w:r>
    </w:p>
    <w:p>
      <w:r>
        <w:t>Good criteria should be:</w:t>
      </w:r>
    </w:p>
    <w:p>
      <w:pPr>
        <w:pStyle w:val="ListBullet"/>
      </w:pPr>
      <w:r>
        <w:t>Specific to the original problem and its identified cause.</w:t>
      </w:r>
    </w:p>
    <w:p>
      <w:pPr>
        <w:pStyle w:val="ListBullet"/>
      </w:pPr>
      <w:r>
        <w:t>Measurable or objectively assessable.</w:t>
      </w:r>
    </w:p>
    <w:p>
      <w:pPr>
        <w:pStyle w:val="ListBullet"/>
      </w:pPr>
      <w:r>
        <w:t>Relevant to operational risk and equipment behavior.</w:t>
      </w:r>
    </w:p>
    <w:p>
      <w:pPr>
        <w:pStyle w:val="ListBullet"/>
      </w:pPr>
      <w:r>
        <w:t>Defined before the review where practicable.</w:t>
      </w:r>
    </w:p>
    <w:p>
      <w:pPr>
        <w:pStyle w:val="ListBullet"/>
      </w:pPr>
      <w:r>
        <w:t>Based on an appropriate baseline or approved engineering requirement.</w:t>
      </w:r>
    </w:p>
    <w:p>
      <w:pPr>
        <w:pStyle w:val="ListBullet"/>
      </w:pPr>
      <w:r>
        <w:t>Linked to a defined observation period or exposure.</w:t>
      </w:r>
    </w:p>
    <w:p>
      <w:pPr>
        <w:pStyle w:val="ListBullet"/>
      </w:pPr>
      <w:r>
        <w:t>Clear about the required evidence and acceptance threshold.</w:t>
      </w:r>
    </w:p>
    <w:p>
      <w:pPr>
        <w:pStyle w:val="Heading3"/>
      </w:pPr>
      <w:r>
        <w:t>Examples of weak and strong criteria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criterion</w:t>
            </w:r>
          </w:p>
        </w:tc>
        <w:tc>
          <w:tcPr>
            <w:tcW w:type="dxa" w:w="5400"/>
            <w:shd w:val="clear" w:color="auto" w:fill="EEF2F7"/>
          </w:tcPr>
          <w:p>
            <w:pPr>
              <w:spacing w:after="0" w:before="0" w:line="240" w:lineRule="auto"/>
              <w:jc w:val="left"/>
            </w:pPr>
            <w:r>
              <w:rPr>
                <w:b/>
                <w:color w:val="1A2E4A"/>
              </w:rPr>
              <w:t>Stronger criterion</w:t>
            </w:r>
          </w:p>
        </w:tc>
      </w:tr>
      <w:tr>
        <w:tc>
          <w:tcPr>
            <w:tcW w:type="dxa" w:w="5400"/>
          </w:tcPr>
          <w:p>
            <w:pPr>
              <w:spacing w:after="0" w:before="0" w:line="240" w:lineRule="auto"/>
              <w:jc w:val="left"/>
            </w:pPr>
            <w:r>
              <w:t>No more breakdowns</w:t>
            </w:r>
          </w:p>
        </w:tc>
        <w:tc>
          <w:tcPr>
            <w:tcW w:type="dxa" w:w="5400"/>
          </w:tcPr>
          <w:p>
            <w:pPr>
              <w:spacing w:after="0" w:before="0" w:line="240" w:lineRule="auto"/>
              <w:jc w:val="left"/>
            </w:pPr>
            <w:r>
              <w:t>No recurrence of the defined failure mode over the approved operating exposure, with sufficient evidence for the risk level</w:t>
            </w:r>
          </w:p>
        </w:tc>
      </w:tr>
      <w:tr>
        <w:tc>
          <w:tcPr>
            <w:tcW w:type="dxa" w:w="5400"/>
          </w:tcPr>
          <w:p>
            <w:pPr>
              <w:spacing w:after="0" w:before="0" w:line="240" w:lineRule="auto"/>
              <w:jc w:val="left"/>
            </w:pPr>
            <w:r>
              <w:t>Machine working properly</w:t>
            </w:r>
          </w:p>
        </w:tc>
        <w:tc>
          <w:tcPr>
            <w:tcW w:type="dxa" w:w="5400"/>
          </w:tcPr>
          <w:p>
            <w:pPr>
              <w:spacing w:after="0" w:before="0" w:line="240" w:lineRule="auto"/>
              <w:jc w:val="left"/>
            </w:pPr>
            <w:r>
              <w:t>Relevant fault rate remains below the approved threshold under representative operating conditions</w:t>
            </w:r>
          </w:p>
        </w:tc>
      </w:tr>
      <w:tr>
        <w:tc>
          <w:tcPr>
            <w:tcW w:type="dxa" w:w="5400"/>
          </w:tcPr>
          <w:p>
            <w:pPr>
              <w:spacing w:after="0" w:before="0" w:line="240" w:lineRule="auto"/>
              <w:jc w:val="left"/>
            </w:pPr>
            <w:r>
              <w:t>Sensor issue solved</w:t>
            </w:r>
          </w:p>
        </w:tc>
        <w:tc>
          <w:tcPr>
            <w:tcW w:type="dxa" w:w="5400"/>
          </w:tcPr>
          <w:p>
            <w:pPr>
              <w:spacing w:after="0" w:before="0" w:line="240" w:lineRule="auto"/>
              <w:jc w:val="left"/>
            </w:pPr>
            <w:r>
              <w:t>Sensor-related stoppages per 1,000 operating hours remain below the defined limit during the review period</w:t>
            </w:r>
          </w:p>
        </w:tc>
      </w:tr>
      <w:tr>
        <w:tc>
          <w:tcPr>
            <w:tcW w:type="dxa" w:w="5400"/>
          </w:tcPr>
          <w:p>
            <w:pPr>
              <w:spacing w:after="0" w:before="0" w:line="240" w:lineRule="auto"/>
              <w:jc w:val="left"/>
            </w:pPr>
            <w:r>
              <w:t>PLC logic improved</w:t>
            </w:r>
          </w:p>
        </w:tc>
        <w:tc>
          <w:tcPr>
            <w:tcW w:type="dxa" w:w="5400"/>
          </w:tcPr>
          <w:p>
            <w:pPr>
              <w:spacing w:after="0" w:before="0" w:line="240" w:lineRule="auto"/>
              <w:jc w:val="left"/>
            </w:pPr>
            <w:r>
              <w:t>No recurrence of the targeted sequence fault across the specified operating cycles, with required fault and recovery behavior confirmed</w:t>
            </w:r>
          </w:p>
        </w:tc>
      </w:tr>
      <w:tr>
        <w:tc>
          <w:tcPr>
            <w:tcW w:type="dxa" w:w="5400"/>
          </w:tcPr>
          <w:p>
            <w:pPr>
              <w:spacing w:after="0" w:before="0" w:line="240" w:lineRule="auto"/>
              <w:jc w:val="left"/>
            </w:pPr>
            <w:r>
              <w:t>PM system improved</w:t>
            </w:r>
          </w:p>
        </w:tc>
        <w:tc>
          <w:tcPr>
            <w:tcW w:type="dxa" w:w="5400"/>
          </w:tcPr>
          <w:p>
            <w:pPr>
              <w:spacing w:after="0" w:before="0" w:line="240" w:lineRule="auto"/>
              <w:jc w:val="left"/>
            </w:pPr>
            <w:r>
              <w:t>The required PM tasks are completed at the approved interval and overdue tasks remain within the defined limit</w:t>
            </w:r>
          </w:p>
        </w:tc>
      </w:tr>
      <w:tr>
        <w:tc>
          <w:tcPr>
            <w:tcW w:type="dxa" w:w="5400"/>
          </w:tcPr>
          <w:p>
            <w:pPr>
              <w:spacing w:after="0" w:before="0" w:line="240" w:lineRule="auto"/>
              <w:jc w:val="left"/>
            </w:pPr>
            <w:r>
              <w:t>Data issue fixed</w:t>
            </w:r>
          </w:p>
        </w:tc>
        <w:tc>
          <w:tcPr>
            <w:tcW w:type="dxa" w:w="5400"/>
          </w:tcPr>
          <w:p>
            <w:pPr>
              <w:spacing w:after="0" w:before="0" w:line="240" w:lineRule="auto"/>
              <w:jc w:val="left"/>
            </w:pPr>
            <w:r>
              <w:t>Invalid or stale data is correctly identified during communication interruptions, with no unflagged stale values in the defined test and monitoring period</w:t>
            </w:r>
          </w:p>
        </w:tc>
      </w:tr>
    </w:tbl>
    <w:p/>
    <w:p>
      <w:r>
        <w:t>A criterion should not promise absolute zero failures unless that is technically justified and appropriate to the risk. Rare failures may require much longer monitoring than frequent failures.</w:t>
      </w:r>
    </w:p>
    <w:p>
      <w:pPr>
        <w:pStyle w:val="Heading2"/>
      </w:pPr>
      <w:r>
        <w:t>6. Establishing the Baseline</w:t>
      </w:r>
    </w:p>
    <w:p>
      <w:r>
        <w:t>A baseline is the documented condition before the action against which post-action performance is evaluated.</w:t>
      </w:r>
    </w:p>
    <w:p>
      <w:r>
        <w:t>Without a reliable baseline, it may be impossible to determine whether the problem improved, remained unchanged, or became worse.</w:t>
      </w:r>
    </w:p>
    <w:p>
      <w:r>
        <w:t>Useful baseline information includes:</w:t>
      </w:r>
    </w:p>
    <w:p>
      <w:pPr>
        <w:pStyle w:val="ListBullet"/>
      </w:pPr>
      <w:r>
        <w:t>Number of relevant failures.</w:t>
      </w:r>
    </w:p>
    <w:p>
      <w:pPr>
        <w:pStyle w:val="ListBullet"/>
      </w:pPr>
      <w:r>
        <w:t>Operating hours or production cycles.</w:t>
      </w:r>
    </w:p>
    <w:p>
      <w:pPr>
        <w:pStyle w:val="ListBullet"/>
      </w:pPr>
      <w:r>
        <w:t>Production quantity.</w:t>
      </w:r>
    </w:p>
    <w:p>
      <w:pPr>
        <w:pStyle w:val="ListBullet"/>
      </w:pPr>
      <w:r>
        <w:t>Defect counts and inspection quantity.</w:t>
      </w:r>
    </w:p>
    <w:p>
      <w:pPr>
        <w:pStyle w:val="ListBullet"/>
      </w:pPr>
      <w:r>
        <w:t>Downtime duration.</w:t>
      </w:r>
    </w:p>
    <w:p>
      <w:pPr>
        <w:pStyle w:val="ListBullet"/>
      </w:pPr>
      <w:r>
        <w:t>Maintenance cost and spare consumption.</w:t>
      </w:r>
    </w:p>
    <w:p>
      <w:pPr>
        <w:pStyle w:val="ListBullet"/>
      </w:pPr>
      <w:r>
        <w:t>Alarm frequency.</w:t>
      </w:r>
    </w:p>
    <w:p>
      <w:pPr>
        <w:pStyle w:val="ListBullet"/>
      </w:pPr>
      <w:r>
        <w:t>Mean time between failures (MTBF), where its definition is suitable.</w:t>
      </w:r>
    </w:p>
    <w:p>
      <w:pPr>
        <w:pStyle w:val="ListBullet"/>
      </w:pPr>
      <w:r>
        <w:t>Repeat work orders.</w:t>
      </w:r>
    </w:p>
    <w:p>
      <w:pPr>
        <w:pStyle w:val="ListBullet"/>
      </w:pPr>
      <w:r>
        <w:t>Process deviations and quality complaints.</w:t>
      </w:r>
    </w:p>
    <w:p>
      <w:pPr>
        <w:pStyle w:val="ListBullet"/>
      </w:pPr>
      <w:r>
        <w:t>Relevant environmental or operating conditions.</w:t>
      </w:r>
    </w:p>
    <w:p>
      <w:pPr>
        <w:pStyle w:val="Heading3"/>
      </w:pPr>
      <w:r>
        <w:t>Example</w:t>
      </w:r>
    </w:p>
    <w:p>
      <w:r>
        <w:t>A machine experiences 12 sensor-related stoppages over 600 operating hours before a mounting modification.</w:t>
      </w:r>
    </w:p>
    <w:p>
      <w:r>
        <w:t>Baseline failure rate:</w:t>
      </w:r>
    </w:p>
    <w:p>
      <w:pPr>
        <w:spacing w:before="120" w:after="160"/>
        <w:jc w:val="center"/>
      </w:pPr>
      <m:oMathPara>
        <m:oMath>
          <m:r>
            <m:rPr>
              <m:nor/>
            </m:rPr>
            <m:t>Baseline failure rate</m:t>
          </m:r>
          <m:r>
            <m:t>=</m:t>
          </m:r>
          <m:f>
            <m:fPr>
              <m:type m:val="bar"/>
            </m:fPr>
            <m:num>
              <m:r>
                <m:t>12</m:t>
              </m:r>
            </m:num>
            <m:den>
              <m:r>
                <m:t>600</m:t>
              </m:r>
            </m:den>
          </m:f>
          <m:r>
            <m:t>=0.02</m:t>
          </m:r>
        </m:oMath>
      </m:oMathPara>
    </w:p>
    <w:p>
      <w:r>
        <w:t>The rate is 0.02 stoppages per operating hour, equivalent to 20 stoppages per 1,000 operating hours.</w:t>
      </w:r>
    </w:p>
    <w:p>
      <w:r>
        <w:t>After the modification, the machine experiences one relevant stoppage over 800 operating hours.</w:t>
      </w:r>
    </w:p>
    <w:p>
      <w:r>
        <w:t>Post-action failure rate:</w:t>
      </w:r>
    </w:p>
    <w:p>
      <w:pPr>
        <w:spacing w:before="120" w:after="160"/>
        <w:jc w:val="center"/>
      </w:pPr>
      <m:oMathPara>
        <m:oMath>
          <m:r>
            <m:rPr>
              <m:nor/>
            </m:rPr>
            <m:t>Post-action rate</m:t>
          </m:r>
          <m:r>
            <m:t>=</m:t>
          </m:r>
          <m:f>
            <m:fPr>
              <m:type m:val="bar"/>
            </m:fPr>
            <m:num>
              <m:r>
                <m:t>1</m:t>
              </m:r>
            </m:num>
            <m:den>
              <m:r>
                <m:t>800</m:t>
              </m:r>
            </m:den>
          </m:f>
          <m:r>
            <m:t>=0.00125</m:t>
          </m:r>
        </m:oMath>
      </m:oMathPara>
    </w:p>
    <w:p>
      <w:r>
        <w:t>This equals 1.25 stoppages per 1,000 operating hours.</w:t>
      </w:r>
    </w:p>
    <w:p>
      <w:r>
        <w:t>The observed recurrence rate is lower, but the review must still examine whether the operating conditions were comparable, the failure definitions remained consistent, and the observation period was sufficient for the risk involved.</w:t>
      </w:r>
    </w:p>
    <w:p>
      <w:pPr>
        <w:pStyle w:val="Heading2"/>
      </w:pPr>
      <w:r>
        <w:t>7. Calculating Effectiveness Metrics</w:t>
      </w:r>
    </w:p>
    <w:p>
      <w:pPr>
        <w:pStyle w:val="Heading3"/>
      </w:pPr>
      <w:r>
        <w:t>7.1 Failure rate</w:t>
      </w:r>
    </w:p>
    <w:p>
      <w:pPr>
        <w:spacing w:before="120" w:after="160"/>
        <w:jc w:val="center"/>
      </w:pPr>
      <m:oMathPara>
        <m:oMath>
          <m:r>
            <m:rPr>
              <m:nor/>
            </m:rPr>
            <m:t>Failure rate</m:t>
          </m:r>
          <m:r>
            <m:t>=</m:t>
          </m:r>
          <m:f>
            <m:fPr>
              <m:type m:val="bar"/>
            </m:fPr>
            <m:num>
              <m:r>
                <m:rPr>
                  <m:nor/>
                </m:rPr>
                <m:t>Relevant failures</m:t>
              </m:r>
            </m:num>
            <m:den>
              <m:r>
                <m:rPr>
                  <m:nor/>
                </m:rPr>
                <m:t>Operating exposure</m:t>
              </m:r>
            </m:den>
          </m:f>
        </m:oMath>
      </m:oMathPara>
    </w:p>
    <w:p>
      <w:r>
        <w:t>The exposure may be operating hours, machine cycles, production units, or another suitable denominator.</w:t>
      </w:r>
    </w:p>
    <w:p>
      <w:r>
        <w:t>Always define what counts as a failure and what constitutes one unit of exposure.</w:t>
      </w:r>
    </w:p>
    <w:p>
      <w:pPr>
        <w:pStyle w:val="Heading3"/>
      </w:pPr>
      <w:r>
        <w:t>7.2 Percentage reduction in failure rate</w:t>
      </w:r>
    </w:p>
    <w:p>
      <w:r>
        <w:t>When the baseline rate is greater than zero:</w:t>
      </w:r>
    </w:p>
    <w:p>
      <w:pPr>
        <w:spacing w:before="120" w:after="160"/>
        <w:jc w:val="center"/>
      </w:pPr>
      <m:oMathPara>
        <m:oMath>
          <m:r>
            <m:rPr>
              <m:nor/>
            </m:rPr>
            <m:t>Reduction (\\%)</m:t>
          </m:r>
          <m:r>
            <m:t>=</m:t>
          </m:r>
          <m:f>
            <m:fPr>
              <m:type m:val="bar"/>
            </m:fPr>
            <m:num>
              <m:r>
                <m:rPr>
                  <m:nor/>
                </m:rPr>
                <m:t>Baseline rate</m:t>
              </m:r>
              <m:r>
                <m:t>−</m:t>
              </m:r>
              <m:r>
                <m:rPr>
                  <m:nor/>
                </m:rPr>
                <m:t>Post-action rate</m:t>
              </m:r>
            </m:num>
            <m:den>
              <m:r>
                <m:rPr>
                  <m:nor/>
                </m:rPr>
                <m:t>Baseline rate</m:t>
              </m:r>
            </m:den>
          </m:f>
          <m:r>
            <m:t>×100</m:t>
          </m:r>
        </m:oMath>
      </m:oMathPara>
    </w:p>
    <w:p>
      <w:r>
        <w:t>Using the preceding example:</w:t>
      </w:r>
    </w:p>
    <w:p>
      <w:pPr>
        <w:spacing w:before="120" w:after="160"/>
        <w:jc w:val="center"/>
      </w:pPr>
      <m:oMathPara>
        <m:oMath>
          <m:r>
            <m:rPr>
              <m:nor/>
            </m:rPr>
            <m:t>Reduction</m:t>
          </m:r>
          <m:r>
            <m:t>=</m:t>
          </m:r>
          <m:f>
            <m:fPr>
              <m:type m:val="bar"/>
            </m:fPr>
            <m:num>
              <m:r>
                <m:t>0.02−0.00125</m:t>
              </m:r>
            </m:num>
            <m:den>
              <m:r>
                <m:t>0.02</m:t>
              </m:r>
            </m:den>
          </m:f>
          <m:r>
            <m:t>×100</m:t>
          </m:r>
        </m:oMath>
      </m:oMathPara>
    </w:p>
    <w:p>
      <w:pPr>
        <w:spacing w:before="120" w:after="160"/>
        <w:jc w:val="center"/>
      </w:pPr>
      <m:oMathPara>
        <m:oMath>
          <m:r>
            <m:rPr>
              <m:nor/>
            </m:rPr>
            <m:t>Reduction</m:t>
          </m:r>
          <m:r>
            <m:t>=93.75</m:t>
          </m:r>
        </m:oMath>
      </m:oMathPara>
    </w:p>
    <w:p>
      <w:r>
        <w:t>The observed failure rate decreased by 93.75%.</w:t>
      </w:r>
    </w:p>
    <w:p>
      <w:r>
        <w:t>This is an observed reduction, not automatic proof that the action alone caused the improvement. Changes in workload, production mix, environmental conditions, or other interventions may also contribute.</w:t>
      </w:r>
    </w:p>
    <w:p>
      <w:r>
        <w:t>If the baseline rate is zero, this percentage calculation is undefined and another assessment method is needed.</w:t>
      </w:r>
    </w:p>
    <w:p>
      <w:pPr>
        <w:pStyle w:val="Heading3"/>
      </w:pPr>
      <w:r>
        <w:t>7.3 Defect rate</w:t>
      </w:r>
    </w:p>
    <w:p>
      <w:pPr>
        <w:spacing w:before="120" w:after="160"/>
        <w:jc w:val="center"/>
      </w:pPr>
      <m:oMathPara>
        <m:oMath>
          <m:r>
            <m:rPr>
              <m:nor/>
            </m:rPr>
            <m:t>Defect rate (\\%)</m:t>
          </m:r>
          <m:r>
            <m:t>=</m:t>
          </m:r>
          <m:f>
            <m:fPr>
              <m:type m:val="bar"/>
            </m:fPr>
            <m:num>
              <m:r>
                <m:rPr>
                  <m:nor/>
                </m:rPr>
                <m:t>Defective units</m:t>
              </m:r>
            </m:num>
            <m:den>
              <m:r>
                <m:rPr>
                  <m:nor/>
                </m:rPr>
                <m:t>Units inspected</m:t>
              </m:r>
            </m:den>
          </m:f>
          <m:r>
            <m:t>×100</m:t>
          </m:r>
        </m:oMath>
      </m:oMathPara>
    </w:p>
    <w:p>
      <w:r>
        <w:t>For example, 45 defective units among 3,000 inspected units produce a defect rate of 1.5%.</w:t>
      </w:r>
    </w:p>
    <w:p>
      <w:pPr>
        <w:pStyle w:val="Heading3"/>
      </w:pPr>
      <w:r>
        <w:t>7.4 Downtime rate</w:t>
      </w:r>
    </w:p>
    <w:p>
      <w:r>
        <w:t>One useful measure is:</w:t>
      </w:r>
    </w:p>
    <w:p>
      <w:pPr>
        <w:spacing w:before="120" w:after="160"/>
        <w:jc w:val="center"/>
      </w:pPr>
      <m:oMathPara>
        <m:oMath>
          <m:r>
            <m:rPr>
              <m:nor/>
            </m:rPr>
            <m:t>Downtime rate (\\%)</m:t>
          </m:r>
          <m:r>
            <m:t>=</m:t>
          </m:r>
          <m:f>
            <m:fPr>
              <m:type m:val="bar"/>
            </m:fPr>
            <m:num>
              <m:r>
                <m:rPr>
                  <m:nor/>
                </m:rPr>
                <m:t>Relevant downtime</m:t>
              </m:r>
            </m:num>
            <m:den>
              <m:r>
                <m:rPr>
                  <m:nor/>
                </m:rPr>
                <m:t>Scheduled production time</m:t>
              </m:r>
            </m:den>
          </m:f>
          <m:r>
            <m:t>×100</m:t>
          </m:r>
        </m:oMath>
      </m:oMathPara>
    </w:p>
    <w:p>
      <w:r>
        <w:t>Use consistent definitions of scheduled time, downtime, and relevant failure categories when comparing before and after results.</w:t>
      </w:r>
    </w:p>
    <w:p>
      <w:pPr>
        <w:pStyle w:val="Heading3"/>
      </w:pPr>
      <w:r>
        <w:t>7.5 Mean time between failures</w:t>
      </w:r>
    </w:p>
    <w:p>
      <w:r>
        <w:t>For repairable equipment, a commonly used operational calculation is:</w:t>
      </w:r>
    </w:p>
    <w:p>
      <w:pPr>
        <w:spacing w:before="120" w:after="160"/>
        <w:jc w:val="center"/>
      </w:pPr>
      <m:oMathPara>
        <m:oMath>
          <m:r>
            <m:rPr>
              <m:nor/>
            </m:rPr>
            <m:t>MTBF</m:t>
          </m:r>
          <m:r>
            <m:t>=</m:t>
          </m:r>
          <m:f>
            <m:fPr>
              <m:type m:val="bar"/>
            </m:fPr>
            <m:num>
              <m:r>
                <m:rPr>
                  <m:nor/>
                </m:rPr>
                <m:t>Total operating time</m:t>
              </m:r>
            </m:num>
            <m:den>
              <m:r>
                <m:rPr>
                  <m:nor/>
                </m:rPr>
                <m:t>Number of relevant failures</m:t>
              </m:r>
            </m:den>
          </m:f>
        </m:oMath>
      </m:oMathPara>
    </w:p>
    <w:p>
      <w:r>
        <w:t>MTBF is meaningful only when the operating time and failure population are defined consistently. A larger MTBF generally indicates fewer failures per unit of operating time, but it does not by itself establish that a particular CAPA caused the change.</w:t>
      </w:r>
    </w:p>
    <w:p>
      <w:pPr>
        <w:pStyle w:val="Heading2"/>
      </w:pPr>
      <w:r>
        <w:t>8. Choosing the Monitoring Period</w:t>
      </w:r>
    </w:p>
    <w:p>
      <w:r>
        <w:t>The review period must provide enough relevant operating exposure to evaluate the failure mode or process risk.</w:t>
      </w:r>
    </w:p>
    <w:p>
      <w:r>
        <w:t>Factors include:</w:t>
      </w:r>
    </w:p>
    <w:p>
      <w:pPr>
        <w:pStyle w:val="ListBullet"/>
      </w:pPr>
      <w:r>
        <w:t>Historical failure frequency.</w:t>
      </w:r>
    </w:p>
    <w:p>
      <w:pPr>
        <w:pStyle w:val="ListBullet"/>
      </w:pPr>
      <w:r>
        <w:t>Failure severity and safety implications.</w:t>
      </w:r>
    </w:p>
    <w:p>
      <w:pPr>
        <w:pStyle w:val="ListBullet"/>
      </w:pPr>
      <w:r>
        <w:t>Machine operating hours and production cycles.</w:t>
      </w:r>
    </w:p>
    <w:p>
      <w:pPr>
        <w:pStyle w:val="ListBullet"/>
      </w:pPr>
      <w:r>
        <w:t>Number of shifts and operating patterns.</w:t>
      </w:r>
    </w:p>
    <w:p>
      <w:pPr>
        <w:pStyle w:val="ListBullet"/>
      </w:pPr>
      <w:r>
        <w:t>Environmental variation.</w:t>
      </w:r>
    </w:p>
    <w:p>
      <w:pPr>
        <w:pStyle w:val="ListBullet"/>
      </w:pPr>
      <w:r>
        <w:t>Product and process variation.</w:t>
      </w:r>
    </w:p>
    <w:p>
      <w:pPr>
        <w:pStyle w:val="ListBullet"/>
      </w:pPr>
      <w:r>
        <w:t>Seasonal or intermittent conditions.</w:t>
      </w:r>
    </w:p>
    <w:p>
      <w:pPr>
        <w:pStyle w:val="ListBullet"/>
      </w:pPr>
      <w:r>
        <w:t>Time needed for a failure mechanism to develop.</w:t>
      </w:r>
    </w:p>
    <w:p>
      <w:pPr>
        <w:pStyle w:val="ListBullet"/>
      </w:pPr>
      <w:r>
        <w:t>Applicable customer, regulatory, and internal requirements.</w:t>
      </w:r>
    </w:p>
    <w:p>
      <w:pPr>
        <w:pStyle w:val="Heading3"/>
      </w:pPr>
      <w:r>
        <w:t>Example</w:t>
      </w:r>
    </w:p>
    <w:p>
      <w:r>
        <w:t>A sensor that previously failed every two or three days may be assessed over a defined number of operating hours and cycles.</w:t>
      </w:r>
    </w:p>
    <w:p>
      <w:r>
        <w:t>A rare CNC spindle failure that occurred once in 18 months cannot be convincingly evaluated by observing the machine for a single week without recurrence.</w:t>
      </w:r>
    </w:p>
    <w:p>
      <w:r>
        <w:t>For rare events, combine available monitoring with engineering evidence, suitable testing, risk assessment, and an appropriately justified observation period.</w:t>
      </w:r>
    </w:p>
    <w:p>
      <w:pPr>
        <w:pStyle w:val="Heading2"/>
      </w:pPr>
      <w:r>
        <w:t>9. Sample Size and Statistical Confidence</w:t>
      </w:r>
    </w:p>
    <w:p>
      <w:r>
        <w:t>A lack of observed failures does not prove that the probability of failure is zero.</w:t>
      </w:r>
    </w:p>
    <w:p>
      <w:r>
        <w:t>Suppose a machine completes 100 cycles after a modification without a recurrence. This is useful evidence, but the strength of the conclusion depends on the original failure probability, the operating conditions, and whether the cycles are representative.</w:t>
      </w:r>
    </w:p>
    <w:p>
      <w:r>
        <w:t xml:space="preserve">For independent trials with a constant failure probability, if zero failures are observed in </w:t>
      </w:r>
      <m:oMath>
        <m:r>
          <m:t>n</m:t>
        </m:r>
      </m:oMath>
      <w:r>
        <w:t xml:space="preserve"> trials, an approximate upper 95% confidence bound for the failure probability is:</w:t>
      </w:r>
    </w:p>
    <w:p>
      <w:pPr>
        <w:spacing w:before="120" w:after="160"/>
        <w:jc w:val="center"/>
      </w:pPr>
      <m:oMathPara>
        <m:oMath>
          <m:sSub>
            <m:e>
              <m:r>
                <m:t>p</m:t>
              </m:r>
            </m:e>
            <m:sub>
              <m:r>
                <m:rPr>
                  <m:nor/>
                </m:rPr>
                <m:t>upper</m:t>
              </m:r>
            </m:sub>
          </m:sSub>
          <m:r>
            <m:t>≈</m:t>
          </m:r>
          <m:f>
            <m:fPr>
              <m:type m:val="bar"/>
            </m:fPr>
            <m:num>
              <m:r>
                <m:t>3</m:t>
              </m:r>
            </m:num>
            <m:den>
              <m:r>
                <m:t>n</m:t>
              </m:r>
            </m:den>
          </m:f>
        </m:oMath>
      </m:oMathPara>
    </w:p>
    <w:p>
      <w:r>
        <w:t>This is the familiar rule of three, valid as an approximation under its statistical assumptions.</w:t>
      </w:r>
    </w:p>
    <w:p>
      <w:r>
        <w:t>For example, zero failures in 100 independent representative trials gives an approximate upper 95% bound of 3% per trial. It does not prove the failure probability is zero.</w:t>
      </w:r>
    </w:p>
    <w:p>
      <w:r>
        <w:t>Industrial failures often violate simple independence assumptions because cycles share equipment, environmental conditions, components, and common causes. Use appropriate statistical methods for the application and avoid making stronger claims than the evidence supports.</w:t>
      </w:r>
    </w:p>
    <w:p>
      <w:pPr>
        <w:pStyle w:val="Heading2"/>
      </w:pPr>
      <w:r>
        <w:t>10. Data Collection for Effectiveness Review</w:t>
      </w:r>
    </w:p>
    <w:p>
      <w:r>
        <w:t>Reliable data is essential. Incorrect records can make an ineffective action appear successful.</w:t>
      </w:r>
    </w:p>
    <w:p>
      <w:r>
        <w:t>Potential data sources include:</w:t>
      </w:r>
    </w:p>
    <w:p>
      <w:pPr>
        <w:pStyle w:val="ListBullet"/>
      </w:pPr>
      <w:r>
        <w:t>SAP maintenance notifications and work orders.</w:t>
      </w:r>
    </w:p>
    <w:p>
      <w:pPr>
        <w:pStyle w:val="ListBullet"/>
      </w:pPr>
      <w:r>
        <w:t>Breakdown and downtime registers.</w:t>
      </w:r>
    </w:p>
    <w:p>
      <w:pPr>
        <w:pStyle w:val="ListBullet"/>
      </w:pPr>
      <w:r>
        <w:t>PLC fault logs.</w:t>
      </w:r>
    </w:p>
    <w:p>
      <w:pPr>
        <w:pStyle w:val="ListBullet"/>
      </w:pPr>
      <w:r>
        <w:t>HMI and SCADA alarm histories.</w:t>
      </w:r>
    </w:p>
    <w:p>
      <w:pPr>
        <w:pStyle w:val="ListBullet"/>
      </w:pPr>
      <w:r>
        <w:t>CNC and robot diagnostic histories.</w:t>
      </w:r>
    </w:p>
    <w:p>
      <w:pPr>
        <w:pStyle w:val="ListBullet"/>
      </w:pPr>
      <w:r>
        <w:t>VFD and servo drive fault records.</w:t>
      </w:r>
    </w:p>
    <w:p>
      <w:pPr>
        <w:pStyle w:val="ListBullet"/>
      </w:pPr>
      <w:r>
        <w:t>Production and quality databases.</w:t>
      </w:r>
    </w:p>
    <w:p>
      <w:pPr>
        <w:pStyle w:val="ListBullet"/>
      </w:pPr>
      <w:r>
        <w:t>Inspection reports.</w:t>
      </w:r>
    </w:p>
    <w:p>
      <w:pPr>
        <w:pStyle w:val="ListBullet"/>
      </w:pPr>
      <w:r>
        <w:t>Preventive maintenance compliance records.</w:t>
      </w:r>
    </w:p>
    <w:p>
      <w:pPr>
        <w:pStyle w:val="ListBullet"/>
      </w:pPr>
      <w:r>
        <w:t>Spare-part consumption.</w:t>
      </w:r>
    </w:p>
    <w:p>
      <w:pPr>
        <w:pStyle w:val="ListBullet"/>
      </w:pPr>
      <w:r>
        <w:t>Operator shift reports.</w:t>
      </w:r>
    </w:p>
    <w:p>
      <w:pPr>
        <w:pStyle w:val="ListBullet"/>
      </w:pPr>
      <w:r>
        <w:t>SQL time-series records and dashboards.</w:t>
      </w:r>
    </w:p>
    <w:p>
      <w:pPr>
        <w:pStyle w:val="ListBullet"/>
      </w:pPr>
      <w:r>
        <w:t>Customer complaints and process audit results.</w:t>
      </w:r>
    </w:p>
    <w:p>
      <w:pPr>
        <w:pStyle w:val="Heading3"/>
      </w:pPr>
      <w:r>
        <w:t>Data quality checks</w:t>
      </w:r>
    </w:p>
    <w:p>
      <w:r>
        <w:t>Before calculating effectiveness, verify:</w:t>
      </w:r>
    </w:p>
    <w:p>
      <w:pPr>
        <w:pStyle w:val="ListBullet"/>
      </w:pPr>
      <w:r>
        <w:t>Failure classifications are consistent before and after implementation.</w:t>
      </w:r>
    </w:p>
    <w:p>
      <w:pPr>
        <w:pStyle w:val="ListBullet"/>
      </w:pPr>
      <w:r>
        <w:t>Duplicate work orders are identified.</w:t>
      </w:r>
    </w:p>
    <w:p>
      <w:pPr>
        <w:pStyle w:val="ListBullet"/>
      </w:pPr>
      <w:r>
        <w:t>Relevant failures are not omitted from the data.</w:t>
      </w:r>
    </w:p>
    <w:p>
      <w:pPr>
        <w:pStyle w:val="ListBullet"/>
      </w:pPr>
      <w:r>
        <w:t>Operating hours and cycle counts are reliable.</w:t>
      </w:r>
    </w:p>
    <w:p>
      <w:pPr>
        <w:pStyle w:val="ListBullet"/>
      </w:pPr>
      <w:r>
        <w:t>Timestamps and time zones are handled consistently.</w:t>
      </w:r>
    </w:p>
    <w:p>
      <w:pPr>
        <w:pStyle w:val="ListBullet"/>
      </w:pPr>
      <w:r>
        <w:t>Communication outages are not mistaken for healthy operation.</w:t>
      </w:r>
    </w:p>
    <w:p>
      <w:pPr>
        <w:pStyle w:val="ListBullet"/>
      </w:pPr>
      <w:r>
        <w:t>Missing values are not interpreted as zero failures.</w:t>
      </w:r>
    </w:p>
    <w:p>
      <w:pPr>
        <w:pStyle w:val="ListBullet"/>
      </w:pPr>
      <w:r>
        <w:t>Changes in equipment configuration are recorded.</w:t>
      </w:r>
    </w:p>
    <w:p>
      <w:pPr>
        <w:pStyle w:val="ListBullet"/>
      </w:pPr>
      <w:r>
        <w:t>Data collection methods remained comparable.</w:t>
      </w:r>
    </w:p>
    <w:p>
      <w:pPr>
        <w:pStyle w:val="ListBullet"/>
      </w:pPr>
      <w:r>
        <w:t>The period includes sufficient representative operating exposure.</w:t>
      </w:r>
    </w:p>
    <w:p>
      <w:r>
        <w:t>A dashboard showing no faults is not conclusive if the PLC stopped reporting data or the logging service failed during the monitoring period.</w:t>
      </w:r>
    </w:p>
    <w:p>
      <w:pPr>
        <w:pStyle w:val="Heading2"/>
      </w:pPr>
      <w:r>
        <w:t>11. Industrial Example: PLC Sequence Fault</w:t>
      </w:r>
    </w:p>
    <w:p>
      <w:pPr>
        <w:pStyle w:val="Heading3"/>
      </w:pPr>
      <w:r>
        <w:t>Problem</w:t>
      </w:r>
    </w:p>
    <w:p>
      <w:r>
        <w:t>A machine intermittently fails to advance because a sequence transition is not handled correctly when a feedback signal arrives later than expected.</w:t>
      </w:r>
    </w:p>
    <w:p>
      <w:pPr>
        <w:pStyle w:val="Heading3"/>
      </w:pPr>
      <w:r>
        <w:t>Action</w:t>
      </w:r>
    </w:p>
    <w:p>
      <w:r>
        <w:t>The approved PLC modification introduces appropriate timeout handling and diagnostic reporting.</w:t>
      </w:r>
    </w:p>
    <w:p>
      <w:pPr>
        <w:pStyle w:val="Heading3"/>
      </w:pPr>
      <w:r>
        <w:t>Effectiveness criteria</w:t>
      </w:r>
    </w:p>
    <w:p>
      <w:pPr>
        <w:pStyle w:val="ListBullet"/>
      </w:pPr>
      <w:r>
        <w:t>The original failure mode does not recur over the predefined representative operating exposure.</w:t>
      </w:r>
    </w:p>
    <w:p>
      <w:pPr>
        <w:pStyle w:val="ListBullet"/>
      </w:pPr>
      <w:r>
        <w:t>The relevant timeout condition is handled as specified.</w:t>
      </w:r>
    </w:p>
    <w:p>
      <w:pPr>
        <w:pStyle w:val="ListBullet"/>
      </w:pPr>
      <w:r>
        <w:t>The diagnostic alarm is correctly generated.</w:t>
      </w:r>
    </w:p>
    <w:p>
      <w:pPr>
        <w:pStyle w:val="ListBullet"/>
      </w:pPr>
      <w:r>
        <w:t>The machine's recovery behavior matches the approved sequence requirements.</w:t>
      </w:r>
    </w:p>
    <w:p>
      <w:pPr>
        <w:pStyle w:val="ListBullet"/>
      </w:pPr>
      <w:r>
        <w:t>No unacceptable new sequence failures are introduced.</w:t>
      </w:r>
    </w:p>
    <w:p>
      <w:pPr>
        <w:pStyle w:val="ListBullet"/>
      </w:pPr>
      <w:r>
        <w:t>Relevant alarms and stoppages are recorded reliably.</w:t>
      </w:r>
    </w:p>
    <w:p>
      <w:pPr>
        <w:pStyle w:val="Heading3"/>
      </w:pPr>
      <w:r>
        <w:t>Review method</w:t>
      </w:r>
    </w:p>
    <w:p>
      <w:pPr>
        <w:tabs>
          <w:tab w:pos="403" w:val="left"/>
        </w:tabs>
        <w:spacing w:after="40" w:line="276" w:lineRule="auto"/>
        <w:ind w:left="403" w:hanging="403"/>
        <w:jc w:val="left"/>
      </w:pPr>
      <w:r>
        <w:rPr>
          <w:color w:val="1A2E4A"/>
        </w:rPr>
        <w:t>1.</w:t>
        <w:tab/>
      </w:r>
      <w:r>
        <w:t>Establish the pre-action failure count and operating exposure.</w:t>
      </w:r>
    </w:p>
    <w:p>
      <w:pPr>
        <w:tabs>
          <w:tab w:pos="403" w:val="left"/>
        </w:tabs>
        <w:spacing w:after="40" w:line="276" w:lineRule="auto"/>
        <w:ind w:left="403" w:hanging="403"/>
        <w:jc w:val="left"/>
      </w:pPr>
      <w:r>
        <w:rPr>
          <w:color w:val="1A2E4A"/>
        </w:rPr>
        <w:t>2.</w:t>
        <w:tab/>
      </w:r>
      <w:r>
        <w:t>Confirm that the modification passed verification.</w:t>
      </w:r>
    </w:p>
    <w:p>
      <w:pPr>
        <w:tabs>
          <w:tab w:pos="403" w:val="left"/>
        </w:tabs>
        <w:spacing w:after="40" w:line="276" w:lineRule="auto"/>
        <w:ind w:left="403" w:hanging="403"/>
        <w:jc w:val="left"/>
      </w:pPr>
      <w:r>
        <w:rPr>
          <w:color w:val="1A2E4A"/>
        </w:rPr>
        <w:t>3.</w:t>
        <w:tab/>
      </w:r>
      <w:r>
        <w:t>Monitor relevant PLC alarms and maintenance records.</w:t>
      </w:r>
    </w:p>
    <w:p>
      <w:pPr>
        <w:tabs>
          <w:tab w:pos="403" w:val="left"/>
        </w:tabs>
        <w:spacing w:after="40" w:line="276" w:lineRule="auto"/>
        <w:ind w:left="403" w:hanging="403"/>
        <w:jc w:val="left"/>
      </w:pPr>
      <w:r>
        <w:rPr>
          <w:color w:val="1A2E4A"/>
        </w:rPr>
        <w:t>4.</w:t>
        <w:tab/>
      </w:r>
      <w:r>
        <w:t>Compare pre-action and post-action failure rates.</w:t>
      </w:r>
    </w:p>
    <w:p>
      <w:pPr>
        <w:tabs>
          <w:tab w:pos="403" w:val="left"/>
        </w:tabs>
        <w:spacing w:after="40" w:line="276" w:lineRule="auto"/>
        <w:ind w:left="403" w:hanging="403"/>
        <w:jc w:val="left"/>
      </w:pPr>
      <w:r>
        <w:rPr>
          <w:color w:val="1A2E4A"/>
        </w:rPr>
        <w:t>5.</w:t>
        <w:tab/>
      </w:r>
      <w:r>
        <w:t>Check representative production conditions and shifts.</w:t>
      </w:r>
    </w:p>
    <w:p>
      <w:pPr>
        <w:tabs>
          <w:tab w:pos="403" w:val="left"/>
        </w:tabs>
        <w:spacing w:after="40" w:line="276" w:lineRule="auto"/>
        <w:ind w:left="403" w:hanging="403"/>
        <w:jc w:val="left"/>
      </w:pPr>
      <w:r>
        <w:rPr>
          <w:color w:val="1A2E4A"/>
        </w:rPr>
        <w:t>6.</w:t>
        <w:tab/>
      </w:r>
      <w:r>
        <w:t>Examine any recurrence or related new failure.</w:t>
      </w:r>
    </w:p>
    <w:p>
      <w:pPr>
        <w:tabs>
          <w:tab w:pos="403" w:val="left"/>
        </w:tabs>
        <w:spacing w:after="40" w:line="276" w:lineRule="auto"/>
        <w:ind w:left="403" w:hanging="403"/>
        <w:jc w:val="left"/>
      </w:pPr>
      <w:r>
        <w:rPr>
          <w:color w:val="1A2E4A"/>
        </w:rPr>
        <w:t>7.</w:t>
        <w:tab/>
      </w:r>
      <w:r>
        <w:t>Record the evidence and the effectiveness conclusion.</w:t>
      </w:r>
    </w:p>
    <w:p>
      <w:r>
        <w:t>If the original fault does not recur but a new timeout-related stoppage appears, the action may have reduced one failure mode while introducing another issue that requires investigation.</w:t>
      </w:r>
    </w:p>
    <w:p>
      <w:pPr>
        <w:pStyle w:val="Heading2"/>
      </w:pPr>
      <w:r>
        <w:t>12. Industrial Example: VFD Overcurrent Trips</w:t>
      </w:r>
    </w:p>
    <w:p>
      <w:pPr>
        <w:pStyle w:val="Heading3"/>
      </w:pPr>
      <w:r>
        <w:t>Problem</w:t>
      </w:r>
    </w:p>
    <w:p>
      <w:r>
        <w:t>A VFD repeatedly trips on overcurrent during machine acceleration.</w:t>
      </w:r>
    </w:p>
    <w:p>
      <w:pPr>
        <w:pStyle w:val="Heading3"/>
      </w:pPr>
      <w:r>
        <w:t>Corrective action</w:t>
      </w:r>
    </w:p>
    <w:p>
      <w:r>
        <w:t>The investigation identifies an unsuitable acceleration profile for the approved mechanical load. The drive configuration is adjusted within the manufacturer's requirements after checking for other contributing causes.</w:t>
      </w:r>
    </w:p>
    <w:p>
      <w:pPr>
        <w:pStyle w:val="Heading3"/>
      </w:pPr>
      <w:r>
        <w:t>Effectiveness review</w:t>
      </w:r>
    </w:p>
    <w:p>
      <w:r>
        <w:t>Review:</w:t>
      </w:r>
    </w:p>
    <w:p>
      <w:pPr>
        <w:pStyle w:val="ListBullet"/>
      </w:pPr>
      <w:r>
        <w:t>Overcurrent trips per operating hour or production cycle.</w:t>
      </w:r>
    </w:p>
    <w:p>
      <w:pPr>
        <w:pStyle w:val="ListBullet"/>
      </w:pPr>
      <w:r>
        <w:t>Acceleration behavior under representative loads.</w:t>
      </w:r>
    </w:p>
    <w:p>
      <w:pPr>
        <w:pStyle w:val="ListBullet"/>
      </w:pPr>
      <w:r>
        <w:t>Motor current and relevant drive diagnostics.</w:t>
      </w:r>
    </w:p>
    <w:p>
      <w:pPr>
        <w:pStyle w:val="ListBullet"/>
      </w:pPr>
      <w:r>
        <w:t>Motor and drive temperature where applicable.</w:t>
      </w:r>
    </w:p>
    <w:p>
      <w:pPr>
        <w:pStyle w:val="ListBullet"/>
      </w:pPr>
      <w:r>
        <w:t>Production performance and cycle time.</w:t>
      </w:r>
    </w:p>
    <w:p>
      <w:pPr>
        <w:pStyle w:val="ListBullet"/>
      </w:pPr>
      <w:r>
        <w:t>New trips or unexpected behavior.</w:t>
      </w:r>
    </w:p>
    <w:p>
      <w:pPr>
        <w:pStyle w:val="ListBullet"/>
      </w:pPr>
      <w:r>
        <w:t>Whether the same failure occurs on similar equipment.</w:t>
      </w:r>
    </w:p>
    <w:p>
      <w:r>
        <w:t>A lower trip count alone is insufficient if the change simply makes acceleration so slow that the machine no longer meets its required production performance.</w:t>
      </w:r>
    </w:p>
    <w:p>
      <w:r>
        <w:t>Effectiveness must include the intended improvement and any important constraints that must remain satisfied.</w:t>
      </w:r>
    </w:p>
    <w:p>
      <w:pPr>
        <w:pStyle w:val="Heading2"/>
      </w:pPr>
      <w:r>
        <w:t>13. Industrial Example: Sensor and Connector Failure</w:t>
      </w:r>
    </w:p>
    <w:p>
      <w:pPr>
        <w:pStyle w:val="Heading3"/>
      </w:pPr>
      <w:r>
        <w:t>Problem</w:t>
      </w:r>
    </w:p>
    <w:p>
      <w:r>
        <w:t>A sensor input intermittently drops out on a machine subject to vibration.</w:t>
      </w:r>
    </w:p>
    <w:p>
      <w:pPr>
        <w:pStyle w:val="Heading3"/>
      </w:pPr>
      <w:r>
        <w:t>Corrective action</w:t>
      </w:r>
    </w:p>
    <w:p>
      <w:r>
        <w:t>The approved modification improves connector retention and cable strain relief.</w:t>
      </w:r>
    </w:p>
    <w:p>
      <w:pPr>
        <w:pStyle w:val="Heading3"/>
      </w:pPr>
      <w:r>
        <w:t>Effectiveness review</w:t>
      </w:r>
    </w:p>
    <w:p>
      <w:pPr>
        <w:pStyle w:val="ListBullet"/>
      </w:pPr>
      <w:r>
        <w:t>Compare the relevant sensor fault rate before and after the change.</w:t>
      </w:r>
    </w:p>
    <w:p>
      <w:pPr>
        <w:pStyle w:val="ListBullet"/>
      </w:pPr>
      <w:r>
        <w:t>Monitor the input state under representative vibration and movement.</w:t>
      </w:r>
    </w:p>
    <w:p>
      <w:pPr>
        <w:pStyle w:val="ListBullet"/>
      </w:pPr>
      <w:r>
        <w:t>Inspect connector and cable condition where required.</w:t>
      </w:r>
    </w:p>
    <w:p>
      <w:pPr>
        <w:pStyle w:val="ListBullet"/>
      </w:pPr>
      <w:r>
        <w:t>Check for intermittent faults across different shifts and operating modes.</w:t>
      </w:r>
    </w:p>
    <w:p>
      <w:pPr>
        <w:pStyle w:val="ListBullet"/>
      </w:pPr>
      <w:r>
        <w:t>Review replacement frequency and repeat maintenance calls.</w:t>
      </w:r>
    </w:p>
    <w:p>
      <w:pPr>
        <w:pStyle w:val="ListBullet"/>
      </w:pPr>
      <w:r>
        <w:t>Confirm that the data source itself remains healthy during monitoring.</w:t>
      </w:r>
    </w:p>
    <w:p>
      <w:r>
        <w:t>A sensor that remains stable while the machine is idle does not demonstrate effectiveness if the original failure occurred only during machine movement.</w:t>
      </w:r>
    </w:p>
    <w:p>
      <w:pPr>
        <w:pStyle w:val="Heading2"/>
      </w:pPr>
      <w:r>
        <w:t>14. Industrial Example: CNC Quality Defects</w:t>
      </w:r>
    </w:p>
    <w:p>
      <w:pPr>
        <w:pStyle w:val="Heading3"/>
      </w:pPr>
      <w:r>
        <w:t>Problem</w:t>
      </w:r>
    </w:p>
    <w:p>
      <w:r>
        <w:t>A CNC operation produces recurring dimensional defects after tool changes.</w:t>
      </w:r>
    </w:p>
    <w:p>
      <w:pPr>
        <w:pStyle w:val="Heading3"/>
      </w:pPr>
      <w:r>
        <w:t>Corrective action</w:t>
      </w:r>
    </w:p>
    <w:p>
      <w:r>
        <w:t>The investigation identifies an error in the controlled offset-management process. The procedure and associated controls are revised.</w:t>
      </w:r>
    </w:p>
    <w:p>
      <w:pPr>
        <w:pStyle w:val="Heading3"/>
      </w:pPr>
      <w:r>
        <w:t>Effectiveness review</w:t>
      </w:r>
    </w:p>
    <w:p>
      <w:pPr>
        <w:pStyle w:val="ListBullet"/>
      </w:pPr>
      <w:r>
        <w:t>Compare defect rates before and after implementation.</w:t>
      </w:r>
    </w:p>
    <w:p>
      <w:pPr>
        <w:pStyle w:val="ListBullet"/>
      </w:pPr>
      <w:r>
        <w:t>Check dimensional measurements against the approved drawing tolerances.</w:t>
      </w:r>
    </w:p>
    <w:p>
      <w:pPr>
        <w:pStyle w:val="ListBullet"/>
      </w:pPr>
      <w:r>
        <w:t>Review the required production quantity and sampling plan.</w:t>
      </w:r>
    </w:p>
    <w:p>
      <w:pPr>
        <w:pStyle w:val="ListBullet"/>
      </w:pPr>
      <w:r>
        <w:t>Include relevant operators, shifts, and product variants.</w:t>
      </w:r>
    </w:p>
    <w:p>
      <w:pPr>
        <w:pStyle w:val="ListBullet"/>
      </w:pPr>
      <w:r>
        <w:t>Check for repeat defects and offset-related maintenance records.</w:t>
      </w:r>
    </w:p>
    <w:p>
      <w:pPr>
        <w:pStyle w:val="ListBullet"/>
      </w:pPr>
      <w:r>
        <w:t>Confirm that production output and other quality characteristics remain acceptable.</w:t>
      </w:r>
    </w:p>
    <w:p>
      <w:r>
        <w:t>A reduction in defects is useful evidence, but the conclusion must consider production volume and product mix. Comparing 5 defects from 100 units with 5 defects from 5,000 units would conceal a substantial change in defect rate.</w:t>
      </w:r>
    </w:p>
    <w:p>
      <w:pPr>
        <w:pStyle w:val="Heading2"/>
      </w:pPr>
      <w:r>
        <w:t>15. Industrial Example: SCADA Stale Data</w:t>
      </w:r>
    </w:p>
    <w:p>
      <w:pPr>
        <w:pStyle w:val="Heading3"/>
      </w:pPr>
      <w:r>
        <w:t>Problem</w:t>
      </w:r>
    </w:p>
    <w:p>
      <w:r>
        <w:t>The dashboard continues displaying an old PLC value after communication is lost, making the value appear current.</w:t>
      </w:r>
    </w:p>
    <w:p>
      <w:pPr>
        <w:pStyle w:val="Heading3"/>
      </w:pPr>
      <w:r>
        <w:t>Corrective action</w:t>
      </w:r>
    </w:p>
    <w:p>
      <w:r>
        <w:t>The data acquisition system introduces freshness checks and appropriate data-quality status handling.</w:t>
      </w:r>
    </w:p>
    <w:p>
      <w:pPr>
        <w:pStyle w:val="Heading3"/>
      </w:pPr>
      <w:r>
        <w:t>Effectiveness criteria</w:t>
      </w:r>
    </w:p>
    <w:p>
      <w:pPr>
        <w:pStyle w:val="ListBullet"/>
      </w:pPr>
      <w:r>
        <w:t>Stale values are identified within the defined freshness threshold.</w:t>
      </w:r>
    </w:p>
    <w:p>
      <w:pPr>
        <w:pStyle w:val="ListBullet"/>
      </w:pPr>
      <w:r>
        <w:t>Invalid data is not represented as a valid current measurement.</w:t>
      </w:r>
    </w:p>
    <w:p>
      <w:pPr>
        <w:pStyle w:val="ListBullet"/>
      </w:pPr>
      <w:r>
        <w:t>Communication loss generates the required status or alarm.</w:t>
      </w:r>
    </w:p>
    <w:p>
      <w:pPr>
        <w:pStyle w:val="ListBullet"/>
      </w:pPr>
      <w:r>
        <w:t>Communication recovery restores valid data correctly.</w:t>
      </w:r>
    </w:p>
    <w:p>
      <w:pPr>
        <w:pStyle w:val="ListBullet"/>
      </w:pPr>
      <w:r>
        <w:t>Database records preserve the required timestamps and quality information.</w:t>
      </w:r>
    </w:p>
    <w:p>
      <w:pPr>
        <w:pStyle w:val="ListBullet"/>
      </w:pPr>
      <w:r>
        <w:t>Dashboard displays and calculations correctly distinguish valid, stale, and unavailable data.</w:t>
      </w:r>
    </w:p>
    <w:p>
      <w:pPr>
        <w:pStyle w:val="Heading3"/>
      </w:pPr>
      <w:r>
        <w:t>Review method</w:t>
      </w:r>
    </w:p>
    <w:p>
      <w:r>
        <w:t>Use controlled tests of communication loss and recovery, then examine relevant runtime logs and stored records. Review whether similar failures occur during normal operation.</w:t>
      </w:r>
    </w:p>
    <w:p>
      <w:r>
        <w:t>A dashboard showing normal-looking values does not prove effectiveness if the source timestamp is old or the data acquisition system silently stops updating.</w:t>
      </w:r>
    </w:p>
    <w:p>
      <w:pPr>
        <w:pStyle w:val="Heading2"/>
      </w:pPr>
      <w:r>
        <w:t>16. Review of Preventive Actions Across Similar Equipment</w:t>
      </w:r>
    </w:p>
    <w:p>
      <w:r>
        <w:t>Preventive actions often target a wider population than the original failure.</w:t>
      </w:r>
    </w:p>
    <w:p>
      <w:r>
        <w:t>For example, a wiring improvement may be applied to 25 similar machine panels after a connector-related fault occurs on one machine.</w:t>
      </w:r>
    </w:p>
    <w:p>
      <w:r>
        <w:t>The review should establish:</w:t>
      </w:r>
    </w:p>
    <w:p>
      <w:pPr>
        <w:pStyle w:val="ListBullet"/>
      </w:pPr>
      <w:r>
        <w:t>Whether all required panels received the approved modification.</w:t>
      </w:r>
    </w:p>
    <w:p>
      <w:pPr>
        <w:pStyle w:val="ListBullet"/>
      </w:pPr>
      <w:r>
        <w:t>Whether the installation evidence is complete.</w:t>
      </w:r>
    </w:p>
    <w:p>
      <w:pPr>
        <w:pStyle w:val="ListBullet"/>
      </w:pPr>
      <w:r>
        <w:t>Whether differences between machine variants were considered.</w:t>
      </w:r>
    </w:p>
    <w:p>
      <w:pPr>
        <w:pStyle w:val="ListBullet"/>
      </w:pPr>
      <w:r>
        <w:t>Whether the original failure mode recurred on any affected machine.</w:t>
      </w:r>
    </w:p>
    <w:p>
      <w:pPr>
        <w:pStyle w:val="ListBullet"/>
      </w:pPr>
      <w:r>
        <w:t>Whether similar failures appear on machines outside the original scope.</w:t>
      </w:r>
    </w:p>
    <w:p>
      <w:pPr>
        <w:pStyle w:val="ListBullet"/>
      </w:pPr>
      <w:r>
        <w:t>Whether maintenance instructions and spare specifications were updated.</w:t>
      </w:r>
    </w:p>
    <w:p>
      <w:pPr>
        <w:pStyle w:val="ListBullet"/>
      </w:pPr>
      <w:r>
        <w:t>Whether the new control remains practical and maintainable.</w:t>
      </w:r>
    </w:p>
    <w:p>
      <w:r>
        <w:t>Implementation coverage and effectiveness are different measurements. Completing the modification on all 25 panels demonstrates coverage. Showing that the relevant failure rate has decreased over suitable operating exposure provides evidence of effectiveness.</w:t>
      </w:r>
    </w:p>
    <w:p>
      <w:pPr>
        <w:pStyle w:val="Heading2"/>
      </w:pPr>
      <w:r>
        <w:t>17. Determining Whether the Action Is Effective</w:t>
      </w:r>
    </w:p>
    <w:p>
      <w:r>
        <w:t>The review should produce a clear conclusion supported by the available evidence.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Outcome</w:t>
            </w:r>
          </w:p>
        </w:tc>
        <w:tc>
          <w:tcPr>
            <w:tcW w:type="dxa" w:w="3600"/>
            <w:shd w:val="clear" w:color="auto" w:fill="EEF2F7"/>
          </w:tcPr>
          <w:p>
            <w:pPr>
              <w:spacing w:after="0" w:before="0" w:line="240" w:lineRule="auto"/>
              <w:jc w:val="left"/>
            </w:pPr>
            <w:r>
              <w:rPr>
                <w:b/>
                <w:color w:val="1A2E4A"/>
              </w:rPr>
              <w:t>Interpretation</w:t>
            </w:r>
          </w:p>
        </w:tc>
        <w:tc>
          <w:tcPr>
            <w:tcW w:type="dxa" w:w="3600"/>
            <w:shd w:val="clear" w:color="auto" w:fill="EEF2F7"/>
          </w:tcPr>
          <w:p>
            <w:pPr>
              <w:spacing w:after="0" w:before="0" w:line="240" w:lineRule="auto"/>
              <w:jc w:val="left"/>
            </w:pPr>
            <w:r>
              <w:rPr>
                <w:b/>
                <w:color w:val="1A2E4A"/>
              </w:rPr>
              <w:t>Next step</w:t>
            </w:r>
          </w:p>
        </w:tc>
      </w:tr>
      <w:tr>
        <w:tc>
          <w:tcPr>
            <w:tcW w:type="dxa" w:w="3600"/>
          </w:tcPr>
          <w:p>
            <w:pPr>
              <w:spacing w:after="0" w:before="0" w:line="240" w:lineRule="auto"/>
              <w:jc w:val="left"/>
            </w:pPr>
            <w:r>
              <w:t>Effective</w:t>
            </w:r>
          </w:p>
        </w:tc>
        <w:tc>
          <w:tcPr>
            <w:tcW w:type="dxa" w:w="3600"/>
          </w:tcPr>
          <w:p>
            <w:pPr>
              <w:spacing w:after="0" w:before="0" w:line="240" w:lineRule="auto"/>
              <w:jc w:val="left"/>
            </w:pPr>
            <w:r>
              <w:t>All required criteria are met and evidence supports the intended result</w:t>
            </w:r>
          </w:p>
        </w:tc>
        <w:tc>
          <w:tcPr>
            <w:tcW w:type="dxa" w:w="3600"/>
          </w:tcPr>
          <w:p>
            <w:pPr>
              <w:spacing w:after="0" w:before="0" w:line="240" w:lineRule="auto"/>
              <w:jc w:val="left"/>
            </w:pPr>
            <w:r>
              <w:t>Obtain required approval and proceed under the CAPA procedure</w:t>
            </w:r>
          </w:p>
        </w:tc>
      </w:tr>
      <w:tr>
        <w:tc>
          <w:tcPr>
            <w:tcW w:type="dxa" w:w="3600"/>
          </w:tcPr>
          <w:p>
            <w:pPr>
              <w:spacing w:after="0" w:before="0" w:line="240" w:lineRule="auto"/>
              <w:jc w:val="left"/>
            </w:pPr>
            <w:r>
              <w:t>Partially effective</w:t>
            </w:r>
          </w:p>
        </w:tc>
        <w:tc>
          <w:tcPr>
            <w:tcW w:type="dxa" w:w="3600"/>
          </w:tcPr>
          <w:p>
            <w:pPr>
              <w:spacing w:after="0" w:before="0" w:line="240" w:lineRule="auto"/>
              <w:jc w:val="left"/>
            </w:pPr>
            <w:r>
              <w:t>Some improvement occurred, but one or more criteria remain unmet</w:t>
            </w:r>
          </w:p>
        </w:tc>
        <w:tc>
          <w:tcPr>
            <w:tcW w:type="dxa" w:w="3600"/>
          </w:tcPr>
          <w:p>
            <w:pPr>
              <w:spacing w:after="0" w:before="0" w:line="240" w:lineRule="auto"/>
              <w:jc w:val="left"/>
            </w:pPr>
            <w:r>
              <w:t>Investigate residual causes and define additional action</w:t>
            </w:r>
          </w:p>
        </w:tc>
      </w:tr>
      <w:tr>
        <w:tc>
          <w:tcPr>
            <w:tcW w:type="dxa" w:w="3600"/>
          </w:tcPr>
          <w:p>
            <w:pPr>
              <w:spacing w:after="0" w:before="0" w:line="240" w:lineRule="auto"/>
              <w:jc w:val="left"/>
            </w:pPr>
            <w:r>
              <w:t>Ineffective</w:t>
            </w:r>
          </w:p>
        </w:tc>
        <w:tc>
          <w:tcPr>
            <w:tcW w:type="dxa" w:w="3600"/>
          </w:tcPr>
          <w:p>
            <w:pPr>
              <w:spacing w:after="0" w:before="0" w:line="240" w:lineRule="auto"/>
              <w:jc w:val="left"/>
            </w:pPr>
            <w:r>
              <w:t>The required result was not achieved or recurrence remains unacceptable</w:t>
            </w:r>
          </w:p>
        </w:tc>
        <w:tc>
          <w:tcPr>
            <w:tcW w:type="dxa" w:w="3600"/>
          </w:tcPr>
          <w:p>
            <w:pPr>
              <w:spacing w:after="0" w:before="0" w:line="240" w:lineRule="auto"/>
              <w:jc w:val="left"/>
            </w:pPr>
            <w:r>
              <w:t>Reassess the root cause and action strategy</w:t>
            </w:r>
          </w:p>
        </w:tc>
      </w:tr>
      <w:tr>
        <w:tc>
          <w:tcPr>
            <w:tcW w:type="dxa" w:w="3600"/>
          </w:tcPr>
          <w:p>
            <w:pPr>
              <w:spacing w:after="0" w:before="0" w:line="240" w:lineRule="auto"/>
              <w:jc w:val="left"/>
            </w:pPr>
            <w:r>
              <w:t>Inconclusive</w:t>
            </w:r>
          </w:p>
        </w:tc>
        <w:tc>
          <w:tcPr>
            <w:tcW w:type="dxa" w:w="3600"/>
          </w:tcPr>
          <w:p>
            <w:pPr>
              <w:spacing w:after="0" w:before="0" w:line="240" w:lineRule="auto"/>
              <w:jc w:val="left"/>
            </w:pPr>
            <w:r>
              <w:t>Evidence or operating exposure is insufficient</w:t>
            </w:r>
          </w:p>
        </w:tc>
        <w:tc>
          <w:tcPr>
            <w:tcW w:type="dxa" w:w="3600"/>
          </w:tcPr>
          <w:p>
            <w:pPr>
              <w:spacing w:after="0" w:before="0" w:line="240" w:lineRule="auto"/>
              <w:jc w:val="left"/>
            </w:pPr>
            <w:r>
              <w:t>Continue monitoring or obtain additional evidence</w:t>
            </w:r>
          </w:p>
        </w:tc>
      </w:tr>
      <w:tr>
        <w:tc>
          <w:tcPr>
            <w:tcW w:type="dxa" w:w="3600"/>
          </w:tcPr>
          <w:p>
            <w:pPr>
              <w:spacing w:after="0" w:before="0" w:line="240" w:lineRule="auto"/>
              <w:jc w:val="left"/>
            </w:pPr>
            <w:r>
              <w:t>Deteriorated</w:t>
            </w:r>
          </w:p>
        </w:tc>
        <w:tc>
          <w:tcPr>
            <w:tcW w:type="dxa" w:w="3600"/>
          </w:tcPr>
          <w:p>
            <w:pPr>
              <w:spacing w:after="0" w:before="0" w:line="240" w:lineRule="auto"/>
              <w:jc w:val="left"/>
            </w:pPr>
            <w:r>
              <w:t>The outcome worsened or the action introduced a significant adverse effect</w:t>
            </w:r>
          </w:p>
        </w:tc>
        <w:tc>
          <w:tcPr>
            <w:tcW w:type="dxa" w:w="3600"/>
          </w:tcPr>
          <w:p>
            <w:pPr>
              <w:spacing w:after="0" w:before="0" w:line="240" w:lineRule="auto"/>
              <w:jc w:val="left"/>
            </w:pPr>
            <w:r>
              <w:t>Apply risk controls and investigate promptly</w:t>
            </w:r>
          </w:p>
        </w:tc>
      </w:tr>
    </w:tbl>
    <w:p/>
    <w:p>
      <w:r>
        <w:t>An inconclusive result should not be relabeled effective merely because the planned review date has arrived.</w:t>
      </w:r>
    </w:p>
    <w:p>
      <w:pPr>
        <w:pStyle w:val="Heading2"/>
      </w:pPr>
      <w:r>
        <w:t>18. What to Do When Effectiveness Is Not Demonstrated</w:t>
      </w:r>
    </w:p>
    <w:p>
      <w:r>
        <w:t>If the action is ineffective, partially effective, or inconclusive, use a controlled response.</w:t>
      </w:r>
    </w:p>
    <w:p>
      <w:pPr>
        <w:tabs>
          <w:tab w:pos="403" w:val="left"/>
        </w:tabs>
        <w:spacing w:after="40" w:line="276" w:lineRule="auto"/>
        <w:ind w:left="403" w:hanging="403"/>
        <w:jc w:val="left"/>
      </w:pPr>
      <w:r>
        <w:rPr>
          <w:color w:val="1A2E4A"/>
        </w:rPr>
        <w:t>1.</w:t>
        <w:tab/>
      </w:r>
      <w:r>
        <w:t>Preserve the monitoring data and document the outcome.</w:t>
      </w:r>
    </w:p>
    <w:p>
      <w:pPr>
        <w:tabs>
          <w:tab w:pos="403" w:val="left"/>
        </w:tabs>
        <w:spacing w:after="40" w:line="276" w:lineRule="auto"/>
        <w:ind w:left="403" w:hanging="403"/>
        <w:jc w:val="left"/>
      </w:pPr>
      <w:r>
        <w:rPr>
          <w:color w:val="1A2E4A"/>
        </w:rPr>
        <w:t>2.</w:t>
        <w:tab/>
      </w:r>
      <w:r>
        <w:t>Assess whether the problem creates an immediate operational, quality, or safety risk.</w:t>
      </w:r>
    </w:p>
    <w:p>
      <w:pPr>
        <w:tabs>
          <w:tab w:pos="403" w:val="left"/>
        </w:tabs>
        <w:spacing w:after="40" w:line="276" w:lineRule="auto"/>
        <w:ind w:left="403" w:hanging="403"/>
        <w:jc w:val="left"/>
      </w:pPr>
      <w:r>
        <w:rPr>
          <w:color w:val="1A2E4A"/>
        </w:rPr>
        <w:t>3.</w:t>
        <w:tab/>
      </w:r>
      <w:r>
        <w:t>Apply containment or other approved risk controls as necessary.</w:t>
      </w:r>
    </w:p>
    <w:p>
      <w:pPr>
        <w:tabs>
          <w:tab w:pos="403" w:val="left"/>
        </w:tabs>
        <w:spacing w:after="40" w:line="276" w:lineRule="auto"/>
        <w:ind w:left="403" w:hanging="403"/>
        <w:jc w:val="left"/>
      </w:pPr>
      <w:r>
        <w:rPr>
          <w:color w:val="1A2E4A"/>
        </w:rPr>
        <w:t>4.</w:t>
        <w:tab/>
      </w:r>
      <w:r>
        <w:t>Confirm whether the original root cause was correct and sufficiently complete.</w:t>
      </w:r>
    </w:p>
    <w:p>
      <w:pPr>
        <w:tabs>
          <w:tab w:pos="403" w:val="left"/>
        </w:tabs>
        <w:spacing w:after="40" w:line="276" w:lineRule="auto"/>
        <w:ind w:left="403" w:hanging="403"/>
        <w:jc w:val="left"/>
      </w:pPr>
      <w:r>
        <w:rPr>
          <w:color w:val="1A2E4A"/>
        </w:rPr>
        <w:t>5.</w:t>
        <w:tab/>
      </w:r>
      <w:r>
        <w:t>Determine whether the action was implemented as designed.</w:t>
      </w:r>
    </w:p>
    <w:p>
      <w:pPr>
        <w:tabs>
          <w:tab w:pos="403" w:val="left"/>
        </w:tabs>
        <w:spacing w:after="40" w:line="276" w:lineRule="auto"/>
        <w:ind w:left="403" w:hanging="403"/>
        <w:jc w:val="left"/>
      </w:pPr>
      <w:r>
        <w:rPr>
          <w:color w:val="1A2E4A"/>
        </w:rPr>
        <w:t>6.</w:t>
        <w:tab/>
      </w:r>
      <w:r>
        <w:t>Investigate new or overlooked contributing factors.</w:t>
      </w:r>
    </w:p>
    <w:p>
      <w:pPr>
        <w:tabs>
          <w:tab w:pos="403" w:val="left"/>
        </w:tabs>
        <w:spacing w:after="40" w:line="276" w:lineRule="auto"/>
        <w:ind w:left="403" w:hanging="403"/>
        <w:jc w:val="left"/>
      </w:pPr>
      <w:r>
        <w:rPr>
          <w:color w:val="1A2E4A"/>
        </w:rPr>
        <w:t>7.</w:t>
        <w:tab/>
      </w:r>
      <w:r>
        <w:t>Review whether the acceptance criteria and monitoring plan were appropriate.</w:t>
      </w:r>
    </w:p>
    <w:p>
      <w:pPr>
        <w:tabs>
          <w:tab w:pos="403" w:val="left"/>
        </w:tabs>
        <w:spacing w:after="40" w:line="276" w:lineRule="auto"/>
        <w:ind w:left="403" w:hanging="403"/>
        <w:jc w:val="left"/>
      </w:pPr>
      <w:r>
        <w:rPr>
          <w:color w:val="1A2E4A"/>
        </w:rPr>
        <w:t>8.</w:t>
        <w:tab/>
      </w:r>
      <w:r>
        <w:t>Define additional corrective or preventive actions.</w:t>
      </w:r>
    </w:p>
    <w:p>
      <w:pPr>
        <w:tabs>
          <w:tab w:pos="403" w:val="left"/>
        </w:tabs>
        <w:spacing w:after="40" w:line="276" w:lineRule="auto"/>
        <w:ind w:left="403" w:hanging="403"/>
        <w:jc w:val="left"/>
      </w:pPr>
      <w:r>
        <w:rPr>
          <w:color w:val="1A2E4A"/>
        </w:rPr>
        <w:t>9.</w:t>
        <w:tab/>
      </w:r>
      <w:r>
        <w:t>Update the CAPA record, risk assessment, and action responsibilities.</w:t>
      </w:r>
    </w:p>
    <w:p>
      <w:pPr>
        <w:tabs>
          <w:tab w:pos="403" w:val="left"/>
        </w:tabs>
        <w:spacing w:after="40" w:line="276" w:lineRule="auto"/>
        <w:ind w:left="403" w:hanging="403"/>
        <w:jc w:val="left"/>
      </w:pPr>
      <w:r>
        <w:rPr>
          <w:color w:val="1A2E4A"/>
        </w:rPr>
        <w:t>10.</w:t>
        <w:tab/>
      </w:r>
      <w:r>
        <w:t>Implement and verify the revised action.</w:t>
      </w:r>
    </w:p>
    <w:p>
      <w:pPr>
        <w:tabs>
          <w:tab w:pos="403" w:val="left"/>
        </w:tabs>
        <w:spacing w:after="40" w:line="276" w:lineRule="auto"/>
        <w:ind w:left="403" w:hanging="403"/>
        <w:jc w:val="left"/>
      </w:pPr>
      <w:r>
        <w:rPr>
          <w:color w:val="1A2E4A"/>
        </w:rPr>
        <w:t>11.</w:t>
        <w:tab/>
      </w:r>
      <w:r>
        <w:t>Repeat the effectiveness review using the applicable criteria.</w:t>
      </w:r>
    </w:p>
    <w:p>
      <w:r>
        <w:t>Repeated failure after several corrective actions is a reason to reassess the problem model and evidence, not simply to replace another component and hope the industrial equivalent of luck improves.</w:t>
      </w:r>
    </w:p>
    <w:p>
      <w:pPr>
        <w:pStyle w:val="Heading2"/>
      </w:pPr>
      <w:r>
        <w:t>19. CAPA Effectiveness Review Record</w:t>
      </w:r>
    </w:p>
    <w:p>
      <w:r>
        <w:t>A practical review record should contain the following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CAPA ID</w:t>
            </w:r>
          </w:p>
        </w:tc>
        <w:tc>
          <w:tcPr>
            <w:tcW w:type="dxa" w:w="5400"/>
          </w:tcPr>
          <w:p>
            <w:pPr>
              <w:spacing w:after="0" w:before="0" w:line="240" w:lineRule="auto"/>
              <w:jc w:val="left"/>
            </w:pPr>
            <w:r>
              <w:t>Unique action reference</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Original failure or nonconformity</w:t>
            </w:r>
          </w:p>
        </w:tc>
      </w:tr>
      <w:tr>
        <w:tc>
          <w:tcPr>
            <w:tcW w:type="dxa" w:w="5400"/>
          </w:tcPr>
          <w:p>
            <w:pPr>
              <w:spacing w:after="0" w:before="0" w:line="240" w:lineRule="auto"/>
              <w:jc w:val="left"/>
            </w:pPr>
            <w:r>
              <w:t>Root cause</w:t>
            </w:r>
          </w:p>
        </w:tc>
        <w:tc>
          <w:tcPr>
            <w:tcW w:type="dxa" w:w="5400"/>
          </w:tcPr>
          <w:p>
            <w:pPr>
              <w:spacing w:after="0" w:before="0" w:line="240" w:lineRule="auto"/>
              <w:jc w:val="left"/>
            </w:pPr>
            <w:r>
              <w:t>Approved cause or contributing causes</w:t>
            </w:r>
          </w:p>
        </w:tc>
      </w:tr>
      <w:tr>
        <w:tc>
          <w:tcPr>
            <w:tcW w:type="dxa" w:w="5400"/>
          </w:tcPr>
          <w:p>
            <w:pPr>
              <w:spacing w:after="0" w:before="0" w:line="240" w:lineRule="auto"/>
              <w:jc w:val="left"/>
            </w:pPr>
            <w:r>
              <w:t>Implemented action</w:t>
            </w:r>
          </w:p>
        </w:tc>
        <w:tc>
          <w:tcPr>
            <w:tcW w:type="dxa" w:w="5400"/>
          </w:tcPr>
          <w:p>
            <w:pPr>
              <w:spacing w:after="0" w:before="0" w:line="240" w:lineRule="auto"/>
              <w:jc w:val="left"/>
            </w:pPr>
            <w:r>
              <w:t>Description of the completed corrective or preventive action</w:t>
            </w:r>
          </w:p>
        </w:tc>
      </w:tr>
      <w:tr>
        <w:tc>
          <w:tcPr>
            <w:tcW w:type="dxa" w:w="5400"/>
          </w:tcPr>
          <w:p>
            <w:pPr>
              <w:spacing w:after="0" w:before="0" w:line="240" w:lineRule="auto"/>
              <w:jc w:val="left"/>
            </w:pPr>
            <w:r>
              <w:t>Baseline</w:t>
            </w:r>
          </w:p>
        </w:tc>
        <w:tc>
          <w:tcPr>
            <w:tcW w:type="dxa" w:w="5400"/>
          </w:tcPr>
          <w:p>
            <w:pPr>
              <w:spacing w:after="0" w:before="0" w:line="240" w:lineRule="auto"/>
              <w:jc w:val="left"/>
            </w:pPr>
            <w:r>
              <w:t>Pre-action data and exposure</w:t>
            </w:r>
          </w:p>
        </w:tc>
      </w:tr>
      <w:tr>
        <w:tc>
          <w:tcPr>
            <w:tcW w:type="dxa" w:w="5400"/>
          </w:tcPr>
          <w:p>
            <w:pPr>
              <w:spacing w:after="0" w:before="0" w:line="240" w:lineRule="auto"/>
              <w:jc w:val="left"/>
            </w:pPr>
            <w:r>
              <w:t>Success criteria</w:t>
            </w:r>
          </w:p>
        </w:tc>
        <w:tc>
          <w:tcPr>
            <w:tcW w:type="dxa" w:w="5400"/>
          </w:tcPr>
          <w:p>
            <w:pPr>
              <w:spacing w:after="0" w:before="0" w:line="240" w:lineRule="auto"/>
              <w:jc w:val="left"/>
            </w:pPr>
            <w:r>
              <w:t>Approved measurable acceptance conditions</w:t>
            </w:r>
          </w:p>
        </w:tc>
      </w:tr>
      <w:tr>
        <w:tc>
          <w:tcPr>
            <w:tcW w:type="dxa" w:w="5400"/>
          </w:tcPr>
          <w:p>
            <w:pPr>
              <w:spacing w:after="0" w:before="0" w:line="240" w:lineRule="auto"/>
              <w:jc w:val="left"/>
            </w:pPr>
            <w:r>
              <w:t>Monitoring period</w:t>
            </w:r>
          </w:p>
        </w:tc>
        <w:tc>
          <w:tcPr>
            <w:tcW w:type="dxa" w:w="5400"/>
          </w:tcPr>
          <w:p>
            <w:pPr>
              <w:spacing w:after="0" w:before="0" w:line="240" w:lineRule="auto"/>
              <w:jc w:val="left"/>
            </w:pPr>
            <w:r>
              <w:t>Defined start and end dates or operating exposure</w:t>
            </w:r>
          </w:p>
        </w:tc>
      </w:tr>
      <w:tr>
        <w:tc>
          <w:tcPr>
            <w:tcW w:type="dxa" w:w="5400"/>
          </w:tcPr>
          <w:p>
            <w:pPr>
              <w:spacing w:after="0" w:before="0" w:line="240" w:lineRule="auto"/>
              <w:jc w:val="left"/>
            </w:pPr>
            <w:r>
              <w:t>Data sources</w:t>
            </w:r>
          </w:p>
        </w:tc>
        <w:tc>
          <w:tcPr>
            <w:tcW w:type="dxa" w:w="5400"/>
          </w:tcPr>
          <w:p>
            <w:pPr>
              <w:spacing w:after="0" w:before="0" w:line="240" w:lineRule="auto"/>
              <w:jc w:val="left"/>
            </w:pPr>
            <w:r>
              <w:t>SAP, PLC logs, SCADA, quality records, and other applicable sources</w:t>
            </w:r>
          </w:p>
        </w:tc>
      </w:tr>
      <w:tr>
        <w:tc>
          <w:tcPr>
            <w:tcW w:type="dxa" w:w="5400"/>
          </w:tcPr>
          <w:p>
            <w:pPr>
              <w:spacing w:after="0" w:before="0" w:line="240" w:lineRule="auto"/>
              <w:jc w:val="left"/>
            </w:pPr>
            <w:r>
              <w:t>Post-action results</w:t>
            </w:r>
          </w:p>
        </w:tc>
        <w:tc>
          <w:tcPr>
            <w:tcW w:type="dxa" w:w="5400"/>
          </w:tcPr>
          <w:p>
            <w:pPr>
              <w:spacing w:after="0" w:before="0" w:line="240" w:lineRule="auto"/>
              <w:jc w:val="left"/>
            </w:pPr>
            <w:r>
              <w:t>Relevant counts, rates, measurements, and observations</w:t>
            </w:r>
          </w:p>
        </w:tc>
      </w:tr>
      <w:tr>
        <w:tc>
          <w:tcPr>
            <w:tcW w:type="dxa" w:w="5400"/>
          </w:tcPr>
          <w:p>
            <w:pPr>
              <w:spacing w:after="0" w:before="0" w:line="240" w:lineRule="auto"/>
              <w:jc w:val="left"/>
            </w:pPr>
            <w:r>
              <w:t>Comparison</w:t>
            </w:r>
          </w:p>
        </w:tc>
        <w:tc>
          <w:tcPr>
            <w:tcW w:type="dxa" w:w="5400"/>
          </w:tcPr>
          <w:p>
            <w:pPr>
              <w:spacing w:after="0" w:before="0" w:line="240" w:lineRule="auto"/>
              <w:jc w:val="left"/>
            </w:pPr>
            <w:r>
              <w:t>Baseline versus post-action outcome</w:t>
            </w:r>
          </w:p>
        </w:tc>
      </w:tr>
      <w:tr>
        <w:tc>
          <w:tcPr>
            <w:tcW w:type="dxa" w:w="5400"/>
          </w:tcPr>
          <w:p>
            <w:pPr>
              <w:spacing w:after="0" w:before="0" w:line="240" w:lineRule="auto"/>
              <w:jc w:val="left"/>
            </w:pPr>
            <w:r>
              <w:t>Data limitations</w:t>
            </w:r>
          </w:p>
        </w:tc>
        <w:tc>
          <w:tcPr>
            <w:tcW w:type="dxa" w:w="5400"/>
          </w:tcPr>
          <w:p>
            <w:pPr>
              <w:spacing w:after="0" w:before="0" w:line="240" w:lineRule="auto"/>
              <w:jc w:val="left"/>
            </w:pPr>
            <w:r>
              <w:t>Missing records, changed operating conditions, or other constraints</w:t>
            </w:r>
          </w:p>
        </w:tc>
      </w:tr>
      <w:tr>
        <w:tc>
          <w:tcPr>
            <w:tcW w:type="dxa" w:w="5400"/>
          </w:tcPr>
          <w:p>
            <w:pPr>
              <w:spacing w:after="0" w:before="0" w:line="240" w:lineRule="auto"/>
              <w:jc w:val="left"/>
            </w:pPr>
            <w:r>
              <w:t>Unintended effects</w:t>
            </w:r>
          </w:p>
        </w:tc>
        <w:tc>
          <w:tcPr>
            <w:tcW w:type="dxa" w:w="5400"/>
          </w:tcPr>
          <w:p>
            <w:pPr>
              <w:spacing w:after="0" w:before="0" w:line="240" w:lineRule="auto"/>
              <w:jc w:val="left"/>
            </w:pPr>
            <w:r>
              <w:t>New faults, quality issues, or operational impacts</w:t>
            </w:r>
          </w:p>
        </w:tc>
      </w:tr>
      <w:tr>
        <w:tc>
          <w:tcPr>
            <w:tcW w:type="dxa" w:w="5400"/>
          </w:tcPr>
          <w:p>
            <w:pPr>
              <w:spacing w:after="0" w:before="0" w:line="240" w:lineRule="auto"/>
              <w:jc w:val="left"/>
            </w:pPr>
            <w:r>
              <w:t>Conclusion</w:t>
            </w:r>
          </w:p>
        </w:tc>
        <w:tc>
          <w:tcPr>
            <w:tcW w:type="dxa" w:w="5400"/>
          </w:tcPr>
          <w:p>
            <w:pPr>
              <w:spacing w:after="0" w:before="0" w:line="240" w:lineRule="auto"/>
              <w:jc w:val="left"/>
            </w:pPr>
            <w:r>
              <w:t>Effective, partially effective, ineffective, inconclusive, or other approved status</w:t>
            </w:r>
          </w:p>
        </w:tc>
      </w:tr>
      <w:tr>
        <w:tc>
          <w:tcPr>
            <w:tcW w:type="dxa" w:w="5400"/>
          </w:tcPr>
          <w:p>
            <w:pPr>
              <w:spacing w:after="0" w:before="0" w:line="240" w:lineRule="auto"/>
              <w:jc w:val="left"/>
            </w:pPr>
            <w:r>
              <w:t>Reviewer</w:t>
            </w:r>
          </w:p>
        </w:tc>
        <w:tc>
          <w:tcPr>
            <w:tcW w:type="dxa" w:w="5400"/>
          </w:tcPr>
          <w:p>
            <w:pPr>
              <w:spacing w:after="0" w:before="0" w:line="240" w:lineRule="auto"/>
              <w:jc w:val="left"/>
            </w:pPr>
            <w:r>
              <w:t>Responsible reviewer or approver</w:t>
            </w:r>
          </w:p>
        </w:tc>
      </w:tr>
      <w:tr>
        <w:tc>
          <w:tcPr>
            <w:tcW w:type="dxa" w:w="5400"/>
          </w:tcPr>
          <w:p>
            <w:pPr>
              <w:spacing w:after="0" w:before="0" w:line="240" w:lineRule="auto"/>
              <w:jc w:val="left"/>
            </w:pPr>
            <w:r>
              <w:t>Follow-up</w:t>
            </w:r>
          </w:p>
        </w:tc>
        <w:tc>
          <w:tcPr>
            <w:tcW w:type="dxa" w:w="5400"/>
          </w:tcPr>
          <w:p>
            <w:pPr>
              <w:spacing w:after="0" w:before="0" w:line="240" w:lineRule="auto"/>
              <w:jc w:val="left"/>
            </w:pPr>
            <w:r>
              <w:t>Additional action, continued monitoring, or closure decision</w:t>
            </w:r>
          </w:p>
        </w:tc>
      </w:tr>
    </w:tbl>
    <w:p/>
    <w:p>
      <w:r>
        <w:t>The record should link to supporting evidence instead of relying entirely on free-text statements.</w:t>
      </w:r>
    </w:p>
    <w:p>
      <w:pPr>
        <w:pStyle w:val="Heading2"/>
      </w:pPr>
      <w:r>
        <w:t>20. Common Mistakes in Effectiveness Review</w:t>
      </w:r>
    </w:p>
    <w:p>
      <w:pPr>
        <w:pStyle w:val="ListBullet"/>
      </w:pPr>
      <w:r>
        <w:t>Defining success as "no recurrence" without specifying exposure or observation period.</w:t>
      </w:r>
    </w:p>
    <w:p>
      <w:pPr>
        <w:pStyle w:val="ListBullet"/>
      </w:pPr>
      <w:r>
        <w:t>Closing CAPA immediately after successful implementation.</w:t>
      </w:r>
    </w:p>
    <w:p>
      <w:pPr>
        <w:pStyle w:val="ListBullet"/>
      </w:pPr>
      <w:r>
        <w:t>Comparing raw failure counts without accounting for operating hours or production volume.</w:t>
      </w:r>
    </w:p>
    <w:p>
      <w:pPr>
        <w:pStyle w:val="ListBullet"/>
      </w:pPr>
      <w:r>
        <w:t>Ignoring shifts, load, environmental conditions, or product variation.</w:t>
      </w:r>
    </w:p>
    <w:p>
      <w:pPr>
        <w:pStyle w:val="ListBullet"/>
      </w:pPr>
      <w:r>
        <w:t>Treating missing data as evidence of zero failures.</w:t>
      </w:r>
    </w:p>
    <w:p>
      <w:pPr>
        <w:pStyle w:val="ListBullet"/>
      </w:pPr>
      <w:r>
        <w:t>Using an observation period too short for rare failures.</w:t>
      </w:r>
    </w:p>
    <w:p>
      <w:pPr>
        <w:pStyle w:val="ListBullet"/>
      </w:pPr>
      <w:r>
        <w:t>Failing to check whether the original root cause was adequately addressed.</w:t>
      </w:r>
    </w:p>
    <w:p>
      <w:pPr>
        <w:pStyle w:val="ListBullet"/>
      </w:pPr>
      <w:r>
        <w:t>Ignoring unintended effects introduced by the action.</w:t>
      </w:r>
    </w:p>
    <w:p>
      <w:pPr>
        <w:pStyle w:val="ListBullet"/>
      </w:pPr>
      <w:r>
        <w:t>Assuming improvement was caused by CAPA without considering other changes.</w:t>
      </w:r>
    </w:p>
    <w:p>
      <w:pPr>
        <w:pStyle w:val="ListBullet"/>
      </w:pPr>
      <w:r>
        <w:t>Reviewing only the original machine when the action affects a larger population.</w:t>
      </w:r>
    </w:p>
    <w:p>
      <w:pPr>
        <w:pStyle w:val="ListBullet"/>
      </w:pPr>
      <w:r>
        <w:t>Changing success criteria after seeing the results without formal justification.</w:t>
      </w:r>
    </w:p>
    <w:p>
      <w:pPr>
        <w:pStyle w:val="ListBullet"/>
      </w:pPr>
      <w:r>
        <w:t>Closing the action when results remain inconclusive.</w:t>
      </w:r>
    </w:p>
    <w:p>
      <w:pPr>
        <w:pStyle w:val="ListBullet"/>
      </w:pPr>
      <w:r>
        <w:t>Recording an unsupported conclusion such as "permanent solution achieved."</w:t>
      </w:r>
    </w:p>
    <w:p>
      <w:pPr>
        <w:pStyle w:val="ListBullet"/>
      </w:pPr>
      <w:r>
        <w:t>Failing to reopen or escalate the CAPA when recurrence demonstrates inadequate control.</w:t>
      </w:r>
    </w:p>
    <w:p>
      <w:pPr>
        <w:pStyle w:val="Heading2"/>
      </w:pPr>
      <w:r>
        <w:t>21. Interview Questions and Answers</w:t>
      </w:r>
    </w:p>
    <w:p>
      <w:r>
        <w:t>Q1. What is an effectiveness review in CAPA?</w:t>
      </w:r>
    </w:p>
    <w:p>
      <w:r>
        <w:t>It is a documented evaluation of whether an implemented action achieved its intended result and adequately reduced the identified problem or risk.</w:t>
      </w:r>
    </w:p>
    <w:p>
      <w:r>
        <w:t>Q2. Why is effectiveness review necessary after verification?</w:t>
      </w:r>
    </w:p>
    <w:p>
      <w:r>
        <w:t>Verification confirms conformance to requirements at the time of testing. Effectiveness review evaluates the actual outcome over representative operating conditions and sufficient exposure.</w:t>
      </w:r>
    </w:p>
    <w:p>
      <w:r>
        <w:t>Q3. How do you measure CAPA effectiveness?</w:t>
      </w:r>
    </w:p>
    <w:p>
      <w:r>
        <w:t>Use predefined criteria and suitable measures such as failure rate, defect rate, downtime, repeat work orders, process compliance, or relevant functional performance.</w:t>
      </w:r>
    </w:p>
    <w:p>
      <w:r>
        <w:t>Q4. Why should failures be normalized by operating exposure?</w:t>
      </w:r>
    </w:p>
    <w:p>
      <w:r>
        <w:t>Machines with different operating hours or production volumes cannot be fairly compared using raw failure counts alone. Rates provide a more meaningful comparison when denominators are appropriate.</w:t>
      </w:r>
    </w:p>
    <w:p>
      <w:r>
        <w:t>Q5. What if no failure occurs during the review period?</w:t>
      </w:r>
    </w:p>
    <w:p>
      <w:r>
        <w:t>Assess whether the observation period and exposure are sufficient for the failure mode and risk. No observed failures do not prove zero future risk.</w:t>
      </w:r>
    </w:p>
    <w:p>
      <w:r>
        <w:t>Q6. What if the failure rate decreases but the target is not met?</w:t>
      </w:r>
    </w:p>
    <w:p>
      <w:r>
        <w:t>The action may be partially effective, but the CAPA should not be declared fully effective if mandatory acceptance criteria remain unmet.</w:t>
      </w:r>
    </w:p>
    <w:p>
      <w:r>
        <w:t>Q7. What should happen if the problem recurs after CAPA closure?</w:t>
      </w:r>
    </w:p>
    <w:p>
      <w:r>
        <w:t>Record the recurrence, assess risk, review the earlier root cause and action, and reopen or initiate the applicable CAPA process according to organizational procedure.</w:t>
      </w:r>
    </w:p>
    <w:p>
      <w:r>
        <w:t>Q8. Who should conduct the effectiveness review?</w:t>
      </w:r>
    </w:p>
    <w:p>
      <w:r>
        <w:t>A competent, authorized person who can assess the evidence objectively. Independent review may be required by the procedure or the risk level.</w:t>
      </w:r>
    </w:p>
    <w:p>
      <w:r>
        <w:t>Q9. Can preventive action be considered effective based only on implementation coverage?</w:t>
      </w:r>
    </w:p>
    <w:p>
      <w:r>
        <w:t>No. Coverage confirms that the required action was deployed. Effectiveness requires evidence that the action achieves the intended risk reduction or process outcome.</w:t>
      </w:r>
    </w:p>
    <w:p>
      <w:r>
        <w:t>Q10. When can CAPA be closed?</w:t>
      </w:r>
    </w:p>
    <w:p>
      <w:r>
        <w:t>When the applicable procedure's requirements are satisfied, including implementation verification, effectiveness criteria, required evidence, risk disposition, and approvals. Any permitted ongoing monitoring must remain formally controlled.</w:t>
      </w:r>
    </w:p>
    <w:p>
      <w:pPr>
        <w:pStyle w:val="Heading2"/>
      </w:pPr>
      <w:r>
        <w:t>22. Practical Effectiveness Review Checklist</w:t>
      </w:r>
    </w:p>
    <w:p>
      <w:pPr>
        <w:pStyle w:val="ListBullet"/>
      </w:pPr>
      <w:r>
        <w:t>The original problem and root cause are clearly documented.</w:t>
      </w:r>
    </w:p>
    <w:p>
      <w:pPr>
        <w:pStyle w:val="ListBullet"/>
      </w:pPr>
      <w:r>
        <w:t>The corrective or preventive action has passed the required verification.</w:t>
      </w:r>
    </w:p>
    <w:p>
      <w:pPr>
        <w:pStyle w:val="ListBullet"/>
      </w:pPr>
      <w:r>
        <w:t>Effectiveness criteria were defined and approved.</w:t>
      </w:r>
    </w:p>
    <w:p>
      <w:pPr>
        <w:pStyle w:val="ListBullet"/>
      </w:pPr>
      <w:r>
        <w:t>Baseline data and operating exposure are available.</w:t>
      </w:r>
    </w:p>
    <w:p>
      <w:pPr>
        <w:pStyle w:val="ListBullet"/>
      </w:pPr>
      <w:r>
        <w:t>The monitoring period is suitable for the failure mode and risk.</w:t>
      </w:r>
    </w:p>
    <w:p>
      <w:pPr>
        <w:pStyle w:val="ListBullet"/>
      </w:pPr>
      <w:r>
        <w:t>Post-action data is reliable and traceable.</w:t>
      </w:r>
    </w:p>
    <w:p>
      <w:pPr>
        <w:pStyle w:val="ListBullet"/>
      </w:pPr>
      <w:r>
        <w:t>Before-and-after results use comparable definitions and denominators.</w:t>
      </w:r>
    </w:p>
    <w:p>
      <w:pPr>
        <w:pStyle w:val="ListBullet"/>
      </w:pPr>
      <w:r>
        <w:t>Representative shifts, loads, cycles, and operating conditions were considered.</w:t>
      </w:r>
    </w:p>
    <w:p>
      <w:pPr>
        <w:pStyle w:val="ListBullet"/>
      </w:pPr>
      <w:r>
        <w:t>The required asset population was assessed.</w:t>
      </w:r>
    </w:p>
    <w:p>
      <w:pPr>
        <w:pStyle w:val="ListBullet"/>
      </w:pPr>
      <w:r>
        <w:t>Unintended effects and related failure modes were reviewed.</w:t>
      </w:r>
    </w:p>
    <w:p>
      <w:pPr>
        <w:pStyle w:val="ListBullet"/>
      </w:pPr>
      <w:r>
        <w:t>Actual results meet the predefined acceptance criteria.</w:t>
      </w:r>
    </w:p>
    <w:p>
      <w:pPr>
        <w:pStyle w:val="ListBullet"/>
      </w:pPr>
      <w:r>
        <w:t>Limitations and unresolved risks are documented.</w:t>
      </w:r>
    </w:p>
    <w:p>
      <w:pPr>
        <w:pStyle w:val="ListBullet"/>
      </w:pPr>
      <w:r>
        <w:t>Additional action has been initiated where effectiveness was not demonstrated.</w:t>
      </w:r>
    </w:p>
    <w:p>
      <w:pPr>
        <w:pStyle w:val="ListBullet"/>
      </w:pPr>
      <w:r>
        <w:t>The review conclusion and required approvals are recorded.</w:t>
      </w:r>
    </w:p>
    <w:p>
      <w:pPr>
        <w:pStyle w:val="ListBullet"/>
      </w:pPr>
      <w:r>
        <w:t>CAPA closure follows the approved organizational procedure.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02_PLAN_WISE_2026\02_INDUSTRY3_0\21_CAPA\08_Docs - Documentation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Review</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