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CAPA Documentation</w:t>
      </w:r>
    </w:p>
    <w:p>
      <w:pPr>
        <w:pStyle w:val="Heading2"/>
      </w:pPr>
      <w:r>
        <w:t>1. Definition of CAPA Documentation</w:t>
      </w:r>
    </w:p>
    <w:p>
      <w:r>
        <w:t>CAPA documentation is the controlled recording of the problem, containment, investigation, root cause, corrective and preventive actions, verification, effectiveness review, approvals, and closure of a Corrective and Preventive Action (CAPA).</w:t>
      </w:r>
    </w:p>
    <w:p>
      <w:r>
        <w:t>Its purpose is to establish a traceable record of what happened, why it happened, what was done, how the action was verified, and whether the intended result was achieved.</w:t>
      </w:r>
    </w:p>
    <w:p>
      <w:r>
        <w:t>In industrial maintenance, documentation connects actual shop-floor work with engineering decisions, quality requirements, maintenance history, safety controls, and organizational learning.</w:t>
      </w:r>
    </w:p>
    <w:p>
      <w:r>
        <w:t>For example, if a PLC-controlled machine repeatedly stops because of an intermittent remote I/O communication fault, the CAPA record should allow another engineer to determine:</w:t>
      </w:r>
    </w:p>
    <w:p>
      <w:pPr>
        <w:pStyle w:val="ListBullet"/>
      </w:pPr>
      <w:r>
        <w:t>What failure occurred and which assets were affected.</w:t>
      </w:r>
    </w:p>
    <w:p>
      <w:pPr>
        <w:pStyle w:val="ListBullet"/>
      </w:pPr>
      <w:r>
        <w:t>What immediate containment was applied.</w:t>
      </w:r>
    </w:p>
    <w:p>
      <w:pPr>
        <w:pStyle w:val="ListBullet"/>
      </w:pPr>
      <w:r>
        <w:t>What evidence supported the root cause.</w:t>
      </w:r>
    </w:p>
    <w:p>
      <w:pPr>
        <w:pStyle w:val="ListBullet"/>
      </w:pPr>
      <w:r>
        <w:t>Which hardware, wiring, software, or configuration changes were approved.</w:t>
      </w:r>
    </w:p>
    <w:p>
      <w:pPr>
        <w:pStyle w:val="ListBullet"/>
      </w:pPr>
      <w:r>
        <w:t>Which tests demonstrated that the changes met requirements.</w:t>
      </w:r>
    </w:p>
    <w:p>
      <w:pPr>
        <w:pStyle w:val="ListBullet"/>
      </w:pPr>
      <w:r>
        <w:t>Whether recurrence decreased during the effectiveness review.</w:t>
      </w:r>
    </w:p>
    <w:p>
      <w:pPr>
        <w:pStyle w:val="ListBullet"/>
      </w:pPr>
      <w:r>
        <w:t>Which drawings, backups, SOPs, and maintenance instructions were updated.</w:t>
      </w:r>
    </w:p>
    <w:p>
      <w:r>
        <w:t>A completed maintenance job is not automatically a completed CAPA. The action and its supporting evidence must satisfy the applicable documentation and approval requirements.</w:t>
      </w:r>
    </w:p>
    <w:p>
      <w:pPr>
        <w:pStyle w:val="Heading2"/>
      </w:pPr>
      <w:r>
        <w:t>2. Objectives of CAPA Documentation</w:t>
      </w:r>
    </w:p>
    <w:p>
      <w:r>
        <w:t>CAPA documentation supports:</w:t>
      </w:r>
    </w:p>
    <w:p>
      <w:pPr>
        <w:pStyle w:val="ListBullet"/>
      </w:pPr>
      <w:r>
        <w:t>Traceability: Link every action to the original problem and its evidence.</w:t>
      </w:r>
    </w:p>
    <w:p>
      <w:pPr>
        <w:pStyle w:val="ListBullet"/>
      </w:pPr>
      <w:r>
        <w:t>Accountability: Identify responsible persons, reviewers, due dates, and approvals.</w:t>
      </w:r>
    </w:p>
    <w:p>
      <w:pPr>
        <w:pStyle w:val="ListBullet"/>
      </w:pPr>
      <w:r>
        <w:t>Technical reproducibility: Allow competent personnel to understand the investigation and repeat relevant tests.</w:t>
      </w:r>
    </w:p>
    <w:p>
      <w:pPr>
        <w:pStyle w:val="ListBullet"/>
      </w:pPr>
      <w:r>
        <w:t>Configuration control: Identify exactly which hardware, software, parameters, and documents changed.</w:t>
      </w:r>
    </w:p>
    <w:p>
      <w:pPr>
        <w:pStyle w:val="ListBullet"/>
      </w:pPr>
      <w:r>
        <w:t>Risk management: Record containment, residual risks, and decisions affecting safe operation.</w:t>
      </w:r>
    </w:p>
    <w:p>
      <w:pPr>
        <w:pStyle w:val="ListBullet"/>
      </w:pPr>
      <w:r>
        <w:t>Effectiveness assessment: Compare post-action results against defined acceptance criteria.</w:t>
      </w:r>
    </w:p>
    <w:p>
      <w:pPr>
        <w:pStyle w:val="ListBullet"/>
      </w:pPr>
      <w:r>
        <w:t>Audit readiness: Demonstrate compliance with applicable procedures and requirements.</w:t>
      </w:r>
    </w:p>
    <w:p>
      <w:pPr>
        <w:pStyle w:val="ListBullet"/>
      </w:pPr>
      <w:r>
        <w:t>Knowledge retention: Prevent critical troubleshooting knowledge from disappearing when personnel change.</w:t>
      </w:r>
    </w:p>
    <w:p>
      <w:pPr>
        <w:pStyle w:val="ListBullet"/>
      </w:pPr>
      <w:r>
        <w:t>Continuous improvement: Identify recurring failure patterns across machines, lines, and departments.</w:t>
      </w:r>
    </w:p>
    <w:p>
      <w:r>
        <w:t>Documentation should be detailed enough to support decisions without becoming a collection of duplicate forms containing the same information.</w:t>
      </w:r>
    </w:p>
    <w:p>
      <w:pPr>
        <w:pStyle w:val="Heading2"/>
      </w:pPr>
      <w:r>
        <w:t>3. CAPA Documentation Lifecycle</w:t>
      </w:r>
    </w:p>
    <w:p>
      <w:pPr>
        <w:shd w:val="clear" w:color="auto" w:fill="F4F4F4"/>
        <w:spacing w:before="0" w:after="0" w:line="240" w:lineRule="auto"/>
        <w:ind w:left="216" w:right="216"/>
        <w:jc w:val="left"/>
      </w:pPr>
      <w:r>
        <w:rPr>
          <w:rFonts w:ascii="Consolas" w:hAnsi="Consolas"/>
          <w:color w:val="202020"/>
          <w:sz w:val="18"/>
        </w:rPr>
        <w:t>Problem identification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CAPA identification and registration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Containment and risk assessment records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Investigation and evidence collection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Root cause analysis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Corrective and preventive action planning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Approval and implementation records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Verification records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Effectiveness review records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Final review and closure approval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Controlled retention and retrieval</w:t>
      </w:r>
    </w:p>
    <w:p/>
    <w:p>
      <w:r>
        <w:t>Supporting documents may be created at different stages. The CAPA record should link them together using a unique CAPA ID or another controlled reference.</w:t>
      </w:r>
    </w:p>
    <w:p>
      <w:pPr>
        <w:pStyle w:val="Heading2"/>
      </w:pPr>
      <w:r>
        <w:t>4. Core CAPA Record Structure</w:t>
      </w:r>
    </w:p>
    <w:p>
      <w:r>
        <w:t>A comprehensive CAPA record commonly includes the following sections.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Section</w:t>
            </w:r>
          </w:p>
        </w:tc>
        <w:tc>
          <w:tcPr>
            <w:tcW w:type="dxa" w:w="5400"/>
            <w:shd w:val="clear" w:color="auto" w:fill="EEF2F7"/>
          </w:tcPr>
          <w:p>
            <w:pPr>
              <w:spacing w:after="0" w:before="0" w:line="240" w:lineRule="auto"/>
              <w:jc w:val="left"/>
            </w:pPr>
            <w:r>
              <w:rPr>
                <w:b/>
                <w:color w:val="1A2E4A"/>
              </w:rPr>
              <w:t>Information recorded</w:t>
            </w:r>
          </w:p>
        </w:tc>
      </w:tr>
      <w:tr>
        <w:tc>
          <w:tcPr>
            <w:tcW w:type="dxa" w:w="5400"/>
          </w:tcPr>
          <w:p>
            <w:pPr>
              <w:spacing w:after="0" w:before="0" w:line="240" w:lineRule="auto"/>
              <w:jc w:val="left"/>
            </w:pPr>
            <w:r>
              <w:t>Identification</w:t>
            </w:r>
          </w:p>
        </w:tc>
        <w:tc>
          <w:tcPr>
            <w:tcW w:type="dxa" w:w="5400"/>
          </w:tcPr>
          <w:p>
            <w:pPr>
              <w:spacing w:after="0" w:before="0" w:line="240" w:lineRule="auto"/>
              <w:jc w:val="left"/>
            </w:pPr>
            <w:r>
              <w:t>CAPA ID, title, date, department, origin, and responsible owner</w:t>
            </w:r>
          </w:p>
        </w:tc>
      </w:tr>
      <w:tr>
        <w:tc>
          <w:tcPr>
            <w:tcW w:type="dxa" w:w="5400"/>
          </w:tcPr>
          <w:p>
            <w:pPr>
              <w:spacing w:after="0" w:before="0" w:line="240" w:lineRule="auto"/>
              <w:jc w:val="left"/>
            </w:pPr>
            <w:r>
              <w:t>Problem statement</w:t>
            </w:r>
          </w:p>
        </w:tc>
        <w:tc>
          <w:tcPr>
            <w:tcW w:type="dxa" w:w="5400"/>
          </w:tcPr>
          <w:p>
            <w:pPr>
              <w:spacing w:after="0" w:before="0" w:line="240" w:lineRule="auto"/>
              <w:jc w:val="left"/>
            </w:pPr>
            <w:r>
              <w:t>What happened, where, when, and under what conditions</w:t>
            </w:r>
          </w:p>
        </w:tc>
      </w:tr>
      <w:tr>
        <w:tc>
          <w:tcPr>
            <w:tcW w:type="dxa" w:w="5400"/>
          </w:tcPr>
          <w:p>
            <w:pPr>
              <w:spacing w:after="0" w:before="0" w:line="240" w:lineRule="auto"/>
              <w:jc w:val="left"/>
            </w:pPr>
            <w:r>
              <w:t>Impact and risk</w:t>
            </w:r>
          </w:p>
        </w:tc>
        <w:tc>
          <w:tcPr>
            <w:tcW w:type="dxa" w:w="5400"/>
          </w:tcPr>
          <w:p>
            <w:pPr>
              <w:spacing w:after="0" w:before="0" w:line="240" w:lineRule="auto"/>
              <w:jc w:val="left"/>
            </w:pPr>
            <w:r>
              <w:t>Safety, quality, production, equipment, customer, and compliance impacts</w:t>
            </w:r>
          </w:p>
        </w:tc>
      </w:tr>
      <w:tr>
        <w:tc>
          <w:tcPr>
            <w:tcW w:type="dxa" w:w="5400"/>
          </w:tcPr>
          <w:p>
            <w:pPr>
              <w:spacing w:after="0" w:before="0" w:line="240" w:lineRule="auto"/>
              <w:jc w:val="left"/>
            </w:pPr>
            <w:r>
              <w:t>Containment</w:t>
            </w:r>
          </w:p>
        </w:tc>
        <w:tc>
          <w:tcPr>
            <w:tcW w:type="dxa" w:w="5400"/>
          </w:tcPr>
          <w:p>
            <w:pPr>
              <w:spacing w:after="0" w:before="0" w:line="240" w:lineRule="auto"/>
              <w:jc w:val="left"/>
            </w:pPr>
            <w:r>
              <w:t>Immediate controls, affected scope, and interim restrictions</w:t>
            </w:r>
          </w:p>
        </w:tc>
      </w:tr>
      <w:tr>
        <w:tc>
          <w:tcPr>
            <w:tcW w:type="dxa" w:w="5400"/>
          </w:tcPr>
          <w:p>
            <w:pPr>
              <w:spacing w:after="0" w:before="0" w:line="240" w:lineRule="auto"/>
              <w:jc w:val="left"/>
            </w:pPr>
            <w:r>
              <w:t>Investigation</w:t>
            </w:r>
          </w:p>
        </w:tc>
        <w:tc>
          <w:tcPr>
            <w:tcW w:type="dxa" w:w="5400"/>
          </w:tcPr>
          <w:p>
            <w:pPr>
              <w:spacing w:after="0" w:before="0" w:line="240" w:lineRule="auto"/>
              <w:jc w:val="left"/>
            </w:pPr>
            <w:r>
              <w:t>Observations, measurements, logs, interviews, and test results</w:t>
            </w:r>
          </w:p>
        </w:tc>
      </w:tr>
      <w:tr>
        <w:tc>
          <w:tcPr>
            <w:tcW w:type="dxa" w:w="5400"/>
          </w:tcPr>
          <w:p>
            <w:pPr>
              <w:spacing w:after="0" w:before="0" w:line="240" w:lineRule="auto"/>
              <w:jc w:val="left"/>
            </w:pPr>
            <w:r>
              <w:t>Root cause</w:t>
            </w:r>
          </w:p>
        </w:tc>
        <w:tc>
          <w:tcPr>
            <w:tcW w:type="dxa" w:w="5400"/>
          </w:tcPr>
          <w:p>
            <w:pPr>
              <w:spacing w:after="0" w:before="0" w:line="240" w:lineRule="auto"/>
              <w:jc w:val="left"/>
            </w:pPr>
            <w:r>
              <w:t>Confirmed cause, contributing factors, and supporting evidence</w:t>
            </w:r>
          </w:p>
        </w:tc>
      </w:tr>
      <w:tr>
        <w:tc>
          <w:tcPr>
            <w:tcW w:type="dxa" w:w="5400"/>
          </w:tcPr>
          <w:p>
            <w:pPr>
              <w:spacing w:after="0" w:before="0" w:line="240" w:lineRule="auto"/>
              <w:jc w:val="left"/>
            </w:pPr>
            <w:r>
              <w:t>Action plan</w:t>
            </w:r>
          </w:p>
        </w:tc>
        <w:tc>
          <w:tcPr>
            <w:tcW w:type="dxa" w:w="5400"/>
          </w:tcPr>
          <w:p>
            <w:pPr>
              <w:spacing w:after="0" w:before="0" w:line="240" w:lineRule="auto"/>
              <w:jc w:val="left"/>
            </w:pPr>
            <w:r>
              <w:t>Corrective and preventive actions, responsibilities, and due dates</w:t>
            </w:r>
          </w:p>
        </w:tc>
      </w:tr>
      <w:tr>
        <w:tc>
          <w:tcPr>
            <w:tcW w:type="dxa" w:w="5400"/>
          </w:tcPr>
          <w:p>
            <w:pPr>
              <w:spacing w:after="0" w:before="0" w:line="240" w:lineRule="auto"/>
              <w:jc w:val="left"/>
            </w:pPr>
            <w:r>
              <w:t>Implementation</w:t>
            </w:r>
          </w:p>
        </w:tc>
        <w:tc>
          <w:tcPr>
            <w:tcW w:type="dxa" w:w="5400"/>
          </w:tcPr>
          <w:p>
            <w:pPr>
              <w:spacing w:after="0" w:before="0" w:line="240" w:lineRule="auto"/>
              <w:jc w:val="left"/>
            </w:pPr>
            <w:r>
              <w:t>Work orders, change records, material details, and completion evidence</w:t>
            </w:r>
          </w:p>
        </w:tc>
      </w:tr>
      <w:tr>
        <w:tc>
          <w:tcPr>
            <w:tcW w:type="dxa" w:w="5400"/>
          </w:tcPr>
          <w:p>
            <w:pPr>
              <w:spacing w:after="0" w:before="0" w:line="240" w:lineRule="auto"/>
              <w:jc w:val="left"/>
            </w:pPr>
            <w:r>
              <w:t>Verification</w:t>
            </w:r>
          </w:p>
        </w:tc>
        <w:tc>
          <w:tcPr>
            <w:tcW w:type="dxa" w:w="5400"/>
          </w:tcPr>
          <w:p>
            <w:pPr>
              <w:spacing w:after="0" w:before="0" w:line="240" w:lineRule="auto"/>
              <w:jc w:val="left"/>
            </w:pPr>
            <w:r>
              <w:t>Acceptance criteria, tests, actual results, and approvals</w:t>
            </w:r>
          </w:p>
        </w:tc>
      </w:tr>
      <w:tr>
        <w:tc>
          <w:tcPr>
            <w:tcW w:type="dxa" w:w="5400"/>
          </w:tcPr>
          <w:p>
            <w:pPr>
              <w:spacing w:after="0" w:before="0" w:line="240" w:lineRule="auto"/>
              <w:jc w:val="left"/>
            </w:pPr>
            <w:r>
              <w:t>Effectiveness</w:t>
            </w:r>
          </w:p>
        </w:tc>
        <w:tc>
          <w:tcPr>
            <w:tcW w:type="dxa" w:w="5400"/>
          </w:tcPr>
          <w:p>
            <w:pPr>
              <w:spacing w:after="0" w:before="0" w:line="240" w:lineRule="auto"/>
              <w:jc w:val="left"/>
            </w:pPr>
            <w:r>
              <w:t>Baseline, monitoring period, post-action results, and conclusion</w:t>
            </w:r>
          </w:p>
        </w:tc>
      </w:tr>
      <w:tr>
        <w:tc>
          <w:tcPr>
            <w:tcW w:type="dxa" w:w="5400"/>
          </w:tcPr>
          <w:p>
            <w:pPr>
              <w:spacing w:after="0" w:before="0" w:line="240" w:lineRule="auto"/>
              <w:jc w:val="left"/>
            </w:pPr>
            <w:r>
              <w:t>Documentation updates</w:t>
            </w:r>
          </w:p>
        </w:tc>
        <w:tc>
          <w:tcPr>
            <w:tcW w:type="dxa" w:w="5400"/>
          </w:tcPr>
          <w:p>
            <w:pPr>
              <w:spacing w:after="0" w:before="0" w:line="240" w:lineRule="auto"/>
              <w:jc w:val="left"/>
            </w:pPr>
            <w:r>
              <w:t>Revised drawings, programs, SOPs, PM tasks, and training records</w:t>
            </w:r>
          </w:p>
        </w:tc>
      </w:tr>
      <w:tr>
        <w:tc>
          <w:tcPr>
            <w:tcW w:type="dxa" w:w="5400"/>
          </w:tcPr>
          <w:p>
            <w:pPr>
              <w:spacing w:after="0" w:before="0" w:line="240" w:lineRule="auto"/>
              <w:jc w:val="left"/>
            </w:pPr>
            <w:r>
              <w:t>Closure</w:t>
            </w:r>
          </w:p>
        </w:tc>
        <w:tc>
          <w:tcPr>
            <w:tcW w:type="dxa" w:w="5400"/>
          </w:tcPr>
          <w:p>
            <w:pPr>
              <w:spacing w:after="0" w:before="0" w:line="240" w:lineRule="auto"/>
              <w:jc w:val="left"/>
            </w:pPr>
            <w:r>
              <w:t>Residual risk disposition, required approvals, and closure date</w:t>
            </w:r>
          </w:p>
        </w:tc>
      </w:tr>
      <w:tr>
        <w:tc>
          <w:tcPr>
            <w:tcW w:type="dxa" w:w="5400"/>
          </w:tcPr>
          <w:p>
            <w:pPr>
              <w:spacing w:after="0" w:before="0" w:line="240" w:lineRule="auto"/>
              <w:jc w:val="left"/>
            </w:pPr>
            <w:r>
              <w:t>Follow-up</w:t>
            </w:r>
          </w:p>
        </w:tc>
        <w:tc>
          <w:tcPr>
            <w:tcW w:type="dxa" w:w="5400"/>
          </w:tcPr>
          <w:p>
            <w:pPr>
              <w:spacing w:after="0" w:before="0" w:line="240" w:lineRule="auto"/>
              <w:jc w:val="left"/>
            </w:pPr>
            <w:r>
              <w:t>Recurrence monitoring, deferred activities, and any formally controlled obligations</w:t>
            </w:r>
          </w:p>
        </w:tc>
      </w:tr>
    </w:tbl>
    <w:p/>
    <w:p>
      <w:r>
        <w:t>Not every CAPA requires an individual document for every section. An approved electronic workflow may store these as linked fields and attachments.</w:t>
      </w:r>
    </w:p>
    <w:p>
      <w:pPr>
        <w:pStyle w:val="Heading2"/>
      </w:pPr>
      <w:r>
        <w:t>5. Problem Statement Documentation</w:t>
      </w:r>
    </w:p>
    <w:p>
      <w:r>
        <w:t>The problem statement must describe the observed condition rather than prematurely asserting a cause.</w:t>
      </w:r>
    </w:p>
    <w:p>
      <w:r>
        <w:t>A useful problem statement identifies:</w:t>
      </w:r>
    </w:p>
    <w:p>
      <w:pPr>
        <w:pStyle w:val="ListBullet"/>
      </w:pPr>
      <w:r>
        <w:t>The affected machine, process, product, or asset.</w:t>
      </w:r>
    </w:p>
    <w:p>
      <w:pPr>
        <w:pStyle w:val="ListBullet"/>
      </w:pPr>
      <w:r>
        <w:t>The observed failure or nonconformity.</w:t>
      </w:r>
    </w:p>
    <w:p>
      <w:pPr>
        <w:pStyle w:val="ListBullet"/>
      </w:pPr>
      <w:r>
        <w:t>The date, time, and operating conditions.</w:t>
      </w:r>
    </w:p>
    <w:p>
      <w:pPr>
        <w:pStyle w:val="ListBullet"/>
      </w:pPr>
      <w:r>
        <w:t>The actual result and the expected result.</w:t>
      </w:r>
    </w:p>
    <w:p>
      <w:pPr>
        <w:pStyle w:val="ListBullet"/>
      </w:pPr>
      <w:r>
        <w:t>The frequency or number of occurrences.</w:t>
      </w:r>
    </w:p>
    <w:p>
      <w:pPr>
        <w:pStyle w:val="ListBullet"/>
      </w:pPr>
      <w:r>
        <w:t>The known production, quality, safety, or operational impact.</w:t>
      </w:r>
    </w:p>
    <w:p>
      <w:pPr>
        <w:pStyle w:val="ListBullet"/>
      </w:pPr>
      <w:r>
        <w:t>The available evidence and its source.</w:t>
      </w:r>
    </w:p>
    <w:p>
      <w:pPr>
        <w:pStyle w:val="Heading3"/>
      </w:pPr>
      <w:r>
        <w:t>Weak problem statement</w:t>
      </w:r>
    </w:p>
    <w:p>
      <w:r>
        <w:t>"The PLC has a problem and the machine stops."</w:t>
      </w:r>
    </w:p>
    <w:p>
      <w:pPr>
        <w:pStyle w:val="Heading3"/>
      </w:pPr>
      <w:r>
        <w:t>Stronger problem statement</w:t>
      </w:r>
    </w:p>
    <w:p>
      <w:r>
        <w:t>"Machine M-204 experienced seven unplanned stops attributed to remote I/O communication faults during 120 operating hours across three shifts. The faults were recorded in the PLC diagnostic history and corresponding maintenance notifications. The affected sequence could not continue until communication was restored."</w:t>
      </w:r>
    </w:p>
    <w:p>
      <w:r>
        <w:t>The stronger statement records observable facts and measurable scope. It does not claim a root cause before the investigation establishes one.</w:t>
      </w:r>
    </w:p>
    <w:p>
      <w:pPr>
        <w:pStyle w:val="Heading2"/>
      </w:pPr>
      <w:r>
        <w:t>6. Evidence and Investigation Records</w:t>
      </w:r>
    </w:p>
    <w:p>
      <w:r>
        <w:t>Investigation records must distinguish between observations, assumptions, hypotheses, and confirmed findings.</w:t>
      </w:r>
    </w:p>
    <w:p>
      <w:r>
        <w:t>For each significant finding, record:</w:t>
      </w:r>
    </w:p>
    <w:p>
      <w:pPr>
        <w:pStyle w:val="ListBullet"/>
      </w:pPr>
      <w:r>
        <w:t>The observation or measurement.</w:t>
      </w:r>
    </w:p>
    <w:p>
      <w:pPr>
        <w:pStyle w:val="ListBullet"/>
      </w:pPr>
      <w:r>
        <w:t>The date and operating condition.</w:t>
      </w:r>
    </w:p>
    <w:p>
      <w:pPr>
        <w:pStyle w:val="ListBullet"/>
      </w:pPr>
      <w:r>
        <w:t>The equipment or process involved.</w:t>
      </w:r>
    </w:p>
    <w:p>
      <w:pPr>
        <w:pStyle w:val="ListBullet"/>
      </w:pPr>
      <w:r>
        <w:t>The method used to obtain the evidence.</w:t>
      </w:r>
    </w:p>
    <w:p>
      <w:pPr>
        <w:pStyle w:val="ListBullet"/>
      </w:pPr>
      <w:r>
        <w:t>The instrument or software tool used, where relevant.</w:t>
      </w:r>
    </w:p>
    <w:p>
      <w:pPr>
        <w:pStyle w:val="ListBullet"/>
      </w:pPr>
      <w:r>
        <w:t>The recorded result.</w:t>
      </w:r>
    </w:p>
    <w:p>
      <w:pPr>
        <w:pStyle w:val="ListBullet"/>
      </w:pPr>
      <w:r>
        <w:t>The person who collected the evidence.</w:t>
      </w:r>
    </w:p>
    <w:p>
      <w:pPr>
        <w:pStyle w:val="ListBullet"/>
      </w:pPr>
      <w:r>
        <w:t>The associated file, log, photograph, or test reference.</w:t>
      </w:r>
    </w:p>
    <w:p>
      <w:pPr>
        <w:pStyle w:val="ListBullet"/>
      </w:pPr>
      <w:r>
        <w:t>Any limitations affecting interpretation.</w:t>
      </w:r>
    </w:p>
    <w:p>
      <w:pPr>
        <w:pStyle w:val="Heading3"/>
      </w:pPr>
      <w:r>
        <w:t>Example: Intermittent sensor fault</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Evidence ID</w:t>
            </w:r>
          </w:p>
        </w:tc>
        <w:tc>
          <w:tcPr>
            <w:tcW w:type="dxa" w:w="2700"/>
            <w:shd w:val="clear" w:color="auto" w:fill="EEF2F7"/>
          </w:tcPr>
          <w:p>
            <w:pPr>
              <w:spacing w:after="0" w:before="0" w:line="240" w:lineRule="auto"/>
              <w:jc w:val="left"/>
            </w:pPr>
            <w:r>
              <w:rPr>
                <w:b/>
                <w:color w:val="1A2E4A"/>
              </w:rPr>
              <w:t>Observation</w:t>
            </w:r>
          </w:p>
        </w:tc>
        <w:tc>
          <w:tcPr>
            <w:tcW w:type="dxa" w:w="2700"/>
            <w:shd w:val="clear" w:color="auto" w:fill="EEF2F7"/>
          </w:tcPr>
          <w:p>
            <w:pPr>
              <w:spacing w:after="0" w:before="0" w:line="240" w:lineRule="auto"/>
              <w:jc w:val="left"/>
            </w:pPr>
            <w:r>
              <w:rPr>
                <w:b/>
                <w:color w:val="1A2E4A"/>
              </w:rPr>
              <w:t>Evidence source</w:t>
            </w:r>
          </w:p>
        </w:tc>
        <w:tc>
          <w:tcPr>
            <w:tcW w:type="dxa" w:w="2700"/>
            <w:shd w:val="clear" w:color="auto" w:fill="EEF2F7"/>
          </w:tcPr>
          <w:p>
            <w:pPr>
              <w:spacing w:after="0" w:before="0" w:line="240" w:lineRule="auto"/>
              <w:jc w:val="left"/>
            </w:pPr>
            <w:r>
              <w:rPr>
                <w:b/>
                <w:color w:val="1A2E4A"/>
              </w:rPr>
              <w:t>Interpretation status</w:t>
            </w:r>
          </w:p>
        </w:tc>
      </w:tr>
      <w:tr>
        <w:tc>
          <w:tcPr>
            <w:tcW w:type="dxa" w:w="2700"/>
          </w:tcPr>
          <w:p>
            <w:pPr>
              <w:spacing w:after="0" w:before="0" w:line="240" w:lineRule="auto"/>
              <w:jc w:val="left"/>
            </w:pPr>
            <w:r>
              <w:t>EV-001</w:t>
            </w:r>
          </w:p>
        </w:tc>
        <w:tc>
          <w:tcPr>
            <w:tcW w:type="dxa" w:w="2700"/>
          </w:tcPr>
          <w:p>
            <w:pPr>
              <w:spacing w:after="0" w:before="0" w:line="240" w:lineRule="auto"/>
              <w:jc w:val="left"/>
            </w:pPr>
            <w:r>
              <w:t>Sensor input dropped during machine movement</w:t>
            </w:r>
          </w:p>
        </w:tc>
        <w:tc>
          <w:tcPr>
            <w:tcW w:type="dxa" w:w="2700"/>
          </w:tcPr>
          <w:p>
            <w:pPr>
              <w:spacing w:after="0" w:before="0" w:line="240" w:lineRule="auto"/>
              <w:jc w:val="left"/>
            </w:pPr>
            <w:r>
              <w:t>PLC trend and event log</w:t>
            </w:r>
          </w:p>
        </w:tc>
        <w:tc>
          <w:tcPr>
            <w:tcW w:type="dxa" w:w="2700"/>
          </w:tcPr>
          <w:p>
            <w:pPr>
              <w:spacing w:after="0" w:before="0" w:line="240" w:lineRule="auto"/>
              <w:jc w:val="left"/>
            </w:pPr>
            <w:r>
              <w:t>Observed fact</w:t>
            </w:r>
          </w:p>
        </w:tc>
      </w:tr>
      <w:tr>
        <w:tc>
          <w:tcPr>
            <w:tcW w:type="dxa" w:w="2700"/>
          </w:tcPr>
          <w:p>
            <w:pPr>
              <w:spacing w:after="0" w:before="0" w:line="240" w:lineRule="auto"/>
              <w:jc w:val="left"/>
            </w:pPr>
            <w:r>
              <w:t>EV-002</w:t>
            </w:r>
          </w:p>
        </w:tc>
        <w:tc>
          <w:tcPr>
            <w:tcW w:type="dxa" w:w="2700"/>
          </w:tcPr>
          <w:p>
            <w:pPr>
              <w:spacing w:after="0" w:before="0" w:line="240" w:lineRule="auto"/>
              <w:jc w:val="left"/>
            </w:pPr>
            <w:r>
              <w:t>Connector retention was below the approved requirement</w:t>
            </w:r>
          </w:p>
        </w:tc>
        <w:tc>
          <w:tcPr>
            <w:tcW w:type="dxa" w:w="2700"/>
          </w:tcPr>
          <w:p>
            <w:pPr>
              <w:spacing w:after="0" w:before="0" w:line="240" w:lineRule="auto"/>
              <w:jc w:val="left"/>
            </w:pPr>
            <w:r>
              <w:t>Inspection and applicable specification</w:t>
            </w:r>
          </w:p>
        </w:tc>
        <w:tc>
          <w:tcPr>
            <w:tcW w:type="dxa" w:w="2700"/>
          </w:tcPr>
          <w:p>
            <w:pPr>
              <w:spacing w:after="0" w:before="0" w:line="240" w:lineRule="auto"/>
              <w:jc w:val="left"/>
            </w:pPr>
            <w:r>
              <w:t>Confirmed nonconformity</w:t>
            </w:r>
          </w:p>
        </w:tc>
      </w:tr>
      <w:tr>
        <w:tc>
          <w:tcPr>
            <w:tcW w:type="dxa" w:w="2700"/>
          </w:tcPr>
          <w:p>
            <w:pPr>
              <w:spacing w:after="0" w:before="0" w:line="240" w:lineRule="auto"/>
              <w:jc w:val="left"/>
            </w:pPr>
            <w:r>
              <w:t>EV-003</w:t>
            </w:r>
          </w:p>
        </w:tc>
        <w:tc>
          <w:tcPr>
            <w:tcW w:type="dxa" w:w="2700"/>
          </w:tcPr>
          <w:p>
            <w:pPr>
              <w:spacing w:after="0" w:before="0" w:line="240" w:lineRule="auto"/>
              <w:jc w:val="left"/>
            </w:pPr>
            <w:r>
              <w:t>Cable movement affected connector stability</w:t>
            </w:r>
          </w:p>
        </w:tc>
        <w:tc>
          <w:tcPr>
            <w:tcW w:type="dxa" w:w="2700"/>
          </w:tcPr>
          <w:p>
            <w:pPr>
              <w:spacing w:after="0" w:before="0" w:line="240" w:lineRule="auto"/>
              <w:jc w:val="left"/>
            </w:pPr>
            <w:r>
              <w:t>Controlled inspection or test</w:t>
            </w:r>
          </w:p>
        </w:tc>
        <w:tc>
          <w:tcPr>
            <w:tcW w:type="dxa" w:w="2700"/>
          </w:tcPr>
          <w:p>
            <w:pPr>
              <w:spacing w:after="0" w:before="0" w:line="240" w:lineRule="auto"/>
              <w:jc w:val="left"/>
            </w:pPr>
            <w:r>
              <w:t>Hypothesis until demonstrated</w:t>
            </w:r>
          </w:p>
        </w:tc>
      </w:tr>
      <w:tr>
        <w:tc>
          <w:tcPr>
            <w:tcW w:type="dxa" w:w="2700"/>
          </w:tcPr>
          <w:p>
            <w:pPr>
              <w:spacing w:after="0" w:before="0" w:line="240" w:lineRule="auto"/>
              <w:jc w:val="left"/>
            </w:pPr>
            <w:r>
              <w:t>EV-004</w:t>
            </w:r>
          </w:p>
        </w:tc>
        <w:tc>
          <w:tcPr>
            <w:tcW w:type="dxa" w:w="2700"/>
          </w:tcPr>
          <w:p>
            <w:pPr>
              <w:spacing w:after="0" w:before="0" w:line="240" w:lineRule="auto"/>
              <w:jc w:val="left"/>
            </w:pPr>
            <w:r>
              <w:t>Improved retention eliminated the observed movement during the defined test</w:t>
            </w:r>
          </w:p>
        </w:tc>
        <w:tc>
          <w:tcPr>
            <w:tcW w:type="dxa" w:w="2700"/>
          </w:tcPr>
          <w:p>
            <w:pPr>
              <w:spacing w:after="0" w:before="0" w:line="240" w:lineRule="auto"/>
              <w:jc w:val="left"/>
            </w:pPr>
            <w:r>
              <w:t>Post-modification test report</w:t>
            </w:r>
          </w:p>
        </w:tc>
        <w:tc>
          <w:tcPr>
            <w:tcW w:type="dxa" w:w="2700"/>
          </w:tcPr>
          <w:p>
            <w:pPr>
              <w:spacing w:after="0" w:before="0" w:line="240" w:lineRule="auto"/>
              <w:jc w:val="left"/>
            </w:pPr>
            <w:r>
              <w:t>Verification evidence</w:t>
            </w:r>
          </w:p>
        </w:tc>
      </w:tr>
    </w:tbl>
    <w:p/>
    <w:p>
      <w:r>
        <w:t>Evidence should support the conclusion drawn from it. A photograph of a damaged connector may establish its physical condition but may not, by itself, prove that the connector caused every recorded machine stoppage.</w:t>
      </w:r>
    </w:p>
    <w:p>
      <w:pPr>
        <w:pStyle w:val="Heading2"/>
      </w:pPr>
      <w:r>
        <w:t>7. Root Cause Documentation</w:t>
      </w:r>
    </w:p>
    <w:p>
      <w:r>
        <w:t>The root cause record should explain why the problem occurred and why existing controls failed to prevent it or detect it in time.</w:t>
      </w:r>
    </w:p>
    <w:p>
      <w:r>
        <w:t>Document:</w:t>
      </w:r>
    </w:p>
    <w:p>
      <w:pPr>
        <w:pStyle w:val="ListBullet"/>
      </w:pPr>
      <w:r>
        <w:t>The problem and failure mode being investigated.</w:t>
      </w:r>
    </w:p>
    <w:p>
      <w:pPr>
        <w:pStyle w:val="ListBullet"/>
      </w:pPr>
      <w:r>
        <w:t>The analysis method used, such as 5 Whys, a cause-and-effect diagram, or fault-tree analysis.</w:t>
      </w:r>
    </w:p>
    <w:p>
      <w:pPr>
        <w:pStyle w:val="ListBullet"/>
      </w:pPr>
      <w:r>
        <w:t>The relevant evidence.</w:t>
      </w:r>
    </w:p>
    <w:p>
      <w:pPr>
        <w:pStyle w:val="ListBullet"/>
      </w:pPr>
      <w:r>
        <w:t>The confirmed root cause.</w:t>
      </w:r>
    </w:p>
    <w:p>
      <w:pPr>
        <w:pStyle w:val="ListBullet"/>
      </w:pPr>
      <w:r>
        <w:t>Contributing factors.</w:t>
      </w:r>
    </w:p>
    <w:p>
      <w:pPr>
        <w:pStyle w:val="ListBullet"/>
      </w:pPr>
      <w:r>
        <w:t>Escape or detection-control failures, where applicable.</w:t>
      </w:r>
    </w:p>
    <w:p>
      <w:pPr>
        <w:pStyle w:val="ListBullet"/>
      </w:pPr>
      <w:r>
        <w:t>Alternative explanations considered and rejected.</w:t>
      </w:r>
    </w:p>
    <w:p>
      <w:pPr>
        <w:pStyle w:val="ListBullet"/>
      </w:pPr>
      <w:r>
        <w:t>Remaining uncertainty or investigation limitations.</w:t>
      </w:r>
    </w:p>
    <w:p>
      <w:pPr>
        <w:pStyle w:val="ListBullet"/>
      </w:pPr>
      <w:r>
        <w:t>The review or approval of the conclusion.</w:t>
      </w:r>
    </w:p>
    <w:p>
      <w:pPr>
        <w:pStyle w:val="Heading3"/>
      </w:pPr>
      <w:r>
        <w:t>Example</w:t>
      </w:r>
    </w:p>
    <w:p>
      <w:r>
        <w:t>Problem: A sensor signal intermittently disappears during machine movement.</w:t>
      </w:r>
    </w:p>
    <w:p>
      <w:r>
        <w:t>Observed condition: The PLC input changes state during movement, and the fault coincides with connector displacement.</w:t>
      </w:r>
    </w:p>
    <w:p>
      <w:r>
        <w:t>Root cause: The installed connector-retention arrangement does not meet the approved mechanical retention requirement, allowing intermittent electrical contact under the relevant operating conditions.</w:t>
      </w:r>
    </w:p>
    <w:p>
      <w:r>
        <w:t>Contributing factor: The existing inspection procedure does not include a check of connector retention.</w:t>
      </w:r>
    </w:p>
    <w:p>
      <w:r>
        <w:t>Evidence: Inspection results, recorded input transitions, and a controlled test demonstrating the relationship between connector movement and signal loss.</w:t>
      </w:r>
    </w:p>
    <w:p>
      <w:r>
        <w:t>The root cause should not be documented as "operator error" or "component failure" unless the investigation establishes the mechanism and relevant underlying conditions.</w:t>
      </w:r>
    </w:p>
    <w:p>
      <w:pPr>
        <w:pStyle w:val="Heading2"/>
      </w:pPr>
      <w:r>
        <w:t>8. Corrective and Preventive Action Records</w:t>
      </w:r>
    </w:p>
    <w:p>
      <w:r>
        <w:t>Action documentation should connect each proposed action to a root cause or contributing factor.</w:t>
      </w:r>
    </w:p>
    <w:p>
      <w:r>
        <w:t>For each action, record:</w:t>
      </w:r>
    </w:p>
    <w:p>
      <w:pPr>
        <w:pStyle w:val="ListBullet"/>
      </w:pPr>
      <w:r>
        <w:t>Action ID and CAPA ID.</w:t>
      </w:r>
    </w:p>
    <w:p>
      <w:pPr>
        <w:pStyle w:val="ListBullet"/>
      </w:pPr>
      <w:r>
        <w:t>The cause or risk being addressed.</w:t>
      </w:r>
    </w:p>
    <w:p>
      <w:pPr>
        <w:pStyle w:val="ListBullet"/>
      </w:pPr>
      <w:r>
        <w:t>Detailed action description.</w:t>
      </w:r>
    </w:p>
    <w:p>
      <w:pPr>
        <w:pStyle w:val="ListBullet"/>
      </w:pPr>
      <w:r>
        <w:t>Affected assets and scope.</w:t>
      </w:r>
    </w:p>
    <w:p>
      <w:pPr>
        <w:pStyle w:val="ListBullet"/>
      </w:pPr>
      <w:r>
        <w:t>Responsible owner.</w:t>
      </w:r>
    </w:p>
    <w:p>
      <w:pPr>
        <w:pStyle w:val="ListBullet"/>
      </w:pPr>
      <w:r>
        <w:t>Target completion date.</w:t>
      </w:r>
    </w:p>
    <w:p>
      <w:pPr>
        <w:pStyle w:val="ListBullet"/>
      </w:pPr>
      <w:r>
        <w:t>Required resources and materials.</w:t>
      </w:r>
    </w:p>
    <w:p>
      <w:pPr>
        <w:pStyle w:val="ListBullet"/>
      </w:pPr>
      <w:r>
        <w:t>Approval requirements.</w:t>
      </w:r>
    </w:p>
    <w:p>
      <w:pPr>
        <w:pStyle w:val="ListBullet"/>
      </w:pPr>
      <w:r>
        <w:t>Dependencies and production constraints.</w:t>
      </w:r>
    </w:p>
    <w:p>
      <w:pPr>
        <w:pStyle w:val="ListBullet"/>
      </w:pPr>
      <w:r>
        <w:t>Implementation evidence.</w:t>
      </w:r>
    </w:p>
    <w:p>
      <w:pPr>
        <w:pStyle w:val="ListBullet"/>
      </w:pPr>
      <w:r>
        <w:t>Verification criteria.</w:t>
      </w:r>
    </w:p>
    <w:p>
      <w:pPr>
        <w:pStyle w:val="ListBullet"/>
      </w:pPr>
      <w:r>
        <w:t>Actual completion date.</w:t>
      </w:r>
    </w:p>
    <w:p>
      <w:pPr>
        <w:pStyle w:val="ListBullet"/>
      </w:pPr>
      <w:r>
        <w:t>Deviations or changes from the approved plan.</w:t>
      </w:r>
    </w:p>
    <w:p>
      <w:pPr>
        <w:pStyle w:val="Heading3"/>
      </w:pPr>
      <w:r>
        <w:t>Distinguishing the actions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Action type</w:t>
            </w:r>
          </w:p>
        </w:tc>
        <w:tc>
          <w:tcPr>
            <w:tcW w:type="dxa" w:w="3600"/>
            <w:shd w:val="clear" w:color="auto" w:fill="EEF2F7"/>
          </w:tcPr>
          <w:p>
            <w:pPr>
              <w:spacing w:after="0" w:before="0" w:line="240" w:lineRule="auto"/>
              <w:jc w:val="left"/>
            </w:pPr>
            <w:r>
              <w:rPr>
                <w:b/>
                <w:color w:val="1A2E4A"/>
              </w:rPr>
              <w:t>Purpose</w:t>
            </w:r>
          </w:p>
        </w:tc>
        <w:tc>
          <w:tcPr>
            <w:tcW w:type="dxa" w:w="3600"/>
            <w:shd w:val="clear" w:color="auto" w:fill="EEF2F7"/>
          </w:tcPr>
          <w:p>
            <w:pPr>
              <w:spacing w:after="0" w:before="0" w:line="240" w:lineRule="auto"/>
              <w:jc w:val="left"/>
            </w:pPr>
            <w:r>
              <w:rPr>
                <w:b/>
                <w:color w:val="1A2E4A"/>
              </w:rPr>
              <w:t>Example</w:t>
            </w:r>
          </w:p>
        </w:tc>
      </w:tr>
      <w:tr>
        <w:tc>
          <w:tcPr>
            <w:tcW w:type="dxa" w:w="3600"/>
          </w:tcPr>
          <w:p>
            <w:pPr>
              <w:spacing w:after="0" w:before="0" w:line="240" w:lineRule="auto"/>
              <w:jc w:val="left"/>
            </w:pPr>
            <w:r>
              <w:t>Containment</w:t>
            </w:r>
          </w:p>
        </w:tc>
        <w:tc>
          <w:tcPr>
            <w:tcW w:type="dxa" w:w="3600"/>
          </w:tcPr>
          <w:p>
            <w:pPr>
              <w:spacing w:after="0" w:before="0" w:line="240" w:lineRule="auto"/>
              <w:jc w:val="left"/>
            </w:pPr>
            <w:r>
              <w:t>Control the immediate problem or exposure</w:t>
            </w:r>
          </w:p>
        </w:tc>
        <w:tc>
          <w:tcPr>
            <w:tcW w:type="dxa" w:w="3600"/>
          </w:tcPr>
          <w:p>
            <w:pPr>
              <w:spacing w:after="0" w:before="0" w:line="240" w:lineRule="auto"/>
              <w:jc w:val="left"/>
            </w:pPr>
            <w:r>
              <w:t>Inspect affected panels and restrict operation where necessary</w:t>
            </w:r>
          </w:p>
        </w:tc>
      </w:tr>
      <w:tr>
        <w:tc>
          <w:tcPr>
            <w:tcW w:type="dxa" w:w="3600"/>
          </w:tcPr>
          <w:p>
            <w:pPr>
              <w:spacing w:after="0" w:before="0" w:line="240" w:lineRule="auto"/>
              <w:jc w:val="left"/>
            </w:pPr>
            <w:r>
              <w:t>Corrective action</w:t>
            </w:r>
          </w:p>
        </w:tc>
        <w:tc>
          <w:tcPr>
            <w:tcW w:type="dxa" w:w="3600"/>
          </w:tcPr>
          <w:p>
            <w:pPr>
              <w:spacing w:after="0" w:before="0" w:line="240" w:lineRule="auto"/>
              <w:jc w:val="left"/>
            </w:pPr>
            <w:r>
              <w:t>Address the confirmed cause of the existing problem</w:t>
            </w:r>
          </w:p>
        </w:tc>
        <w:tc>
          <w:tcPr>
            <w:tcW w:type="dxa" w:w="3600"/>
          </w:tcPr>
          <w:p>
            <w:pPr>
              <w:spacing w:after="0" w:before="0" w:line="240" w:lineRule="auto"/>
              <w:jc w:val="left"/>
            </w:pPr>
            <w:r>
              <w:t>Replace an unsuitable connector-retention arrangement</w:t>
            </w:r>
          </w:p>
        </w:tc>
      </w:tr>
      <w:tr>
        <w:tc>
          <w:tcPr>
            <w:tcW w:type="dxa" w:w="3600"/>
          </w:tcPr>
          <w:p>
            <w:pPr>
              <w:spacing w:after="0" w:before="0" w:line="240" w:lineRule="auto"/>
              <w:jc w:val="left"/>
            </w:pPr>
            <w:r>
              <w:t>Preventive action</w:t>
            </w:r>
          </w:p>
        </w:tc>
        <w:tc>
          <w:tcPr>
            <w:tcW w:type="dxa" w:w="3600"/>
          </w:tcPr>
          <w:p>
            <w:pPr>
              <w:spacing w:after="0" w:before="0" w:line="240" w:lineRule="auto"/>
              <w:jc w:val="left"/>
            </w:pPr>
            <w:r>
              <w:t>Reduce the risk of similar problems elsewhere</w:t>
            </w:r>
          </w:p>
        </w:tc>
        <w:tc>
          <w:tcPr>
            <w:tcW w:type="dxa" w:w="3600"/>
          </w:tcPr>
          <w:p>
            <w:pPr>
              <w:spacing w:after="0" w:before="0" w:line="240" w:lineRule="auto"/>
              <w:jc w:val="left"/>
            </w:pPr>
            <w:r>
              <w:t>Revise the installation standard and inspect equivalent panels</w:t>
            </w:r>
          </w:p>
        </w:tc>
      </w:tr>
      <w:tr>
        <w:tc>
          <w:tcPr>
            <w:tcW w:type="dxa" w:w="3600"/>
          </w:tcPr>
          <w:p>
            <w:pPr>
              <w:spacing w:after="0" w:before="0" w:line="240" w:lineRule="auto"/>
              <w:jc w:val="left"/>
            </w:pPr>
            <w:r>
              <w:t>Verification</w:t>
            </w:r>
          </w:p>
        </w:tc>
        <w:tc>
          <w:tcPr>
            <w:tcW w:type="dxa" w:w="3600"/>
          </w:tcPr>
          <w:p>
            <w:pPr>
              <w:spacing w:after="0" w:before="0" w:line="240" w:lineRule="auto"/>
              <w:jc w:val="left"/>
            </w:pPr>
            <w:r>
              <w:t>Confirm the implemented action meets requirements</w:t>
            </w:r>
          </w:p>
        </w:tc>
        <w:tc>
          <w:tcPr>
            <w:tcW w:type="dxa" w:w="3600"/>
          </w:tcPr>
          <w:p>
            <w:pPr>
              <w:spacing w:after="0" w:before="0" w:line="240" w:lineRule="auto"/>
              <w:jc w:val="left"/>
            </w:pPr>
            <w:r>
              <w:t>Inspect the modified connector and perform the defined functional test</w:t>
            </w:r>
          </w:p>
        </w:tc>
      </w:tr>
      <w:tr>
        <w:tc>
          <w:tcPr>
            <w:tcW w:type="dxa" w:w="3600"/>
          </w:tcPr>
          <w:p>
            <w:pPr>
              <w:spacing w:after="0" w:before="0" w:line="240" w:lineRule="auto"/>
              <w:jc w:val="left"/>
            </w:pPr>
            <w:r>
              <w:t>Effectiveness review</w:t>
            </w:r>
          </w:p>
        </w:tc>
        <w:tc>
          <w:tcPr>
            <w:tcW w:type="dxa" w:w="3600"/>
          </w:tcPr>
          <w:p>
            <w:pPr>
              <w:spacing w:after="0" w:before="0" w:line="240" w:lineRule="auto"/>
              <w:jc w:val="left"/>
            </w:pPr>
            <w:r>
              <w:t>Determine whether the action achieves the intended outcome</w:t>
            </w:r>
          </w:p>
        </w:tc>
        <w:tc>
          <w:tcPr>
            <w:tcW w:type="dxa" w:w="3600"/>
          </w:tcPr>
          <w:p>
            <w:pPr>
              <w:spacing w:after="0" w:before="0" w:line="240" w:lineRule="auto"/>
              <w:jc w:val="left"/>
            </w:pPr>
            <w:r>
              <w:t>Compare the relevant failure rate before and after the change</w:t>
            </w:r>
          </w:p>
        </w:tc>
      </w:tr>
    </w:tbl>
    <w:p/>
    <w:p>
      <w:r>
        <w:t>The organization may classify these activities according to its formal CAPA procedure. The important point is to document the purpose and evidence for each activity clearly.</w:t>
      </w:r>
    </w:p>
    <w:p>
      <w:pPr>
        <w:pStyle w:val="Heading2"/>
      </w:pPr>
      <w:r>
        <w:t>9. Engineering Change and Configuration Documentation</w:t>
      </w:r>
    </w:p>
    <w:p>
      <w:r>
        <w:t>Industrial CAPA frequently involves changes to PLC logic, VFD parameters, CNC configuration, robot programs, electrical drawings, or network settings.</w:t>
      </w:r>
    </w:p>
    <w:p>
      <w:r>
        <w:t>Such changes require traceability to the approved engineering or configuration-management process.</w:t>
      </w:r>
    </w:p>
    <w:p>
      <w:r>
        <w:t>Relevant records may include:</w:t>
      </w:r>
    </w:p>
    <w:p>
      <w:pPr>
        <w:pStyle w:val="ListBullet"/>
      </w:pPr>
      <w:r>
        <w:t>Engineering change request or change order.</w:t>
      </w:r>
    </w:p>
    <w:p>
      <w:pPr>
        <w:pStyle w:val="ListBullet"/>
      </w:pPr>
      <w:r>
        <w:t>Approved design or technical specification.</w:t>
      </w:r>
    </w:p>
    <w:p>
      <w:pPr>
        <w:pStyle w:val="ListBullet"/>
      </w:pPr>
      <w:r>
        <w:t>Original configuration backup.</w:t>
      </w:r>
    </w:p>
    <w:p>
      <w:pPr>
        <w:pStyle w:val="ListBullet"/>
      </w:pPr>
      <w:r>
        <w:t>Modified configuration backup.</w:t>
      </w:r>
    </w:p>
    <w:p>
      <w:pPr>
        <w:pStyle w:val="ListBullet"/>
      </w:pPr>
      <w:r>
        <w:t>Revision identifiers and dates.</w:t>
      </w:r>
    </w:p>
    <w:p>
      <w:pPr>
        <w:pStyle w:val="ListBullet"/>
      </w:pPr>
      <w:r>
        <w:t>Comparison report or change summary.</w:t>
      </w:r>
    </w:p>
    <w:p>
      <w:pPr>
        <w:pStyle w:val="ListBullet"/>
      </w:pPr>
      <w:r>
        <w:t>Hardware part numbers and revisions.</w:t>
      </w:r>
    </w:p>
    <w:p>
      <w:pPr>
        <w:pStyle w:val="ListBullet"/>
      </w:pPr>
      <w:r>
        <w:t>Firmware and software versions.</w:t>
      </w:r>
    </w:p>
    <w:p>
      <w:pPr>
        <w:pStyle w:val="ListBullet"/>
      </w:pPr>
      <w:r>
        <w:t>Parameter export or settings report.</w:t>
      </w:r>
    </w:p>
    <w:p>
      <w:pPr>
        <w:pStyle w:val="ListBullet"/>
      </w:pPr>
      <w:r>
        <w:t>Applicable test and commissioning records.</w:t>
      </w:r>
    </w:p>
    <w:p>
      <w:pPr>
        <w:pStyle w:val="ListBullet"/>
      </w:pPr>
      <w:r>
        <w:t>Rollback or recovery plan.</w:t>
      </w:r>
    </w:p>
    <w:p>
      <w:pPr>
        <w:pStyle w:val="ListBullet"/>
      </w:pPr>
      <w:r>
        <w:t>Final as-built drawings.</w:t>
      </w:r>
    </w:p>
    <w:p>
      <w:pPr>
        <w:pStyle w:val="ListBullet"/>
      </w:pPr>
      <w:r>
        <w:t>Authorization and approval records.</w:t>
      </w:r>
    </w:p>
    <w:p>
      <w:pPr>
        <w:pStyle w:val="Heading3"/>
      </w:pPr>
      <w:r>
        <w:t>Example: PLC program change</w:t>
      </w:r>
    </w:p>
    <w:p>
      <w:r>
        <w:t>A CAPA changes timeout handling in a PLC sequence.</w:t>
      </w:r>
    </w:p>
    <w:p>
      <w:r>
        <w:t>The documentation should identify the original program revision, approved modification, installed revision, affected logic, relevant test cases, test results, and final backup location.</w:t>
      </w:r>
    </w:p>
    <w:p>
      <w:r>
        <w:t xml:space="preserve">A file named </w:t>
      </w:r>
      <w:r>
        <w:rPr>
          <w:rFonts w:ascii="Consolas" w:hAnsi="Consolas"/>
          <w:color w:val="333333"/>
          <w:sz w:val="19"/>
          <w:shd w:val="clear" w:color="auto" w:fill="EFEFEF"/>
        </w:rPr>
        <w:t>PLC_FINAL_NEW_2</w:t>
      </w:r>
      <w:r>
        <w:t xml:space="preserve"> is not adequate configuration control. Use a defined naming convention and a controlled repository with revision history, access controls, and traceable approvals.</w:t>
      </w:r>
    </w:p>
    <w:p>
      <w:r>
        <w:t>Never overwrite the only known-good backup without preserving the required original revision and following the approved backup procedure.</w:t>
      </w:r>
    </w:p>
    <w:p>
      <w:pPr>
        <w:pStyle w:val="Heading2"/>
      </w:pPr>
      <w:r>
        <w:t>10. Verification Documentation</w:t>
      </w:r>
    </w:p>
    <w:p>
      <w:r>
        <w:t>Verification records demonstrate whether the implemented action meets its specified requirements.</w:t>
      </w:r>
    </w:p>
    <w:p>
      <w:r>
        <w:t>A verification record should contain:</w:t>
      </w:r>
    </w:p>
    <w:p>
      <w:pPr>
        <w:pStyle w:val="ListBullet"/>
      </w:pPr>
      <w:r>
        <w:t>CAPA and action identifiers.</w:t>
      </w:r>
    </w:p>
    <w:p>
      <w:pPr>
        <w:pStyle w:val="ListBullet"/>
      </w:pPr>
      <w:r>
        <w:t>The requirement or acceptance criterion.</w:t>
      </w:r>
    </w:p>
    <w:p>
      <w:pPr>
        <w:pStyle w:val="ListBullet"/>
      </w:pPr>
      <w:r>
        <w:t>Test or inspection procedure.</w:t>
      </w:r>
    </w:p>
    <w:p>
      <w:pPr>
        <w:pStyle w:val="ListBullet"/>
      </w:pPr>
      <w:r>
        <w:t>Equipment and configuration under test.</w:t>
      </w:r>
    </w:p>
    <w:p>
      <w:pPr>
        <w:pStyle w:val="ListBullet"/>
      </w:pPr>
      <w:r>
        <w:t>Relevant test conditions.</w:t>
      </w:r>
    </w:p>
    <w:p>
      <w:pPr>
        <w:pStyle w:val="ListBullet"/>
      </w:pPr>
      <w:r>
        <w:t>Expected result.</w:t>
      </w:r>
    </w:p>
    <w:p>
      <w:pPr>
        <w:pStyle w:val="ListBullet"/>
      </w:pPr>
      <w:r>
        <w:t>Actual result.</w:t>
      </w:r>
    </w:p>
    <w:p>
      <w:pPr>
        <w:pStyle w:val="ListBullet"/>
      </w:pPr>
      <w:r>
        <w:t>Pass/fail status.</w:t>
      </w:r>
    </w:p>
    <w:p>
      <w:pPr>
        <w:pStyle w:val="ListBullet"/>
      </w:pPr>
      <w:r>
        <w:t>Supporting evidence.</w:t>
      </w:r>
    </w:p>
    <w:p>
      <w:pPr>
        <w:pStyle w:val="ListBullet"/>
      </w:pPr>
      <w:r>
        <w:t>Deviations and corrective follow-up.</w:t>
      </w:r>
    </w:p>
    <w:p>
      <w:pPr>
        <w:pStyle w:val="ListBullet"/>
      </w:pPr>
      <w:r>
        <w:t>Tester identity and date.</w:t>
      </w:r>
    </w:p>
    <w:p>
      <w:pPr>
        <w:pStyle w:val="ListBullet"/>
      </w:pPr>
      <w:r>
        <w:t>Required independent review and approval.</w:t>
      </w:r>
    </w:p>
    <w:p>
      <w:pPr>
        <w:pStyle w:val="Heading3"/>
      </w:pPr>
      <w:r>
        <w:t>Example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Verification item</w:t>
            </w:r>
          </w:p>
        </w:tc>
        <w:tc>
          <w:tcPr>
            <w:tcW w:type="dxa" w:w="2700"/>
            <w:shd w:val="clear" w:color="auto" w:fill="EEF2F7"/>
          </w:tcPr>
          <w:p>
            <w:pPr>
              <w:spacing w:after="0" w:before="0" w:line="240" w:lineRule="auto"/>
              <w:jc w:val="left"/>
            </w:pPr>
            <w:r>
              <w:rPr>
                <w:b/>
                <w:color w:val="1A2E4A"/>
              </w:rPr>
              <w:t>Acceptance criterion</w:t>
            </w:r>
          </w:p>
        </w:tc>
        <w:tc>
          <w:tcPr>
            <w:tcW w:type="dxa" w:w="2700"/>
            <w:shd w:val="clear" w:color="auto" w:fill="EEF2F7"/>
          </w:tcPr>
          <w:p>
            <w:pPr>
              <w:spacing w:after="0" w:before="0" w:line="240" w:lineRule="auto"/>
              <w:jc w:val="left"/>
            </w:pPr>
            <w:r>
              <w:rPr>
                <w:b/>
                <w:color w:val="1A2E4A"/>
              </w:rPr>
              <w:t>Evidence</w:t>
            </w:r>
          </w:p>
        </w:tc>
        <w:tc>
          <w:tcPr>
            <w:tcW w:type="dxa" w:w="2700"/>
            <w:shd w:val="clear" w:color="auto" w:fill="EEF2F7"/>
          </w:tcPr>
          <w:p>
            <w:pPr>
              <w:spacing w:after="0" w:before="0" w:line="240" w:lineRule="auto"/>
              <w:jc w:val="left"/>
            </w:pPr>
            <w:r>
              <w:rPr>
                <w:b/>
                <w:color w:val="1A2E4A"/>
              </w:rPr>
              <w:t>Result</w:t>
            </w:r>
          </w:p>
        </w:tc>
      </w:tr>
      <w:tr>
        <w:tc>
          <w:tcPr>
            <w:tcW w:type="dxa" w:w="2700"/>
          </w:tcPr>
          <w:p>
            <w:pPr>
              <w:spacing w:after="0" w:before="0" w:line="240" w:lineRule="auto"/>
              <w:jc w:val="left"/>
            </w:pPr>
            <w:r>
              <w:t>Installed connector</w:t>
            </w:r>
          </w:p>
        </w:tc>
        <w:tc>
          <w:tcPr>
            <w:tcW w:type="dxa" w:w="2700"/>
          </w:tcPr>
          <w:p>
            <w:pPr>
              <w:spacing w:after="0" w:before="0" w:line="240" w:lineRule="auto"/>
              <w:jc w:val="left"/>
            </w:pPr>
            <w:r>
              <w:t>Correct approved part and retention arrangement</w:t>
            </w:r>
          </w:p>
        </w:tc>
        <w:tc>
          <w:tcPr>
            <w:tcW w:type="dxa" w:w="2700"/>
          </w:tcPr>
          <w:p>
            <w:pPr>
              <w:spacing w:after="0" w:before="0" w:line="240" w:lineRule="auto"/>
              <w:jc w:val="left"/>
            </w:pPr>
            <w:r>
              <w:t>Inspection report</w:t>
            </w:r>
          </w:p>
        </w:tc>
        <w:tc>
          <w:tcPr>
            <w:tcW w:type="dxa" w:w="2700"/>
          </w:tcPr>
          <w:p>
            <w:pPr>
              <w:spacing w:after="0" w:before="0" w:line="240" w:lineRule="auto"/>
              <w:jc w:val="left"/>
            </w:pPr>
            <w:r>
              <w:t>Pass if all specified checks meet requirements</w:t>
            </w:r>
          </w:p>
        </w:tc>
      </w:tr>
      <w:tr>
        <w:tc>
          <w:tcPr>
            <w:tcW w:type="dxa" w:w="2700"/>
          </w:tcPr>
          <w:p>
            <w:pPr>
              <w:spacing w:after="0" w:before="0" w:line="240" w:lineRule="auto"/>
              <w:jc w:val="left"/>
            </w:pPr>
            <w:r>
              <w:t>PLC input response</w:t>
            </w:r>
          </w:p>
        </w:tc>
        <w:tc>
          <w:tcPr>
            <w:tcW w:type="dxa" w:w="2700"/>
          </w:tcPr>
          <w:p>
            <w:pPr>
              <w:spacing w:after="0" w:before="0" w:line="240" w:lineRule="auto"/>
              <w:jc w:val="left"/>
            </w:pPr>
            <w:r>
              <w:t>Signal behavior meets the approved functional requirement</w:t>
            </w:r>
          </w:p>
        </w:tc>
        <w:tc>
          <w:tcPr>
            <w:tcW w:type="dxa" w:w="2700"/>
          </w:tcPr>
          <w:p>
            <w:pPr>
              <w:spacing w:after="0" w:before="0" w:line="240" w:lineRule="auto"/>
              <w:jc w:val="left"/>
            </w:pPr>
            <w:r>
              <w:t>Test record</w:t>
            </w:r>
          </w:p>
        </w:tc>
        <w:tc>
          <w:tcPr>
            <w:tcW w:type="dxa" w:w="2700"/>
          </w:tcPr>
          <w:p>
            <w:pPr>
              <w:spacing w:after="0" w:before="0" w:line="240" w:lineRule="auto"/>
              <w:jc w:val="left"/>
            </w:pPr>
            <w:r>
              <w:t>Pass if observed behavior meets the criterion</w:t>
            </w:r>
          </w:p>
        </w:tc>
      </w:tr>
      <w:tr>
        <w:tc>
          <w:tcPr>
            <w:tcW w:type="dxa" w:w="2700"/>
          </w:tcPr>
          <w:p>
            <w:pPr>
              <w:spacing w:after="0" w:before="0" w:line="240" w:lineRule="auto"/>
              <w:jc w:val="left"/>
            </w:pPr>
            <w:r>
              <w:t>Alarm handling</w:t>
            </w:r>
          </w:p>
        </w:tc>
        <w:tc>
          <w:tcPr>
            <w:tcW w:type="dxa" w:w="2700"/>
          </w:tcPr>
          <w:p>
            <w:pPr>
              <w:spacing w:after="0" w:before="0" w:line="240" w:lineRule="auto"/>
              <w:jc w:val="left"/>
            </w:pPr>
            <w:r>
              <w:t>Required fault indication is generated</w:t>
            </w:r>
          </w:p>
        </w:tc>
        <w:tc>
          <w:tcPr>
            <w:tcW w:type="dxa" w:w="2700"/>
          </w:tcPr>
          <w:p>
            <w:pPr>
              <w:spacing w:after="0" w:before="0" w:line="240" w:lineRule="auto"/>
              <w:jc w:val="left"/>
            </w:pPr>
            <w:r>
              <w:t>Diagnostic record</w:t>
            </w:r>
          </w:p>
        </w:tc>
        <w:tc>
          <w:tcPr>
            <w:tcW w:type="dxa" w:w="2700"/>
          </w:tcPr>
          <w:p>
            <w:pPr>
              <w:spacing w:after="0" w:before="0" w:line="240" w:lineRule="auto"/>
              <w:jc w:val="left"/>
            </w:pPr>
            <w:r>
              <w:t>Pass if the specified indication is confirmed</w:t>
            </w:r>
          </w:p>
        </w:tc>
      </w:tr>
      <w:tr>
        <w:tc>
          <w:tcPr>
            <w:tcW w:type="dxa" w:w="2700"/>
          </w:tcPr>
          <w:p>
            <w:pPr>
              <w:spacing w:after="0" w:before="0" w:line="240" w:lineRule="auto"/>
              <w:jc w:val="left"/>
            </w:pPr>
            <w:r>
              <w:t>Documentation</w:t>
            </w:r>
          </w:p>
        </w:tc>
        <w:tc>
          <w:tcPr>
            <w:tcW w:type="dxa" w:w="2700"/>
          </w:tcPr>
          <w:p>
            <w:pPr>
              <w:spacing w:after="0" w:before="0" w:line="240" w:lineRule="auto"/>
              <w:jc w:val="left"/>
            </w:pPr>
            <w:r>
              <w:t>Required drawing and backup revisions are recorded</w:t>
            </w:r>
          </w:p>
        </w:tc>
        <w:tc>
          <w:tcPr>
            <w:tcW w:type="dxa" w:w="2700"/>
          </w:tcPr>
          <w:p>
            <w:pPr>
              <w:spacing w:after="0" w:before="0" w:line="240" w:lineRule="auto"/>
              <w:jc w:val="left"/>
            </w:pPr>
            <w:r>
              <w:t>Controlled document register</w:t>
            </w:r>
          </w:p>
        </w:tc>
        <w:tc>
          <w:tcPr>
            <w:tcW w:type="dxa" w:w="2700"/>
          </w:tcPr>
          <w:p>
            <w:pPr>
              <w:spacing w:after="0" w:before="0" w:line="240" w:lineRule="auto"/>
              <w:jc w:val="left"/>
            </w:pPr>
            <w:r>
              <w:t>Pass if records are complete and approved</w:t>
            </w:r>
          </w:p>
        </w:tc>
      </w:tr>
    </w:tbl>
    <w:p/>
    <w:p>
      <w:r>
        <w:t>Record actual results rather than copying the acceptance criterion into the result field.</w:t>
      </w:r>
    </w:p>
    <w:p>
      <w:pPr>
        <w:pStyle w:val="Heading2"/>
      </w:pPr>
      <w:r>
        <w:t>11. Effectiveness Review Documentation</w:t>
      </w:r>
    </w:p>
    <w:p>
      <w:r>
        <w:t>Effectiveness records show whether the action achieved its intended outcome over a suitable period or operating exposure.</w:t>
      </w:r>
    </w:p>
    <w:p>
      <w:r>
        <w:t>Document:</w:t>
      </w:r>
    </w:p>
    <w:p>
      <w:pPr>
        <w:pStyle w:val="ListBullet"/>
      </w:pPr>
      <w:r>
        <w:t>Pre-action baseline.</w:t>
      </w:r>
    </w:p>
    <w:p>
      <w:pPr>
        <w:pStyle w:val="ListBullet"/>
      </w:pPr>
      <w:r>
        <w:t>Defined success criteria.</w:t>
      </w:r>
    </w:p>
    <w:p>
      <w:pPr>
        <w:pStyle w:val="ListBullet"/>
      </w:pPr>
      <w:r>
        <w:t>Monitoring start and end dates or operating exposure.</w:t>
      </w:r>
    </w:p>
    <w:p>
      <w:pPr>
        <w:pStyle w:val="ListBullet"/>
      </w:pPr>
      <w:r>
        <w:t>Relevant operating conditions.</w:t>
      </w:r>
    </w:p>
    <w:p>
      <w:pPr>
        <w:pStyle w:val="ListBullet"/>
      </w:pPr>
      <w:r>
        <w:t>Data sources and data-quality checks.</w:t>
      </w:r>
    </w:p>
    <w:p>
      <w:pPr>
        <w:pStyle w:val="ListBullet"/>
      </w:pPr>
      <w:r>
        <w:t>Post-action failure counts or performance measures.</w:t>
      </w:r>
    </w:p>
    <w:p>
      <w:pPr>
        <w:pStyle w:val="ListBullet"/>
      </w:pPr>
      <w:r>
        <w:t>Before-and-after comparison.</w:t>
      </w:r>
    </w:p>
    <w:p>
      <w:pPr>
        <w:pStyle w:val="ListBullet"/>
      </w:pPr>
      <w:r>
        <w:t>Unintended effects.</w:t>
      </w:r>
    </w:p>
    <w:p>
      <w:pPr>
        <w:pStyle w:val="ListBullet"/>
      </w:pPr>
      <w:r>
        <w:t>Data limitations.</w:t>
      </w:r>
    </w:p>
    <w:p>
      <w:pPr>
        <w:pStyle w:val="ListBullet"/>
      </w:pPr>
      <w:r>
        <w:t>Review conclusion.</w:t>
      </w:r>
    </w:p>
    <w:p>
      <w:pPr>
        <w:pStyle w:val="ListBullet"/>
      </w:pPr>
      <w:r>
        <w:t>Required approval and follow-up.</w:t>
      </w:r>
    </w:p>
    <w:p>
      <w:r>
        <w:t>For example, if a sensor CAPA aims to reduce stoppages, record stoppages per 1,000 operating hours rather than comparing only raw counts when the before-and-after operating hours differ.</w:t>
      </w:r>
    </w:p>
    <w:p>
      <w:r>
        <w:t>If the monitoring period is insufficient or the data is unreliable, document the limitation and follow the applicable procedure for continued monitoring or further investigation. Do not convert an inconclusive result into a successful closure simply to meet a deadline.</w:t>
      </w:r>
    </w:p>
    <w:p>
      <w:pPr>
        <w:pStyle w:val="Heading2"/>
      </w:pPr>
      <w:r>
        <w:t>12. Document Control</w:t>
      </w:r>
    </w:p>
    <w:p>
      <w:r>
        <w:t>Document control ensures that records are identifiable, approved, current where required, retrievable, protected, and retained according to applicable rules.</w:t>
      </w:r>
    </w:p>
    <w:p>
      <w:r>
        <w:t>Important document-control concepts include:</w:t>
      </w:r>
    </w:p>
    <w:p>
      <w:pPr>
        <w:pStyle w:val="ListBullet"/>
      </w:pPr>
      <w:r>
        <w:t>Unique identification: Every controlled document has an identifiable number or reference.</w:t>
      </w:r>
    </w:p>
    <w:p>
      <w:pPr>
        <w:pStyle w:val="ListBullet"/>
      </w:pPr>
      <w:r>
        <w:t>Revision control: Changes to controlled documents are traceable.</w:t>
      </w:r>
    </w:p>
    <w:p>
      <w:pPr>
        <w:pStyle w:val="ListBullet"/>
      </w:pPr>
      <w:r>
        <w:t>Approval: Authorized personnel approve documents before use when required.</w:t>
      </w:r>
    </w:p>
    <w:p>
      <w:pPr>
        <w:pStyle w:val="ListBullet"/>
      </w:pPr>
      <w:r>
        <w:t>Access control: Only authorized personnel can change controlled records.</w:t>
      </w:r>
    </w:p>
    <w:p>
      <w:pPr>
        <w:pStyle w:val="ListBullet"/>
      </w:pPr>
      <w:r>
        <w:t>Availability: Personnel can access the correct version when needed.</w:t>
      </w:r>
    </w:p>
    <w:p>
      <w:pPr>
        <w:pStyle w:val="ListBullet"/>
      </w:pPr>
      <w:r>
        <w:t>Retrieval: Records can be found using identifiers, asset numbers, dates, or other indexed fields.</w:t>
      </w:r>
    </w:p>
    <w:p>
      <w:pPr>
        <w:pStyle w:val="ListBullet"/>
      </w:pPr>
      <w:r>
        <w:t>Retention: Records are retained for the required period.</w:t>
      </w:r>
    </w:p>
    <w:p>
      <w:pPr>
        <w:pStyle w:val="ListBullet"/>
      </w:pPr>
      <w:r>
        <w:t>Integrity: Records remain complete and protected against unauthorized changes.</w:t>
      </w:r>
    </w:p>
    <w:p>
      <w:pPr>
        <w:pStyle w:val="ListBullet"/>
      </w:pPr>
      <w:r>
        <w:t>Obsolete-document control: Superseded versions are prevented from unintended use.</w:t>
      </w:r>
    </w:p>
    <w:p>
      <w:pPr>
        <w:pStyle w:val="ListBullet"/>
      </w:pPr>
      <w:r>
        <w:t>Audit trail: Relevant changes, approvals, and status transitions are traceable.</w:t>
      </w:r>
    </w:p>
    <w:p>
      <w:r>
        <w:t>A document marked "latest" is not necessarily the approved version. Approval status and revision history must be checked through the controlled system.</w:t>
      </w:r>
    </w:p>
    <w:p>
      <w:pPr>
        <w:pStyle w:val="Heading2"/>
      </w:pPr>
      <w:r>
        <w:t>13. Revision Control and Document Identification</w:t>
      </w:r>
    </w:p>
    <w:p>
      <w:r>
        <w:t>A controlled document may use a naming convention such as:</w:t>
      </w:r>
    </w:p>
    <w:p>
      <w:pPr>
        <w:shd w:val="clear" w:color="auto" w:fill="F4F4F4"/>
        <w:spacing w:before="0" w:after="0" w:line="240" w:lineRule="auto"/>
        <w:ind w:left="216" w:right="216"/>
        <w:jc w:val="left"/>
      </w:pPr>
      <w:r>
        <w:rPr>
          <w:rFonts w:ascii="Consolas" w:hAnsi="Consolas"/>
          <w:color w:val="202020"/>
          <w:sz w:val="18"/>
        </w:rPr>
        <w:t>Document ID: WI-PLC-014</w:t>
      </w:r>
    </w:p>
    <w:p>
      <w:pPr>
        <w:shd w:val="clear" w:color="auto" w:fill="F4F4F4"/>
        <w:spacing w:before="0" w:after="0" w:line="240" w:lineRule="auto"/>
        <w:ind w:left="216" w:right="216"/>
        <w:jc w:val="left"/>
      </w:pPr>
      <w:r>
        <w:rPr>
          <w:rFonts w:ascii="Consolas" w:hAnsi="Consolas"/>
          <w:color w:val="202020"/>
          <w:sz w:val="18"/>
        </w:rPr>
        <w:t>Title: PLC Program Backup and Recovery</w:t>
      </w:r>
    </w:p>
    <w:p>
      <w:pPr>
        <w:shd w:val="clear" w:color="auto" w:fill="F4F4F4"/>
        <w:spacing w:before="0" w:after="0" w:line="240" w:lineRule="auto"/>
        <w:ind w:left="216" w:right="216"/>
        <w:jc w:val="left"/>
      </w:pPr>
      <w:r>
        <w:rPr>
          <w:rFonts w:ascii="Consolas" w:hAnsi="Consolas"/>
          <w:color w:val="202020"/>
          <w:sz w:val="18"/>
        </w:rPr>
        <w:t>Revision: 05</w:t>
      </w:r>
    </w:p>
    <w:p>
      <w:pPr>
        <w:shd w:val="clear" w:color="auto" w:fill="F4F4F4"/>
        <w:spacing w:before="0" w:after="0" w:line="240" w:lineRule="auto"/>
        <w:ind w:left="216" w:right="216"/>
        <w:jc w:val="left"/>
      </w:pPr>
      <w:r>
        <w:rPr>
          <w:rFonts w:ascii="Consolas" w:hAnsi="Consolas"/>
          <w:color w:val="202020"/>
          <w:sz w:val="18"/>
        </w:rPr>
        <w:t>Status: Approved</w:t>
      </w:r>
    </w:p>
    <w:p>
      <w:pPr>
        <w:shd w:val="clear" w:color="auto" w:fill="F4F4F4"/>
        <w:spacing w:before="0" w:after="0" w:line="240" w:lineRule="auto"/>
        <w:ind w:left="216" w:right="216"/>
        <w:jc w:val="left"/>
      </w:pPr>
      <w:r>
        <w:rPr>
          <w:rFonts w:ascii="Consolas" w:hAnsi="Consolas"/>
          <w:color w:val="202020"/>
          <w:sz w:val="18"/>
        </w:rPr>
        <w:t>Effective date: Defined in the controlled system</w:t>
      </w:r>
    </w:p>
    <w:p>
      <w:pPr>
        <w:shd w:val="clear" w:color="auto" w:fill="F4F4F4"/>
        <w:spacing w:before="0" w:after="0" w:line="240" w:lineRule="auto"/>
        <w:ind w:left="216" w:right="216"/>
        <w:jc w:val="left"/>
      </w:pPr>
      <w:r>
        <w:rPr>
          <w:rFonts w:ascii="Consolas" w:hAnsi="Consolas"/>
          <w:color w:val="202020"/>
          <w:sz w:val="18"/>
        </w:rPr>
        <w:t>Owner: Designated department or role</w:t>
      </w:r>
    </w:p>
    <w:p>
      <w:pPr>
        <w:shd w:val="clear" w:color="auto" w:fill="F4F4F4"/>
        <w:spacing w:before="0" w:after="0" w:line="240" w:lineRule="auto"/>
        <w:ind w:left="216" w:right="216"/>
        <w:jc w:val="left"/>
      </w:pPr>
      <w:r>
        <w:rPr>
          <w:rFonts w:ascii="Consolas" w:hAnsi="Consolas"/>
          <w:color w:val="202020"/>
          <w:sz w:val="18"/>
        </w:rPr>
        <w:t>Approver: Authorized approving role</w:t>
      </w:r>
    </w:p>
    <w:p/>
    <w:p>
      <w:r>
        <w:t>The values above illustrate a format; they are not a universal standard.</w:t>
      </w:r>
    </w:p>
    <w:p>
      <w:r>
        <w:t>Revision changes should record the nature of the change, reason, author or responsible role, approval, and effective status as required by the organization's procedure.</w:t>
      </w:r>
    </w:p>
    <w:p>
      <w:r>
        <w:t>For software and machine configurations, distinguish between the document revision and the actual installed software or firmware version. They are related but not necessarily identical.</w:t>
      </w:r>
    </w:p>
    <w:p>
      <w:pPr>
        <w:pStyle w:val="Heading2"/>
      </w:pPr>
      <w:r>
        <w:t>14. Common Documents Linked to an Industrial CAPA</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Document or record</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CAPA form or electronic case</w:t>
            </w:r>
          </w:p>
        </w:tc>
        <w:tc>
          <w:tcPr>
            <w:tcW w:type="dxa" w:w="5400"/>
          </w:tcPr>
          <w:p>
            <w:pPr>
              <w:spacing w:after="0" w:before="0" w:line="240" w:lineRule="auto"/>
              <w:jc w:val="left"/>
            </w:pPr>
            <w:r>
              <w:t>Main record of the problem, actions, and disposition</w:t>
            </w:r>
          </w:p>
        </w:tc>
      </w:tr>
      <w:tr>
        <w:tc>
          <w:tcPr>
            <w:tcW w:type="dxa" w:w="5400"/>
          </w:tcPr>
          <w:p>
            <w:pPr>
              <w:spacing w:after="0" w:before="0" w:line="240" w:lineRule="auto"/>
              <w:jc w:val="left"/>
            </w:pPr>
            <w:r>
              <w:t>Maintenance notification</w:t>
            </w:r>
          </w:p>
        </w:tc>
        <w:tc>
          <w:tcPr>
            <w:tcW w:type="dxa" w:w="5400"/>
          </w:tcPr>
          <w:p>
            <w:pPr>
              <w:spacing w:after="0" w:before="0" w:line="240" w:lineRule="auto"/>
              <w:jc w:val="left"/>
            </w:pPr>
            <w:r>
              <w:t>Record of the reported equipment problem</w:t>
            </w:r>
          </w:p>
        </w:tc>
      </w:tr>
      <w:tr>
        <w:tc>
          <w:tcPr>
            <w:tcW w:type="dxa" w:w="5400"/>
          </w:tcPr>
          <w:p>
            <w:pPr>
              <w:spacing w:after="0" w:before="0" w:line="240" w:lineRule="auto"/>
              <w:jc w:val="left"/>
            </w:pPr>
            <w:r>
              <w:t>Work order</w:t>
            </w:r>
          </w:p>
        </w:tc>
        <w:tc>
          <w:tcPr>
            <w:tcW w:type="dxa" w:w="5400"/>
          </w:tcPr>
          <w:p>
            <w:pPr>
              <w:spacing w:after="0" w:before="0" w:line="240" w:lineRule="auto"/>
              <w:jc w:val="left"/>
            </w:pPr>
            <w:r>
              <w:t>Record of authorized maintenance work and execution</w:t>
            </w:r>
          </w:p>
        </w:tc>
      </w:tr>
      <w:tr>
        <w:tc>
          <w:tcPr>
            <w:tcW w:type="dxa" w:w="5400"/>
          </w:tcPr>
          <w:p>
            <w:pPr>
              <w:spacing w:after="0" w:before="0" w:line="240" w:lineRule="auto"/>
              <w:jc w:val="left"/>
            </w:pPr>
            <w:r>
              <w:t>Root cause analysis report</w:t>
            </w:r>
          </w:p>
        </w:tc>
        <w:tc>
          <w:tcPr>
            <w:tcW w:type="dxa" w:w="5400"/>
          </w:tcPr>
          <w:p>
            <w:pPr>
              <w:spacing w:after="0" w:before="0" w:line="240" w:lineRule="auto"/>
              <w:jc w:val="left"/>
            </w:pPr>
            <w:r>
              <w:t>Investigation findings and causal reasoning</w:t>
            </w:r>
          </w:p>
        </w:tc>
      </w:tr>
      <w:tr>
        <w:tc>
          <w:tcPr>
            <w:tcW w:type="dxa" w:w="5400"/>
          </w:tcPr>
          <w:p>
            <w:pPr>
              <w:spacing w:after="0" w:before="0" w:line="240" w:lineRule="auto"/>
              <w:jc w:val="left"/>
            </w:pPr>
            <w:r>
              <w:t>Risk assessment</w:t>
            </w:r>
          </w:p>
        </w:tc>
        <w:tc>
          <w:tcPr>
            <w:tcW w:type="dxa" w:w="5400"/>
          </w:tcPr>
          <w:p>
            <w:pPr>
              <w:spacing w:after="0" w:before="0" w:line="240" w:lineRule="auto"/>
              <w:jc w:val="left"/>
            </w:pPr>
            <w:r>
              <w:t>Assessment of hazards, operational exposure, and residual risk</w:t>
            </w:r>
          </w:p>
        </w:tc>
      </w:tr>
      <w:tr>
        <w:tc>
          <w:tcPr>
            <w:tcW w:type="dxa" w:w="5400"/>
          </w:tcPr>
          <w:p>
            <w:pPr>
              <w:spacing w:after="0" w:before="0" w:line="240" w:lineRule="auto"/>
              <w:jc w:val="left"/>
            </w:pPr>
            <w:r>
              <w:t>Engineering change record</w:t>
            </w:r>
          </w:p>
        </w:tc>
        <w:tc>
          <w:tcPr>
            <w:tcW w:type="dxa" w:w="5400"/>
          </w:tcPr>
          <w:p>
            <w:pPr>
              <w:spacing w:after="0" w:before="0" w:line="240" w:lineRule="auto"/>
              <w:jc w:val="left"/>
            </w:pPr>
            <w:r>
              <w:t>Approval and traceability of technical modifications</w:t>
            </w:r>
          </w:p>
        </w:tc>
      </w:tr>
      <w:tr>
        <w:tc>
          <w:tcPr>
            <w:tcW w:type="dxa" w:w="5400"/>
          </w:tcPr>
          <w:p>
            <w:pPr>
              <w:spacing w:after="0" w:before="0" w:line="240" w:lineRule="auto"/>
              <w:jc w:val="left"/>
            </w:pPr>
            <w:r>
              <w:t>Electrical drawing</w:t>
            </w:r>
          </w:p>
        </w:tc>
        <w:tc>
          <w:tcPr>
            <w:tcW w:type="dxa" w:w="5400"/>
          </w:tcPr>
          <w:p>
            <w:pPr>
              <w:spacing w:after="0" w:before="0" w:line="240" w:lineRule="auto"/>
              <w:jc w:val="left"/>
            </w:pPr>
            <w:r>
              <w:t>Approved circuit and wiring representation</w:t>
            </w:r>
          </w:p>
        </w:tc>
      </w:tr>
      <w:tr>
        <w:tc>
          <w:tcPr>
            <w:tcW w:type="dxa" w:w="5400"/>
          </w:tcPr>
          <w:p>
            <w:pPr>
              <w:spacing w:after="0" w:before="0" w:line="240" w:lineRule="auto"/>
              <w:jc w:val="left"/>
            </w:pPr>
            <w:r>
              <w:t>PLC, CNC, or robot backup</w:t>
            </w:r>
          </w:p>
        </w:tc>
        <w:tc>
          <w:tcPr>
            <w:tcW w:type="dxa" w:w="5400"/>
          </w:tcPr>
          <w:p>
            <w:pPr>
              <w:spacing w:after="0" w:before="0" w:line="240" w:lineRule="auto"/>
              <w:jc w:val="left"/>
            </w:pPr>
            <w:r>
              <w:t>Controlled record of the relevant configuration</w:t>
            </w:r>
          </w:p>
        </w:tc>
      </w:tr>
      <w:tr>
        <w:tc>
          <w:tcPr>
            <w:tcW w:type="dxa" w:w="5400"/>
          </w:tcPr>
          <w:p>
            <w:pPr>
              <w:spacing w:after="0" w:before="0" w:line="240" w:lineRule="auto"/>
              <w:jc w:val="left"/>
            </w:pPr>
            <w:r>
              <w:t>Test report</w:t>
            </w:r>
          </w:p>
        </w:tc>
        <w:tc>
          <w:tcPr>
            <w:tcW w:type="dxa" w:w="5400"/>
          </w:tcPr>
          <w:p>
            <w:pPr>
              <w:spacing w:after="0" w:before="0" w:line="240" w:lineRule="auto"/>
              <w:jc w:val="left"/>
            </w:pPr>
            <w:r>
              <w:t>Results of inspections and functional tests</w:t>
            </w:r>
          </w:p>
        </w:tc>
      </w:tr>
      <w:tr>
        <w:tc>
          <w:tcPr>
            <w:tcW w:type="dxa" w:w="5400"/>
          </w:tcPr>
          <w:p>
            <w:pPr>
              <w:spacing w:after="0" w:before="0" w:line="240" w:lineRule="auto"/>
              <w:jc w:val="left"/>
            </w:pPr>
            <w:r>
              <w:t>SOP or work instruction</w:t>
            </w:r>
          </w:p>
        </w:tc>
        <w:tc>
          <w:tcPr>
            <w:tcW w:type="dxa" w:w="5400"/>
          </w:tcPr>
          <w:p>
            <w:pPr>
              <w:spacing w:after="0" w:before="0" w:line="240" w:lineRule="auto"/>
              <w:jc w:val="left"/>
            </w:pPr>
            <w:r>
              <w:t>Approved method for performing an activity</w:t>
            </w:r>
          </w:p>
        </w:tc>
      </w:tr>
      <w:tr>
        <w:tc>
          <w:tcPr>
            <w:tcW w:type="dxa" w:w="5400"/>
          </w:tcPr>
          <w:p>
            <w:pPr>
              <w:spacing w:after="0" w:before="0" w:line="240" w:lineRule="auto"/>
              <w:jc w:val="left"/>
            </w:pPr>
            <w:r>
              <w:t>Preventive maintenance plan</w:t>
            </w:r>
          </w:p>
        </w:tc>
        <w:tc>
          <w:tcPr>
            <w:tcW w:type="dxa" w:w="5400"/>
          </w:tcPr>
          <w:p>
            <w:pPr>
              <w:spacing w:after="0" w:before="0" w:line="240" w:lineRule="auto"/>
              <w:jc w:val="left"/>
            </w:pPr>
            <w:r>
              <w:t>Required periodic maintenance tasks and intervals</w:t>
            </w:r>
          </w:p>
        </w:tc>
      </w:tr>
      <w:tr>
        <w:tc>
          <w:tcPr>
            <w:tcW w:type="dxa" w:w="5400"/>
          </w:tcPr>
          <w:p>
            <w:pPr>
              <w:spacing w:after="0" w:before="0" w:line="240" w:lineRule="auto"/>
              <w:jc w:val="left"/>
            </w:pPr>
            <w:r>
              <w:t>Training record</w:t>
            </w:r>
          </w:p>
        </w:tc>
        <w:tc>
          <w:tcPr>
            <w:tcW w:type="dxa" w:w="5400"/>
          </w:tcPr>
          <w:p>
            <w:pPr>
              <w:spacing w:after="0" w:before="0" w:line="240" w:lineRule="auto"/>
              <w:jc w:val="left"/>
            </w:pPr>
            <w:r>
              <w:t>Evidence of relevant training or competency assessment</w:t>
            </w:r>
          </w:p>
        </w:tc>
      </w:tr>
      <w:tr>
        <w:tc>
          <w:tcPr>
            <w:tcW w:type="dxa" w:w="5400"/>
          </w:tcPr>
          <w:p>
            <w:pPr>
              <w:spacing w:after="0" w:before="0" w:line="240" w:lineRule="auto"/>
              <w:jc w:val="left"/>
            </w:pPr>
            <w:r>
              <w:t>Effectiveness review record</w:t>
            </w:r>
          </w:p>
        </w:tc>
        <w:tc>
          <w:tcPr>
            <w:tcW w:type="dxa" w:w="5400"/>
          </w:tcPr>
          <w:p>
            <w:pPr>
              <w:spacing w:after="0" w:before="0" w:line="240" w:lineRule="auto"/>
              <w:jc w:val="left"/>
            </w:pPr>
            <w:r>
              <w:t>Post-action outcome assessment</w:t>
            </w:r>
          </w:p>
        </w:tc>
      </w:tr>
      <w:tr>
        <w:tc>
          <w:tcPr>
            <w:tcW w:type="dxa" w:w="5400"/>
          </w:tcPr>
          <w:p>
            <w:pPr>
              <w:spacing w:after="0" w:before="0" w:line="240" w:lineRule="auto"/>
              <w:jc w:val="left"/>
            </w:pPr>
            <w:r>
              <w:t>Closure approval</w:t>
            </w:r>
          </w:p>
        </w:tc>
        <w:tc>
          <w:tcPr>
            <w:tcW w:type="dxa" w:w="5400"/>
          </w:tcPr>
          <w:p>
            <w:pPr>
              <w:spacing w:after="0" w:before="0" w:line="240" w:lineRule="auto"/>
              <w:jc w:val="left"/>
            </w:pPr>
            <w:r>
              <w:t>Evidence that required closure conditions were satisfied</w:t>
            </w:r>
          </w:p>
        </w:tc>
      </w:tr>
    </w:tbl>
    <w:p/>
    <w:p>
      <w:r>
        <w:t>The required document set depends on the action, risk, and applicable quality, safety, engineering, and regulatory requirements.</w:t>
      </w:r>
    </w:p>
    <w:p>
      <w:pPr>
        <w:pStyle w:val="Heading2"/>
      </w:pPr>
      <w:r>
        <w:t>15. Linking CAPA with SAP Maintenance Records</w:t>
      </w:r>
    </w:p>
    <w:p>
      <w:r>
        <w:t>Where SAP is used for maintenance management, the CAPA should be linked to the relevant maintenance notifications, work orders, equipment records, and other controlled records through approved references.</w:t>
      </w:r>
    </w:p>
    <w:p>
      <w:r>
        <w:t>A practical relationship is:</w:t>
      </w:r>
    </w:p>
    <w:p>
      <w:pPr>
        <w:shd w:val="clear" w:color="auto" w:fill="F4F4F4"/>
        <w:spacing w:before="0" w:after="0" w:line="240" w:lineRule="auto"/>
        <w:ind w:left="216" w:right="216"/>
        <w:jc w:val="left"/>
      </w:pPr>
      <w:r>
        <w:rPr>
          <w:rFonts w:ascii="Consolas" w:hAnsi="Consolas"/>
          <w:color w:val="202020"/>
          <w:sz w:val="18"/>
        </w:rPr>
        <w:t>CAPA ID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Problem notification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Root cause and action plan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Maintenance work order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Material and execution records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Verification evidence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Effectiveness review</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CAPA closure</w:t>
      </w:r>
    </w:p>
    <w:p/>
    <w:p>
      <w:r>
        <w:t>Relevant SAP data may include:</w:t>
      </w:r>
    </w:p>
    <w:p>
      <w:pPr>
        <w:pStyle w:val="ListBullet"/>
      </w:pPr>
      <w:r>
        <w:t>Equipment or functional-location identifier.</w:t>
      </w:r>
    </w:p>
    <w:p>
      <w:pPr>
        <w:pStyle w:val="ListBullet"/>
      </w:pPr>
      <w:r>
        <w:t>Notification number.</w:t>
      </w:r>
    </w:p>
    <w:p>
      <w:pPr>
        <w:pStyle w:val="ListBullet"/>
      </w:pPr>
      <w:r>
        <w:t>Work-order number.</w:t>
      </w:r>
    </w:p>
    <w:p>
      <w:pPr>
        <w:pStyle w:val="ListBullet"/>
      </w:pPr>
      <w:r>
        <w:t>Breakdown start and end times.</w:t>
      </w:r>
    </w:p>
    <w:p>
      <w:pPr>
        <w:pStyle w:val="ListBullet"/>
      </w:pPr>
      <w:r>
        <w:t>Failure and damage codes.</w:t>
      </w:r>
    </w:p>
    <w:p>
      <w:pPr>
        <w:pStyle w:val="ListBullet"/>
      </w:pPr>
      <w:r>
        <w:t>Cause codes.</w:t>
      </w:r>
    </w:p>
    <w:p>
      <w:pPr>
        <w:pStyle w:val="ListBullet"/>
      </w:pPr>
      <w:r>
        <w:t>Work performed.</w:t>
      </w:r>
    </w:p>
    <w:p>
      <w:pPr>
        <w:pStyle w:val="ListBullet"/>
      </w:pPr>
      <w:r>
        <w:t>Materials consumed.</w:t>
      </w:r>
    </w:p>
    <w:p>
      <w:pPr>
        <w:pStyle w:val="ListBullet"/>
      </w:pPr>
      <w:r>
        <w:t>Completion status.</w:t>
      </w:r>
    </w:p>
    <w:p>
      <w:pPr>
        <w:pStyle w:val="ListBullet"/>
      </w:pPr>
      <w:r>
        <w:t>Relevant dates and responsible work centers.</w:t>
      </w:r>
    </w:p>
    <w:p>
      <w:pPr>
        <w:pStyle w:val="ListBullet"/>
      </w:pPr>
      <w:r>
        <w:t>References to approved CAPA and engineering-change records.</w:t>
      </w:r>
    </w:p>
    <w:p>
      <w:r>
        <w:t>SAP field names and relationships depend on the implementation and configuration. Avoid inventing links or treating a completed work order as proof that the CAPA was effective.</w:t>
      </w:r>
    </w:p>
    <w:p>
      <w:r>
        <w:t>A work order can prove that a defined maintenance activity was recorded as completed. Additional verification and effectiveness evidence may still be required.</w:t>
      </w:r>
    </w:p>
    <w:p>
      <w:pPr>
        <w:pStyle w:val="Heading2"/>
      </w:pPr>
      <w:r>
        <w:t>16. Digital CAPA Documentation Architecture</w:t>
      </w:r>
    </w:p>
    <w:p>
      <w:r>
        <w:t>A digital CAPA system should provide traceability between the main case and the evidence stored across maintenance, engineering, quality, and production systems.</w:t>
      </w:r>
    </w:p>
    <w:p>
      <w:r>
        <w:t>One practical arrangement is:</w:t>
      </w:r>
    </w:p>
    <w:p>
      <w:pPr>
        <w:shd w:val="clear" w:color="auto" w:fill="F4F4F4"/>
        <w:spacing w:before="0" w:after="0" w:line="240" w:lineRule="auto"/>
        <w:ind w:left="216" w:right="216"/>
        <w:jc w:val="left"/>
      </w:pPr>
      <w:r>
        <w:rPr>
          <w:rFonts w:ascii="Consolas" w:hAnsi="Consolas"/>
          <w:color w:val="202020"/>
          <w:sz w:val="18"/>
        </w:rPr>
        <w:t>CAPA Register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CAPA ID and action tracking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Linked operational records</w:t>
      </w:r>
    </w:p>
    <w:p>
      <w:pPr>
        <w:shd w:val="clear" w:color="auto" w:fill="F4F4F4"/>
        <w:spacing w:before="0" w:after="0" w:line="240" w:lineRule="auto"/>
        <w:ind w:left="216" w:right="216"/>
        <w:jc w:val="left"/>
      </w:pPr>
      <w:r>
        <w:rPr>
          <w:rFonts w:ascii="Consolas" w:hAnsi="Consolas"/>
          <w:color w:val="202020"/>
          <w:sz w:val="18"/>
        </w:rPr>
        <w:t xml:space="preserve">    ├── SAP notifications and work orders</w:t>
      </w:r>
    </w:p>
    <w:p>
      <w:pPr>
        <w:shd w:val="clear" w:color="auto" w:fill="F4F4F4"/>
        <w:spacing w:before="0" w:after="0" w:line="240" w:lineRule="auto"/>
        <w:ind w:left="216" w:right="216"/>
        <w:jc w:val="left"/>
      </w:pPr>
      <w:r>
        <w:rPr>
          <w:rFonts w:ascii="Consolas" w:hAnsi="Consolas"/>
          <w:color w:val="202020"/>
          <w:sz w:val="18"/>
        </w:rPr>
        <w:t xml:space="preserve">    ├── Engineering change records</w:t>
      </w:r>
    </w:p>
    <w:p>
      <w:pPr>
        <w:shd w:val="clear" w:color="auto" w:fill="F4F4F4"/>
        <w:spacing w:before="0" w:after="0" w:line="240" w:lineRule="auto"/>
        <w:ind w:left="216" w:right="216"/>
        <w:jc w:val="left"/>
      </w:pPr>
      <w:r>
        <w:rPr>
          <w:rFonts w:ascii="Consolas" w:hAnsi="Consolas"/>
          <w:color w:val="202020"/>
          <w:sz w:val="18"/>
        </w:rPr>
        <w:t xml:space="preserve">    ├── PLC/CNC/robot configuration repository</w:t>
      </w:r>
    </w:p>
    <w:p>
      <w:pPr>
        <w:shd w:val="clear" w:color="auto" w:fill="F4F4F4"/>
        <w:spacing w:before="0" w:after="0" w:line="240" w:lineRule="auto"/>
        <w:ind w:left="216" w:right="216"/>
        <w:jc w:val="left"/>
      </w:pPr>
      <w:r>
        <w:rPr>
          <w:rFonts w:ascii="Consolas" w:hAnsi="Consolas"/>
          <w:color w:val="202020"/>
          <w:sz w:val="18"/>
        </w:rPr>
        <w:t xml:space="preserve">    ├── Drawings and controlled documents</w:t>
      </w:r>
    </w:p>
    <w:p>
      <w:pPr>
        <w:shd w:val="clear" w:color="auto" w:fill="F4F4F4"/>
        <w:spacing w:before="0" w:after="0" w:line="240" w:lineRule="auto"/>
        <w:ind w:left="216" w:right="216"/>
        <w:jc w:val="left"/>
      </w:pPr>
      <w:r>
        <w:rPr>
          <w:rFonts w:ascii="Consolas" w:hAnsi="Consolas"/>
          <w:color w:val="202020"/>
          <w:sz w:val="18"/>
        </w:rPr>
        <w:t xml:space="preserve">    ├── Verification and test reports</w:t>
      </w:r>
    </w:p>
    <w:p>
      <w:pPr>
        <w:shd w:val="clear" w:color="auto" w:fill="F4F4F4"/>
        <w:spacing w:before="0" w:after="0" w:line="240" w:lineRule="auto"/>
        <w:ind w:left="216" w:right="216"/>
        <w:jc w:val="left"/>
      </w:pPr>
      <w:r>
        <w:rPr>
          <w:rFonts w:ascii="Consolas" w:hAnsi="Consolas"/>
          <w:color w:val="202020"/>
          <w:sz w:val="18"/>
        </w:rPr>
        <w:t xml:space="preserve">    └── Effectiveness monitoring data</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Review, approval, and closure</w:t>
      </w:r>
    </w:p>
    <w:p/>
    <w:p>
      <w:r>
        <w:t>Possible tools include SAP, a controlled document-management system, SharePoint, a relational database, and Power BI reporting. The specific tools are less important than clear ownership, reliable records, access control, traceability, and controlled change.</w:t>
      </w:r>
    </w:p>
    <w:p>
      <w:pPr>
        <w:pStyle w:val="Heading3"/>
      </w:pPr>
      <w:r>
        <w:t>Suggested digital CAPA data model</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Entity</w:t>
            </w:r>
          </w:p>
        </w:tc>
        <w:tc>
          <w:tcPr>
            <w:tcW w:type="dxa" w:w="5400"/>
            <w:shd w:val="clear" w:color="auto" w:fill="EEF2F7"/>
          </w:tcPr>
          <w:p>
            <w:pPr>
              <w:spacing w:after="0" w:before="0" w:line="240" w:lineRule="auto"/>
              <w:jc w:val="left"/>
            </w:pPr>
            <w:r>
              <w:rPr>
                <w:b/>
                <w:color w:val="1A2E4A"/>
              </w:rPr>
              <w:t>Example fields</w:t>
            </w:r>
          </w:p>
        </w:tc>
      </w:tr>
      <w:tr>
        <w:tc>
          <w:tcPr>
            <w:tcW w:type="dxa" w:w="5400"/>
          </w:tcPr>
          <w:p>
            <w:pPr>
              <w:spacing w:after="0" w:before="0" w:line="240" w:lineRule="auto"/>
              <w:jc w:val="left"/>
            </w:pPr>
            <w:r>
              <w:t>CAPA</w:t>
            </w:r>
          </w:p>
        </w:tc>
        <w:tc>
          <w:tcPr>
            <w:tcW w:type="dxa" w:w="5400"/>
          </w:tcPr>
          <w:p>
            <w:pPr>
              <w:spacing w:after="0" w:before="0" w:line="240" w:lineRule="auto"/>
              <w:jc w:val="left"/>
            </w:pPr>
            <w:r>
              <w:t>CAPA_ID, title, problem, status, owner, opened date, closure date</w:t>
            </w:r>
          </w:p>
        </w:tc>
      </w:tr>
      <w:tr>
        <w:tc>
          <w:tcPr>
            <w:tcW w:type="dxa" w:w="5400"/>
          </w:tcPr>
          <w:p>
            <w:pPr>
              <w:spacing w:after="0" w:before="0" w:line="240" w:lineRule="auto"/>
              <w:jc w:val="left"/>
            </w:pPr>
            <w:r>
              <w:t>Action</w:t>
            </w:r>
          </w:p>
        </w:tc>
        <w:tc>
          <w:tcPr>
            <w:tcW w:type="dxa" w:w="5400"/>
          </w:tcPr>
          <w:p>
            <w:pPr>
              <w:spacing w:after="0" w:before="0" w:line="240" w:lineRule="auto"/>
              <w:jc w:val="left"/>
            </w:pPr>
            <w:r>
              <w:t>Action_ID, CAPA_ID, action type, description, owner, due date, status</w:t>
            </w:r>
          </w:p>
        </w:tc>
      </w:tr>
      <w:tr>
        <w:tc>
          <w:tcPr>
            <w:tcW w:type="dxa" w:w="5400"/>
          </w:tcPr>
          <w:p>
            <w:pPr>
              <w:spacing w:after="0" w:before="0" w:line="240" w:lineRule="auto"/>
              <w:jc w:val="left"/>
            </w:pPr>
            <w:r>
              <w:t>Evidence</w:t>
            </w:r>
          </w:p>
        </w:tc>
        <w:tc>
          <w:tcPr>
            <w:tcW w:type="dxa" w:w="5400"/>
          </w:tcPr>
          <w:p>
            <w:pPr>
              <w:spacing w:after="0" w:before="0" w:line="240" w:lineRule="auto"/>
              <w:jc w:val="left"/>
            </w:pPr>
            <w:r>
              <w:t>Evidence_ID, CAPA_ID, Action_ID, evidence type, reference, date, result</w:t>
            </w:r>
          </w:p>
        </w:tc>
      </w:tr>
      <w:tr>
        <w:tc>
          <w:tcPr>
            <w:tcW w:type="dxa" w:w="5400"/>
          </w:tcPr>
          <w:p>
            <w:pPr>
              <w:spacing w:after="0" w:before="0" w:line="240" w:lineRule="auto"/>
              <w:jc w:val="left"/>
            </w:pPr>
            <w:r>
              <w:t>Asset</w:t>
            </w:r>
          </w:p>
        </w:tc>
        <w:tc>
          <w:tcPr>
            <w:tcW w:type="dxa" w:w="5400"/>
          </w:tcPr>
          <w:p>
            <w:pPr>
              <w:spacing w:after="0" w:before="0" w:line="240" w:lineRule="auto"/>
              <w:jc w:val="left"/>
            </w:pPr>
            <w:r>
              <w:t>Asset_ID, equipment identifier, functional location, machine type</w:t>
            </w:r>
          </w:p>
        </w:tc>
      </w:tr>
      <w:tr>
        <w:tc>
          <w:tcPr>
            <w:tcW w:type="dxa" w:w="5400"/>
          </w:tcPr>
          <w:p>
            <w:pPr>
              <w:spacing w:after="0" w:before="0" w:line="240" w:lineRule="auto"/>
              <w:jc w:val="left"/>
            </w:pPr>
            <w:r>
              <w:t>Test</w:t>
            </w:r>
          </w:p>
        </w:tc>
        <w:tc>
          <w:tcPr>
            <w:tcW w:type="dxa" w:w="5400"/>
          </w:tcPr>
          <w:p>
            <w:pPr>
              <w:spacing w:after="0" w:before="0" w:line="240" w:lineRule="auto"/>
              <w:jc w:val="left"/>
            </w:pPr>
            <w:r>
              <w:t>Test_ID, Action_ID, criterion, expected result, actual result, status</w:t>
            </w:r>
          </w:p>
        </w:tc>
      </w:tr>
      <w:tr>
        <w:tc>
          <w:tcPr>
            <w:tcW w:type="dxa" w:w="5400"/>
          </w:tcPr>
          <w:p>
            <w:pPr>
              <w:spacing w:after="0" w:before="0" w:line="240" w:lineRule="auto"/>
              <w:jc w:val="left"/>
            </w:pPr>
            <w:r>
              <w:t>Review</w:t>
            </w:r>
          </w:p>
        </w:tc>
        <w:tc>
          <w:tcPr>
            <w:tcW w:type="dxa" w:w="5400"/>
          </w:tcPr>
          <w:p>
            <w:pPr>
              <w:spacing w:after="0" w:before="0" w:line="240" w:lineRule="auto"/>
              <w:jc w:val="left"/>
            </w:pPr>
            <w:r>
              <w:t>Review_ID, CAPA_ID, review type, conclusion, reviewer, approval date</w:t>
            </w:r>
          </w:p>
        </w:tc>
      </w:tr>
      <w:tr>
        <w:tc>
          <w:tcPr>
            <w:tcW w:type="dxa" w:w="5400"/>
          </w:tcPr>
          <w:p>
            <w:pPr>
              <w:spacing w:after="0" w:before="0" w:line="240" w:lineRule="auto"/>
              <w:jc w:val="left"/>
            </w:pPr>
            <w:r>
              <w:t>Document</w:t>
            </w:r>
          </w:p>
        </w:tc>
        <w:tc>
          <w:tcPr>
            <w:tcW w:type="dxa" w:w="5400"/>
          </w:tcPr>
          <w:p>
            <w:pPr>
              <w:spacing w:after="0" w:before="0" w:line="240" w:lineRule="auto"/>
              <w:jc w:val="left"/>
            </w:pPr>
            <w:r>
              <w:t>Document_ID, revision, status, owner, controlled repository reference</w:t>
            </w:r>
          </w:p>
        </w:tc>
      </w:tr>
    </w:tbl>
    <w:p/>
    <w:p>
      <w:r>
        <w:t>These are conceptual field names. Actual database design should define keys, data types, relationships, permissions, validation rules, and retention requirements.</w:t>
      </w:r>
    </w:p>
    <w:p>
      <w:pPr>
        <w:pStyle w:val="Heading2"/>
      </w:pPr>
      <w:r>
        <w:t>17. Power BI and CAPA Reporting</w:t>
      </w:r>
    </w:p>
    <w:p>
      <w:r>
        <w:t>Power BI can support CAPA monitoring when the underlying records are consistent and trustworthy.</w:t>
      </w:r>
    </w:p>
    <w:p>
      <w:r>
        <w:t>Useful measures include:</w:t>
      </w:r>
    </w:p>
    <w:p>
      <w:pPr>
        <w:pStyle w:val="ListBullet"/>
      </w:pPr>
      <w:r>
        <w:t>Open CAPA count.</w:t>
      </w:r>
    </w:p>
    <w:p>
      <w:pPr>
        <w:pStyle w:val="ListBullet"/>
      </w:pPr>
      <w:r>
        <w:t>Overdue action count.</w:t>
      </w:r>
    </w:p>
    <w:p>
      <w:pPr>
        <w:pStyle w:val="ListBullet"/>
      </w:pPr>
      <w:r>
        <w:t>Average time to implement actions.</w:t>
      </w:r>
    </w:p>
    <w:p>
      <w:pPr>
        <w:pStyle w:val="ListBullet"/>
      </w:pPr>
      <w:r>
        <w:t>CAPA closure time.</w:t>
      </w:r>
    </w:p>
    <w:p>
      <w:pPr>
        <w:pStyle w:val="ListBullet"/>
      </w:pPr>
      <w:r>
        <w:t>Percentage of actions verified on first attempt.</w:t>
      </w:r>
    </w:p>
    <w:p>
      <w:pPr>
        <w:pStyle w:val="ListBullet"/>
      </w:pPr>
      <w:r>
        <w:t>Percentage of CAPAs meeting effectiveness criteria.</w:t>
      </w:r>
    </w:p>
    <w:p>
      <w:pPr>
        <w:pStyle w:val="ListBullet"/>
      </w:pPr>
      <w:r>
        <w:t>Recurrence rate by failure category.</w:t>
      </w:r>
    </w:p>
    <w:p>
      <w:pPr>
        <w:pStyle w:val="ListBullet"/>
      </w:pPr>
      <w:r>
        <w:t>Repeat CAPAs by machine or functional location.</w:t>
      </w:r>
    </w:p>
    <w:p>
      <w:pPr>
        <w:pStyle w:val="ListBullet"/>
      </w:pPr>
      <w:r>
        <w:t>Actions awaiting independent approval.</w:t>
      </w:r>
    </w:p>
    <w:p>
      <w:pPr>
        <w:pStyle w:val="ListBullet"/>
      </w:pPr>
      <w:r>
        <w:t>Missing verification or effectiveness evidence.</w:t>
      </w:r>
    </w:p>
    <w:p>
      <w:pPr>
        <w:pStyle w:val="ListBullet"/>
      </w:pPr>
      <w:r>
        <w:t>CAPAs reopened after recurrence.</w:t>
      </w:r>
    </w:p>
    <w:p>
      <w:pPr>
        <w:pStyle w:val="ListBullet"/>
      </w:pPr>
      <w:r>
        <w:t>Risk-ranked overdue actions.</w:t>
      </w:r>
    </w:p>
    <w:p>
      <w:r>
        <w:t>Example calculation:</w:t>
      </w:r>
    </w:p>
    <w:p>
      <w:pPr>
        <w:spacing w:before="120" w:after="160"/>
        <w:jc w:val="center"/>
      </w:pPr>
      <m:oMathPara>
        <m:oMath>
          <m:r>
            <m:rPr>
              <m:nor/>
            </m:rPr>
            <m:t>On-time action completion (\\%)</m:t>
          </m:r>
          <m:r>
            <m:t>=</m:t>
          </m:r>
          <m:f>
            <m:fPr>
              <m:type m:val="bar"/>
            </m:fPr>
            <m:num>
              <m:r>
                <m:rPr>
                  <m:nor/>
                </m:rPr>
                <m:t>Actions completed by their due dates</m:t>
              </m:r>
            </m:num>
            <m:den>
              <m:r>
                <m:rPr>
                  <m:nor/>
                </m:rPr>
                <m:t>Actions due in the reporting population</m:t>
              </m:r>
            </m:den>
          </m:f>
          <m:r>
            <m:t>×100</m:t>
          </m:r>
        </m:oMath>
      </m:oMathPara>
    </w:p>
    <w:p>
      <w:r>
        <w:t>Define the reporting population carefully. Exclude or include cancelled, deferred, and formally rescheduled actions according to a documented business rule.</w:t>
      </w:r>
    </w:p>
    <w:p>
      <w:r>
        <w:t>A high closure rate is not necessarily evidence of a strong CAPA process. Rapidly closing weak investigations is still a failure, just with better-looking dashboard colors.</w:t>
      </w:r>
    </w:p>
    <w:p>
      <w:pPr>
        <w:pStyle w:val="Heading2"/>
      </w:pPr>
      <w:r>
        <w:t>18. Documenting Deviations and Revisions to the Action Plan</w:t>
      </w:r>
    </w:p>
    <w:p>
      <w:r>
        <w:t>Sometimes the approved action cannot be implemented exactly as planned because of equipment differences, material availability, design limitations, or new evidence.</w:t>
      </w:r>
    </w:p>
    <w:p>
      <w:r>
        <w:t>Such changes should be controlled rather than silently substituted.</w:t>
      </w:r>
    </w:p>
    <w:p>
      <w:r>
        <w:t>Document:</w:t>
      </w:r>
    </w:p>
    <w:p>
      <w:pPr>
        <w:pStyle w:val="ListBullet"/>
      </w:pPr>
      <w:r>
        <w:t>The original approved action.</w:t>
      </w:r>
    </w:p>
    <w:p>
      <w:pPr>
        <w:pStyle w:val="ListBullet"/>
      </w:pPr>
      <w:r>
        <w:t>The reason a change is necessary.</w:t>
      </w:r>
    </w:p>
    <w:p>
      <w:pPr>
        <w:pStyle w:val="ListBullet"/>
      </w:pPr>
      <w:r>
        <w:t>New evidence or technical constraints.</w:t>
      </w:r>
    </w:p>
    <w:p>
      <w:pPr>
        <w:pStyle w:val="ListBullet"/>
      </w:pPr>
      <w:r>
        <w:t>Risk assessment of the proposed change.</w:t>
      </w:r>
    </w:p>
    <w:p>
      <w:pPr>
        <w:pStyle w:val="ListBullet"/>
      </w:pPr>
      <w:r>
        <w:t>Revised scope, materials, or configuration.</w:t>
      </w:r>
    </w:p>
    <w:p>
      <w:pPr>
        <w:pStyle w:val="ListBullet"/>
      </w:pPr>
      <w:r>
        <w:t>Revised acceptance criteria where technically justified.</w:t>
      </w:r>
    </w:p>
    <w:p>
      <w:pPr>
        <w:pStyle w:val="ListBullet"/>
      </w:pPr>
      <w:r>
        <w:t>Required approvals.</w:t>
      </w:r>
    </w:p>
    <w:p>
      <w:pPr>
        <w:pStyle w:val="ListBullet"/>
      </w:pPr>
      <w:r>
        <w:t>Updated due dates and responsibilities.</w:t>
      </w:r>
    </w:p>
    <w:p>
      <w:pPr>
        <w:pStyle w:val="ListBullet"/>
      </w:pPr>
      <w:r>
        <w:t>New verification requirements.</w:t>
      </w:r>
    </w:p>
    <w:p>
      <w:pPr>
        <w:pStyle w:val="ListBullet"/>
      </w:pPr>
      <w:r>
        <w:t>Effect on the effectiveness review.</w:t>
      </w:r>
    </w:p>
    <w:p>
      <w:r>
        <w:t>Do not retrospectively change acceptance criteria simply to make an unsuccessful test appear successful. Any legitimate change must be justified, approved, and traceable.</w:t>
      </w:r>
    </w:p>
    <w:p>
      <w:pPr>
        <w:pStyle w:val="Heading2"/>
      </w:pPr>
      <w:r>
        <w:t>19. Record Retention and Information Security</w:t>
      </w:r>
    </w:p>
    <w:p>
      <w:r>
        <w:t>CAPA records may contain production details, network configurations, source code, machine backups, safety information, or customer-related data. They should be handled according to the applicable retention, cybersecurity, and information-security requirements.</w:t>
      </w:r>
    </w:p>
    <w:p>
      <w:r>
        <w:t>Good practices include:</w:t>
      </w:r>
    </w:p>
    <w:p>
      <w:pPr>
        <w:pStyle w:val="ListBullet"/>
      </w:pPr>
      <w:r>
        <w:t>Use approved repositories rather than personal folders as the sole record location.</w:t>
      </w:r>
    </w:p>
    <w:p>
      <w:pPr>
        <w:pStyle w:val="ListBullet"/>
      </w:pPr>
      <w:r>
        <w:t>Apply role-based access where appropriate.</w:t>
      </w:r>
    </w:p>
    <w:p>
      <w:pPr>
        <w:pStyle w:val="ListBullet"/>
      </w:pPr>
      <w:r>
        <w:t>Maintain backups and recovery arrangements.</w:t>
      </w:r>
    </w:p>
    <w:p>
      <w:pPr>
        <w:pStyle w:val="ListBullet"/>
      </w:pPr>
      <w:r>
        <w:t>Preserve audit trails for controlled changes.</w:t>
      </w:r>
    </w:p>
    <w:p>
      <w:pPr>
        <w:pStyle w:val="ListBullet"/>
      </w:pPr>
      <w:r>
        <w:t>Protect sensitive machine configurations and credentials.</w:t>
      </w:r>
    </w:p>
    <w:p>
      <w:pPr>
        <w:pStyle w:val="ListBullet"/>
      </w:pPr>
      <w:r>
        <w:t>Avoid placing passwords or secret keys in ordinary CAPA text fields.</w:t>
      </w:r>
    </w:p>
    <w:p>
      <w:pPr>
        <w:pStyle w:val="ListBullet"/>
      </w:pPr>
      <w:r>
        <w:t>Use stable document references rather than relying on temporary links.</w:t>
      </w:r>
    </w:p>
    <w:p>
      <w:pPr>
        <w:pStyle w:val="ListBullet"/>
      </w:pPr>
      <w:r>
        <w:t>Define retention and disposal rules.</w:t>
      </w:r>
    </w:p>
    <w:p>
      <w:pPr>
        <w:pStyle w:val="ListBullet"/>
      </w:pPr>
      <w:r>
        <w:t>Ensure evidence remains readable and retrievable throughout the required retention period.</w:t>
      </w:r>
    </w:p>
    <w:p>
      <w:pPr>
        <w:pStyle w:val="ListBullet"/>
      </w:pPr>
      <w:r>
        <w:t>Follow applicable rules for electronic approvals and records.</w:t>
      </w:r>
    </w:p>
    <w:p>
      <w:r>
        <w:t>The retention period should be determined by the organization's policy, customer requirements, contractual obligations, and applicable law or regulation. There is no single universal retention period for every industrial CAPA record.</w:t>
      </w:r>
    </w:p>
    <w:p>
      <w:pPr>
        <w:pStyle w:val="Heading2"/>
      </w:pPr>
      <w:r>
        <w:t>20. Common Documentation Mistakes</w:t>
      </w:r>
    </w:p>
    <w:p>
      <w:pPr>
        <w:pStyle w:val="ListBullet"/>
      </w:pPr>
      <w:r>
        <w:t>Recording conclusions without supporting evidence.</w:t>
      </w:r>
    </w:p>
    <w:p>
      <w:pPr>
        <w:pStyle w:val="ListBullet"/>
      </w:pPr>
      <w:r>
        <w:t>Writing vague problem statements.</w:t>
      </w:r>
    </w:p>
    <w:p>
      <w:pPr>
        <w:pStyle w:val="ListBullet"/>
      </w:pPr>
      <w:r>
        <w:t>Confusing symptoms with root causes.</w:t>
      </w:r>
    </w:p>
    <w:p>
      <w:pPr>
        <w:pStyle w:val="ListBullet"/>
      </w:pPr>
      <w:r>
        <w:t>Failing to distinguish assumptions from confirmed findings.</w:t>
      </w:r>
    </w:p>
    <w:p>
      <w:pPr>
        <w:pStyle w:val="ListBullet"/>
      </w:pPr>
      <w:r>
        <w:t>Using generic descriptions such as "PLC issue resolved."</w:t>
      </w:r>
    </w:p>
    <w:p>
      <w:pPr>
        <w:pStyle w:val="ListBullet"/>
      </w:pPr>
      <w:r>
        <w:t>Omitting affected asset identifiers.</w:t>
      </w:r>
    </w:p>
    <w:p>
      <w:pPr>
        <w:pStyle w:val="ListBullet"/>
      </w:pPr>
      <w:r>
        <w:t>Failing to record the installed software or parameter revision.</w:t>
      </w:r>
    </w:p>
    <w:p>
      <w:pPr>
        <w:pStyle w:val="ListBullet"/>
      </w:pPr>
      <w:r>
        <w:t>Storing backups without a clear owner or retrieval method.</w:t>
      </w:r>
    </w:p>
    <w:p>
      <w:pPr>
        <w:pStyle w:val="ListBullet"/>
      </w:pPr>
      <w:r>
        <w:t>Leaving actual test results blank.</w:t>
      </w:r>
    </w:p>
    <w:p>
      <w:pPr>
        <w:pStyle w:val="ListBullet"/>
      </w:pPr>
      <w:r>
        <w:t>Recording "pass" without identifying the acceptance criterion.</w:t>
      </w:r>
    </w:p>
    <w:p>
      <w:pPr>
        <w:pStyle w:val="ListBullet"/>
      </w:pPr>
      <w:r>
        <w:t>Using uncontrolled copies of drawings or work instructions.</w:t>
      </w:r>
    </w:p>
    <w:p>
      <w:pPr>
        <w:pStyle w:val="ListBullet"/>
      </w:pPr>
      <w:r>
        <w:t>Updating an SOP without controlling its revision and approval.</w:t>
      </w:r>
    </w:p>
    <w:p>
      <w:pPr>
        <w:pStyle w:val="ListBullet"/>
      </w:pPr>
      <w:r>
        <w:t>Failing to link SAP work orders to the relevant CAPA.</w:t>
      </w:r>
    </w:p>
    <w:p>
      <w:pPr>
        <w:pStyle w:val="ListBullet"/>
      </w:pPr>
      <w:r>
        <w:t>Closing the case while required evidence is missing.</w:t>
      </w:r>
    </w:p>
    <w:p>
      <w:pPr>
        <w:pStyle w:val="ListBullet"/>
      </w:pPr>
      <w:r>
        <w:t>Failing to record why a planned action was changed.</w:t>
      </w:r>
    </w:p>
    <w:p>
      <w:pPr>
        <w:pStyle w:val="ListBullet"/>
      </w:pPr>
      <w:r>
        <w:t>Retaining personal copies of sensitive machine configuration without appropriate controls.</w:t>
      </w:r>
    </w:p>
    <w:p>
      <w:pPr>
        <w:pStyle w:val="ListBullet"/>
      </w:pPr>
      <w:r>
        <w:t>Treating a dashboard status as a substitute for the underlying evidence.</w:t>
      </w:r>
    </w:p>
    <w:p>
      <w:pPr>
        <w:pStyle w:val="Heading2"/>
      </w:pPr>
      <w:r>
        <w:t>21. Interview Questions and Answers</w:t>
      </w:r>
    </w:p>
    <w:p>
      <w:r>
        <w:t>Q1. What is CAPA documentation?</w:t>
      </w:r>
    </w:p>
    <w:p>
      <w:r>
        <w:t>It is the controlled record of problem identification, containment, investigation, root cause, actions, verification, effectiveness review, and closure.</w:t>
      </w:r>
    </w:p>
    <w:p>
      <w:r>
        <w:t>Q2. Why is CAPA documentation important in industrial maintenance?</w:t>
      </w:r>
    </w:p>
    <w:p>
      <w:r>
        <w:t>It establishes traceability, accountability, technical history, configuration control, audit evidence, and organizational learning.</w:t>
      </w:r>
    </w:p>
    <w:p>
      <w:r>
        <w:t>Q3. What is the difference between a maintenance work order and a CAPA record?</w:t>
      </w:r>
    </w:p>
    <w:p>
      <w:r>
        <w:t>A work order records authorized maintenance activities and their execution. A CAPA record manages the broader problem-solving process, including root cause, systemic actions, verification, and effectiveness review.</w:t>
      </w:r>
    </w:p>
    <w:p>
      <w:r>
        <w:t>Q4. What is objective evidence in a CAPA?</w:t>
      </w:r>
    </w:p>
    <w:p>
      <w:r>
        <w:t>It is verifiable information supporting a finding or conclusion, such as recorded measurements, diagnostic logs, inspection results, controlled software comparisons, and test reports.</w:t>
      </w:r>
    </w:p>
    <w:p>
      <w:r>
        <w:t>Q5. Why must software revisions be recorded?</w:t>
      </w:r>
    </w:p>
    <w:p>
      <w:r>
        <w:t>To identify the configuration that was approved, installed, tested, and retained as the controlled backup, supporting traceability and recovery.</w:t>
      </w:r>
    </w:p>
    <w:p>
      <w:r>
        <w:t>Q6. What is document revision control?</w:t>
      </w:r>
    </w:p>
    <w:p>
      <w:r>
        <w:t>It is the controlled management of document changes, revisions, approvals, effective status, and obsolete versions.</w:t>
      </w:r>
    </w:p>
    <w:p>
      <w:r>
        <w:t>Q7. Can CAPA be closed without an effectiveness record?</w:t>
      </w:r>
    </w:p>
    <w:p>
      <w:r>
        <w:t>Only if the applicable procedure permits that disposition. Where effectiveness review is mandatory, the required evidence and approval must be completed or managed through a formally approved process.</w:t>
      </w:r>
    </w:p>
    <w:p>
      <w:r>
        <w:t>Q8. How can SAP support CAPA?</w:t>
      </w:r>
    </w:p>
    <w:p>
      <w:r>
        <w:t>SAP can provide linked equipment, notification, work-order, failure-code, material, and execution records. The CAPA process must still ensure that investigation, verification, and effectiveness requirements are satisfied.</w:t>
      </w:r>
    </w:p>
    <w:p>
      <w:r>
        <w:t>Q9. What should happen when documentation contains an error?</w:t>
      </w:r>
    </w:p>
    <w:p>
      <w:r>
        <w:t>Correct it through the applicable controlled correction process, preserving traceability and audit history where required. Do not silently overwrite approved or historical records.</w:t>
      </w:r>
    </w:p>
    <w:p>
      <w:r>
        <w:t>Q10. What makes a CAPA record audit-ready?</w:t>
      </w:r>
    </w:p>
    <w:p>
      <w:r>
        <w:t>A complete, traceable record with objective evidence, approved actions, controlled revisions, documented results, resolved deviations, and required approvals.</w:t>
      </w:r>
    </w:p>
    <w:p>
      <w:pPr>
        <w:pStyle w:val="Heading2"/>
      </w:pPr>
      <w:r>
        <w:t>22. Practical CAPA Documentation Checklist</w:t>
      </w:r>
    </w:p>
    <w:p>
      <w:pPr>
        <w:pStyle w:val="ListBullet"/>
      </w:pPr>
      <w:r>
        <w:t>A unique CAPA identifier has been assigned.</w:t>
      </w:r>
    </w:p>
    <w:p>
      <w:pPr>
        <w:pStyle w:val="ListBullet"/>
      </w:pPr>
      <w:r>
        <w:t>The problem statement is factual and measurable.</w:t>
      </w:r>
    </w:p>
    <w:p>
      <w:pPr>
        <w:pStyle w:val="ListBullet"/>
      </w:pPr>
      <w:r>
        <w:t>The affected equipment and scope are identified.</w:t>
      </w:r>
    </w:p>
    <w:p>
      <w:pPr>
        <w:pStyle w:val="ListBullet"/>
      </w:pPr>
      <w:r>
        <w:t>Risk and containment records are complete.</w:t>
      </w:r>
    </w:p>
    <w:p>
      <w:pPr>
        <w:pStyle w:val="ListBullet"/>
      </w:pPr>
      <w:r>
        <w:t>Investigation evidence is linked and traceable.</w:t>
      </w:r>
    </w:p>
    <w:p>
      <w:pPr>
        <w:pStyle w:val="ListBullet"/>
      </w:pPr>
      <w:r>
        <w:t>Root cause and contributing factors are supported by evidence.</w:t>
      </w:r>
    </w:p>
    <w:p>
      <w:pPr>
        <w:pStyle w:val="ListBullet"/>
      </w:pPr>
      <w:r>
        <w:t>Actions have owners, deadlines, and approvals.</w:t>
      </w:r>
    </w:p>
    <w:p>
      <w:pPr>
        <w:pStyle w:val="ListBullet"/>
      </w:pPr>
      <w:r>
        <w:t>Relevant maintenance and engineering-change records are linked.</w:t>
      </w:r>
    </w:p>
    <w:p>
      <w:pPr>
        <w:pStyle w:val="ListBullet"/>
      </w:pPr>
      <w:r>
        <w:t>Software, hardware, and document revisions are controlled.</w:t>
      </w:r>
    </w:p>
    <w:p>
      <w:pPr>
        <w:pStyle w:val="ListBullet"/>
      </w:pPr>
      <w:r>
        <w:t>Verification criteria and actual results are recorded.</w:t>
      </w:r>
    </w:p>
    <w:p>
      <w:pPr>
        <w:pStyle w:val="ListBullet"/>
      </w:pPr>
      <w:r>
        <w:t>Effectiveness criteria and review results are documented.</w:t>
      </w:r>
    </w:p>
    <w:p>
      <w:pPr>
        <w:pStyle w:val="ListBullet"/>
      </w:pPr>
      <w:r>
        <w:t>Deviations and changes to the action plan are traceable.</w:t>
      </w:r>
    </w:p>
    <w:p>
      <w:pPr>
        <w:pStyle w:val="ListBullet"/>
      </w:pPr>
      <w:r>
        <w:t>Required SOPs, drawings, backups, and PM records are updated.</w:t>
      </w:r>
    </w:p>
    <w:p>
      <w:pPr>
        <w:pStyle w:val="ListBullet"/>
      </w:pPr>
      <w:r>
        <w:t>Required reviews and closure approvals are complete.</w:t>
      </w:r>
    </w:p>
    <w:p>
      <w:pPr>
        <w:pStyle w:val="ListBullet"/>
      </w:pPr>
      <w:r>
        <w:t>Records are stored securely and retained according to applicable requirements.</w:t>
      </w:r>
    </w:p>
    <w:p>
      <w:pPr>
        <w:pStyle w:val="ListBullet"/>
      </w:pPr>
      <w:r>
        <w:t>The CAPA can be retrieved and understood by another competent engineer without relying on undocumented verbal explanations.</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02_PLAN_WISE_2026\02_INDUSTRY3_0\21_CAPA\09_Recurrence_Monitoring - Recurrence monitoring</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CAPA Documentation</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