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Corrective Action Report</w:t>
      </w:r>
    </w:p>
    <w:p>
      <w:pPr>
        <w:pStyle w:val="Heading2"/>
      </w:pPr>
      <w:r>
        <w:t>1. Definition of a Corrective Action Report</w:t>
      </w:r>
    </w:p>
    <w:p>
      <w:r>
        <w:t>A Corrective Action Report (CAR) is a formal maintenance or quality document that records a detected problem, the immediate actions taken, the investigation performed, the confirmed cause, the corrective measures implemented, and the evidence used to verify effectiveness.</w:t>
      </w:r>
    </w:p>
    <w:p>
      <w:r>
        <w:t>Its purpose is not merely to document that a machine was repaired. It establishes what failed, what was done to restore operation, what was changed to prevent recurrence, and whether the corrective measures actually worked.</w:t>
      </w:r>
    </w:p>
    <w:p>
      <w:r>
        <w:t>In industrial maintenance, a CAR may be raised for:</w:t>
      </w:r>
    </w:p>
    <w:p>
      <w:pPr>
        <w:pStyle w:val="ListBullet"/>
      </w:pPr>
      <w:r>
        <w:t>Repeated machine breakdowns.</w:t>
      </w:r>
    </w:p>
    <w:p>
      <w:pPr>
        <w:pStyle w:val="ListBullet"/>
      </w:pPr>
      <w:r>
        <w:t>PLC, CNC, robot, servo, or VFD failures.</w:t>
      </w:r>
    </w:p>
    <w:p>
      <w:pPr>
        <w:pStyle w:val="ListBullet"/>
      </w:pPr>
      <w:r>
        <w:t>Recurring electrical or electronic component failures.</w:t>
      </w:r>
    </w:p>
    <w:p>
      <w:pPr>
        <w:pStyle w:val="ListBullet"/>
      </w:pPr>
      <w:r>
        <w:t>Poor-quality maintenance or incomplete repairs.</w:t>
      </w:r>
    </w:p>
    <w:p>
      <w:pPr>
        <w:pStyle w:val="ListBullet"/>
      </w:pPr>
      <w:r>
        <w:t>Equipment damage or process deviations.</w:t>
      </w:r>
    </w:p>
    <w:p>
      <w:pPr>
        <w:pStyle w:val="ListBullet"/>
      </w:pPr>
      <w:r>
        <w:t>Safety incidents, near misses, or hazardous conditions.</w:t>
      </w:r>
    </w:p>
    <w:p>
      <w:pPr>
        <w:pStyle w:val="ListBullet"/>
      </w:pPr>
      <w:r>
        <w:t>Repeated sensor, actuator, or communication failures.</w:t>
      </w:r>
    </w:p>
    <w:p>
      <w:pPr>
        <w:pStyle w:val="ListBullet"/>
      </w:pPr>
      <w:r>
        <w:t>Audit nonconformities.</w:t>
      </w:r>
    </w:p>
    <w:p>
      <w:pPr>
        <w:pStyle w:val="ListBullet"/>
      </w:pPr>
      <w:r>
        <w:t>Incorrect maintenance procedures or inadequate preventive maintenance.</w:t>
      </w:r>
    </w:p>
    <w:p>
      <w:pPr>
        <w:pStyle w:val="ListBullet"/>
      </w:pPr>
      <w:r>
        <w:t>Supplier-related component defects.</w:t>
      </w:r>
    </w:p>
    <w:p>
      <w:pPr>
        <w:pStyle w:val="ListBullet"/>
      </w:pPr>
      <w:r>
        <w:t>Failures in production, quality, energy, or environmental systems.</w:t>
      </w:r>
    </w:p>
    <w:p>
      <w:r>
        <w:t>A repair restores the required function. A corrective action addresses the cause of the problem to prevent recurrence. Some corrective actions involve design changes, procedures, training, spare-parts controls, or monitoring rather than simply replacing a component.</w:t>
      </w:r>
    </w:p>
    <w:p>
      <w:pPr>
        <w:pStyle w:val="Heading2"/>
      </w:pPr>
      <w:r>
        <w:t>2. Objectives of a Corrective Action Report</w:t>
      </w:r>
    </w:p>
    <w:p>
      <w:r>
        <w:t>A well-prepared CAR should:</w:t>
      </w:r>
    </w:p>
    <w:p>
      <w:pPr>
        <w:pStyle w:val="ListBullet"/>
      </w:pPr>
      <w:r>
        <w:t>Clearly define the problem and its operational impact.</w:t>
      </w:r>
    </w:p>
    <w:p>
      <w:pPr>
        <w:pStyle w:val="ListBullet"/>
      </w:pPr>
      <w:r>
        <w:t>Record immediate containment and restoration measures.</w:t>
      </w:r>
    </w:p>
    <w:p>
      <w:pPr>
        <w:pStyle w:val="ListBullet"/>
      </w:pPr>
      <w:r>
        <w:t>Preserve evidence of the failure.</w:t>
      </w:r>
    </w:p>
    <w:p>
      <w:pPr>
        <w:pStyle w:val="ListBullet"/>
      </w:pPr>
      <w:r>
        <w:t>Identify and validate the root cause.</w:t>
      </w:r>
    </w:p>
    <w:p>
      <w:pPr>
        <w:pStyle w:val="ListBullet"/>
      </w:pPr>
      <w:r>
        <w:t>Distinguish the direct cause from contributing and systemic causes.</w:t>
      </w:r>
    </w:p>
    <w:p>
      <w:pPr>
        <w:pStyle w:val="ListBullet"/>
      </w:pPr>
      <w:r>
        <w:t>Specify corrective actions with owners and due dates.</w:t>
      </w:r>
    </w:p>
    <w:p>
      <w:pPr>
        <w:pStyle w:val="ListBullet"/>
      </w:pPr>
      <w:r>
        <w:t>Define measurable acceptance criteria.</w:t>
      </w:r>
    </w:p>
    <w:p>
      <w:pPr>
        <w:pStyle w:val="ListBullet"/>
      </w:pPr>
      <w:r>
        <w:t>Verify that the action was implemented correctly.</w:t>
      </w:r>
    </w:p>
    <w:p>
      <w:pPr>
        <w:pStyle w:val="ListBullet"/>
      </w:pPr>
      <w:r>
        <w:t>Confirm that recurrence risk has been reduced.</w:t>
      </w:r>
    </w:p>
    <w:p>
      <w:pPr>
        <w:pStyle w:val="ListBullet"/>
      </w:pPr>
      <w:r>
        <w:t>Update maintenance standards, documentation, and training where necessary.</w:t>
      </w:r>
    </w:p>
    <w:p>
      <w:pPr>
        <w:pStyle w:val="ListBullet"/>
      </w:pPr>
      <w:r>
        <w:t>Provide traceability between the breakdown, investigation, repair, and effectiveness review.</w:t>
      </w:r>
    </w:p>
    <w:p>
      <w:pPr>
        <w:pStyle w:val="ListBullet"/>
      </w:pPr>
      <w:r>
        <w:t>Create organizational learning so the same failure does not repeatedly consume maintenance resources.</w:t>
      </w:r>
    </w:p>
    <w:p>
      <w:pPr>
        <w:pStyle w:val="Heading2"/>
      </w:pPr>
      <w:r>
        <w:t>3. Corrective Action vs Correction vs Containment vs Preventive Action</w:t>
      </w:r>
    </w:p>
    <w:p>
      <w:r>
        <w:t>These terms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Fixes the detected problem or nonconformity</w:t>
            </w:r>
          </w:p>
        </w:tc>
        <w:tc>
          <w:tcPr>
            <w:tcW w:type="dxa" w:w="3600"/>
          </w:tcPr>
          <w:p>
            <w:pPr>
              <w:spacing w:after="0" w:before="0" w:line="240" w:lineRule="auto"/>
              <w:jc w:val="left"/>
            </w:pPr>
            <w:r>
              <w:t>Replacing a failed sensor</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Limits the immediate impact while the problem is investigated</w:t>
            </w:r>
          </w:p>
        </w:tc>
        <w:tc>
          <w:tcPr>
            <w:tcW w:type="dxa" w:w="3600"/>
          </w:tcPr>
          <w:p>
            <w:pPr>
              <w:spacing w:after="0" w:before="0" w:line="240" w:lineRule="auto"/>
              <w:jc w:val="left"/>
            </w:pPr>
            <w:r>
              <w:t>Inspecting similar machines for the same defect</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Eliminates or controls the cause of a detected problem to prevent recurrence</w:t>
            </w:r>
          </w:p>
        </w:tc>
        <w:tc>
          <w:tcPr>
            <w:tcW w:type="dxa" w:w="3600"/>
          </w:tcPr>
          <w:p>
            <w:pPr>
              <w:spacing w:after="0" w:before="0" w:line="240" w:lineRule="auto"/>
              <w:jc w:val="left"/>
            </w:pPr>
            <w:r>
              <w:t>Correcting a cable-routing design that repeatedly damages sensor wiring</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Addresses a potential problem before it occurs, according to the organization's management system</w:t>
            </w:r>
          </w:p>
        </w:tc>
        <w:tc>
          <w:tcPr>
            <w:tcW w:type="dxa" w:w="3600"/>
          </w:tcPr>
          <w:p>
            <w:pPr>
              <w:spacing w:after="0" w:before="0" w:line="240" w:lineRule="auto"/>
              <w:jc w:val="left"/>
            </w:pPr>
            <w:r>
              <w:t>Reviewing similar equipment for a known design weakness</w:t>
            </w:r>
          </w:p>
        </w:tc>
      </w:tr>
      <w:tr>
        <w:tc>
          <w:tcPr>
            <w:tcW w:type="dxa" w:w="3600"/>
          </w:tcPr>
          <w:p>
            <w:pPr>
              <w:spacing w:after="0" w:before="0" w:line="240" w:lineRule="auto"/>
              <w:jc w:val="left"/>
            </w:pPr>
            <w:r>
              <w:t>Restoration</w:t>
            </w:r>
          </w:p>
        </w:tc>
        <w:tc>
          <w:tcPr>
            <w:tcW w:type="dxa" w:w="3600"/>
          </w:tcPr>
          <w:p>
            <w:pPr>
              <w:spacing w:after="0" w:before="0" w:line="240" w:lineRule="auto"/>
              <w:jc w:val="left"/>
            </w:pPr>
            <w:r>
              <w:t>Returns equipment to its required operating condition</w:t>
            </w:r>
          </w:p>
        </w:tc>
        <w:tc>
          <w:tcPr>
            <w:tcW w:type="dxa" w:w="3600"/>
          </w:tcPr>
          <w:p>
            <w:pPr>
              <w:spacing w:after="0" w:before="0" w:line="240" w:lineRule="auto"/>
              <w:jc w:val="left"/>
            </w:pPr>
            <w:r>
              <w:t>Restoring PLC communication and verifying the machine cycle</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Checks whether the implemented action achieves its intended result</w:t>
            </w:r>
          </w:p>
        </w:tc>
        <w:tc>
          <w:tcPr>
            <w:tcW w:type="dxa" w:w="3600"/>
          </w:tcPr>
          <w:p>
            <w:pPr>
              <w:spacing w:after="0" w:before="0" w:line="240" w:lineRule="auto"/>
              <w:jc w:val="left"/>
            </w:pPr>
            <w:r>
              <w:t>Monitoring the machine for a defined period with no recurrence</w:t>
            </w:r>
          </w:p>
        </w:tc>
      </w:tr>
    </w:tbl>
    <w:p/>
    <w:p>
      <w:r>
        <w:t>Terminology varies between organizations and management systems. Some frameworks incorporate preventive action into risk-based planning and continual improvement rather than maintaining a separate preventive-action process.</w:t>
      </w:r>
    </w:p>
    <w:p>
      <w:pPr>
        <w:pStyle w:val="Heading2"/>
      </w:pPr>
      <w:r>
        <w:t>4. Where the Corrective Action Report Fits in Maintenance</w:t>
      </w:r>
    </w:p>
    <w:p>
      <w:r>
        <w:t>A CAR normally follows a breakdown, failure, audit finding, quality issue, or other documented problem.</w:t>
      </w:r>
    </w:p>
    <w:p>
      <w:pPr>
        <w:shd w:val="clear" w:color="auto" w:fill="F4F4F4"/>
        <w:spacing w:before="0" w:after="0" w:line="240" w:lineRule="auto"/>
        <w:ind w:left="216" w:right="216"/>
        <w:jc w:val="left"/>
      </w:pPr>
      <w:r>
        <w:rPr>
          <w:rFonts w:ascii="Consolas" w:hAnsi="Consolas"/>
          <w:color w:val="202020"/>
          <w:sz w:val="18"/>
        </w:rPr>
        <w:t>Problem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 Failure / Alarm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 and safe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Investigation and evidence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technical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or reopen the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standards and share learning</w:t>
      </w:r>
    </w:p>
    <w:p/>
    <w:p>
      <w:r>
        <w:t>The exact workflow depends on the organization's maintenance and quality procedures.</w:t>
      </w:r>
    </w:p>
    <w:p>
      <w:r>
        <w:t>A simple fault may require only a documented correction. A recurring or high-impact failure may require a formal CAR, detailed RCA, management review, and effectiveness monitoring.</w:t>
      </w:r>
    </w:p>
    <w:p>
      <w:pPr>
        <w:pStyle w:val="Heading2"/>
      </w:pPr>
      <w:r>
        <w:t>5. When Should a Corrective Action Report Be Raised?</w:t>
      </w:r>
    </w:p>
    <w:p>
      <w:r>
        <w:t>Not every minor fault requires a full formal report. Use the site's escalation criteria.</w:t>
      </w:r>
    </w:p>
    <w:p>
      <w:r>
        <w:t>Common triggers include:</w:t>
      </w:r>
    </w:p>
    <w:p>
      <w:pPr>
        <w:pStyle w:val="ListBullet"/>
      </w:pPr>
      <w:r>
        <w:t>Repeated failure of the same equipment or component.</w:t>
      </w:r>
    </w:p>
    <w:p>
      <w:pPr>
        <w:pStyle w:val="ListBullet"/>
      </w:pPr>
      <w:r>
        <w:t>High production downtime or major financial impact.</w:t>
      </w:r>
    </w:p>
    <w:p>
      <w:pPr>
        <w:pStyle w:val="ListBullet"/>
      </w:pPr>
      <w:r>
        <w:t>Safety-related incidents or potential hazards.</w:t>
      </w:r>
    </w:p>
    <w:p>
      <w:pPr>
        <w:pStyle w:val="ListBullet"/>
      </w:pPr>
      <w:r>
        <w:t>Quality defects linked to equipment performance.</w:t>
      </w:r>
    </w:p>
    <w:p>
      <w:pPr>
        <w:pStyle w:val="ListBullet"/>
      </w:pPr>
      <w:r>
        <w:t>Failure after a previous corrective action.</w:t>
      </w:r>
    </w:p>
    <w:p>
      <w:pPr>
        <w:pStyle w:val="ListBullet"/>
      </w:pPr>
      <w:r>
        <w:t>Critical equipment failure.</w:t>
      </w:r>
    </w:p>
    <w:p>
      <w:pPr>
        <w:pStyle w:val="ListBullet"/>
      </w:pPr>
      <w:r>
        <w:t>An audit finding or formal nonconformity.</w:t>
      </w:r>
    </w:p>
    <w:p>
      <w:pPr>
        <w:pStyle w:val="ListBullet"/>
      </w:pPr>
      <w:r>
        <w:t>Obsolete equipment or an unsupported control-system component creating recurring risk.</w:t>
      </w:r>
    </w:p>
    <w:p>
      <w:pPr>
        <w:pStyle w:val="ListBullet"/>
      </w:pPr>
      <w:r>
        <w:t>Supplier or manufacturing defects.</w:t>
      </w:r>
    </w:p>
    <w:p>
      <w:pPr>
        <w:pStyle w:val="ListBullet"/>
      </w:pPr>
      <w:r>
        <w:t>A failure affecting several machines or production areas.</w:t>
      </w:r>
    </w:p>
    <w:p>
      <w:pPr>
        <w:pStyle w:val="ListBullet"/>
      </w:pPr>
      <w:r>
        <w:t>A breakdown that reveals a weakness in maintenance strategy, system design, or operating procedures.</w:t>
      </w:r>
    </w:p>
    <w:p>
      <w:r>
        <w:t>A useful principle is to escalate according to risk, impact, recurrence, and systemic significance, not just the apparent complexity of the repair.</w:t>
      </w:r>
    </w:p>
    <w:p>
      <w:pPr>
        <w:pStyle w:val="Heading2"/>
      </w:pPr>
      <w:r>
        <w:t>6. Structure of a Corrective Action Report</w:t>
      </w:r>
    </w:p>
    <w:p>
      <w:r>
        <w:t>A complete CAR should provide a traceable record from problem identification through effectiveness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Information required</w:t>
            </w:r>
          </w:p>
        </w:tc>
      </w:tr>
      <w:tr>
        <w:tc>
          <w:tcPr>
            <w:tcW w:type="dxa" w:w="5400"/>
          </w:tcPr>
          <w:p>
            <w:pPr>
              <w:spacing w:after="0" w:before="0" w:line="240" w:lineRule="auto"/>
              <w:jc w:val="left"/>
            </w:pPr>
            <w:r>
              <w:t>Report identification</w:t>
            </w:r>
          </w:p>
        </w:tc>
        <w:tc>
          <w:tcPr>
            <w:tcW w:type="dxa" w:w="5400"/>
          </w:tcPr>
          <w:p>
            <w:pPr>
              <w:spacing w:after="0" w:before="0" w:line="240" w:lineRule="auto"/>
              <w:jc w:val="left"/>
            </w:pPr>
            <w:r>
              <w:t>CAR number, date, department, originator</w:t>
            </w:r>
          </w:p>
        </w:tc>
      </w:tr>
      <w:tr>
        <w:tc>
          <w:tcPr>
            <w:tcW w:type="dxa" w:w="5400"/>
          </w:tcPr>
          <w:p>
            <w:pPr>
              <w:spacing w:after="0" w:before="0" w:line="240" w:lineRule="auto"/>
              <w:jc w:val="left"/>
            </w:pPr>
            <w:r>
              <w:t>Equipment details</w:t>
            </w:r>
          </w:p>
        </w:tc>
        <w:tc>
          <w:tcPr>
            <w:tcW w:type="dxa" w:w="5400"/>
          </w:tcPr>
          <w:p>
            <w:pPr>
              <w:spacing w:after="0" w:before="0" w:line="240" w:lineRule="auto"/>
              <w:jc w:val="left"/>
            </w:pPr>
            <w:r>
              <w:t>Asset ID, machine, subsystem, location</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What happened, where, when, and under what conditions</w:t>
            </w:r>
          </w:p>
        </w:tc>
      </w:tr>
      <w:tr>
        <w:tc>
          <w:tcPr>
            <w:tcW w:type="dxa" w:w="5400"/>
          </w:tcPr>
          <w:p>
            <w:pPr>
              <w:spacing w:after="0" w:before="0" w:line="240" w:lineRule="auto"/>
              <w:jc w:val="left"/>
            </w:pPr>
            <w:r>
              <w:t>Detection source</w:t>
            </w:r>
          </w:p>
        </w:tc>
        <w:tc>
          <w:tcPr>
            <w:tcW w:type="dxa" w:w="5400"/>
          </w:tcPr>
          <w:p>
            <w:pPr>
              <w:spacing w:after="0" w:before="0" w:line="240" w:lineRule="auto"/>
              <w:jc w:val="left"/>
            </w:pPr>
            <w:r>
              <w:t>Breakdown report, alarm history, inspection, audit, or quality finding</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Downtime, production loss, quality impact, safety risk, or cost</w:t>
            </w:r>
          </w:p>
        </w:tc>
      </w:tr>
      <w:tr>
        <w:tc>
          <w:tcPr>
            <w:tcW w:type="dxa" w:w="5400"/>
          </w:tcPr>
          <w:p>
            <w:pPr>
              <w:spacing w:after="0" w:before="0" w:line="240" w:lineRule="auto"/>
              <w:jc w:val="left"/>
            </w:pPr>
            <w:r>
              <w:t>Containment</w:t>
            </w:r>
          </w:p>
        </w:tc>
        <w:tc>
          <w:tcPr>
            <w:tcW w:type="dxa" w:w="5400"/>
          </w:tcPr>
          <w:p>
            <w:pPr>
              <w:spacing w:after="0" w:before="0" w:line="240" w:lineRule="auto"/>
              <w:jc w:val="left"/>
            </w:pPr>
            <w:r>
              <w:t>Immediate measures taken to control the impact</w:t>
            </w:r>
          </w:p>
        </w:tc>
      </w:tr>
      <w:tr>
        <w:tc>
          <w:tcPr>
            <w:tcW w:type="dxa" w:w="5400"/>
          </w:tcPr>
          <w:p>
            <w:pPr>
              <w:spacing w:after="0" w:before="0" w:line="240" w:lineRule="auto"/>
              <w:jc w:val="left"/>
            </w:pPr>
            <w:r>
              <w:t>Restoration</w:t>
            </w:r>
          </w:p>
        </w:tc>
        <w:tc>
          <w:tcPr>
            <w:tcW w:type="dxa" w:w="5400"/>
          </w:tcPr>
          <w:p>
            <w:pPr>
              <w:spacing w:after="0" w:before="0" w:line="240" w:lineRule="auto"/>
              <w:jc w:val="left"/>
            </w:pPr>
            <w:r>
              <w:t>Repair and return-to-service details</w:t>
            </w:r>
          </w:p>
        </w:tc>
      </w:tr>
      <w:tr>
        <w:tc>
          <w:tcPr>
            <w:tcW w:type="dxa" w:w="5400"/>
          </w:tcPr>
          <w:p>
            <w:pPr>
              <w:spacing w:after="0" w:before="0" w:line="240" w:lineRule="auto"/>
              <w:jc w:val="left"/>
            </w:pPr>
            <w:r>
              <w:t>Evidence</w:t>
            </w:r>
          </w:p>
        </w:tc>
        <w:tc>
          <w:tcPr>
            <w:tcW w:type="dxa" w:w="5400"/>
          </w:tcPr>
          <w:p>
            <w:pPr>
              <w:spacing w:after="0" w:before="0" w:line="240" w:lineRule="auto"/>
              <w:jc w:val="left"/>
            </w:pPr>
            <w:r>
              <w:t>Alarm codes, measurements, photographs, logs, test results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technical or systemic cause, linked to RCA</w:t>
            </w:r>
          </w:p>
        </w:tc>
      </w:tr>
      <w:tr>
        <w:tc>
          <w:tcPr>
            <w:tcW w:type="dxa" w:w="5400"/>
          </w:tcPr>
          <w:p>
            <w:pPr>
              <w:spacing w:after="0" w:before="0" w:line="240" w:lineRule="auto"/>
              <w:jc w:val="left"/>
            </w:pPr>
            <w:r>
              <w:t>Contributing factors</w:t>
            </w:r>
          </w:p>
        </w:tc>
        <w:tc>
          <w:tcPr>
            <w:tcW w:type="dxa" w:w="5400"/>
          </w:tcPr>
          <w:p>
            <w:pPr>
              <w:spacing w:after="0" w:before="0" w:line="240" w:lineRule="auto"/>
              <w:jc w:val="left"/>
            </w:pPr>
            <w:r>
              <w:t>Additional conditions that increased the likelihood or severity</w:t>
            </w:r>
          </w:p>
        </w:tc>
      </w:tr>
      <w:tr>
        <w:tc>
          <w:tcPr>
            <w:tcW w:type="dxa" w:w="5400"/>
          </w:tcPr>
          <w:p>
            <w:pPr>
              <w:spacing w:after="0" w:before="0" w:line="240" w:lineRule="auto"/>
              <w:jc w:val="left"/>
            </w:pPr>
            <w:r>
              <w:t>Corrective action plan</w:t>
            </w:r>
          </w:p>
        </w:tc>
        <w:tc>
          <w:tcPr>
            <w:tcW w:type="dxa" w:w="5400"/>
          </w:tcPr>
          <w:p>
            <w:pPr>
              <w:spacing w:after="0" w:before="0" w:line="240" w:lineRule="auto"/>
              <w:jc w:val="left"/>
            </w:pPr>
            <w:r>
              <w:t>Actions required to address the cause</w:t>
            </w:r>
          </w:p>
        </w:tc>
      </w:tr>
      <w:tr>
        <w:tc>
          <w:tcPr>
            <w:tcW w:type="dxa" w:w="5400"/>
          </w:tcPr>
          <w:p>
            <w:pPr>
              <w:spacing w:after="0" w:before="0" w:line="240" w:lineRule="auto"/>
              <w:jc w:val="left"/>
            </w:pPr>
            <w:r>
              <w:t>Responsibility</w:t>
            </w:r>
          </w:p>
        </w:tc>
        <w:tc>
          <w:tcPr>
            <w:tcW w:type="dxa" w:w="5400"/>
          </w:tcPr>
          <w:p>
            <w:pPr>
              <w:spacing w:after="0" w:before="0" w:line="240" w:lineRule="auto"/>
              <w:jc w:val="left"/>
            </w:pPr>
            <w:r>
              <w:t>Named role or accountable owner</w:t>
            </w:r>
          </w:p>
        </w:tc>
      </w:tr>
      <w:tr>
        <w:tc>
          <w:tcPr>
            <w:tcW w:type="dxa" w:w="5400"/>
          </w:tcPr>
          <w:p>
            <w:pPr>
              <w:spacing w:after="0" w:before="0" w:line="240" w:lineRule="auto"/>
              <w:jc w:val="left"/>
            </w:pPr>
            <w:r>
              <w:t>Due date</w:t>
            </w:r>
          </w:p>
        </w:tc>
        <w:tc>
          <w:tcPr>
            <w:tcW w:type="dxa" w:w="5400"/>
          </w:tcPr>
          <w:p>
            <w:pPr>
              <w:spacing w:after="0" w:before="0" w:line="240" w:lineRule="auto"/>
              <w:jc w:val="left"/>
            </w:pPr>
            <w:r>
              <w:t>Planned completion date</w:t>
            </w:r>
          </w:p>
        </w:tc>
      </w:tr>
      <w:tr>
        <w:tc>
          <w:tcPr>
            <w:tcW w:type="dxa" w:w="5400"/>
          </w:tcPr>
          <w:p>
            <w:pPr>
              <w:spacing w:after="0" w:before="0" w:line="240" w:lineRule="auto"/>
              <w:jc w:val="left"/>
            </w:pPr>
            <w:r>
              <w:t>Implementation evidence</w:t>
            </w:r>
          </w:p>
        </w:tc>
        <w:tc>
          <w:tcPr>
            <w:tcW w:type="dxa" w:w="5400"/>
          </w:tcPr>
          <w:p>
            <w:pPr>
              <w:spacing w:after="0" w:before="0" w:line="240" w:lineRule="auto"/>
              <w:jc w:val="left"/>
            </w:pPr>
            <w:r>
              <w:t>Work order, revised drawing, test record, or change record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Confirmation that the action was implemented as intended</w:t>
            </w:r>
          </w:p>
        </w:tc>
      </w:tr>
      <w:tr>
        <w:tc>
          <w:tcPr>
            <w:tcW w:type="dxa" w:w="5400"/>
          </w:tcPr>
          <w:p>
            <w:pPr>
              <w:spacing w:after="0" w:before="0" w:line="240" w:lineRule="auto"/>
              <w:jc w:val="left"/>
            </w:pPr>
            <w:r>
              <w:t>Effectiveness criteria</w:t>
            </w:r>
          </w:p>
        </w:tc>
        <w:tc>
          <w:tcPr>
            <w:tcW w:type="dxa" w:w="5400"/>
          </w:tcPr>
          <w:p>
            <w:pPr>
              <w:spacing w:after="0" w:before="0" w:line="240" w:lineRule="auto"/>
              <w:jc w:val="left"/>
            </w:pPr>
            <w:r>
              <w:t>Measurable conditions used to judge success</w:t>
            </w:r>
          </w:p>
        </w:tc>
      </w:tr>
      <w:tr>
        <w:tc>
          <w:tcPr>
            <w:tcW w:type="dxa" w:w="5400"/>
          </w:tcPr>
          <w:p>
            <w:pPr>
              <w:spacing w:after="0" w:before="0" w:line="240" w:lineRule="auto"/>
              <w:jc w:val="left"/>
            </w:pPr>
            <w:r>
              <w:t>Effectiveness review</w:t>
            </w:r>
          </w:p>
        </w:tc>
        <w:tc>
          <w:tcPr>
            <w:tcW w:type="dxa" w:w="5400"/>
          </w:tcPr>
          <w:p>
            <w:pPr>
              <w:spacing w:after="0" w:before="0" w:line="240" w:lineRule="auto"/>
              <w:jc w:val="left"/>
            </w:pPr>
            <w:r>
              <w:t>Results after the defined monitoring period</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Authorized reviewer and closure date</w:t>
            </w:r>
          </w:p>
        </w:tc>
      </w:tr>
      <w:tr>
        <w:tc>
          <w:tcPr>
            <w:tcW w:type="dxa" w:w="5400"/>
          </w:tcPr>
          <w:p>
            <w:pPr>
              <w:spacing w:after="0" w:before="0" w:line="240" w:lineRule="auto"/>
              <w:jc w:val="left"/>
            </w:pPr>
            <w:r>
              <w:t>Standardization</w:t>
            </w:r>
          </w:p>
        </w:tc>
        <w:tc>
          <w:tcPr>
            <w:tcW w:type="dxa" w:w="5400"/>
          </w:tcPr>
          <w:p>
            <w:pPr>
              <w:spacing w:after="0" w:before="0" w:line="240" w:lineRule="auto"/>
              <w:jc w:val="left"/>
            </w:pPr>
            <w:r>
              <w:t>Updated PM, SOP, spare-parts list, training, or design standard</w:t>
            </w:r>
          </w:p>
        </w:tc>
      </w:tr>
    </w:tbl>
    <w:p/>
    <w:p>
      <w:r>
        <w:t>A CAR should be concise enough to use during maintenance work but complete enough for another engineer or auditor to reconstruct the decision-making process.</w:t>
      </w:r>
    </w:p>
    <w:p>
      <w:pPr>
        <w:pStyle w:val="Heading2"/>
      </w:pPr>
      <w:r>
        <w:t>7. Writing a Good Problem Statement</w:t>
      </w:r>
    </w:p>
    <w:p>
      <w:r>
        <w:t>The problem statement is the foundation of the report. If it is vague, the investigation and action plan will usually be vague too.</w:t>
      </w:r>
    </w:p>
    <w:p>
      <w:r>
        <w:t>A useful structure is:</w:t>
      </w:r>
    </w:p>
    <w:p>
      <w:r>
        <w:t>Equipment + observed failure + operating condition + time or recurrence + impact.</w:t>
      </w:r>
    </w:p>
    <w:p>
      <w:pPr>
        <w:pStyle w:val="Heading3"/>
      </w:pPr>
      <w:r>
        <w:t>Weak problem statement</w:t>
      </w:r>
    </w:p>
    <w:p>
      <w:r>
        <w:t>"Robot problem. Servo repaired."</w:t>
      </w:r>
    </w:p>
    <w:p>
      <w:r>
        <w:t>This does not identify the actual symptom, affected axis, conditions, or consequences.</w:t>
      </w:r>
    </w:p>
    <w:p>
      <w:pPr>
        <w:pStyle w:val="Heading3"/>
      </w:pPr>
      <w:r>
        <w:t>Better problem statement</w:t>
      </w:r>
    </w:p>
    <w:p>
      <w:r>
        <w:t>"Robot RBT-04 stopped during automatic cycle execution after repeated servo faults on axis J3. The fault interrupted production, required manual recovery, and recurred on three occasions during the same operating shift."</w:t>
      </w:r>
    </w:p>
    <w:p>
      <w:r>
        <w:t>This describes the observed condition without prematurely claiming the root cause.</w:t>
      </w:r>
    </w:p>
    <w:p>
      <w:pPr>
        <w:pStyle w:val="Heading3"/>
      </w:pPr>
      <w:r>
        <w:t>Problem statement checklist</w:t>
      </w:r>
    </w:p>
    <w:p>
      <w:pPr>
        <w:pStyle w:val="ListBullet"/>
      </w:pPr>
      <w:r>
        <w:t>Identify the affected asset.</w:t>
      </w:r>
    </w:p>
    <w:p>
      <w:pPr>
        <w:pStyle w:val="ListBullet"/>
      </w:pPr>
      <w:r>
        <w:t>Describe the observable symptom.</w:t>
      </w:r>
    </w:p>
    <w:p>
      <w:pPr>
        <w:pStyle w:val="ListBullet"/>
      </w:pPr>
      <w:r>
        <w:t>Specify the operating condition.</w:t>
      </w:r>
    </w:p>
    <w:p>
      <w:pPr>
        <w:pStyle w:val="ListBullet"/>
      </w:pPr>
      <w:r>
        <w:t>Include relevant alarm codes or measurements.</w:t>
      </w:r>
    </w:p>
    <w:p>
      <w:pPr>
        <w:pStyle w:val="ListBullet"/>
      </w:pPr>
      <w:r>
        <w:t>State the frequency or recurrence where known.</w:t>
      </w:r>
    </w:p>
    <w:p>
      <w:pPr>
        <w:pStyle w:val="ListBullet"/>
      </w:pPr>
      <w:r>
        <w:t>Quantify the operational impact where possible.</w:t>
      </w:r>
    </w:p>
    <w:p>
      <w:pPr>
        <w:pStyle w:val="ListBullet"/>
      </w:pPr>
      <w:r>
        <w:t>Separate observed facts from assumptions.</w:t>
      </w:r>
    </w:p>
    <w:p>
      <w:pPr>
        <w:pStyle w:val="ListBullet"/>
      </w:pPr>
      <w:r>
        <w:t>Avoid assigning blame or declaring an unverified root cause.</w:t>
      </w:r>
    </w:p>
    <w:p>
      <w:pPr>
        <w:pStyle w:val="Heading2"/>
      </w:pPr>
      <w:r>
        <w:t>8. Immediate Containment and Safe Restoration</w:t>
      </w:r>
    </w:p>
    <w:p>
      <w:r>
        <w:t>Containment limits the consequences of the problem while the investigation proceeds.</w:t>
      </w:r>
    </w:p>
    <w:p>
      <w:r>
        <w:t>Examples include:</w:t>
      </w:r>
    </w:p>
    <w:p>
      <w:pPr>
        <w:pStyle w:val="ListBullet"/>
      </w:pPr>
      <w:r>
        <w:t>Stopping the affected equipment safely.</w:t>
      </w:r>
    </w:p>
    <w:p>
      <w:pPr>
        <w:pStyle w:val="ListBullet"/>
      </w:pPr>
      <w:r>
        <w:t>Isolating a hazardous or defective subsystem.</w:t>
      </w:r>
    </w:p>
    <w:p>
      <w:pPr>
        <w:pStyle w:val="ListBullet"/>
      </w:pPr>
      <w:r>
        <w:t>Preventing defective product from reaching the next process.</w:t>
      </w:r>
    </w:p>
    <w:p>
      <w:pPr>
        <w:pStyle w:val="ListBullet"/>
      </w:pPr>
      <w:r>
        <w:t>Inspecting equivalent equipment for the same failure mode.</w:t>
      </w:r>
    </w:p>
    <w:p>
      <w:pPr>
        <w:pStyle w:val="ListBullet"/>
      </w:pPr>
      <w:r>
        <w:t>Restricting operation to an approved safe condition.</w:t>
      </w:r>
    </w:p>
    <w:p>
      <w:pPr>
        <w:pStyle w:val="ListBullet"/>
      </w:pPr>
      <w:r>
        <w:t>Installing a verified spare component.</w:t>
      </w:r>
    </w:p>
    <w:p>
      <w:pPr>
        <w:pStyle w:val="ListBullet"/>
      </w:pPr>
      <w:r>
        <w:t>Preserving alarm history and diagnostic buffers.</w:t>
      </w:r>
    </w:p>
    <w:p>
      <w:pPr>
        <w:pStyle w:val="ListBullet"/>
      </w:pPr>
      <w:r>
        <w:t>Informing production, quality, safety, or engineering teams as required.</w:t>
      </w:r>
    </w:p>
    <w:p>
      <w:r>
        <w:t>Containment is not necessarily a permanent solution.</w:t>
      </w:r>
    </w:p>
    <w:p>
      <w:r>
        <w:t>For example, replacing a damaged sensor may restore operation, but if its cable is repeatedly crushed by a moving mechanism, the routing defect remains.</w:t>
      </w:r>
    </w:p>
    <w:p>
      <w:r>
        <w:t>Safety-related containment must follow the approved isolation, lockout/tagout, risk assessment, and return-to-service procedures applicable to the equipment.</w:t>
      </w:r>
    </w:p>
    <w:p>
      <w:pPr>
        <w:pStyle w:val="Heading2"/>
      </w:pPr>
      <w:r>
        <w:t>9. Restoration vs Corrective Action</w:t>
      </w:r>
    </w:p>
    <w:p>
      <w:r>
        <w:t>These activities are related but have different acceptance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Restoration</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Primary objective</w:t>
            </w:r>
          </w:p>
        </w:tc>
        <w:tc>
          <w:tcPr>
            <w:tcW w:type="dxa" w:w="3600"/>
          </w:tcPr>
          <w:p>
            <w:pPr>
              <w:spacing w:after="0" w:before="0" w:line="240" w:lineRule="auto"/>
              <w:jc w:val="left"/>
            </w:pPr>
            <w:r>
              <w:t>Restore required function</w:t>
            </w:r>
          </w:p>
        </w:tc>
        <w:tc>
          <w:tcPr>
            <w:tcW w:type="dxa" w:w="3600"/>
          </w:tcPr>
          <w:p>
            <w:pPr>
              <w:spacing w:after="0" w:before="0" w:line="240" w:lineRule="auto"/>
              <w:jc w:val="left"/>
            </w:pPr>
            <w:r>
              <w:t>Address the cause of recurrence</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During the breakdown response</w:t>
            </w:r>
          </w:p>
        </w:tc>
        <w:tc>
          <w:tcPr>
            <w:tcW w:type="dxa" w:w="3600"/>
          </w:tcPr>
          <w:p>
            <w:pPr>
              <w:spacing w:after="0" w:before="0" w:line="240" w:lineRule="auto"/>
              <w:jc w:val="left"/>
            </w:pPr>
            <w:r>
              <w:t>During or after the investigation</w:t>
            </w:r>
          </w:p>
        </w:tc>
      </w:tr>
      <w:tr>
        <w:tc>
          <w:tcPr>
            <w:tcW w:type="dxa" w:w="3600"/>
          </w:tcPr>
          <w:p>
            <w:pPr>
              <w:spacing w:after="0" w:before="0" w:line="240" w:lineRule="auto"/>
              <w:jc w:val="left"/>
            </w:pPr>
            <w:r>
              <w:t>Example</w:t>
            </w:r>
          </w:p>
        </w:tc>
        <w:tc>
          <w:tcPr>
            <w:tcW w:type="dxa" w:w="3600"/>
          </w:tcPr>
          <w:p>
            <w:pPr>
              <w:spacing w:after="0" w:before="0" w:line="240" w:lineRule="auto"/>
              <w:jc w:val="left"/>
            </w:pPr>
            <w:r>
              <w:t>Replace a failed cable</w:t>
            </w:r>
          </w:p>
        </w:tc>
        <w:tc>
          <w:tcPr>
            <w:tcW w:type="dxa" w:w="3600"/>
          </w:tcPr>
          <w:p>
            <w:pPr>
              <w:spacing w:after="0" w:before="0" w:line="240" w:lineRule="auto"/>
              <w:jc w:val="left"/>
            </w:pPr>
            <w:r>
              <w:t>Redesign cable protection and routing</w:t>
            </w:r>
          </w:p>
        </w:tc>
      </w:tr>
      <w:tr>
        <w:tc>
          <w:tcPr>
            <w:tcW w:type="dxa" w:w="3600"/>
          </w:tcPr>
          <w:p>
            <w:pPr>
              <w:spacing w:after="0" w:before="0" w:line="240" w:lineRule="auto"/>
              <w:jc w:val="left"/>
            </w:pPr>
            <w:r>
              <w:t>Evidence</w:t>
            </w:r>
          </w:p>
        </w:tc>
        <w:tc>
          <w:tcPr>
            <w:tcW w:type="dxa" w:w="3600"/>
          </w:tcPr>
          <w:p>
            <w:pPr>
              <w:spacing w:after="0" w:before="0" w:line="240" w:lineRule="auto"/>
              <w:jc w:val="left"/>
            </w:pPr>
            <w:r>
              <w:t>Functional test and return-to-service approval</w:t>
            </w:r>
          </w:p>
        </w:tc>
        <w:tc>
          <w:tcPr>
            <w:tcW w:type="dxa" w:w="3600"/>
          </w:tcPr>
          <w:p>
            <w:pPr>
              <w:spacing w:after="0" w:before="0" w:line="240" w:lineRule="auto"/>
              <w:jc w:val="left"/>
            </w:pPr>
            <w:r>
              <w:t>Verified design change and effectiveness monitoring</w:t>
            </w:r>
          </w:p>
        </w:tc>
      </w:tr>
      <w:tr>
        <w:tc>
          <w:tcPr>
            <w:tcW w:type="dxa" w:w="3600"/>
          </w:tcPr>
          <w:p>
            <w:pPr>
              <w:spacing w:after="0" w:before="0" w:line="240" w:lineRule="auto"/>
              <w:jc w:val="left"/>
            </w:pPr>
            <w:r>
              <w:t>Completion condition</w:t>
            </w:r>
          </w:p>
        </w:tc>
        <w:tc>
          <w:tcPr>
            <w:tcW w:type="dxa" w:w="3600"/>
          </w:tcPr>
          <w:p>
            <w:pPr>
              <w:spacing w:after="0" w:before="0" w:line="240" w:lineRule="auto"/>
              <w:jc w:val="left"/>
            </w:pPr>
            <w:r>
              <w:t>Equipment operates as required</w:t>
            </w:r>
          </w:p>
        </w:tc>
        <w:tc>
          <w:tcPr>
            <w:tcW w:type="dxa" w:w="3600"/>
          </w:tcPr>
          <w:p>
            <w:pPr>
              <w:spacing w:after="0" w:before="0" w:line="240" w:lineRule="auto"/>
              <w:jc w:val="left"/>
            </w:pPr>
            <w:r>
              <w:t>The identified cause is controlled and recurrence risk is acceptably reduced</w:t>
            </w:r>
          </w:p>
        </w:tc>
      </w:tr>
    </w:tbl>
    <w:p/>
    <w:p>
      <w:r>
        <w:t>A machine returning to production is not, by itself, evidence that the CAR is complete.</w:t>
      </w:r>
    </w:p>
    <w:p>
      <w:pPr>
        <w:pStyle w:val="Heading2"/>
      </w:pPr>
      <w:r>
        <w:t>10. Root Cause and Corrective Action Relationship</w:t>
      </w:r>
    </w:p>
    <w:p>
      <w:r>
        <w:t>Corrective actions must be linked to validated causes.</w:t>
      </w:r>
    </w:p>
    <w:p>
      <w:r>
        <w:t>Suppose a proximity sensor fails repeatedly.</w:t>
      </w:r>
    </w:p>
    <w:p>
      <w:r>
        <w:t>Possible observations include:</w:t>
      </w:r>
    </w:p>
    <w:p>
      <w:pPr>
        <w:pStyle w:val="ListBullet"/>
      </w:pPr>
      <w:r>
        <w:t>The sensor output is absent.</w:t>
      </w:r>
    </w:p>
    <w:p>
      <w:pPr>
        <w:pStyle w:val="ListBullet"/>
      </w:pPr>
      <w:r>
        <w:t>The PLC input remains off.</w:t>
      </w:r>
    </w:p>
    <w:p>
      <w:pPr>
        <w:pStyle w:val="ListBullet"/>
      </w:pPr>
      <w:r>
        <w:t>The HMI reports a sensor timeout.</w:t>
      </w:r>
    </w:p>
    <w:p>
      <w:pPr>
        <w:pStyle w:val="ListBullet"/>
      </w:pPr>
      <w:r>
        <w:t>Replacing the sensor temporarily restores operation.</w:t>
      </w:r>
    </w:p>
    <w:p>
      <w:r>
        <w:t>These observations identify the symptom and immediate repair, but they do not establish why the sensor repeatedly fails.</w:t>
      </w:r>
    </w:p>
    <w:p>
      <w:r>
        <w:t>Further investigation may reveal that a bracket is misaligned and causes mechanical impact during every cycle. The corrective action should address that mechanical condition, not merely specify another sensor replacement.</w:t>
      </w:r>
    </w:p>
    <w:p>
      <w:r>
        <w:t>The relationship should be traceable:</w:t>
      </w:r>
    </w:p>
    <w:p>
      <w:pPr>
        <w:shd w:val="clear" w:color="auto" w:fill="F4F4F4"/>
        <w:spacing w:before="0" w:after="0" w:line="240" w:lineRule="auto"/>
        <w:ind w:left="216" w:right="216"/>
        <w:jc w:val="left"/>
      </w:pPr>
      <w:r>
        <w:rPr>
          <w:rFonts w:ascii="Consolas" w:hAnsi="Consolas"/>
          <w:color w:val="202020"/>
          <w:sz w:val="18"/>
        </w:rPr>
        <w:t>Observed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 collected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selected to address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w:t>
      </w:r>
    </w:p>
    <w:p/>
    <w:p>
      <w:r>
        <w:t>Use the separate RCA process when the failure requires a structured investigation. The CAR records the actions arising from that investigation and verifies their completion and effectiveness.</w:t>
      </w:r>
    </w:p>
    <w:p>
      <w:pPr>
        <w:pStyle w:val="Heading2"/>
      </w:pPr>
      <w:r>
        <w:t>11. Direct Cause, Contributing Factor, and Systemic Cause</w:t>
      </w:r>
    </w:p>
    <w:p>
      <w:r>
        <w:t>A useful CAR distinguishes different levels of explanation.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was observed</w:t>
            </w:r>
          </w:p>
        </w:tc>
        <w:tc>
          <w:tcPr>
            <w:tcW w:type="dxa" w:w="3600"/>
          </w:tcPr>
          <w:p>
            <w:pPr>
              <w:spacing w:after="0" w:before="0" w:line="240" w:lineRule="auto"/>
              <w:jc w:val="left"/>
            </w:pPr>
            <w:r>
              <w:t>Sensor timeout alarm</w:t>
            </w:r>
          </w:p>
        </w:tc>
      </w:tr>
      <w:tr>
        <w:tc>
          <w:tcPr>
            <w:tcW w:type="dxa" w:w="3600"/>
          </w:tcPr>
          <w:p>
            <w:pPr>
              <w:spacing w:after="0" w:before="0" w:line="240" w:lineRule="auto"/>
              <w:jc w:val="left"/>
            </w:pPr>
            <w:r>
              <w:t>Direct cause</w:t>
            </w:r>
          </w:p>
        </w:tc>
        <w:tc>
          <w:tcPr>
            <w:tcW w:type="dxa" w:w="3600"/>
          </w:tcPr>
          <w:p>
            <w:pPr>
              <w:spacing w:after="0" w:before="0" w:line="240" w:lineRule="auto"/>
              <w:jc w:val="left"/>
            </w:pPr>
            <w:r>
              <w:t>The immediate physical or logical condition producing the failure</w:t>
            </w:r>
          </w:p>
        </w:tc>
        <w:tc>
          <w:tcPr>
            <w:tcW w:type="dxa" w:w="3600"/>
          </w:tcPr>
          <w:p>
            <w:pPr>
              <w:spacing w:after="0" w:before="0" w:line="240" w:lineRule="auto"/>
              <w:jc w:val="left"/>
            </w:pPr>
            <w:r>
              <w:t>Sensor signal was lost during machine movement</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A condition that increased the likelihood or severity</w:t>
            </w:r>
          </w:p>
        </w:tc>
        <w:tc>
          <w:tcPr>
            <w:tcW w:type="dxa" w:w="3600"/>
          </w:tcPr>
          <w:p>
            <w:pPr>
              <w:spacing w:after="0" w:before="0" w:line="240" w:lineRule="auto"/>
              <w:jc w:val="left"/>
            </w:pPr>
            <w:r>
              <w:t>Cable was exposed to repeated bending</w:t>
            </w:r>
          </w:p>
        </w:tc>
      </w:tr>
      <w:tr>
        <w:tc>
          <w:tcPr>
            <w:tcW w:type="dxa" w:w="3600"/>
          </w:tcPr>
          <w:p>
            <w:pPr>
              <w:spacing w:after="0" w:before="0" w:line="240" w:lineRule="auto"/>
              <w:jc w:val="left"/>
            </w:pPr>
            <w:r>
              <w:t>Systemic cause</w:t>
            </w:r>
          </w:p>
        </w:tc>
        <w:tc>
          <w:tcPr>
            <w:tcW w:type="dxa" w:w="3600"/>
          </w:tcPr>
          <w:p>
            <w:pPr>
              <w:spacing w:after="0" w:before="0" w:line="240" w:lineRule="auto"/>
              <w:jc w:val="left"/>
            </w:pPr>
            <w:r>
              <w:t>A weakness in design, planning, process, or management that allowed the problem to persist</w:t>
            </w:r>
          </w:p>
        </w:tc>
        <w:tc>
          <w:tcPr>
            <w:tcW w:type="dxa" w:w="3600"/>
          </w:tcPr>
          <w:p>
            <w:pPr>
              <w:spacing w:after="0" w:before="0" w:line="240" w:lineRule="auto"/>
              <w:jc w:val="left"/>
            </w:pPr>
            <w:r>
              <w:t>Cable-routing standards did not account for the movement envelope</w:t>
            </w:r>
          </w:p>
        </w:tc>
      </w:tr>
      <w:tr>
        <w:tc>
          <w:tcPr>
            <w:tcW w:type="dxa" w:w="3600"/>
          </w:tcPr>
          <w:p>
            <w:pPr>
              <w:spacing w:after="0" w:before="0" w:line="240" w:lineRule="auto"/>
              <w:jc w:val="left"/>
            </w:pPr>
            <w:r>
              <w:t>Root cause</w:t>
            </w:r>
          </w:p>
        </w:tc>
        <w:tc>
          <w:tcPr>
            <w:tcW w:type="dxa" w:w="3600"/>
          </w:tcPr>
          <w:p>
            <w:pPr>
              <w:spacing w:after="0" w:before="0" w:line="240" w:lineRule="auto"/>
              <w:jc w:val="left"/>
            </w:pPr>
            <w:r>
              <w:t>The validated underlying cause or causes that the investigation identifies as requiring action</w:t>
            </w:r>
          </w:p>
        </w:tc>
        <w:tc>
          <w:tcPr>
            <w:tcW w:type="dxa" w:w="3600"/>
          </w:tcPr>
          <w:p>
            <w:pPr>
              <w:spacing w:after="0" w:before="0" w:line="240" w:lineRule="auto"/>
              <w:jc w:val="left"/>
            </w:pPr>
            <w:r>
              <w:t>The approved routing design lacked a required bend-radius and motion-clearance assessment</w:t>
            </w:r>
          </w:p>
        </w:tc>
      </w:tr>
    </w:tbl>
    <w:p/>
    <w:p>
      <w:r>
        <w:t>These categories are not a rigid universal taxonomy. Use the site's RCA method and avoid declaring a systemic cause without supporting evidence.</w:t>
      </w:r>
    </w:p>
    <w:p>
      <w:r>
        <w:t>"Operator error," "poor maintenance," and "component failure" are often incomplete explanations. The investigation should establish what condition allowed the event to happen and why existing controls did not prevent or detect it.</w:t>
      </w:r>
    </w:p>
    <w:p>
      <w:pPr>
        <w:pStyle w:val="Heading2"/>
      </w:pPr>
      <w:r>
        <w:t>12. Corrective Action Planning</w:t>
      </w:r>
    </w:p>
    <w:p>
      <w:r>
        <w:t>A corrective action plan converts investigation findings into controlled, verifiable work.</w:t>
      </w:r>
    </w:p>
    <w:p>
      <w:r>
        <w:t>Each action should define:</w:t>
      </w:r>
    </w:p>
    <w:p>
      <w:pPr>
        <w:pStyle w:val="ListBullet"/>
      </w:pPr>
      <w:r>
        <w:t>Action: What will be changed.</w:t>
      </w:r>
    </w:p>
    <w:p>
      <w:pPr>
        <w:pStyle w:val="ListBullet"/>
      </w:pPr>
      <w:r>
        <w:t>Reason: Which confirmed cause it addresses.</w:t>
      </w:r>
    </w:p>
    <w:p>
      <w:pPr>
        <w:pStyle w:val="ListBullet"/>
      </w:pPr>
      <w:r>
        <w:t>Owner: Who is accountable for completion.</w:t>
      </w:r>
    </w:p>
    <w:p>
      <w:pPr>
        <w:pStyle w:val="ListBullet"/>
      </w:pPr>
      <w:r>
        <w:t>Due date: When it must be completed.</w:t>
      </w:r>
    </w:p>
    <w:p>
      <w:pPr>
        <w:pStyle w:val="ListBullet"/>
      </w:pPr>
      <w:r>
        <w:t>Resources: Required people, materials, downtime, and approvals.</w:t>
      </w:r>
    </w:p>
    <w:p>
      <w:pPr>
        <w:pStyle w:val="ListBullet"/>
      </w:pPr>
      <w:r>
        <w:t>Risk controls: How the work will be carried out safely.</w:t>
      </w:r>
    </w:p>
    <w:p>
      <w:pPr>
        <w:pStyle w:val="ListBullet"/>
      </w:pPr>
      <w:r>
        <w:t>Acceptance criteria: What constitutes a satisfactory result.</w:t>
      </w:r>
    </w:p>
    <w:p>
      <w:pPr>
        <w:pStyle w:val="ListBullet"/>
      </w:pPr>
      <w:r>
        <w:t>Evidence: What record proves implementation.</w:t>
      </w:r>
    </w:p>
    <w:p>
      <w:pPr>
        <w:pStyle w:val="ListBullet"/>
      </w:pPr>
      <w:r>
        <w:t>Effectiveness measure: How recurrence prevention will be assessed.</w:t>
      </w:r>
    </w:p>
    <w:p>
      <w:pPr>
        <w:pStyle w:val="Heading3"/>
      </w:pPr>
      <w:r>
        <w:t>Example action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Root cause or gap</w:t>
            </w:r>
          </w:p>
        </w:tc>
        <w:tc>
          <w:tcPr>
            <w:tcW w:type="dxa" w:w="2700"/>
            <w:shd w:val="clear" w:color="auto" w:fill="EEF2F7"/>
          </w:tcPr>
          <w:p>
            <w:pPr>
              <w:spacing w:after="0" w:before="0" w:line="240" w:lineRule="auto"/>
              <w:jc w:val="left"/>
            </w:pPr>
            <w:r>
              <w:rPr>
                <w:b/>
                <w:color w:val="1A2E4A"/>
              </w:rPr>
              <w:t>Corrective action</w:t>
            </w:r>
          </w:p>
        </w:tc>
        <w:tc>
          <w:tcPr>
            <w:tcW w:type="dxa" w:w="2700"/>
            <w:shd w:val="clear" w:color="auto" w:fill="EEF2F7"/>
          </w:tcPr>
          <w:p>
            <w:pPr>
              <w:spacing w:after="0" w:before="0" w:line="240" w:lineRule="auto"/>
              <w:jc w:val="left"/>
            </w:pPr>
            <w:r>
              <w:rPr>
                <w:b/>
                <w:color w:val="1A2E4A"/>
              </w:rPr>
              <w:t>Acceptance criteria</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Cable damaged by repeated movement</w:t>
            </w:r>
          </w:p>
        </w:tc>
        <w:tc>
          <w:tcPr>
            <w:tcW w:type="dxa" w:w="2700"/>
          </w:tcPr>
          <w:p>
            <w:pPr>
              <w:spacing w:after="0" w:before="0" w:line="240" w:lineRule="auto"/>
              <w:jc w:val="left"/>
            </w:pPr>
            <w:r>
              <w:t>Reroute and protect cable through the full motion envelope</w:t>
            </w:r>
          </w:p>
        </w:tc>
        <w:tc>
          <w:tcPr>
            <w:tcW w:type="dxa" w:w="2700"/>
          </w:tcPr>
          <w:p>
            <w:pPr>
              <w:spacing w:after="0" w:before="0" w:line="240" w:lineRule="auto"/>
              <w:jc w:val="left"/>
            </w:pPr>
            <w:r>
              <w:t>No interference and cable bend radius remains within specification</w:t>
            </w:r>
          </w:p>
        </w:tc>
        <w:tc>
          <w:tcPr>
            <w:tcW w:type="dxa" w:w="2700"/>
          </w:tcPr>
          <w:p>
            <w:pPr>
              <w:spacing w:after="0" w:before="0" w:line="240" w:lineRule="auto"/>
              <w:jc w:val="left"/>
            </w:pPr>
            <w:r>
              <w:t>Inspection and movement-test record</w:t>
            </w:r>
          </w:p>
        </w:tc>
      </w:tr>
      <w:tr>
        <w:tc>
          <w:tcPr>
            <w:tcW w:type="dxa" w:w="2700"/>
          </w:tcPr>
          <w:p>
            <w:pPr>
              <w:spacing w:after="0" w:before="0" w:line="240" w:lineRule="auto"/>
              <w:jc w:val="left"/>
            </w:pPr>
            <w:r>
              <w:t>Similar machines use the same routing design</w:t>
            </w:r>
          </w:p>
        </w:tc>
        <w:tc>
          <w:tcPr>
            <w:tcW w:type="dxa" w:w="2700"/>
          </w:tcPr>
          <w:p>
            <w:pPr>
              <w:spacing w:after="0" w:before="0" w:line="240" w:lineRule="auto"/>
              <w:jc w:val="left"/>
            </w:pPr>
            <w:r>
              <w:t>Inspect equivalent machines and correct confirmed exposures</w:t>
            </w:r>
          </w:p>
        </w:tc>
        <w:tc>
          <w:tcPr>
            <w:tcW w:type="dxa" w:w="2700"/>
          </w:tcPr>
          <w:p>
            <w:pPr>
              <w:spacing w:after="0" w:before="0" w:line="240" w:lineRule="auto"/>
              <w:jc w:val="left"/>
            </w:pPr>
            <w:r>
              <w:t>All identified at-risk machines assessed and actions completed or risk-controlled</w:t>
            </w:r>
          </w:p>
        </w:tc>
        <w:tc>
          <w:tcPr>
            <w:tcW w:type="dxa" w:w="2700"/>
          </w:tcPr>
          <w:p>
            <w:pPr>
              <w:spacing w:after="0" w:before="0" w:line="240" w:lineRule="auto"/>
              <w:jc w:val="left"/>
            </w:pPr>
            <w:r>
              <w:t>Inspection register</w:t>
            </w:r>
          </w:p>
        </w:tc>
      </w:tr>
      <w:tr>
        <w:tc>
          <w:tcPr>
            <w:tcW w:type="dxa" w:w="2700"/>
          </w:tcPr>
          <w:p>
            <w:pPr>
              <w:spacing w:after="0" w:before="0" w:line="240" w:lineRule="auto"/>
              <w:jc w:val="left"/>
            </w:pPr>
            <w:r>
              <w:t>Maintenance documentation omits cable inspection</w:t>
            </w:r>
          </w:p>
        </w:tc>
        <w:tc>
          <w:tcPr>
            <w:tcW w:type="dxa" w:w="2700"/>
          </w:tcPr>
          <w:p>
            <w:pPr>
              <w:spacing w:after="0" w:before="0" w:line="240" w:lineRule="auto"/>
              <w:jc w:val="left"/>
            </w:pPr>
            <w:r>
              <w:t>Update PM task and inspection criteria</w:t>
            </w:r>
          </w:p>
        </w:tc>
        <w:tc>
          <w:tcPr>
            <w:tcW w:type="dxa" w:w="2700"/>
          </w:tcPr>
          <w:p>
            <w:pPr>
              <w:spacing w:after="0" w:before="0" w:line="240" w:lineRule="auto"/>
              <w:jc w:val="left"/>
            </w:pPr>
            <w:r>
              <w:t>Approved PM revision released and applicable technicians briefed</w:t>
            </w:r>
          </w:p>
        </w:tc>
        <w:tc>
          <w:tcPr>
            <w:tcW w:type="dxa" w:w="2700"/>
          </w:tcPr>
          <w:p>
            <w:pPr>
              <w:spacing w:after="0" w:before="0" w:line="240" w:lineRule="auto"/>
              <w:jc w:val="left"/>
            </w:pPr>
            <w:r>
              <w:t>Revised PM and training record</w:t>
            </w:r>
          </w:p>
        </w:tc>
      </w:tr>
    </w:tbl>
    <w:p/>
    <w:p>
      <w:r>
        <w:t>An action should not be accepted merely because a work order has been closed. Its technical result must satisfy the defined criteria.</w:t>
      </w:r>
    </w:p>
    <w:p>
      <w:pPr>
        <w:pStyle w:val="Heading2"/>
      </w:pPr>
      <w:r>
        <w:t>13. Selecting Effective Corrective Actions</w:t>
      </w:r>
    </w:p>
    <w:p>
      <w:r>
        <w:t>Choose actions according to the confirmed cause, risk, and strength of the available control.</w:t>
      </w:r>
    </w:p>
    <w:p>
      <w:r>
        <w:t>Examples of corrective measures include:</w:t>
      </w:r>
    </w:p>
    <w:p>
      <w:pPr>
        <w:pStyle w:val="ListBullet"/>
      </w:pPr>
      <w:r>
        <w:t>Replacing a failed component when its defect is confirmed.</w:t>
      </w:r>
    </w:p>
    <w:p>
      <w:pPr>
        <w:pStyle w:val="ListBullet"/>
      </w:pPr>
      <w:r>
        <w:t>Correcting electrical wiring, grounding, or shielding.</w:t>
      </w:r>
    </w:p>
    <w:p>
      <w:pPr>
        <w:pStyle w:val="ListBullet"/>
      </w:pPr>
      <w:r>
        <w:t>Improving cable routing and mechanical protection.</w:t>
      </w:r>
    </w:p>
    <w:p>
      <w:pPr>
        <w:pStyle w:val="ListBullet"/>
      </w:pPr>
      <w:r>
        <w:t>Correcting PLC logic or an HMI communication configuration through controlled change management.</w:t>
      </w:r>
    </w:p>
    <w:p>
      <w:pPr>
        <w:pStyle w:val="ListBullet"/>
      </w:pPr>
      <w:r>
        <w:t>Updating drive parameters when evidence establishes an incorrect setting.</w:t>
      </w:r>
    </w:p>
    <w:p>
      <w:pPr>
        <w:pStyle w:val="ListBullet"/>
      </w:pPr>
      <w:r>
        <w:t>Correcting a sensor mounting or alignment problem.</w:t>
      </w:r>
    </w:p>
    <w:p>
      <w:pPr>
        <w:pStyle w:val="ListBullet"/>
      </w:pPr>
      <w:r>
        <w:t>Improving cooling, lubrication, or contamination protection.</w:t>
      </w:r>
    </w:p>
    <w:p>
      <w:pPr>
        <w:pStyle w:val="ListBullet"/>
      </w:pPr>
      <w:r>
        <w:t>Replacing obsolete hardware with a verified compatible solution.</w:t>
      </w:r>
    </w:p>
    <w:p>
      <w:pPr>
        <w:pStyle w:val="ListBullet"/>
      </w:pPr>
      <w:r>
        <w:t>Improving diagnostic coverage and fault logging.</w:t>
      </w:r>
    </w:p>
    <w:p>
      <w:pPr>
        <w:pStyle w:val="ListBullet"/>
      </w:pPr>
      <w:r>
        <w:t>Updating preventive maintenance tasks and acceptance criteria.</w:t>
      </w:r>
    </w:p>
    <w:p>
      <w:pPr>
        <w:pStyle w:val="ListBullet"/>
      </w:pPr>
      <w:r>
        <w:t>Revising spare-parts strategy for critical or long-lead components.</w:t>
      </w:r>
    </w:p>
    <w:p>
      <w:pPr>
        <w:pStyle w:val="ListBullet"/>
      </w:pPr>
      <w:r>
        <w:t>Improving vendor repair quality controls.</w:t>
      </w:r>
    </w:p>
    <w:p>
      <w:pPr>
        <w:pStyle w:val="ListBullet"/>
      </w:pPr>
      <w:r>
        <w:t>Introducing a design standard or inspection requirement for similar equipment.</w:t>
      </w:r>
    </w:p>
    <w:p>
      <w:r>
        <w:t>Prefer a solution that removes the cause or provides a strong engineered control over one that relies entirely on memory, reminders, or operator vigilance.</w:t>
      </w:r>
    </w:p>
    <w:p>
      <w:r>
        <w:t>Administrative actions and training can be appropriate, but they should not substitute for feasible engineering improvements where the cause is a design or equipment weakness.</w:t>
      </w:r>
    </w:p>
    <w:p>
      <w:pPr>
        <w:pStyle w:val="Heading2"/>
      </w:pPr>
      <w:r>
        <w:t>14. Corrective Action Verification vs Effectiveness Verification</w:t>
      </w:r>
    </w:p>
    <w:p>
      <w:r>
        <w:t>These are separate checks.</w:t>
      </w:r>
    </w:p>
    <w:p>
      <w:r>
        <w:t>Implementation verification asks whether the planned action was completed correctly.</w:t>
      </w:r>
    </w:p>
    <w:p>
      <w:r>
        <w:t>Effectiveness verification asks whether the completed action achieved its intended result.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Implementation verification</w:t>
            </w:r>
          </w:p>
        </w:tc>
        <w:tc>
          <w:tcPr>
            <w:tcW w:type="dxa" w:w="5400"/>
          </w:tcPr>
          <w:p>
            <w:pPr>
              <w:spacing w:after="0" w:before="0" w:line="240" w:lineRule="auto"/>
              <w:jc w:val="left"/>
            </w:pPr>
            <w:r>
              <w:t>Confirm that the new cable carrier and approved routing have been installed</w:t>
            </w: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r>
              <w:t>Run the machine through the required movement range and inspect cable clearance</w:t>
            </w:r>
          </w:p>
        </w:tc>
      </w:tr>
      <w:tr>
        <w:tc>
          <w:tcPr>
            <w:tcW w:type="dxa" w:w="5400"/>
          </w:tcPr>
          <w:p>
            <w:pPr>
              <w:spacing w:after="0" w:before="0" w:line="240" w:lineRule="auto"/>
              <w:jc w:val="left"/>
            </w:pPr>
            <w:r>
              <w:t>Effectiveness verification</w:t>
            </w:r>
          </w:p>
        </w:tc>
        <w:tc>
          <w:tcPr>
            <w:tcW w:type="dxa" w:w="5400"/>
          </w:tcPr>
          <w:p>
            <w:pPr>
              <w:spacing w:after="0" w:before="0" w:line="240" w:lineRule="auto"/>
              <w:jc w:val="left"/>
            </w:pPr>
            <w:r>
              <w:t>Monitor subsequent operation and review whether the same failure recurs</w:t>
            </w:r>
          </w:p>
        </w:tc>
      </w:tr>
      <w:tr>
        <w:tc>
          <w:tcPr>
            <w:tcW w:type="dxa" w:w="5400"/>
          </w:tcPr>
          <w:p>
            <w:pPr>
              <w:spacing w:after="0" w:before="0" w:line="240" w:lineRule="auto"/>
              <w:jc w:val="left"/>
            </w:pPr>
            <w:r>
              <w:t>Standardization verification</w:t>
            </w:r>
          </w:p>
        </w:tc>
        <w:tc>
          <w:tcPr>
            <w:tcW w:type="dxa" w:w="5400"/>
          </w:tcPr>
          <w:p>
            <w:pPr>
              <w:spacing w:after="0" w:before="0" w:line="240" w:lineRule="auto"/>
              <w:jc w:val="left"/>
            </w:pPr>
            <w:r>
              <w:t>Confirm that the revised drawing and PM instructions are released and available</w:t>
            </w:r>
          </w:p>
        </w:tc>
      </w:tr>
    </w:tbl>
    <w:p/>
    <w:p>
      <w:r>
        <w:t>A technically correct installation may still fail to prevent recurrence if the original cause was misunderstood or another contributing factor remains.</w:t>
      </w:r>
    </w:p>
    <w:p>
      <w:pPr>
        <w:pStyle w:val="Heading2"/>
      </w:pPr>
      <w:r>
        <w:t>15. Defining Effectiveness Criteria</w:t>
      </w:r>
    </w:p>
    <w:p>
      <w:r>
        <w:t>Effectiveness criteria must be defined before the review, where practical.</w:t>
      </w:r>
    </w:p>
    <w:p>
      <w:r>
        <w:t>Weak criterion:</w:t>
      </w:r>
    </w:p>
    <w:p>
      <w:r>
        <w:t>"No more problems."</w:t>
      </w:r>
    </w:p>
    <w:p>
      <w:r>
        <w:t>Better criterion:</w:t>
      </w:r>
    </w:p>
    <w:p>
      <w:r>
        <w:t>"No recurrence of the identified sensor-cable failure during the agreed monitoring period and operating exposure, with all required movement and functional tests passed."</w:t>
      </w:r>
    </w:p>
    <w:p>
      <w:r>
        <w:t>Useful criteria may include:</w:t>
      </w:r>
    </w:p>
    <w:p>
      <w:pPr>
        <w:pStyle w:val="ListBullet"/>
      </w:pPr>
      <w:r>
        <w:t>No recurrence of the same verified failure mode over a defined operating period.</w:t>
      </w:r>
    </w:p>
    <w:p>
      <w:pPr>
        <w:pStyle w:val="ListBullet"/>
      </w:pPr>
      <w:r>
        <w:t>A defined number of production cycles completed successfully.</w:t>
      </w:r>
    </w:p>
    <w:p>
      <w:pPr>
        <w:pStyle w:val="ListBullet"/>
      </w:pPr>
      <w:r>
        <w:t>Measured parameters remaining within approved limits.</w:t>
      </w:r>
    </w:p>
    <w:p>
      <w:pPr>
        <w:pStyle w:val="ListBullet"/>
      </w:pPr>
      <w:r>
        <w:t>No repeated alarm code under the original failure conditions.</w:t>
      </w:r>
    </w:p>
    <w:p>
      <w:pPr>
        <w:pStyle w:val="ListBullet"/>
      </w:pPr>
      <w:r>
        <w:t>Successful completion of a specified functional test.</w:t>
      </w:r>
    </w:p>
    <w:p>
      <w:pPr>
        <w:pStyle w:val="ListBullet"/>
      </w:pPr>
      <w:r>
        <w:t>Completion and verification of corrective actions on equivalent equipment.</w:t>
      </w:r>
    </w:p>
    <w:p>
      <w:pPr>
        <w:pStyle w:val="ListBullet"/>
      </w:pPr>
      <w:r>
        <w:t>Reduction in the relevant failure rate over a suitable exposure period.</w:t>
      </w:r>
    </w:p>
    <w:p>
      <w:r>
        <w:t>The monitoring period must be appropriate to the failure mode. A fault that occurs once every several weeks cannot be convincingly declared eliminated after a short idle test.</w:t>
      </w:r>
    </w:p>
    <w:p>
      <w:r>
        <w:t>When the expected recurrence interval is long, use a combination of functional tests, inspections, operating exposure, and diagnostic evidence. Document the limits of the conclusion.</w:t>
      </w:r>
    </w:p>
    <w:p>
      <w:pPr>
        <w:pStyle w:val="Heading2"/>
      </w:pPr>
      <w:r>
        <w:t>16. Closure Criteria for a Corrective Action Report</w:t>
      </w:r>
    </w:p>
    <w:p>
      <w:r>
        <w:t>A CAR should be closed only when its defined closure requirements are satisfied.</w:t>
      </w:r>
    </w:p>
    <w:p>
      <w:r>
        <w:t>Typical requirements include:</w:t>
      </w:r>
    </w:p>
    <w:p>
      <w:pPr>
        <w:pStyle w:val="ListBullet"/>
      </w:pPr>
      <w:r>
        <w:t>The problem statement is complete.</w:t>
      </w:r>
    </w:p>
    <w:p>
      <w:pPr>
        <w:pStyle w:val="ListBullet"/>
      </w:pPr>
      <w:r>
        <w:t>The immediate risk has been controlled.</w:t>
      </w:r>
    </w:p>
    <w:p>
      <w:pPr>
        <w:pStyle w:val="ListBullet"/>
      </w:pPr>
      <w:r>
        <w:t>The cause has been investigated to the required level.</w:t>
      </w:r>
    </w:p>
    <w:p>
      <w:pPr>
        <w:pStyle w:val="ListBullet"/>
      </w:pPr>
      <w:r>
        <w:t>Corrective actions have been implemented.</w:t>
      </w:r>
    </w:p>
    <w:p>
      <w:pPr>
        <w:pStyle w:val="ListBullet"/>
      </w:pPr>
      <w:r>
        <w:t>Required technical tests have passed.</w:t>
      </w:r>
    </w:p>
    <w:p>
      <w:pPr>
        <w:pStyle w:val="ListBullet"/>
      </w:pPr>
      <w:r>
        <w:t>Implementation evidence is available.</w:t>
      </w:r>
    </w:p>
    <w:p>
      <w:pPr>
        <w:pStyle w:val="ListBullet"/>
      </w:pPr>
      <w:r>
        <w:t>Effectiveness has been verified or handled through an approved staged-closure process.</w:t>
      </w:r>
    </w:p>
    <w:p>
      <w:pPr>
        <w:pStyle w:val="ListBullet"/>
      </w:pPr>
      <w:r>
        <w:t>Required documentation and training have been updated.</w:t>
      </w:r>
    </w:p>
    <w:p>
      <w:pPr>
        <w:pStyle w:val="ListBullet"/>
      </w:pPr>
      <w:r>
        <w:t>Similar-equipment risks have been assessed where applicable.</w:t>
      </w:r>
    </w:p>
    <w:p>
      <w:pPr>
        <w:pStyle w:val="ListBullet"/>
      </w:pPr>
      <w:r>
        <w:t>Required approvals have been obtained.</w:t>
      </w:r>
    </w:p>
    <w:p>
      <w:r>
        <w:t>Some organizations allow closure of implementation work while effectiveness monitoring remains open. If so, clearly distinguish implementation completion from final effectiveness approval.</w:t>
      </w:r>
    </w:p>
    <w:p>
      <w:r>
        <w:t>A report must not be marked effective simply because no one has reported another failure.</w:t>
      </w:r>
    </w:p>
    <w:p>
      <w:pPr>
        <w:pStyle w:val="Heading2"/>
      </w:pPr>
      <w:r>
        <w:t>17. Corrective Action Report Example: Repeated VFD Overcurrent</w:t>
      </w:r>
    </w:p>
    <w:p>
      <w:pPr>
        <w:pStyle w:val="Heading3"/>
      </w:pPr>
      <w:r>
        <w:t>17.1 Problem statement</w:t>
      </w:r>
    </w:p>
    <w:p>
      <w:r>
        <w:t>A conveyor VFD trips repeatedly with an overcurrent fault during conveyor startup. Production is interrupted, and the drive requires recovery before operation can resume.</w:t>
      </w:r>
    </w:p>
    <w:p>
      <w:pPr>
        <w:pStyle w:val="Heading3"/>
      </w:pPr>
      <w:r>
        <w:t>17.2 Initial evidence</w:t>
      </w:r>
    </w:p>
    <w:p>
      <w:pPr>
        <w:pStyle w:val="ListBullet"/>
      </w:pPr>
      <w:r>
        <w:t>Exact drive alarm code recorded.</w:t>
      </w:r>
    </w:p>
    <w:p>
      <w:pPr>
        <w:pStyle w:val="ListBullet"/>
      </w:pPr>
      <w:r>
        <w:t>Fault timestamp and operating condition preserved.</w:t>
      </w:r>
    </w:p>
    <w:p>
      <w:pPr>
        <w:pStyle w:val="ListBullet"/>
      </w:pPr>
      <w:r>
        <w:t>Startup frequency and acceleration settings reviewed.</w:t>
      </w:r>
    </w:p>
    <w:p>
      <w:pPr>
        <w:pStyle w:val="ListBullet"/>
      </w:pPr>
      <w:r>
        <w:t>Motor current and relevant diagnostic values collected where available.</w:t>
      </w:r>
    </w:p>
    <w:p>
      <w:pPr>
        <w:pStyle w:val="ListBullet"/>
      </w:pPr>
      <w:r>
        <w:t>Conveyor mechanical condition inspected.</w:t>
      </w:r>
    </w:p>
    <w:p>
      <w:pPr>
        <w:pStyle w:val="ListBullet"/>
      </w:pPr>
      <w:r>
        <w:t>Previous fault history reviewed.</w:t>
      </w:r>
    </w:p>
    <w:p>
      <w:pPr>
        <w:pStyle w:val="Heading3"/>
      </w:pPr>
      <w:r>
        <w:t>17.3 Investigation</w:t>
      </w:r>
    </w:p>
    <w:p>
      <w:r>
        <w:t>The investigation finds excessive mechanical resistance in the conveyor due to a binding roller. The VFD overcurrent trip is a protective response to the excessive startup load.</w:t>
      </w:r>
    </w:p>
    <w:p>
      <w:r>
        <w:t>This is an example scenario. In a real investigation, the mechanical cause must be demonstrated rather than assumed from the alarm code.</w:t>
      </w:r>
    </w:p>
    <w:p>
      <w:pPr>
        <w:pStyle w:val="Heading3"/>
      </w:pPr>
      <w:r>
        <w:t>17.4 Correction and containment</w:t>
      </w:r>
    </w:p>
    <w:p>
      <w:pPr>
        <w:pStyle w:val="ListBullet"/>
      </w:pPr>
      <w:r>
        <w:t>Stop and isolate the conveyor according to the approved procedure.</w:t>
      </w:r>
    </w:p>
    <w:p>
      <w:pPr>
        <w:pStyle w:val="ListBullet"/>
      </w:pPr>
      <w:r>
        <w:t>Inspect the drive, motor circuit, and mechanical load.</w:t>
      </w:r>
    </w:p>
    <w:p>
      <w:pPr>
        <w:pStyle w:val="ListBullet"/>
      </w:pPr>
      <w:r>
        <w:t>Repair or replace the confirmed defective roller.</w:t>
      </w:r>
    </w:p>
    <w:p>
      <w:pPr>
        <w:pStyle w:val="ListBullet"/>
      </w:pPr>
      <w:r>
        <w:t>Verify the conveyor can move safely and freely.</w:t>
      </w:r>
    </w:p>
    <w:p>
      <w:pPr>
        <w:pStyle w:val="ListBullet"/>
      </w:pPr>
      <w:r>
        <w:t>Test the drive and conveyor under approved conditions.</w:t>
      </w:r>
    </w:p>
    <w:p>
      <w:pPr>
        <w:pStyle w:val="Heading3"/>
      </w:pPr>
      <w:r>
        <w:t>17.5 Corrective actions</w:t>
      </w:r>
    </w:p>
    <w:p>
      <w:pPr>
        <w:pStyle w:val="ListBullet"/>
      </w:pPr>
      <w:r>
        <w:t>Correct the mechanical defect.</w:t>
      </w:r>
    </w:p>
    <w:p>
      <w:pPr>
        <w:pStyle w:val="ListBullet"/>
      </w:pPr>
      <w:r>
        <w:t>Inspect equivalent rollers where a common defect is plausible.</w:t>
      </w:r>
    </w:p>
    <w:p>
      <w:pPr>
        <w:pStyle w:val="ListBullet"/>
      </w:pPr>
      <w:r>
        <w:t>Review whether the existing PM includes a suitable inspection of roller condition and conveyor resistance.</w:t>
      </w:r>
    </w:p>
    <w:p>
      <w:pPr>
        <w:pStyle w:val="ListBullet"/>
      </w:pPr>
      <w:r>
        <w:t>Update the maintenance task if the investigation identifies a genuine inspection gap.</w:t>
      </w:r>
    </w:p>
    <w:p>
      <w:pPr>
        <w:pStyle w:val="Heading3"/>
      </w:pPr>
      <w:r>
        <w:t>17.6 Effectiveness criteria</w:t>
      </w:r>
    </w:p>
    <w:p>
      <w:pPr>
        <w:pStyle w:val="ListBullet"/>
      </w:pPr>
      <w:r>
        <w:t>Startup and operation pass the specified functional test.</w:t>
      </w:r>
    </w:p>
    <w:p>
      <w:pPr>
        <w:pStyle w:val="ListBullet"/>
      </w:pPr>
      <w:r>
        <w:t>Current and drive diagnostics remain within applicable limits.</w:t>
      </w:r>
    </w:p>
    <w:p>
      <w:pPr>
        <w:pStyle w:val="ListBullet"/>
      </w:pPr>
      <w:r>
        <w:t>The same overcurrent failure does not recur during the agreed operating exposure.</w:t>
      </w:r>
    </w:p>
    <w:p>
      <w:pPr>
        <w:pStyle w:val="ListBullet"/>
      </w:pPr>
      <w:r>
        <w:t>Required inspections and documentation updates are complete.</w:t>
      </w:r>
    </w:p>
    <w:p>
      <w:pPr>
        <w:pStyle w:val="Heading3"/>
      </w:pPr>
      <w:r>
        <w:t>17.7 Closure evidence</w:t>
      </w:r>
    </w:p>
    <w:p>
      <w:r>
        <w:t>The CAR contains the original alarm record, inspection findings, repair details, functional test results, PM revision where applicable, and effectiveness review.</w:t>
      </w:r>
    </w:p>
    <w:p>
      <w:pPr>
        <w:pStyle w:val="Heading2"/>
      </w:pPr>
      <w:r>
        <w:t>18. Corrective Action Report Example: PLC Remote I/O Communication Failure</w:t>
      </w:r>
    </w:p>
    <w:p>
      <w:pPr>
        <w:pStyle w:val="Heading3"/>
      </w:pPr>
      <w:r>
        <w:t>Problem</w:t>
      </w:r>
    </w:p>
    <w:p>
      <w:r>
        <w:t>A production machine stops intermittently when a remote I/O adapter loses communication with the PLC.</w:t>
      </w:r>
    </w:p>
    <w:p>
      <w:pPr>
        <w:pStyle w:val="Heading3"/>
      </w:pPr>
      <w:r>
        <w:t>Evidence</w:t>
      </w:r>
    </w:p>
    <w:p>
      <w:pPr>
        <w:pStyle w:val="ListBullet"/>
      </w:pPr>
      <w:r>
        <w:t>PLC diagnostic buffer.</w:t>
      </w:r>
    </w:p>
    <w:p>
      <w:pPr>
        <w:pStyle w:val="ListBullet"/>
      </w:pPr>
      <w:r>
        <w:t>Remote I/O adapter event history.</w:t>
      </w:r>
    </w:p>
    <w:p>
      <w:pPr>
        <w:pStyle w:val="ListBullet"/>
      </w:pPr>
      <w:r>
        <w:t>Network switch port diagnostics.</w:t>
      </w:r>
    </w:p>
    <w:p>
      <w:pPr>
        <w:pStyle w:val="ListBullet"/>
      </w:pPr>
      <w:r>
        <w:t>Device power-supply measurements.</w:t>
      </w:r>
    </w:p>
    <w:p>
      <w:pPr>
        <w:pStyle w:val="ListBullet"/>
      </w:pPr>
      <w:r>
        <w:t>Alarm timestamps from PLC and SCADA.</w:t>
      </w:r>
    </w:p>
    <w:p>
      <w:pPr>
        <w:pStyle w:val="ListBullet"/>
      </w:pPr>
      <w:r>
        <w:t>Recent wiring, network, or configuration changes.</w:t>
      </w:r>
    </w:p>
    <w:p>
      <w:pPr>
        <w:pStyle w:val="Heading3"/>
      </w:pPr>
      <w:r>
        <w:t>Investigation</w:t>
      </w:r>
    </w:p>
    <w:p>
      <w:r>
        <w:t>The evidence establishes that the adapter's power supply intermittently falls outside its required operating range because of a defective connection.</w:t>
      </w:r>
    </w:p>
    <w:p>
      <w:pPr>
        <w:pStyle w:val="Heading3"/>
      </w:pPr>
      <w:r>
        <w:t>Corrective actions</w:t>
      </w:r>
    </w:p>
    <w:p>
      <w:pPr>
        <w:pStyle w:val="ListBullet"/>
      </w:pPr>
      <w:r>
        <w:t>Repair the confirmed power connection.</w:t>
      </w:r>
    </w:p>
    <w:p>
      <w:pPr>
        <w:pStyle w:val="ListBullet"/>
      </w:pPr>
      <w:r>
        <w:t>Inspect associated terminals and conductors for damage.</w:t>
      </w:r>
    </w:p>
    <w:p>
      <w:pPr>
        <w:pStyle w:val="ListBullet"/>
      </w:pPr>
      <w:r>
        <w:t>Verify supply voltage under appropriate operating conditions.</w:t>
      </w:r>
    </w:p>
    <w:p>
      <w:pPr>
        <w:pStyle w:val="ListBullet"/>
      </w:pPr>
      <w:r>
        <w:t>Inspect similar connections if the same installation practice is used elsewhere.</w:t>
      </w:r>
    </w:p>
    <w:p>
      <w:pPr>
        <w:pStyle w:val="ListBullet"/>
      </w:pPr>
      <w:r>
        <w:t>Update inspection criteria if the investigation identifies a systematic weakness.</w:t>
      </w:r>
    </w:p>
    <w:p>
      <w:pPr>
        <w:pStyle w:val="Heading3"/>
      </w:pPr>
      <w:r>
        <w:t>Effectiveness verification</w:t>
      </w:r>
    </w:p>
    <w:p>
      <w:pPr>
        <w:pStyle w:val="ListBullet"/>
      </w:pPr>
      <w:r>
        <w:t>Confirm stable power supply within specification.</w:t>
      </w:r>
    </w:p>
    <w:p>
      <w:pPr>
        <w:pStyle w:val="ListBullet"/>
      </w:pPr>
      <w:r>
        <w:t>Verify sustained communication and correct I/O operation.</w:t>
      </w:r>
    </w:p>
    <w:p>
      <w:pPr>
        <w:pStyle w:val="ListBullet"/>
      </w:pPr>
      <w:r>
        <w:t>Run the relevant machine sequence under approved conditions.</w:t>
      </w:r>
    </w:p>
    <w:p>
      <w:pPr>
        <w:pStyle w:val="ListBullet"/>
      </w:pPr>
      <w:r>
        <w:t>Review diagnostic history over the agreed operating period.</w:t>
      </w:r>
    </w:p>
    <w:p>
      <w:r>
        <w:t>The corrective action addresses the verified supply problem rather than merely increasing communication timeouts or repeatedly resetting the adapter.</w:t>
      </w:r>
    </w:p>
    <w:p>
      <w:pPr>
        <w:pStyle w:val="Heading2"/>
      </w:pPr>
      <w:r>
        <w:t>19. Corrective Action Report Example: CNC Axis Alarm</w:t>
      </w:r>
    </w:p>
    <w:p>
      <w:pPr>
        <w:pStyle w:val="Heading3"/>
      </w:pPr>
      <w:r>
        <w:t>Problem</w:t>
      </w:r>
    </w:p>
    <w:p>
      <w:r>
        <w:t>A CNC machine experiences repeated axis-position errors during machining.</w:t>
      </w:r>
    </w:p>
    <w:p>
      <w:pPr>
        <w:pStyle w:val="Heading3"/>
      </w:pPr>
      <w:r>
        <w:t>Evidence</w:t>
      </w:r>
    </w:p>
    <w:p>
      <w:pPr>
        <w:pStyle w:val="ListBullet"/>
      </w:pPr>
      <w:r>
        <w:t>CNC alarm history.</w:t>
      </w:r>
    </w:p>
    <w:p>
      <w:pPr>
        <w:pStyle w:val="ListBullet"/>
      </w:pPr>
      <w:r>
        <w:t>Axis position deviation and servo diagnostics.</w:t>
      </w:r>
    </w:p>
    <w:p>
      <w:pPr>
        <w:pStyle w:val="ListBullet"/>
      </w:pPr>
      <w:r>
        <w:t>Encoder and feedback status.</w:t>
      </w:r>
    </w:p>
    <w:p>
      <w:pPr>
        <w:pStyle w:val="ListBullet"/>
      </w:pPr>
      <w:r>
        <w:t>Drive and motor data.</w:t>
      </w:r>
    </w:p>
    <w:p>
      <w:pPr>
        <w:pStyle w:val="ListBullet"/>
      </w:pPr>
      <w:r>
        <w:t>Mechanical inspection findings.</w:t>
      </w:r>
    </w:p>
    <w:p>
      <w:pPr>
        <w:pStyle w:val="ListBullet"/>
      </w:pPr>
      <w:r>
        <w:t>Relevant machine-builder documentation.</w:t>
      </w:r>
    </w:p>
    <w:p>
      <w:pPr>
        <w:pStyle w:val="Heading3"/>
      </w:pPr>
      <w:r>
        <w:t>Investigation</w:t>
      </w:r>
    </w:p>
    <w:p>
      <w:r>
        <w:t>The investigation establishes that feedback becomes unreliable because the encoder cable is damaged near a moving cable carrier.</w:t>
      </w:r>
    </w:p>
    <w:p>
      <w:pPr>
        <w:pStyle w:val="Heading3"/>
      </w:pPr>
      <w:r>
        <w:t>Corrective actions</w:t>
      </w:r>
    </w:p>
    <w:p>
      <w:pPr>
        <w:pStyle w:val="ListBullet"/>
      </w:pPr>
      <w:r>
        <w:t>Replace the damaged cable with an approved compatible part.</w:t>
      </w:r>
    </w:p>
    <w:p>
      <w:pPr>
        <w:pStyle w:val="ListBullet"/>
      </w:pPr>
      <w:r>
        <w:t>Correct the cable routing and protection.</w:t>
      </w:r>
    </w:p>
    <w:p>
      <w:pPr>
        <w:pStyle w:val="ListBullet"/>
      </w:pPr>
      <w:r>
        <w:t>Inspect the cable carrier and associated connections.</w:t>
      </w:r>
    </w:p>
    <w:p>
      <w:pPr>
        <w:pStyle w:val="ListBullet"/>
      </w:pPr>
      <w:r>
        <w:t>Verify feedback stability and axis operation using approved tests.</w:t>
      </w:r>
    </w:p>
    <w:p>
      <w:pPr>
        <w:pStyle w:val="ListBullet"/>
      </w:pPr>
      <w:r>
        <w:t>Update the relevant maintenance inspection criteria if a control gap is identified.</w:t>
      </w:r>
    </w:p>
    <w:p>
      <w:pPr>
        <w:pStyle w:val="Heading3"/>
      </w:pPr>
      <w:r>
        <w:t>Effectiveness verification</w:t>
      </w:r>
    </w:p>
    <w:p>
      <w:r>
        <w:t>Confirm successful axis movement and required machining checks, then review the defined operating exposure for recurrence of the same feedback fault.</w:t>
      </w:r>
    </w:p>
    <w:p>
      <w:pPr>
        <w:pStyle w:val="Heading2"/>
      </w:pPr>
      <w:r>
        <w:t>20. CAR Integration with Maintenance Records and SAP</w:t>
      </w:r>
    </w:p>
    <w:p>
      <w:r>
        <w:t>The CAR should connect to the original maintenance event and any associated work.</w:t>
      </w:r>
    </w:p>
    <w:p>
      <w:r>
        <w:t>A typical record relationship is:</w:t>
      </w:r>
    </w:p>
    <w:p>
      <w:pPr>
        <w:shd w:val="clear" w:color="auto" w:fill="F4F4F4"/>
        <w:spacing w:before="0" w:after="0" w:line="240" w:lineRule="auto"/>
        <w:ind w:left="216" w:right="216"/>
        <w:jc w:val="left"/>
      </w:pPr>
      <w:r>
        <w:rPr>
          <w:rFonts w:ascii="Consolas" w:hAnsi="Consolas"/>
          <w:color w:val="202020"/>
          <w:sz w:val="18"/>
        </w:rPr>
        <w:t>Equipment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 Alarm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RCA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SAP Notification /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Test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w:t>
      </w:r>
    </w:p>
    <w:p/>
    <w:p>
      <w:r>
        <w:t>This is a conceptual relationship, not a mandatory SAP object hierarchy. The actual linkage depends on the site's SAP configuration and document-control procedures.</w:t>
      </w:r>
    </w:p>
    <w:p>
      <w:pPr>
        <w:pStyle w:val="Heading3"/>
      </w:pPr>
      <w:r>
        <w:t>Useful fields for maintenance integration</w:t>
      </w:r>
    </w:p>
    <w:p>
      <w:pPr>
        <w:pStyle w:val="ListBullet"/>
      </w:pPr>
      <w:r>
        <w:t>Equipment or functional-location ID.</w:t>
      </w:r>
    </w:p>
    <w:p>
      <w:pPr>
        <w:pStyle w:val="ListBullet"/>
      </w:pPr>
      <w:r>
        <w:t>Breakdown or notification number.</w:t>
      </w:r>
    </w:p>
    <w:p>
      <w:pPr>
        <w:pStyle w:val="ListBullet"/>
      </w:pPr>
      <w:r>
        <w:t>Failure code and cause code.</w:t>
      </w:r>
    </w:p>
    <w:p>
      <w:pPr>
        <w:pStyle w:val="ListBullet"/>
      </w:pPr>
      <w:r>
        <w:t>Work-order reference.</w:t>
      </w:r>
    </w:p>
    <w:p>
      <w:pPr>
        <w:pStyle w:val="ListBullet"/>
      </w:pPr>
      <w:r>
        <w:t>CAR identification number.</w:t>
      </w:r>
    </w:p>
    <w:p>
      <w:pPr>
        <w:pStyle w:val="ListBullet"/>
      </w:pPr>
      <w:r>
        <w:t>RCA identification number.</w:t>
      </w:r>
    </w:p>
    <w:p>
      <w:pPr>
        <w:pStyle w:val="ListBullet"/>
      </w:pPr>
      <w:r>
        <w:t>Corrective action owner.</w:t>
      </w:r>
    </w:p>
    <w:p>
      <w:pPr>
        <w:pStyle w:val="ListBullet"/>
      </w:pPr>
      <w:r>
        <w:t>Planned and actual completion dates.</w:t>
      </w:r>
    </w:p>
    <w:p>
      <w:pPr>
        <w:pStyle w:val="ListBullet"/>
      </w:pPr>
      <w:r>
        <w:t>Material and service references.</w:t>
      </w:r>
    </w:p>
    <w:p>
      <w:pPr>
        <w:pStyle w:val="ListBullet"/>
      </w:pPr>
      <w:r>
        <w:t>Functional-test record.</w:t>
      </w:r>
    </w:p>
    <w:p>
      <w:pPr>
        <w:pStyle w:val="ListBullet"/>
      </w:pPr>
      <w:r>
        <w:t>Effectiveness-review date and result.</w:t>
      </w:r>
    </w:p>
    <w:p>
      <w:pPr>
        <w:pStyle w:val="ListBullet"/>
      </w:pPr>
      <w:r>
        <w:t>Document revision and approval status.</w:t>
      </w:r>
    </w:p>
    <w:p>
      <w:r>
        <w:t>Avoid creating disconnected records that describe the same event differently. Use common equipment IDs, timestamps, event references, and approved failure classifications.</w:t>
      </w:r>
    </w:p>
    <w:p>
      <w:pPr>
        <w:pStyle w:val="Heading2"/>
      </w:pPr>
      <w:r>
        <w:t>21. CAR Tracking in Excel, SQL, and Power BI</w:t>
      </w:r>
    </w:p>
    <w:p>
      <w:r>
        <w:t>For a maintenance department, corrective actions can be tracked through a structured register.</w:t>
      </w:r>
    </w:p>
    <w:p>
      <w:pPr>
        <w:pStyle w:val="Heading3"/>
      </w:pPr>
      <w:r>
        <w:t>Suggested CAR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CAR_ID</w:t>
            </w:r>
          </w:p>
        </w:tc>
        <w:tc>
          <w:tcPr>
            <w:tcW w:type="dxa" w:w="5400"/>
          </w:tcPr>
          <w:p>
            <w:pPr>
              <w:spacing w:after="0" w:before="0" w:line="240" w:lineRule="auto"/>
              <w:jc w:val="left"/>
            </w:pPr>
            <w:r>
              <w:t>Unique report identifier</w:t>
            </w:r>
          </w:p>
        </w:tc>
      </w:tr>
      <w:tr>
        <w:tc>
          <w:tcPr>
            <w:tcW w:type="dxa" w:w="5400"/>
          </w:tcPr>
          <w:p>
            <w:pPr>
              <w:spacing w:after="0" w:before="0" w:line="240" w:lineRule="auto"/>
              <w:jc w:val="left"/>
            </w:pPr>
            <w:r>
              <w:t>Open_Date</w:t>
            </w:r>
          </w:p>
        </w:tc>
        <w:tc>
          <w:tcPr>
            <w:tcW w:type="dxa" w:w="5400"/>
          </w:tcPr>
          <w:p>
            <w:pPr>
              <w:spacing w:after="0" w:before="0" w:line="240" w:lineRule="auto"/>
              <w:jc w:val="left"/>
            </w:pPr>
            <w:r>
              <w:t>Date the CAR was raised</w:t>
            </w:r>
          </w:p>
        </w:tc>
      </w:tr>
      <w:tr>
        <w:tc>
          <w:tcPr>
            <w:tcW w:type="dxa" w:w="5400"/>
          </w:tcPr>
          <w:p>
            <w:pPr>
              <w:spacing w:after="0" w:before="0" w:line="240" w:lineRule="auto"/>
              <w:jc w:val="left"/>
            </w:pPr>
            <w:r>
              <w:t>Equipment_ID</w:t>
            </w:r>
          </w:p>
        </w:tc>
        <w:tc>
          <w:tcPr>
            <w:tcW w:type="dxa" w:w="5400"/>
          </w:tcPr>
          <w:p>
            <w:pPr>
              <w:spacing w:after="0" w:before="0" w:line="240" w:lineRule="auto"/>
              <w:jc w:val="left"/>
            </w:pPr>
            <w:r>
              <w:t>Affected asset</w:t>
            </w:r>
          </w:p>
        </w:tc>
      </w:tr>
      <w:tr>
        <w:tc>
          <w:tcPr>
            <w:tcW w:type="dxa" w:w="5400"/>
          </w:tcPr>
          <w:p>
            <w:pPr>
              <w:spacing w:after="0" w:before="0" w:line="240" w:lineRule="auto"/>
              <w:jc w:val="left"/>
            </w:pPr>
            <w:r>
              <w:t>Problem_Category</w:t>
            </w:r>
          </w:p>
        </w:tc>
        <w:tc>
          <w:tcPr>
            <w:tcW w:type="dxa" w:w="5400"/>
          </w:tcPr>
          <w:p>
            <w:pPr>
              <w:spacing w:after="0" w:before="0" w:line="240" w:lineRule="auto"/>
              <w:jc w:val="left"/>
            </w:pPr>
            <w:r>
              <w:t>Electrical, automation, mechanical, quality, safety, or other category</w:t>
            </w:r>
          </w:p>
        </w:tc>
      </w:tr>
      <w:tr>
        <w:tc>
          <w:tcPr>
            <w:tcW w:type="dxa" w:w="5400"/>
          </w:tcPr>
          <w:p>
            <w:pPr>
              <w:spacing w:after="0" w:before="0" w:line="240" w:lineRule="auto"/>
              <w:jc w:val="left"/>
            </w:pPr>
            <w:r>
              <w:t>Problem_Statement</w:t>
            </w:r>
          </w:p>
        </w:tc>
        <w:tc>
          <w:tcPr>
            <w:tcW w:type="dxa" w:w="5400"/>
          </w:tcPr>
          <w:p>
            <w:pPr>
              <w:spacing w:after="0" w:before="0" w:line="240" w:lineRule="auto"/>
              <w:jc w:val="left"/>
            </w:pPr>
            <w:r>
              <w:t>Concise description of the observed problem</w:t>
            </w:r>
          </w:p>
        </w:tc>
      </w:tr>
      <w:tr>
        <w:tc>
          <w:tcPr>
            <w:tcW w:type="dxa" w:w="5400"/>
          </w:tcPr>
          <w:p>
            <w:pPr>
              <w:spacing w:after="0" w:before="0" w:line="240" w:lineRule="auto"/>
              <w:jc w:val="left"/>
            </w:pPr>
            <w:r>
              <w:t>Impact</w:t>
            </w:r>
          </w:p>
        </w:tc>
        <w:tc>
          <w:tcPr>
            <w:tcW w:type="dxa" w:w="5400"/>
          </w:tcPr>
          <w:p>
            <w:pPr>
              <w:spacing w:after="0" w:before="0" w:line="240" w:lineRule="auto"/>
              <w:jc w:val="left"/>
            </w:pPr>
            <w:r>
              <w:t>Downtime, quality, safety, cost, or operational effect</w:t>
            </w:r>
          </w:p>
        </w:tc>
      </w:tr>
      <w:tr>
        <w:tc>
          <w:tcPr>
            <w:tcW w:type="dxa" w:w="5400"/>
          </w:tcPr>
          <w:p>
            <w:pPr>
              <w:spacing w:after="0" w:before="0" w:line="240" w:lineRule="auto"/>
              <w:jc w:val="left"/>
            </w:pPr>
            <w:r>
              <w:t>RCA_ID</w:t>
            </w:r>
          </w:p>
        </w:tc>
        <w:tc>
          <w:tcPr>
            <w:tcW w:type="dxa" w:w="5400"/>
          </w:tcPr>
          <w:p>
            <w:pPr>
              <w:spacing w:after="0" w:before="0" w:line="240" w:lineRule="auto"/>
              <w:jc w:val="left"/>
            </w:pPr>
            <w:r>
              <w:t>Link to the root cause investigation</w:t>
            </w:r>
          </w:p>
        </w:tc>
      </w:tr>
      <w:tr>
        <w:tc>
          <w:tcPr>
            <w:tcW w:type="dxa" w:w="5400"/>
          </w:tcPr>
          <w:p>
            <w:pPr>
              <w:spacing w:after="0" w:before="0" w:line="240" w:lineRule="auto"/>
              <w:jc w:val="left"/>
            </w:pPr>
            <w:r>
              <w:t>Confirmed_Cause</w:t>
            </w:r>
          </w:p>
        </w:tc>
        <w:tc>
          <w:tcPr>
            <w:tcW w:type="dxa" w:w="5400"/>
          </w:tcPr>
          <w:p>
            <w:pPr>
              <w:spacing w:after="0" w:before="0" w:line="240" w:lineRule="auto"/>
              <w:jc w:val="left"/>
            </w:pPr>
            <w:r>
              <w:t>Validated cause statement</w:t>
            </w:r>
          </w:p>
        </w:tc>
      </w:tr>
      <w:tr>
        <w:tc>
          <w:tcPr>
            <w:tcW w:type="dxa" w:w="5400"/>
          </w:tcPr>
          <w:p>
            <w:pPr>
              <w:spacing w:after="0" w:before="0" w:line="240" w:lineRule="auto"/>
              <w:jc w:val="left"/>
            </w:pPr>
            <w:r>
              <w:t>Action_Description</w:t>
            </w:r>
          </w:p>
        </w:tc>
        <w:tc>
          <w:tcPr>
            <w:tcW w:type="dxa" w:w="5400"/>
          </w:tcPr>
          <w:p>
            <w:pPr>
              <w:spacing w:after="0" w:before="0" w:line="240" w:lineRule="auto"/>
              <w:jc w:val="left"/>
            </w:pPr>
            <w:r>
              <w:t>Planned corrective measure</w:t>
            </w:r>
          </w:p>
        </w:tc>
      </w:tr>
      <w:tr>
        <w:tc>
          <w:tcPr>
            <w:tcW w:type="dxa" w:w="5400"/>
          </w:tcPr>
          <w:p>
            <w:pPr>
              <w:spacing w:after="0" w:before="0" w:line="240" w:lineRule="auto"/>
              <w:jc w:val="left"/>
            </w:pPr>
            <w:r>
              <w:t>Action_Owner</w:t>
            </w:r>
          </w:p>
        </w:tc>
        <w:tc>
          <w:tcPr>
            <w:tcW w:type="dxa" w:w="5400"/>
          </w:tcPr>
          <w:p>
            <w:pPr>
              <w:spacing w:after="0" w:before="0" w:line="240" w:lineRule="auto"/>
              <w:jc w:val="left"/>
            </w:pPr>
            <w:r>
              <w:t>Accountable person or role</w:t>
            </w:r>
          </w:p>
        </w:tc>
      </w:tr>
      <w:tr>
        <w:tc>
          <w:tcPr>
            <w:tcW w:type="dxa" w:w="5400"/>
          </w:tcPr>
          <w:p>
            <w:pPr>
              <w:spacing w:after="0" w:before="0" w:line="240" w:lineRule="auto"/>
              <w:jc w:val="left"/>
            </w:pPr>
            <w:r>
              <w:t>Due_Date</w:t>
            </w:r>
          </w:p>
        </w:tc>
        <w:tc>
          <w:tcPr>
            <w:tcW w:type="dxa" w:w="5400"/>
          </w:tcPr>
          <w:p>
            <w:pPr>
              <w:spacing w:after="0" w:before="0" w:line="240" w:lineRule="auto"/>
              <w:jc w:val="left"/>
            </w:pPr>
            <w:r>
              <w:t>Planned completion date</w:t>
            </w:r>
          </w:p>
        </w:tc>
      </w:tr>
      <w:tr>
        <w:tc>
          <w:tcPr>
            <w:tcW w:type="dxa" w:w="5400"/>
          </w:tcPr>
          <w:p>
            <w:pPr>
              <w:spacing w:after="0" w:before="0" w:line="240" w:lineRule="auto"/>
              <w:jc w:val="left"/>
            </w:pPr>
            <w:r>
              <w:t>Implementation_Status</w:t>
            </w:r>
          </w:p>
        </w:tc>
        <w:tc>
          <w:tcPr>
            <w:tcW w:type="dxa" w:w="5400"/>
          </w:tcPr>
          <w:p>
            <w:pPr>
              <w:spacing w:after="0" w:before="0" w:line="240" w:lineRule="auto"/>
              <w:jc w:val="left"/>
            </w:pPr>
            <w:r>
              <w:t>Open, in progress, completed, or another controlled status</w:t>
            </w:r>
          </w:p>
        </w:tc>
      </w:tr>
      <w:tr>
        <w:tc>
          <w:tcPr>
            <w:tcW w:type="dxa" w:w="5400"/>
          </w:tcPr>
          <w:p>
            <w:pPr>
              <w:spacing w:after="0" w:before="0" w:line="240" w:lineRule="auto"/>
              <w:jc w:val="left"/>
            </w:pPr>
            <w:r>
              <w:t>Verification_Status</w:t>
            </w:r>
          </w:p>
        </w:tc>
        <w:tc>
          <w:tcPr>
            <w:tcW w:type="dxa" w:w="5400"/>
          </w:tcPr>
          <w:p>
            <w:pPr>
              <w:spacing w:after="0" w:before="0" w:line="240" w:lineRule="auto"/>
              <w:jc w:val="left"/>
            </w:pPr>
            <w:r>
              <w:t>Whether implementation checks passed</w:t>
            </w:r>
          </w:p>
        </w:tc>
      </w:tr>
      <w:tr>
        <w:tc>
          <w:tcPr>
            <w:tcW w:type="dxa" w:w="5400"/>
          </w:tcPr>
          <w:p>
            <w:pPr>
              <w:spacing w:after="0" w:before="0" w:line="240" w:lineRule="auto"/>
              <w:jc w:val="left"/>
            </w:pPr>
            <w:r>
              <w:t>Effectiveness_Due_Date</w:t>
            </w:r>
          </w:p>
        </w:tc>
        <w:tc>
          <w:tcPr>
            <w:tcW w:type="dxa" w:w="5400"/>
          </w:tcPr>
          <w:p>
            <w:pPr>
              <w:spacing w:after="0" w:before="0" w:line="240" w:lineRule="auto"/>
              <w:jc w:val="left"/>
            </w:pPr>
            <w:r>
              <w:t>Planned effectiveness-review date</w:t>
            </w:r>
          </w:p>
        </w:tc>
      </w:tr>
      <w:tr>
        <w:tc>
          <w:tcPr>
            <w:tcW w:type="dxa" w:w="5400"/>
          </w:tcPr>
          <w:p>
            <w:pPr>
              <w:spacing w:after="0" w:before="0" w:line="240" w:lineRule="auto"/>
              <w:jc w:val="left"/>
            </w:pPr>
            <w:r>
              <w:t>Effectiveness_Result</w:t>
            </w:r>
          </w:p>
        </w:tc>
        <w:tc>
          <w:tcPr>
            <w:tcW w:type="dxa" w:w="5400"/>
          </w:tcPr>
          <w:p>
            <w:pPr>
              <w:spacing w:after="0" w:before="0" w:line="240" w:lineRule="auto"/>
              <w:jc w:val="left"/>
            </w:pPr>
            <w:r>
              <w:t>Effective, ineffective, or pending</w:t>
            </w:r>
          </w:p>
        </w:tc>
      </w:tr>
      <w:tr>
        <w:tc>
          <w:tcPr>
            <w:tcW w:type="dxa" w:w="5400"/>
          </w:tcPr>
          <w:p>
            <w:pPr>
              <w:spacing w:after="0" w:before="0" w:line="240" w:lineRule="auto"/>
              <w:jc w:val="left"/>
            </w:pPr>
            <w:r>
              <w:t>Closure_Date</w:t>
            </w:r>
          </w:p>
        </w:tc>
        <w:tc>
          <w:tcPr>
            <w:tcW w:type="dxa" w:w="5400"/>
          </w:tcPr>
          <w:p>
            <w:pPr>
              <w:spacing w:after="0" w:before="0" w:line="240" w:lineRule="auto"/>
              <w:jc w:val="left"/>
            </w:pPr>
            <w:r>
              <w:t>Date of authorized closure</w:t>
            </w:r>
          </w:p>
        </w:tc>
      </w:tr>
      <w:tr>
        <w:tc>
          <w:tcPr>
            <w:tcW w:type="dxa" w:w="5400"/>
          </w:tcPr>
          <w:p>
            <w:pPr>
              <w:spacing w:after="0" w:before="0" w:line="240" w:lineRule="auto"/>
              <w:jc w:val="left"/>
            </w:pPr>
            <w:r>
              <w:t>Evidence_Link</w:t>
            </w:r>
          </w:p>
        </w:tc>
        <w:tc>
          <w:tcPr>
            <w:tcW w:type="dxa" w:w="5400"/>
          </w:tcPr>
          <w:p>
            <w:pPr>
              <w:spacing w:after="0" w:before="0" w:line="240" w:lineRule="auto"/>
              <w:jc w:val="left"/>
            </w:pPr>
            <w:r>
              <w:t>Reference to controlled supporting records</w:t>
            </w:r>
          </w:p>
        </w:tc>
      </w:tr>
    </w:tbl>
    <w:p/>
    <w:p>
      <w:r>
        <w:t>Use controlled status values and unique identifiers. Avoid using free-text variations for the same status, because inconsistent labels make reporting unreliable.</w:t>
      </w:r>
    </w:p>
    <w:p>
      <w:pPr>
        <w:pStyle w:val="Heading3"/>
      </w:pPr>
      <w:r>
        <w:t>Useful dashboard measures</w:t>
      </w:r>
    </w:p>
    <w:p>
      <w:pPr>
        <w:pStyle w:val="ListBullet"/>
      </w:pPr>
      <w:r>
        <w:t>Open CAR count.</w:t>
      </w:r>
    </w:p>
    <w:p>
      <w:pPr>
        <w:pStyle w:val="ListBullet"/>
      </w:pPr>
      <w:r>
        <w:t>Overdue corrective actions.</w:t>
      </w:r>
    </w:p>
    <w:p>
      <w:pPr>
        <w:pStyle w:val="ListBullet"/>
      </w:pPr>
      <w:r>
        <w:t>Actions due within a defined period.</w:t>
      </w:r>
    </w:p>
    <w:p>
      <w:pPr>
        <w:pStyle w:val="ListBullet"/>
      </w:pPr>
      <w:r>
        <w:t>Average time from opening to implementation.</w:t>
      </w:r>
    </w:p>
    <w:p>
      <w:pPr>
        <w:pStyle w:val="ListBullet"/>
      </w:pPr>
      <w:r>
        <w:t>CARs awaiting effectiveness review.</w:t>
      </w:r>
    </w:p>
    <w:p>
      <w:pPr>
        <w:pStyle w:val="ListBullet"/>
      </w:pPr>
      <w:r>
        <w:t>CARs reopened after ineffectiveness.</w:t>
      </w:r>
    </w:p>
    <w:p>
      <w:pPr>
        <w:pStyle w:val="ListBullet"/>
      </w:pPr>
      <w:r>
        <w:t>Repeat failures associated with closed CARs.</w:t>
      </w:r>
    </w:p>
    <w:p>
      <w:pPr>
        <w:pStyle w:val="ListBullet"/>
      </w:pPr>
      <w:r>
        <w:t>Recurring problems by equipment family.</w:t>
      </w:r>
    </w:p>
    <w:p>
      <w:pPr>
        <w:pStyle w:val="ListBullet"/>
      </w:pPr>
      <w:r>
        <w:t>Corrective actions by department or failure category.</w:t>
      </w:r>
    </w:p>
    <w:p>
      <w:pPr>
        <w:pStyle w:val="ListBullet"/>
      </w:pPr>
      <w:r>
        <w:t>Percentage of actions completed by the agreed due date.</w:t>
      </w:r>
    </w:p>
    <w:p>
      <w:r>
        <w:t>A high closure rate is not necessarily evidence of good corrective-action management. Effectiveness and recurrence prevention matter more than closing reports quickly.</w:t>
      </w:r>
    </w:p>
    <w:p>
      <w:pPr>
        <w:pStyle w:val="Heading2"/>
      </w:pPr>
      <w:r>
        <w:t>22. Corrective Action KPIs</w:t>
      </w:r>
    </w:p>
    <w:p>
      <w:pPr>
        <w:pStyle w:val="Heading3"/>
      </w:pPr>
      <w:r>
        <w:t>22.1 On-time implementation rate</w:t>
      </w:r>
    </w:p>
    <w:p>
      <w:pPr>
        <w:spacing w:before="120" w:after="160"/>
        <w:jc w:val="center"/>
      </w:pPr>
      <m:oMathPara>
        <m:oMath>
          <m:r>
            <m:rPr>
              <m:nor/>
            </m:rPr>
            <m:t>On-time rate</m:t>
          </m:r>
          <m:r>
            <m:t>=</m:t>
          </m:r>
          <m:f>
            <m:fPr>
              <m:type m:val="bar"/>
            </m:fPr>
            <m:num>
              <m:r>
                <m:rPr>
                  <m:nor/>
                </m:rPr>
                <m:t>Actions completed by due date</m:t>
              </m:r>
            </m:num>
            <m:den>
              <m:r>
                <m:rPr>
                  <m:nor/>
                </m:rPr>
                <m:t>Actions due in the period</m:t>
              </m:r>
            </m:den>
          </m:f>
          <m:r>
            <m:t>×100</m:t>
          </m:r>
        </m:oMath>
      </m:oMathPara>
    </w:p>
    <w:p>
      <w:r>
        <w:t>Define how approved extensions and cancelled actions are treated.</w:t>
      </w:r>
    </w:p>
    <w:p>
      <w:pPr>
        <w:pStyle w:val="Heading3"/>
      </w:pPr>
      <w:r>
        <w:t>22.2 Effectiveness rate</w:t>
      </w:r>
    </w:p>
    <w:p>
      <w:pPr>
        <w:spacing w:before="120" w:after="160"/>
        <w:jc w:val="center"/>
      </w:pPr>
      <m:oMathPara>
        <m:oMath>
          <m:r>
            <m:rPr>
              <m:nor/>
            </m:rPr>
            <m:t>Effectiveness rate</m:t>
          </m:r>
          <m:r>
            <m:t>=</m:t>
          </m:r>
          <m:f>
            <m:fPr>
              <m:type m:val="bar"/>
            </m:fPr>
            <m:num>
              <m:r>
                <m:rPr>
                  <m:nor/>
                </m:rPr>
                <m:t>Actions verified effective</m:t>
              </m:r>
            </m:num>
            <m:den>
              <m:r>
                <m:rPr>
                  <m:nor/>
                </m:rPr>
                <m:t>Actions evaluated</m:t>
              </m:r>
            </m:den>
          </m:f>
          <m:r>
            <m:t>×100</m:t>
          </m:r>
        </m:oMath>
      </m:oMathPara>
    </w:p>
    <w:p>
      <w:r>
        <w:t>Do not include pending actions in the denominator unless the site's reporting definition explicitly requires it.</w:t>
      </w:r>
    </w:p>
    <w:p>
      <w:pPr>
        <w:pStyle w:val="Heading3"/>
      </w:pPr>
      <w:r>
        <w:t>22.3 Recurrence rate</w:t>
      </w:r>
    </w:p>
    <w:p>
      <w:r>
        <w:t>Track the recurrence of the same verified failure mode within a defined time period or operating exposure after corrective action.</w:t>
      </w:r>
    </w:p>
    <w:p>
      <w:pPr>
        <w:pStyle w:val="Heading3"/>
      </w:pPr>
      <w:r>
        <w:t>22.4 Average closure time</w:t>
      </w:r>
    </w:p>
    <w:p>
      <w:pPr>
        <w:spacing w:before="120" w:after="160"/>
        <w:jc w:val="center"/>
      </w:pPr>
      <m:oMathPara>
        <m:oMath>
          <m:r>
            <m:rPr>
              <m:nor/>
            </m:rPr>
            <m:t>Average closure time</m:t>
          </m:r>
          <m:r>
            <m:t>=</m:t>
          </m:r>
          <m:f>
            <m:fPr>
              <m:type m:val="bar"/>
            </m:fPr>
            <m:num>
              <m:r>
                <m:t>∑</m:t>
              </m:r>
              <m:r>
                <m:rPr>
                  <m:nor/>
                </m:rPr>
                <m:t>Closure duration of eligible CARs</m:t>
              </m:r>
            </m:num>
            <m:den>
              <m:r>
                <m:rPr>
                  <m:nor/>
                </m:rPr>
                <m:t>Number of eligible CARs</m:t>
              </m:r>
            </m:den>
          </m:f>
        </m:oMath>
      </m:oMathPara>
    </w:p>
    <w:p>
      <w:r>
        <w:t>Specify whether closure duration ends at implementation completion or final effectiveness approval.</w:t>
      </w:r>
    </w:p>
    <w:p>
      <w:pPr>
        <w:pStyle w:val="Heading3"/>
      </w:pPr>
      <w:r>
        <w:t>KPI interpretation</w:t>
      </w:r>
    </w:p>
    <w:p>
      <w:r>
        <w:t>Metrics require consistent definitions. A low recurrence rate can be misleading if events are poorly classified or underreported. A high on-time rate can coexist with ineffective technical actions.</w:t>
      </w:r>
    </w:p>
    <w:p>
      <w:r>
        <w:t>Use KPIs to identify process weaknesses and prioritize investigation, not to encourage premature closure.</w:t>
      </w:r>
    </w:p>
    <w:p>
      <w:pPr>
        <w:pStyle w:val="Heading2"/>
      </w:pPr>
      <w:r>
        <w:t>23. Common Corrective Action Report Mistakes</w:t>
      </w:r>
    </w:p>
    <w:p>
      <w:pPr>
        <w:pStyle w:val="ListBullet"/>
      </w:pPr>
      <w:r>
        <w:t>Writing vague problem statements.</w:t>
      </w:r>
    </w:p>
    <w:p>
      <w:pPr>
        <w:pStyle w:val="ListBullet"/>
      </w:pPr>
      <w:r>
        <w:t>Confusing the symptom with the root cause.</w:t>
      </w:r>
    </w:p>
    <w:p>
      <w:pPr>
        <w:pStyle w:val="ListBullet"/>
      </w:pPr>
      <w:r>
        <w:t>Recording only the replacement component.</w:t>
      </w:r>
    </w:p>
    <w:p>
      <w:pPr>
        <w:pStyle w:val="ListBullet"/>
      </w:pPr>
      <w:r>
        <w:t>Treating containment as the permanent solution.</w:t>
      </w:r>
    </w:p>
    <w:p>
      <w:pPr>
        <w:pStyle w:val="ListBullet"/>
      </w:pPr>
      <w:r>
        <w:t>Assigning corrective actions that do not address the verified cause.</w:t>
      </w:r>
    </w:p>
    <w:p>
      <w:pPr>
        <w:pStyle w:val="ListBullet"/>
      </w:pPr>
      <w:r>
        <w:t>Giving actions no accountable owner or due date.</w:t>
      </w:r>
    </w:p>
    <w:p>
      <w:pPr>
        <w:pStyle w:val="ListBullet"/>
      </w:pPr>
      <w:r>
        <w:t>Using "train the operator" as the default solution without investigating the system.</w:t>
      </w:r>
    </w:p>
    <w:p>
      <w:pPr>
        <w:pStyle w:val="ListBullet"/>
      </w:pPr>
      <w:r>
        <w:t>Failing to define measurable acceptance criteria.</w:t>
      </w:r>
    </w:p>
    <w:p>
      <w:pPr>
        <w:pStyle w:val="ListBullet"/>
      </w:pPr>
      <w:r>
        <w:t>Closing actions based only on work-order completion.</w:t>
      </w:r>
    </w:p>
    <w:p>
      <w:pPr>
        <w:pStyle w:val="ListBullet"/>
      </w:pPr>
      <w:r>
        <w:t>Failing to check similar machines for a shared design weakness.</w:t>
      </w:r>
    </w:p>
    <w:p>
      <w:pPr>
        <w:pStyle w:val="ListBullet"/>
      </w:pPr>
      <w:r>
        <w:t>Not preserving alarm histories, measurements, or test evidence.</w:t>
      </w:r>
    </w:p>
    <w:p>
      <w:pPr>
        <w:pStyle w:val="ListBullet"/>
      </w:pPr>
      <w:r>
        <w:t>Updating procedures without confirming that the revised version is released and usable.</w:t>
      </w:r>
    </w:p>
    <w:p>
      <w:pPr>
        <w:pStyle w:val="ListBullet"/>
      </w:pPr>
      <w:r>
        <w:t>Declaring effectiveness after insufficient operating exposure.</w:t>
      </w:r>
    </w:p>
    <w:p>
      <w:pPr>
        <w:pStyle w:val="ListBullet"/>
      </w:pPr>
      <w:r>
        <w:t>Failing to reopen or revise an ineffective corrective action.</w:t>
      </w:r>
    </w:p>
    <w:p>
      <w:pPr>
        <w:pStyle w:val="ListBullet"/>
      </w:pPr>
      <w:r>
        <w:t>Measuring report closure rather than recurrence prevention.</w:t>
      </w:r>
    </w:p>
    <w:p>
      <w:pPr>
        <w:pStyle w:val="Heading2"/>
      </w:pPr>
      <w:r>
        <w:t>24. Practical Corrective Action Report Checklist</w:t>
      </w:r>
    </w:p>
    <w:p>
      <w:pPr>
        <w:pStyle w:val="ListBullet"/>
      </w:pPr>
      <w:r>
        <w:t>Problem is described factually and specifically.</w:t>
      </w:r>
    </w:p>
    <w:p>
      <w:pPr>
        <w:pStyle w:val="ListBullet"/>
      </w:pPr>
      <w:r>
        <w:t>Equipment, location, time, and operating condition are identified.</w:t>
      </w:r>
    </w:p>
    <w:p>
      <w:pPr>
        <w:pStyle w:val="ListBullet"/>
      </w:pPr>
      <w:r>
        <w:t>Operational, quality, and safety impacts are assessed.</w:t>
      </w:r>
    </w:p>
    <w:p>
      <w:pPr>
        <w:pStyle w:val="ListBullet"/>
      </w:pPr>
      <w:r>
        <w:t>Containment and restoration actions are recorded separately.</w:t>
      </w:r>
    </w:p>
    <w:p>
      <w:pPr>
        <w:pStyle w:val="ListBullet"/>
      </w:pPr>
      <w:r>
        <w:t>Relevant alarm history, measurements, and diagnostic evidence are preserved.</w:t>
      </w:r>
    </w:p>
    <w:p>
      <w:pPr>
        <w:pStyle w:val="ListBullet"/>
      </w:pPr>
      <w:r>
        <w:t>Root cause is supported by evidence and linked to the RCA where required.</w:t>
      </w:r>
    </w:p>
    <w:p>
      <w:pPr>
        <w:pStyle w:val="ListBullet"/>
      </w:pPr>
      <w:r>
        <w:t>Corrective actions address the confirmed cause.</w:t>
      </w:r>
    </w:p>
    <w:p>
      <w:pPr>
        <w:pStyle w:val="ListBullet"/>
      </w:pPr>
      <w:r>
        <w:t>Each action has an owner, due date, and acceptance criteria.</w:t>
      </w:r>
    </w:p>
    <w:p>
      <w:pPr>
        <w:pStyle w:val="ListBullet"/>
      </w:pPr>
      <w:r>
        <w:t>Implementation evidence is available.</w:t>
      </w:r>
    </w:p>
    <w:p>
      <w:pPr>
        <w:pStyle w:val="ListBullet"/>
      </w:pPr>
      <w:r>
        <w:t>Functional verification is complete.</w:t>
      </w:r>
    </w:p>
    <w:p>
      <w:pPr>
        <w:pStyle w:val="ListBullet"/>
      </w:pPr>
      <w:r>
        <w:t>Effectiveness criteria and monitoring period are defined.</w:t>
      </w:r>
    </w:p>
    <w:p>
      <w:pPr>
        <w:pStyle w:val="ListBullet"/>
      </w:pPr>
      <w:r>
        <w:t>Similar equipment and systemic risks are assessed where appropriate.</w:t>
      </w:r>
    </w:p>
    <w:p>
      <w:pPr>
        <w:pStyle w:val="ListBullet"/>
      </w:pPr>
      <w:r>
        <w:t>Relevant drawings, PM tasks, SOPs, and training records are updated.</w:t>
      </w:r>
    </w:p>
    <w:p>
      <w:pPr>
        <w:pStyle w:val="ListBullet"/>
      </w:pPr>
      <w:r>
        <w:t>SAP and maintenance records are linked.</w:t>
      </w:r>
    </w:p>
    <w:p>
      <w:pPr>
        <w:pStyle w:val="ListBullet"/>
      </w:pPr>
      <w:r>
        <w:t>Effectiveness is reviewed and documented.</w:t>
      </w:r>
    </w:p>
    <w:p>
      <w:pPr>
        <w:pStyle w:val="ListBullet"/>
      </w:pPr>
      <w:r>
        <w:t>Closure is approved according to the site's procedure.</w:t>
      </w:r>
    </w:p>
    <w:p>
      <w:pPr>
        <w:pStyle w:val="ListBullet"/>
      </w:pPr>
      <w:r>
        <w:t>Ineffective actions are reopened or replaced with a stronger solution.</w:t>
      </w:r>
    </w:p>
    <w:p>
      <w:pPr>
        <w:pStyle w:val="Heading2"/>
      </w:pPr>
      <w:r>
        <w:t>25. Interview Questions and Answers</w:t>
      </w:r>
    </w:p>
    <w:p>
      <w:r>
        <w:t>Q1. What is a Corrective Action Report?</w:t>
      </w:r>
    </w:p>
    <w:p>
      <w:r>
        <w:t>A formal record documenting a detected problem, containment, investigation, corrective actions, implementation evidence, and verification of effectiveness.</w:t>
      </w:r>
    </w:p>
    <w:p>
      <w:r>
        <w:t>Q2. What is the difference between correction and corrective action?</w:t>
      </w:r>
    </w:p>
    <w:p>
      <w:r>
        <w:t>Correction fixes the detected problem. Corrective action addresses the cause to prevent recurrence.</w:t>
      </w:r>
    </w:p>
    <w:p>
      <w:r>
        <w:t>Q3. Is replacing a failed component always a corrective action?</w:t>
      </w:r>
    </w:p>
    <w:p>
      <w:r>
        <w:t>No. It may be a correction. It qualifies as part of a corrective action when it addresses the verified cause and the required recurrence-prevention measures are also considered.</w:t>
      </w:r>
    </w:p>
    <w:p>
      <w:r>
        <w:t>Q4. Why should the CAR be linked to RCA?</w:t>
      </w:r>
    </w:p>
    <w:p>
      <w:r>
        <w:t>The RCA establishes the evidence-based cause. The CAR converts the findings into assigned, measurable actions and tracks their implementation and effectiveness.</w:t>
      </w:r>
    </w:p>
    <w:p>
      <w:r>
        <w:t>Q5. What is containment?</w:t>
      </w:r>
    </w:p>
    <w:p>
      <w:r>
        <w:t>Containment limits immediate impact or risk while the permanent solution is investigated and implemented.</w:t>
      </w:r>
    </w:p>
    <w:p>
      <w:r>
        <w:t>Q6. How do you verify effectiveness?</w:t>
      </w:r>
    </w:p>
    <w:p>
      <w:r>
        <w:t>Define measurable criteria, collect evidence over suitable operating exposure, and confirm that the action achieved the intended result without unacceptable recurrence.</w:t>
      </w:r>
    </w:p>
    <w:p>
      <w:r>
        <w:t>Q7. What should happen if the same failure returns after closure?</w:t>
      </w:r>
    </w:p>
    <w:p>
      <w:r>
        <w:t>Preserve the new evidence, review the original cause and action assumptions, reopen or raise a new linked investigation according to procedure, and develop an improved corrective action.</w:t>
      </w:r>
    </w:p>
    <w:p>
      <w:r>
        <w:t>Q8. Why is training not always sufficient?</w:t>
      </w:r>
    </w:p>
    <w:p>
      <w:r>
        <w:t>Training may improve competence, but it does not remove a physical design defect, unreliable hardware, inadequate protection, or a flawed maintenance process.</w:t>
      </w:r>
    </w:p>
    <w:p>
      <w:r>
        <w:t>Q9. How does a CAR support reliability improvement?</w:t>
      </w:r>
    </w:p>
    <w:p>
      <w:r>
        <w:t>It creates traceability between failures, causes, technical changes, verification results, and recurrence trends so that repeated problems can be eliminated systematically.</w:t>
      </w:r>
    </w:p>
    <w:p>
      <w:r>
        <w:t>Q10. What is the most important sign of a successful CAR?</w:t>
      </w:r>
    </w:p>
    <w:p>
      <w:r>
        <w:t>The corrective action is supported by evidence, addresses the validated cause, and meets defined effectiveness criteria. Report closure alone is not proof of success.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02_PLAN_WISE_2026\02_INDUSTRY3_0\22_Maint_Logs\06_RCA - RCA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Action Report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