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Critical Spares in Industrial Maintenance</w:t>
      </w:r>
    </w:p>
    <w:p>
      <w:pPr>
        <w:pStyle w:val="Heading2"/>
      </w:pPr>
      <w:r>
        <w:t>1. Definition</w:t>
      </w:r>
    </w:p>
    <w:p>
      <w:r>
        <w:t>Critical spares are spare parts, assemblies, or components that must be available within an acceptable recovery time because their unavailability could cause significant safety, production, quality, environmental, or business consequences.</w:t>
      </w:r>
    </w:p>
    <w:p>
      <w:r>
        <w:t>Critical-spares planning determines which components should be stocked, how many should be held, where they should be stored, and how they can be obtained when required.</w:t>
      </w:r>
    </w:p>
    <w:p>
      <w:r>
        <w:t>In industrial maintenance, a component may be inexpensive but highly critical if its failure stops a production line and no suitable substitute is available. Conversely, a costly component may not need to be stocked if a verified alternative can restore the equipment within an acceptable time.</w:t>
      </w:r>
    </w:p>
    <w:p>
      <w:r>
        <w:t>Critical spares are selected according to the consequences of unavailability, failure likelihood, repairability, procurement lead time, redundancy, interchangeability, and lifecycle cost.</w:t>
      </w:r>
    </w:p>
    <w:p>
      <w:pPr>
        <w:pStyle w:val="Heading2"/>
      </w:pPr>
      <w:r>
        <w:t>2. Objectives of Critical-Spares Management</w:t>
      </w:r>
    </w:p>
    <w:p>
      <w:r>
        <w:t>The main objectives are to:</w:t>
      </w:r>
    </w:p>
    <w:p>
      <w:pPr>
        <w:pStyle w:val="ListBullet"/>
      </w:pPr>
      <w:r>
        <w:t>Reduce equipment restoration time after a failure.</w:t>
      </w:r>
    </w:p>
    <w:p>
      <w:pPr>
        <w:pStyle w:val="ListBullet"/>
      </w:pPr>
      <w:r>
        <w:t>Minimize production downtime caused by waiting for parts.</w:t>
      </w:r>
    </w:p>
    <w:p>
      <w:pPr>
        <w:pStyle w:val="ListBullet"/>
      </w:pPr>
      <w:r>
        <w:t>Support recovery of critical equipment.</w:t>
      </w:r>
    </w:p>
    <w:p>
      <w:pPr>
        <w:pStyle w:val="ListBullet"/>
      </w:pPr>
      <w:r>
        <w:t>Reduce emergency procurement and expedited shipping.</w:t>
      </w:r>
    </w:p>
    <w:p>
      <w:pPr>
        <w:pStyle w:val="ListBullet"/>
      </w:pPr>
      <w:r>
        <w:t>Manage obsolete and long-lead-time components.</w:t>
      </w:r>
    </w:p>
    <w:p>
      <w:pPr>
        <w:pStyle w:val="ListBullet"/>
      </w:pPr>
      <w:r>
        <w:t>Maintain the right balance between availability and inventory cost.</w:t>
      </w:r>
    </w:p>
    <w:p>
      <w:pPr>
        <w:pStyle w:val="ListBullet"/>
      </w:pPr>
      <w:r>
        <w:t>Avoid stocking parts that cannot be used on the installed equipment.</w:t>
      </w:r>
    </w:p>
    <w:p>
      <w:pPr>
        <w:pStyle w:val="ListBullet"/>
      </w:pPr>
      <w:r>
        <w:t>Ensure replacement components are compatible and approved.</w:t>
      </w:r>
    </w:p>
    <w:p>
      <w:pPr>
        <w:pStyle w:val="ListBullet"/>
      </w:pPr>
      <w:r>
        <w:t>Support planned maintenance, breakdown response, and equipment migration.</w:t>
      </w:r>
    </w:p>
    <w:p>
      <w:pPr>
        <w:pStyle w:val="ListBullet"/>
      </w:pPr>
      <w:r>
        <w:t>Improve coordination between maintenance, stores, procurement, engineering, and suppliers.</w:t>
      </w:r>
    </w:p>
    <w:p>
      <w:r>
        <w:t>The objective is not to stock everything. It is to ensure that the right parts are available when their absence would create unacceptable consequences.</w:t>
      </w:r>
    </w:p>
    <w:p>
      <w:pPr>
        <w:pStyle w:val="Heading2"/>
      </w:pPr>
      <w:r>
        <w:t>3. Critical Spare Versus Ordinary Spare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Critical spare</w:t>
            </w:r>
          </w:p>
        </w:tc>
        <w:tc>
          <w:tcPr>
            <w:tcW w:type="dxa" w:w="3600"/>
            <w:shd w:val="clear" w:color="auto" w:fill="EEF2F7"/>
          </w:tcPr>
          <w:p>
            <w:pPr>
              <w:spacing w:after="0" w:before="0" w:line="240" w:lineRule="auto"/>
              <w:jc w:val="left"/>
            </w:pPr>
            <w:r>
              <w:rPr>
                <w:b/>
                <w:color w:val="1A2E4A"/>
              </w:rPr>
              <w:t>Ordinary spare</w:t>
            </w:r>
          </w:p>
        </w:tc>
      </w:tr>
      <w:tr>
        <w:tc>
          <w:tcPr>
            <w:tcW w:type="dxa" w:w="3600"/>
          </w:tcPr>
          <w:p>
            <w:pPr>
              <w:spacing w:after="0" w:before="0" w:line="240" w:lineRule="auto"/>
              <w:jc w:val="left"/>
            </w:pPr>
            <w:r>
              <w:t>Failure consequence</w:t>
            </w:r>
          </w:p>
        </w:tc>
        <w:tc>
          <w:tcPr>
            <w:tcW w:type="dxa" w:w="3600"/>
          </w:tcPr>
          <w:p>
            <w:pPr>
              <w:spacing w:after="0" w:before="0" w:line="240" w:lineRule="auto"/>
              <w:jc w:val="left"/>
            </w:pPr>
            <w:r>
              <w:t>Unavailability may cause major operational or safety consequences</w:t>
            </w:r>
          </w:p>
        </w:tc>
        <w:tc>
          <w:tcPr>
            <w:tcW w:type="dxa" w:w="3600"/>
          </w:tcPr>
          <w:p>
            <w:pPr>
              <w:spacing w:after="0" w:before="0" w:line="240" w:lineRule="auto"/>
              <w:jc w:val="left"/>
            </w:pPr>
            <w:r>
              <w:t>Unavailability usually causes limited or manageable consequences</w:t>
            </w:r>
          </w:p>
        </w:tc>
      </w:tr>
      <w:tr>
        <w:tc>
          <w:tcPr>
            <w:tcW w:type="dxa" w:w="3600"/>
          </w:tcPr>
          <w:p>
            <w:pPr>
              <w:spacing w:after="0" w:before="0" w:line="240" w:lineRule="auto"/>
              <w:jc w:val="left"/>
            </w:pPr>
            <w:r>
              <w:t>Procurement lead time</w:t>
            </w:r>
          </w:p>
        </w:tc>
        <w:tc>
          <w:tcPr>
            <w:tcW w:type="dxa" w:w="3600"/>
          </w:tcPr>
          <w:p>
            <w:pPr>
              <w:spacing w:after="0" w:before="0" w:line="240" w:lineRule="auto"/>
              <w:jc w:val="left"/>
            </w:pPr>
            <w:r>
              <w:t>May be long or unpredictable</w:t>
            </w:r>
          </w:p>
        </w:tc>
        <w:tc>
          <w:tcPr>
            <w:tcW w:type="dxa" w:w="3600"/>
          </w:tcPr>
          <w:p>
            <w:pPr>
              <w:spacing w:after="0" w:before="0" w:line="240" w:lineRule="auto"/>
              <w:jc w:val="left"/>
            </w:pPr>
            <w:r>
              <w:t>Usually short or predictable</w:t>
            </w:r>
          </w:p>
        </w:tc>
      </w:tr>
      <w:tr>
        <w:tc>
          <w:tcPr>
            <w:tcW w:type="dxa" w:w="3600"/>
          </w:tcPr>
          <w:p>
            <w:pPr>
              <w:spacing w:after="0" w:before="0" w:line="240" w:lineRule="auto"/>
              <w:jc w:val="left"/>
            </w:pPr>
            <w:r>
              <w:t>Equipment redundancy</w:t>
            </w:r>
          </w:p>
        </w:tc>
        <w:tc>
          <w:tcPr>
            <w:tcW w:type="dxa" w:w="3600"/>
          </w:tcPr>
          <w:p>
            <w:pPr>
              <w:spacing w:after="0" w:before="0" w:line="240" w:lineRule="auto"/>
              <w:jc w:val="left"/>
            </w:pPr>
            <w:r>
              <w:t>Often limited or absent</w:t>
            </w:r>
          </w:p>
        </w:tc>
        <w:tc>
          <w:tcPr>
            <w:tcW w:type="dxa" w:w="3600"/>
          </w:tcPr>
          <w:p>
            <w:pPr>
              <w:spacing w:after="0" w:before="0" w:line="240" w:lineRule="auto"/>
              <w:jc w:val="left"/>
            </w:pPr>
            <w:r>
              <w:t>Alternative equipment or workaround may be available</w:t>
            </w:r>
          </w:p>
        </w:tc>
      </w:tr>
      <w:tr>
        <w:tc>
          <w:tcPr>
            <w:tcW w:type="dxa" w:w="3600"/>
          </w:tcPr>
          <w:p>
            <w:pPr>
              <w:spacing w:after="0" w:before="0" w:line="240" w:lineRule="auto"/>
              <w:jc w:val="left"/>
            </w:pPr>
            <w:r>
              <w:t>Interchangeability</w:t>
            </w:r>
          </w:p>
        </w:tc>
        <w:tc>
          <w:tcPr>
            <w:tcW w:type="dxa" w:w="3600"/>
          </w:tcPr>
          <w:p>
            <w:pPr>
              <w:spacing w:after="0" w:before="0" w:line="240" w:lineRule="auto"/>
              <w:jc w:val="left"/>
            </w:pPr>
            <w:r>
              <w:t>May require exact model, firmware, or configuration compatibility</w:t>
            </w:r>
          </w:p>
        </w:tc>
        <w:tc>
          <w:tcPr>
            <w:tcW w:type="dxa" w:w="3600"/>
          </w:tcPr>
          <w:p>
            <w:pPr>
              <w:spacing w:after="0" w:before="0" w:line="240" w:lineRule="auto"/>
              <w:jc w:val="left"/>
            </w:pPr>
            <w:r>
              <w:t>Standardized replacement may be easier</w:t>
            </w:r>
          </w:p>
        </w:tc>
      </w:tr>
      <w:tr>
        <w:tc>
          <w:tcPr>
            <w:tcW w:type="dxa" w:w="3600"/>
          </w:tcPr>
          <w:p>
            <w:pPr>
              <w:spacing w:after="0" w:before="0" w:line="240" w:lineRule="auto"/>
              <w:jc w:val="left"/>
            </w:pPr>
            <w:r>
              <w:t>Stocking decision</w:t>
            </w:r>
          </w:p>
        </w:tc>
        <w:tc>
          <w:tcPr>
            <w:tcW w:type="dxa" w:w="3600"/>
          </w:tcPr>
          <w:p>
            <w:pPr>
              <w:spacing w:after="0" w:before="0" w:line="240" w:lineRule="auto"/>
              <w:jc w:val="left"/>
            </w:pPr>
            <w:r>
              <w:t>Based on risk, recovery time, and lifecycle cost</w:t>
            </w:r>
          </w:p>
        </w:tc>
        <w:tc>
          <w:tcPr>
            <w:tcW w:type="dxa" w:w="3600"/>
          </w:tcPr>
          <w:p>
            <w:pPr>
              <w:spacing w:after="0" w:before="0" w:line="240" w:lineRule="auto"/>
              <w:jc w:val="left"/>
            </w:pPr>
            <w:r>
              <w:t>Often based on routine consumption and replenishment</w:t>
            </w:r>
          </w:p>
        </w:tc>
      </w:tr>
      <w:tr>
        <w:tc>
          <w:tcPr>
            <w:tcW w:type="dxa" w:w="3600"/>
          </w:tcPr>
          <w:p>
            <w:pPr>
              <w:spacing w:after="0" w:before="0" w:line="240" w:lineRule="auto"/>
              <w:jc w:val="left"/>
            </w:pPr>
            <w:r>
              <w:t>Typical examples</w:t>
            </w:r>
          </w:p>
        </w:tc>
        <w:tc>
          <w:tcPr>
            <w:tcW w:type="dxa" w:w="3600"/>
          </w:tcPr>
          <w:p>
            <w:pPr>
              <w:spacing w:after="0" w:before="0" w:line="240" w:lineRule="auto"/>
              <w:jc w:val="left"/>
            </w:pPr>
            <w:r>
              <w:t>Obsolete PLC CPU, critical servo drive, special CNC module</w:t>
            </w:r>
          </w:p>
        </w:tc>
        <w:tc>
          <w:tcPr>
            <w:tcW w:type="dxa" w:w="3600"/>
          </w:tcPr>
          <w:p>
            <w:pPr>
              <w:spacing w:after="0" w:before="0" w:line="240" w:lineRule="auto"/>
              <w:jc w:val="left"/>
            </w:pPr>
            <w:r>
              <w:t>Standard fuse, common indicator lamp, commonly stocked terminal</w:t>
            </w:r>
          </w:p>
        </w:tc>
      </w:tr>
      <w:tr>
        <w:tc>
          <w:tcPr>
            <w:tcW w:type="dxa" w:w="3600"/>
          </w:tcPr>
          <w:p>
            <w:pPr>
              <w:spacing w:after="0" w:before="0" w:line="240" w:lineRule="auto"/>
              <w:jc w:val="left"/>
            </w:pPr>
            <w:r>
              <w:t>Review priority</w:t>
            </w:r>
          </w:p>
        </w:tc>
        <w:tc>
          <w:tcPr>
            <w:tcW w:type="dxa" w:w="3600"/>
          </w:tcPr>
          <w:p>
            <w:pPr>
              <w:spacing w:after="0" w:before="0" w:line="240" w:lineRule="auto"/>
              <w:jc w:val="left"/>
            </w:pPr>
            <w:r>
              <w:t>High, with periodic technical validation</w:t>
            </w:r>
          </w:p>
        </w:tc>
        <w:tc>
          <w:tcPr>
            <w:tcW w:type="dxa" w:w="3600"/>
          </w:tcPr>
          <w:p>
            <w:pPr>
              <w:spacing w:after="0" w:before="0" w:line="240" w:lineRule="auto"/>
              <w:jc w:val="left"/>
            </w:pPr>
            <w:r>
              <w:t>Routine inventory review</w:t>
            </w:r>
          </w:p>
        </w:tc>
      </w:tr>
    </w:tbl>
    <w:p/>
    <w:p>
      <w:r>
        <w:t>These are typical patterns rather than absolute rules. A common fuse can be critical if it is part of a unique, safety-relevant application, while an expensive servo drive may not need on-site stocking if a tested redundant axis or guaranteed rapid replacement arrangement exists.</w:t>
      </w:r>
    </w:p>
    <w:p>
      <w:pPr>
        <w:pStyle w:val="Heading2"/>
      </w:pPr>
      <w:r>
        <w:t>4. Types of Critical Spares</w:t>
      </w:r>
    </w:p>
    <w:p>
      <w:pPr>
        <w:pStyle w:val="Heading3"/>
      </w:pPr>
      <w:r>
        <w:t>4.1 Production-critical spares</w:t>
      </w:r>
    </w:p>
    <w:p>
      <w:r>
        <w:t>Parts whose absence can stop or substantially restrict production.</w:t>
      </w:r>
    </w:p>
    <w:p>
      <w:r>
        <w:t>Examples:</w:t>
      </w:r>
    </w:p>
    <w:p>
      <w:pPr>
        <w:pStyle w:val="ListBullet"/>
      </w:pPr>
      <w:r>
        <w:t>CNC spindle drive.</w:t>
      </w:r>
    </w:p>
    <w:p>
      <w:pPr>
        <w:pStyle w:val="ListBullet"/>
      </w:pPr>
      <w:r>
        <w:t>Robot controller power supply.</w:t>
      </w:r>
    </w:p>
    <w:p>
      <w:pPr>
        <w:pStyle w:val="ListBullet"/>
      </w:pPr>
      <w:r>
        <w:t>Main conveyor VFD.</w:t>
      </w:r>
    </w:p>
    <w:p>
      <w:pPr>
        <w:pStyle w:val="ListBullet"/>
      </w:pPr>
      <w:r>
        <w:t>Special hydraulic pump.</w:t>
      </w:r>
    </w:p>
    <w:p>
      <w:pPr>
        <w:pStyle w:val="ListBullet"/>
      </w:pPr>
      <w:r>
        <w:t>Dedicated production-machine servo amplifier.</w:t>
      </w:r>
    </w:p>
    <w:p>
      <w:pPr>
        <w:pStyle w:val="Heading3"/>
      </w:pPr>
      <w:r>
        <w:t>4.2 Automation and control spares</w:t>
      </w:r>
    </w:p>
    <w:p>
      <w:r>
        <w:t>Components needed to restore industrial control systems.</w:t>
      </w:r>
    </w:p>
    <w:p>
      <w:r>
        <w:t>Examples:</w:t>
      </w:r>
    </w:p>
    <w:p>
      <w:pPr>
        <w:pStyle w:val="ListBullet"/>
      </w:pPr>
      <w:r>
        <w:t>PLC CPU.</w:t>
      </w:r>
    </w:p>
    <w:p>
      <w:pPr>
        <w:pStyle w:val="ListBullet"/>
      </w:pPr>
      <w:r>
        <w:t>PLC digital or analog I/O module.</w:t>
      </w:r>
    </w:p>
    <w:p>
      <w:pPr>
        <w:pStyle w:val="ListBullet"/>
      </w:pPr>
      <w:r>
        <w:t>Remote I/O communication adapter.</w:t>
      </w:r>
    </w:p>
    <w:p>
      <w:pPr>
        <w:pStyle w:val="ListBullet"/>
      </w:pPr>
      <w:r>
        <w:t>Industrial Ethernet switch.</w:t>
      </w:r>
    </w:p>
    <w:p>
      <w:pPr>
        <w:pStyle w:val="ListBullet"/>
      </w:pPr>
      <w:r>
        <w:t>HMI panel.</w:t>
      </w:r>
    </w:p>
    <w:p>
      <w:pPr>
        <w:pStyle w:val="ListBullet"/>
      </w:pPr>
      <w:r>
        <w:t>Industrial PC.</w:t>
      </w:r>
    </w:p>
    <w:p>
      <w:pPr>
        <w:pStyle w:val="ListBullet"/>
      </w:pPr>
      <w:r>
        <w:t>24 V DC power supply.</w:t>
      </w:r>
    </w:p>
    <w:p>
      <w:pPr>
        <w:pStyle w:val="ListBullet"/>
      </w:pPr>
      <w:r>
        <w:t>Network communication module.</w:t>
      </w:r>
    </w:p>
    <w:p>
      <w:r>
        <w:t>Compatibility must be verified. Similar-looking modules may have different hardware revisions, firmware requirements, communication protocols, or configuration restrictions.</w:t>
      </w:r>
    </w:p>
    <w:p>
      <w:pPr>
        <w:pStyle w:val="Heading3"/>
      </w:pPr>
      <w:r>
        <w:t>4.3 Safety-related spares</w:t>
      </w:r>
    </w:p>
    <w:p>
      <w:r>
        <w:t>Components associated with safety functions, such as approved safety relays, safety I/O modules, and safety-controller components.</w:t>
      </w:r>
    </w:p>
    <w:p>
      <w:r>
        <w:t>Replacement must follow the applicable safety design, manufacturer requirements, configuration controls, and validation procedures. A standard component is not an acceptable substitute merely because its electrical connections appear similar.</w:t>
      </w:r>
    </w:p>
    <w:p>
      <w:pPr>
        <w:pStyle w:val="Heading3"/>
      </w:pPr>
      <w:r>
        <w:t>4.4 Long-lead-time spares</w:t>
      </w:r>
    </w:p>
    <w:p>
      <w:r>
        <w:t>Parts that cannot be obtained quickly enough to meet the required recovery time.</w:t>
      </w:r>
    </w:p>
    <w:p>
      <w:r>
        <w:t>Examples:</w:t>
      </w:r>
    </w:p>
    <w:p>
      <w:pPr>
        <w:pStyle w:val="ListBullet"/>
      </w:pPr>
      <w:r>
        <w:t>Specially manufactured mechanical assemblies.</w:t>
      </w:r>
    </w:p>
    <w:p>
      <w:pPr>
        <w:pStyle w:val="ListBullet"/>
      </w:pPr>
      <w:r>
        <w:t>Imported electronic modules.</w:t>
      </w:r>
    </w:p>
    <w:p>
      <w:pPr>
        <w:pStyle w:val="ListBullet"/>
      </w:pPr>
      <w:r>
        <w:t>Custom CNC assemblies.</w:t>
      </w:r>
    </w:p>
    <w:p>
      <w:pPr>
        <w:pStyle w:val="ListBullet"/>
      </w:pPr>
      <w:r>
        <w:t>OEM-specific robot components.</w:t>
      </w:r>
    </w:p>
    <w:p>
      <w:pPr>
        <w:pStyle w:val="ListBullet"/>
      </w:pPr>
      <w:r>
        <w:t>Obsolete machine-control components.</w:t>
      </w:r>
    </w:p>
    <w:p>
      <w:pPr>
        <w:pStyle w:val="Heading3"/>
      </w:pPr>
      <w:r>
        <w:t>4.5 Obsolete or end-of-life spares</w:t>
      </w:r>
    </w:p>
    <w:p>
      <w:r>
        <w:t>Parts that are no longer manufactured or supported, or whose supply is becoming uncertain.</w:t>
      </w:r>
    </w:p>
    <w:p>
      <w:r>
        <w:t>Examples include discontinued PLC families, obsolete CNC communication modules, older industrial PCs, and legacy drive systems.</w:t>
      </w:r>
    </w:p>
    <w:p>
      <w:r>
        <w:t>These components may require a lifetime-buy decision, an approved alternative, refurbishment capability, or a planned migration.</w:t>
      </w:r>
    </w:p>
    <w:p>
      <w:pPr>
        <w:pStyle w:val="Heading3"/>
      </w:pPr>
      <w:r>
        <w:t>4.6 Repairable critical spares</w:t>
      </w:r>
    </w:p>
    <w:p>
      <w:r>
        <w:t>Components that can be repaired and returned to service.</w:t>
      </w:r>
    </w:p>
    <w:p>
      <w:r>
        <w:t>Examples:</w:t>
      </w:r>
    </w:p>
    <w:p>
      <w:pPr>
        <w:pStyle w:val="ListBullet"/>
      </w:pPr>
      <w:r>
        <w:t>VFDs.</w:t>
      </w:r>
    </w:p>
    <w:p>
      <w:pPr>
        <w:pStyle w:val="ListBullet"/>
      </w:pPr>
      <w:r>
        <w:t>Servo drives.</w:t>
      </w:r>
    </w:p>
    <w:p>
      <w:pPr>
        <w:pStyle w:val="ListBullet"/>
      </w:pPr>
      <w:r>
        <w:t>PLC power supplies.</w:t>
      </w:r>
    </w:p>
    <w:p>
      <w:pPr>
        <w:pStyle w:val="ListBullet"/>
      </w:pPr>
      <w:r>
        <w:t>Industrial electronic boards.</w:t>
      </w:r>
    </w:p>
    <w:p>
      <w:pPr>
        <w:pStyle w:val="ListBullet"/>
      </w:pPr>
      <w:r>
        <w:t>CNC amplifier units.</w:t>
      </w:r>
    </w:p>
    <w:p>
      <w:r>
        <w:t>For repairable items, the organization must consider repair turnaround time, repair success rate, availability of exchange units, and the risk that a repaired unit may fail again.</w:t>
      </w:r>
    </w:p>
    <w:p>
      <w:pPr>
        <w:pStyle w:val="Heading2"/>
      </w:pPr>
      <w:r>
        <w:t>5. How to Identify Critical Spares</w:t>
      </w:r>
    </w:p>
    <w:p>
      <w:r>
        <w:t>The critical-equipment list is a starting point. It identifies assets whose failure has significant consequences. The next step is to identify the components whose absence would delay restoration.</w:t>
      </w:r>
    </w:p>
    <w:p>
      <w:r>
        <w:t>A practical assessment sequence is:</w:t>
      </w:r>
    </w:p>
    <w:p>
      <w:pPr>
        <w:shd w:val="clear" w:color="auto" w:fill="F4F4F4"/>
        <w:spacing w:before="0" w:after="0" w:line="240" w:lineRule="auto"/>
        <w:ind w:left="216" w:right="216"/>
        <w:jc w:val="left"/>
      </w:pPr>
      <w:r>
        <w:rPr>
          <w:rFonts w:ascii="Consolas" w:hAnsi="Consolas"/>
          <w:color w:val="202020"/>
          <w:sz w:val="18"/>
        </w:rPr>
        <w:t>Identify critical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credible failure modes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the components required for recovery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installed model and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lead time, repairability, and alternatives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Estimate the consequence of part unavailability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stocking and replenishment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and maintain the critical-spares register</w:t>
      </w:r>
    </w:p>
    <w:p/>
    <w:p>
      <w:r>
        <w:t>For each component, answer these questions:</w:t>
      </w:r>
    </w:p>
    <w:p>
      <w:pPr>
        <w:pStyle w:val="ListBullet"/>
      </w:pPr>
      <w:r>
        <w:t>Which installed equipment uses this part?</w:t>
      </w:r>
    </w:p>
    <w:p>
      <w:pPr>
        <w:pStyle w:val="ListBullet"/>
      </w:pPr>
      <w:r>
        <w:t>What happens if it fails?</w:t>
      </w:r>
    </w:p>
    <w:p>
      <w:pPr>
        <w:pStyle w:val="ListBullet"/>
      </w:pPr>
      <w:r>
        <w:t>Is a compatible spare already available?</w:t>
      </w:r>
    </w:p>
    <w:p>
      <w:pPr>
        <w:pStyle w:val="ListBullet"/>
      </w:pPr>
      <w:r>
        <w:t>Can the component be repaired?</w:t>
      </w:r>
    </w:p>
    <w:p>
      <w:pPr>
        <w:pStyle w:val="ListBullet"/>
      </w:pPr>
      <w:r>
        <w:t>How long does replacement procurement take?</w:t>
      </w:r>
    </w:p>
    <w:p>
      <w:pPr>
        <w:pStyle w:val="ListBullet"/>
      </w:pPr>
      <w:r>
        <w:t>Is the component obsolete or at risk of obsolescence?</w:t>
      </w:r>
    </w:p>
    <w:p>
      <w:pPr>
        <w:pStyle w:val="ListBullet"/>
      </w:pPr>
      <w:r>
        <w:t>Can a verified alternative be used?</w:t>
      </w:r>
    </w:p>
    <w:p>
      <w:pPr>
        <w:pStyle w:val="ListBullet"/>
      </w:pPr>
      <w:r>
        <w:t>How quickly must the equipment be restored?</w:t>
      </w:r>
    </w:p>
    <w:p>
      <w:pPr>
        <w:pStyle w:val="ListBullet"/>
      </w:pPr>
      <w:r>
        <w:t>Is the component required for a safety-related function?</w:t>
      </w:r>
    </w:p>
    <w:p>
      <w:pPr>
        <w:pStyle w:val="ListBullet"/>
      </w:pPr>
      <w:r>
        <w:t>What quantity should be held, and where?</w:t>
      </w:r>
    </w:p>
    <w:p>
      <w:pPr>
        <w:pStyle w:val="Heading2"/>
      </w:pPr>
      <w:r>
        <w:t>6. Critical-Spare Selection Factors</w:t>
      </w:r>
    </w:p>
    <w:p>
      <w:pPr>
        <w:pStyle w:val="Heading3"/>
      </w:pPr>
      <w:r>
        <w:t>6.1 Equipment criticality</w:t>
      </w:r>
    </w:p>
    <w:p>
      <w:r>
        <w:t>A spare for a high-criticality asset generally deserves more attention than a spare for equipment with a minor failure consequence.</w:t>
      </w:r>
    </w:p>
    <w:p>
      <w:r>
        <w:t>However, not every component inside a critical machine must be stocked. The component's failure role and restoration requirements must be assessed individually.</w:t>
      </w:r>
    </w:p>
    <w:p>
      <w:pPr>
        <w:pStyle w:val="Heading3"/>
      </w:pPr>
      <w:r>
        <w:t>6.2 Failure likelihood</w:t>
      </w:r>
    </w:p>
    <w:p>
      <w:r>
        <w:t>Historical failure records can help estimate demand.</w:t>
      </w:r>
    </w:p>
    <w:p>
      <w:r>
        <w:t>Useful data include:</w:t>
      </w:r>
    </w:p>
    <w:p>
      <w:pPr>
        <w:pStyle w:val="ListBullet"/>
      </w:pPr>
      <w:r>
        <w:t>Number of failures.</w:t>
      </w:r>
    </w:p>
    <w:p>
      <w:pPr>
        <w:pStyle w:val="ListBullet"/>
      </w:pPr>
      <w:r>
        <w:t>Failure intervals.</w:t>
      </w:r>
    </w:p>
    <w:p>
      <w:pPr>
        <w:pStyle w:val="ListBullet"/>
      </w:pPr>
      <w:r>
        <w:t>Installed population.</w:t>
      </w:r>
    </w:p>
    <w:p>
      <w:pPr>
        <w:pStyle w:val="ListBullet"/>
      </w:pPr>
      <w:r>
        <w:t>Operating hours.</w:t>
      </w:r>
    </w:p>
    <w:p>
      <w:pPr>
        <w:pStyle w:val="ListBullet"/>
      </w:pPr>
      <w:r>
        <w:t>Repair and replacement history.</w:t>
      </w:r>
    </w:p>
    <w:p>
      <w:pPr>
        <w:pStyle w:val="ListBullet"/>
      </w:pPr>
      <w:r>
        <w:t>Environmental and operating conditions.</w:t>
      </w:r>
    </w:p>
    <w:p>
      <w:pPr>
        <w:pStyle w:val="ListBullet"/>
      </w:pPr>
      <w:r>
        <w:t>Manufacturer reliability information, where applicable.</w:t>
      </w:r>
    </w:p>
    <w:p>
      <w:r>
        <w:t>Low historical demand does not necessarily mean that a spare is unimportant. A rarely failing component with a very long procurement lead time may still justify stocking.</w:t>
      </w:r>
    </w:p>
    <w:p>
      <w:pPr>
        <w:pStyle w:val="Heading3"/>
      </w:pPr>
      <w:r>
        <w:t>6.3 Procurement lead time</w:t>
      </w:r>
    </w:p>
    <w:p>
      <w:r>
        <w:t>Lead time is the time from initiating replenishment to receiving a usable part.</w:t>
      </w:r>
    </w:p>
    <w:p>
      <w:r>
        <w:t>Include more than the supplier's quoted dispatch time. Consider:</w:t>
      </w:r>
    </w:p>
    <w:p>
      <w:pPr>
        <w:pStyle w:val="ListBullet"/>
      </w:pPr>
      <w:r>
        <w:t>Purchase requisition and approval.</w:t>
      </w:r>
    </w:p>
    <w:p>
      <w:pPr>
        <w:pStyle w:val="ListBullet"/>
      </w:pPr>
      <w:r>
        <w:t>Purchase-order processing.</w:t>
      </w:r>
    </w:p>
    <w:p>
      <w:pPr>
        <w:pStyle w:val="ListBullet"/>
      </w:pPr>
      <w:r>
        <w:t>Manufacturer production time.</w:t>
      </w:r>
    </w:p>
    <w:p>
      <w:pPr>
        <w:pStyle w:val="ListBullet"/>
      </w:pPr>
      <w:r>
        <w:t>Import and customs clearance.</w:t>
      </w:r>
    </w:p>
    <w:p>
      <w:pPr>
        <w:pStyle w:val="ListBullet"/>
      </w:pPr>
      <w:r>
        <w:t>Transportation.</w:t>
      </w:r>
    </w:p>
    <w:p>
      <w:pPr>
        <w:pStyle w:val="ListBullet"/>
      </w:pPr>
      <w:r>
        <w:t>Incoming inspection.</w:t>
      </w:r>
    </w:p>
    <w:p>
      <w:pPr>
        <w:pStyle w:val="ListBullet"/>
      </w:pPr>
      <w:r>
        <w:t>Configuration or compatibility checks.</w:t>
      </w:r>
    </w:p>
    <w:p>
      <w:pPr>
        <w:pStyle w:val="ListBullet"/>
      </w:pPr>
      <w:r>
        <w:t>Any necessary testing before installation.</w:t>
      </w:r>
    </w:p>
    <w:p>
      <w:r>
        <w:t>An advertised two-week delivery can become a much longer real-world recovery delay if these stages are ignored.</w:t>
      </w:r>
    </w:p>
    <w:p>
      <w:pPr>
        <w:pStyle w:val="Heading3"/>
      </w:pPr>
      <w:r>
        <w:t>6.4 Repair turnaround time</w:t>
      </w:r>
    </w:p>
    <w:p>
      <w:r>
        <w:t>For repairable components, determine the full turnaround time from removal to verified return.</w:t>
      </w:r>
    </w:p>
    <w:p>
      <w:r>
        <w:t>Include:</w:t>
      </w:r>
    </w:p>
    <w:p>
      <w:pPr>
        <w:pStyle w:val="ListBullet"/>
      </w:pPr>
      <w:r>
        <w:t>Internal diagnosis.</w:t>
      </w:r>
    </w:p>
    <w:p>
      <w:pPr>
        <w:pStyle w:val="ListBullet"/>
      </w:pPr>
      <w:r>
        <w:t>Vendor dispatch.</w:t>
      </w:r>
    </w:p>
    <w:p>
      <w:pPr>
        <w:pStyle w:val="ListBullet"/>
      </w:pPr>
      <w:r>
        <w:t>Queue time at the repair facility.</w:t>
      </w:r>
    </w:p>
    <w:p>
      <w:pPr>
        <w:pStyle w:val="ListBullet"/>
      </w:pPr>
      <w:r>
        <w:t>Component procurement by the repair vendor.</w:t>
      </w:r>
    </w:p>
    <w:p>
      <w:pPr>
        <w:pStyle w:val="ListBullet"/>
      </w:pPr>
      <w:r>
        <w:t>Repair and testing.</w:t>
      </w:r>
    </w:p>
    <w:p>
      <w:pPr>
        <w:pStyle w:val="ListBullet"/>
      </w:pPr>
      <w:r>
        <w:t>Return transportation.</w:t>
      </w:r>
    </w:p>
    <w:p>
      <w:pPr>
        <w:pStyle w:val="ListBullet"/>
      </w:pPr>
      <w:r>
        <w:t>Incoming verification.</w:t>
      </w:r>
    </w:p>
    <w:p>
      <w:r>
        <w:t>If a VFD takes three weeks to repair externally, one exchange unit may be necessary even when the repair cost is reasonable.</w:t>
      </w:r>
    </w:p>
    <w:p>
      <w:pPr>
        <w:pStyle w:val="Heading3"/>
      </w:pPr>
      <w:r>
        <w:t>6.5 Redundancy and alternative equipment</w:t>
      </w:r>
    </w:p>
    <w:p>
      <w:r>
        <w:t>Evaluate whether the process can continue while the failed component is unavailable.</w:t>
      </w:r>
    </w:p>
    <w:p>
      <w:r>
        <w:t>Check whether:</w:t>
      </w:r>
    </w:p>
    <w:p>
      <w:pPr>
        <w:pStyle w:val="ListBullet"/>
      </w:pPr>
      <w:r>
        <w:t>A genuine standby unit exists.</w:t>
      </w:r>
    </w:p>
    <w:p>
      <w:pPr>
        <w:pStyle w:val="ListBullet"/>
      </w:pPr>
      <w:r>
        <w:t>The standby is functional and tested.</w:t>
      </w:r>
    </w:p>
    <w:p>
      <w:pPr>
        <w:pStyle w:val="ListBullet"/>
      </w:pPr>
      <w:r>
        <w:t>Automatic changeover is available where required.</w:t>
      </w:r>
    </w:p>
    <w:p>
      <w:pPr>
        <w:pStyle w:val="ListBullet"/>
      </w:pPr>
      <w:r>
        <w:t>Spare capacity is sufficient.</w:t>
      </w:r>
    </w:p>
    <w:p>
      <w:pPr>
        <w:pStyle w:val="ListBullet"/>
      </w:pPr>
      <w:r>
        <w:t>Shared dependencies could disable both units.</w:t>
      </w:r>
    </w:p>
    <w:p>
      <w:pPr>
        <w:pStyle w:val="ListBullet"/>
      </w:pPr>
      <w:r>
        <w:t>The alternative component is technically approved.</w:t>
      </w:r>
    </w:p>
    <w:p>
      <w:r>
        <w:t>Redundancy can reduce the need for stock, but only when the arrangement is reliable and its limitations are understood.</w:t>
      </w:r>
    </w:p>
    <w:p>
      <w:pPr>
        <w:pStyle w:val="Heading3"/>
      </w:pPr>
      <w:r>
        <w:t>6.6 Interchangeability and compatibility</w:t>
      </w:r>
    </w:p>
    <w:p>
      <w:r>
        <w:t>Before declaring a spare interchangeable, verify:</w:t>
      </w:r>
    </w:p>
    <w:p>
      <w:pPr>
        <w:pStyle w:val="ListBullet"/>
      </w:pPr>
      <w:r>
        <w:t>Manufacturer and exact part number.</w:t>
      </w:r>
    </w:p>
    <w:p>
      <w:pPr>
        <w:pStyle w:val="ListBullet"/>
      </w:pPr>
      <w:r>
        <w:t>Hardware revision.</w:t>
      </w:r>
    </w:p>
    <w:p>
      <w:pPr>
        <w:pStyle w:val="ListBullet"/>
      </w:pPr>
      <w:r>
        <w:t>Firmware and software compatibility.</w:t>
      </w:r>
    </w:p>
    <w:p>
      <w:pPr>
        <w:pStyle w:val="ListBullet"/>
      </w:pPr>
      <w:r>
        <w:t>Electrical ratings.</w:t>
      </w:r>
    </w:p>
    <w:p>
      <w:pPr>
        <w:pStyle w:val="ListBullet"/>
      </w:pPr>
      <w:r>
        <w:t>Mechanical dimensions and mounting.</w:t>
      </w:r>
    </w:p>
    <w:p>
      <w:pPr>
        <w:pStyle w:val="ListBullet"/>
      </w:pPr>
      <w:r>
        <w:t>Connector and terminal arrangement.</w:t>
      </w:r>
    </w:p>
    <w:p>
      <w:pPr>
        <w:pStyle w:val="ListBullet"/>
      </w:pPr>
      <w:r>
        <w:t>Communication protocol.</w:t>
      </w:r>
    </w:p>
    <w:p>
      <w:pPr>
        <w:pStyle w:val="ListBullet"/>
      </w:pPr>
      <w:r>
        <w:t>Parameter compatibility.</w:t>
      </w:r>
    </w:p>
    <w:p>
      <w:pPr>
        <w:pStyle w:val="ListBullet"/>
      </w:pPr>
      <w:r>
        <w:t>Environmental ratings.</w:t>
      </w:r>
    </w:p>
    <w:p>
      <w:pPr>
        <w:pStyle w:val="ListBullet"/>
      </w:pPr>
      <w:r>
        <w:t>Safety certification or approval, where required.</w:t>
      </w:r>
    </w:p>
    <w:p>
      <w:pPr>
        <w:pStyle w:val="ListBullet"/>
      </w:pPr>
      <w:r>
        <w:t>Engineering change or migration requirements.</w:t>
      </w:r>
    </w:p>
    <w:p>
      <w:r>
        <w:t>A replacement that physically fits but is incompatible with the existing configuration is not a usable spare.</w:t>
      </w:r>
    </w:p>
    <w:p>
      <w:pPr>
        <w:pStyle w:val="Heading2"/>
      </w:pPr>
      <w:r>
        <w:t>7. Critical-Spares Risk Assessment</w:t>
      </w:r>
    </w:p>
    <w:p>
      <w:r>
        <w:t>A simple preliminary model is:</w:t>
      </w:r>
    </w:p>
    <w:p>
      <w:pPr>
        <w:spacing w:before="120" w:after="160"/>
        <w:jc w:val="center"/>
      </w:pPr>
      <m:oMathPara>
        <m:oMath>
          <m:r>
            <m:t>R=</m:t>
          </m:r>
          <m:sSub>
            <m:e>
              <m:r>
                <m:t>P</m:t>
              </m:r>
            </m:e>
            <m:sub>
              <m:r>
                <m:t>f</m:t>
              </m:r>
            </m:sub>
          </m:sSub>
          <m:r>
            <m:t>×</m:t>
          </m:r>
          <m:sSub>
            <m:e>
              <m:r>
                <m:t>I</m:t>
              </m:r>
            </m:e>
            <m:sub>
              <m:r>
                <m:t>u</m:t>
              </m:r>
            </m:sub>
          </m:sSub>
        </m:oMath>
      </m:oMathPara>
    </w:p>
    <w:p>
      <w:r>
        <w:t>Where:</w:t>
      </w:r>
    </w:p>
    <w:p>
      <w:pPr>
        <w:pStyle w:val="ListBullet"/>
      </w:pPr>
      <m:oMath>
        <m:r>
          <m:t>R</m:t>
        </m:r>
      </m:oMath>
      <w:r>
        <w:t xml:space="preserve"> = unavailability risk score.</w:t>
      </w:r>
    </w:p>
    <w:p>
      <w:pPr>
        <w:pStyle w:val="ListBullet"/>
      </w:pPr>
      <m:oMath>
        <m:sSub>
          <m:e>
            <m:r>
              <m:t>P</m:t>
            </m:r>
          </m:e>
          <m:sub>
            <m:r>
              <m:t>f</m:t>
            </m:r>
          </m:sub>
        </m:sSub>
      </m:oMath>
      <w:r>
        <w:t xml:space="preserve"> = estimated probability of the relevant failure or demand.</w:t>
      </w:r>
    </w:p>
    <w:p>
      <w:pPr>
        <w:pStyle w:val="ListBullet"/>
      </w:pPr>
      <m:oMath>
        <m:sSub>
          <m:e>
            <m:r>
              <m:t>I</m:t>
            </m:r>
          </m:e>
          <m:sub>
            <m:r>
              <m:t>u</m:t>
            </m:r>
          </m:sub>
        </m:sSub>
      </m:oMath>
      <w:r>
        <w:t xml:space="preserve"> = impact if the required part is unavailable.</w:t>
      </w:r>
    </w:p>
    <w:p>
      <w:r>
        <w:t>A more complete assessment may include lead time, repairability, redundancy, safety consequences, and uncertainty of supply.</w:t>
      </w:r>
    </w:p>
    <w:p>
      <w:r>
        <w:t>The values must be defined consistently. Multiplying arbitrary scores can produce a ranking, but it does not automatically produce a statistically valid probability of loss.</w:t>
      </w:r>
    </w:p>
    <w:p>
      <w:r>
        <w:t>For safety-critical components, apply the relevant safety and risk-management requirements separately. An ordinary inventory score must not override a required safety control.</w:t>
      </w:r>
    </w:p>
    <w:p>
      <w:pPr>
        <w:pStyle w:val="Heading2"/>
      </w:pPr>
      <w:r>
        <w:t>8. Determining Stock Quantity</w:t>
      </w:r>
    </w:p>
    <w:p>
      <w:r>
        <w:t>The correct stock quantity depends on demand, lead time, installed population, consequences of shortage, replenishment reliability, and storage cost.</w:t>
      </w:r>
    </w:p>
    <w:p>
      <w:r>
        <w:t>There is no single stock quantity suitable for every critical spare.</w:t>
      </w:r>
    </w:p>
    <w:p>
      <w:pPr>
        <w:pStyle w:val="Heading3"/>
      </w:pPr>
      <w:r>
        <w:t>8.1 Minimum stock</w:t>
      </w:r>
    </w:p>
    <w:p>
      <w:r>
        <w:t>The minimum stock is the lowest acceptable on-hand quantity under the approved stocking policy.</w:t>
      </w:r>
    </w:p>
    <w:p>
      <w:r>
        <w:t>For some critical components, the minimum may be one unit. For others, zero on-site units may be justified if an approved exchange, repair, or rapid-supply arrangement meets the recovery requirement.</w:t>
      </w:r>
    </w:p>
    <w:p>
      <w:pPr>
        <w:pStyle w:val="Heading3"/>
      </w:pPr>
      <w:r>
        <w:t>8.2 Maximum stock</w:t>
      </w:r>
    </w:p>
    <w:p>
      <w:r>
        <w:t>The maximum stock is the upper quantity normally held before further replenishment requires review.</w:t>
      </w:r>
    </w:p>
    <w:p>
      <w:r>
        <w:t>It helps control overstocking, storage costs, and obsolete inventory.</w:t>
      </w:r>
    </w:p>
    <w:p>
      <w:pPr>
        <w:pStyle w:val="Heading3"/>
      </w:pPr>
      <w:r>
        <w:t>8.3 Reorder point</w:t>
      </w:r>
    </w:p>
    <w:p>
      <w:r>
        <w:t>A basic reorder-point model is:</w:t>
      </w:r>
    </w:p>
    <w:p>
      <w:pPr>
        <w:spacing w:before="120" w:after="160"/>
        <w:jc w:val="center"/>
      </w:pPr>
      <m:oMathPara>
        <m:oMath>
          <m:r>
            <m:t>ROP=dL+SS</m:t>
          </m:r>
        </m:oMath>
      </m:oMathPara>
    </w:p>
    <w:p>
      <w:r>
        <w:t>Where:</w:t>
      </w:r>
    </w:p>
    <w:p>
      <w:pPr>
        <w:pStyle w:val="ListBullet"/>
      </w:pPr>
      <m:oMath>
        <m:r>
          <m:t>ROP</m:t>
        </m:r>
      </m:oMath>
      <w:r>
        <w:t xml:space="preserve"> = reorder point.</w:t>
      </w:r>
    </w:p>
    <w:p>
      <w:pPr>
        <w:pStyle w:val="ListBullet"/>
      </w:pPr>
      <m:oMath>
        <m:r>
          <m:t>d</m:t>
        </m:r>
      </m:oMath>
      <w:r>
        <w:t xml:space="preserve"> = average demand per unit of time.</w:t>
      </w:r>
    </w:p>
    <w:p>
      <w:pPr>
        <w:pStyle w:val="ListBullet"/>
      </w:pPr>
      <m:oMath>
        <m:r>
          <m:t>L</m:t>
        </m:r>
      </m:oMath>
      <w:r>
        <w:t xml:space="preserve"> = replenishment lead time in the same time units.</w:t>
      </w:r>
    </w:p>
    <w:p>
      <w:pPr>
        <w:pStyle w:val="ListBullet"/>
      </w:pPr>
      <m:oMath>
        <m:r>
          <m:t>SS</m:t>
        </m:r>
      </m:oMath>
      <w:r>
        <w:t xml:space="preserve"> = safety stock.</w:t>
      </w:r>
    </w:p>
    <w:p>
      <w:r>
        <w:t>For example, if average demand is 0.2 units per month, replenishment lead time is 5 months, and approved safety stock is 1 unit:</w:t>
      </w:r>
    </w:p>
    <w:p>
      <w:pPr>
        <w:spacing w:before="120" w:after="160"/>
        <w:jc w:val="center"/>
      </w:pPr>
      <m:oMathPara>
        <m:oMath>
          <m:r>
            <m:t>ROP=(0.2×5)+1=2</m:t>
          </m:r>
          <m:r>
            <m:rPr>
              <m:nor/>
            </m:rPr>
            <m:t> units</m:t>
          </m:r>
        </m:oMath>
      </m:oMathPara>
    </w:p>
    <w:p>
      <w:r>
        <w:t>The reorder point is 2 units under this simplified model.</w:t>
      </w:r>
    </w:p>
    <w:p>
      <w:r>
        <w:t>This calculation assumes a meaningful average demand estimate. For rare, high-consequence parts, demand is intermittent and historical averages can be misleading. The stocking decision may need a risk-based method instead.</w:t>
      </w:r>
    </w:p>
    <w:p>
      <w:pPr>
        <w:pStyle w:val="Heading3"/>
      </w:pPr>
      <w:r>
        <w:t>8.4 One-for-one replacement</w:t>
      </w:r>
    </w:p>
    <w:p>
      <w:r>
        <w:t>For a dedicated machine with one installed unit, one compatible spare may be sufficient if:</w:t>
      </w:r>
    </w:p>
    <w:p>
      <w:pPr>
        <w:pStyle w:val="ListBullet"/>
      </w:pPr>
      <w:r>
        <w:t>Failure demand is infrequent.</w:t>
      </w:r>
    </w:p>
    <w:p>
      <w:pPr>
        <w:pStyle w:val="ListBullet"/>
      </w:pPr>
      <w:r>
        <w:t>Lead time is acceptable.</w:t>
      </w:r>
    </w:p>
    <w:p>
      <w:pPr>
        <w:pStyle w:val="ListBullet"/>
      </w:pPr>
      <w:r>
        <w:t>No more than one failure is reasonably expected before replenishment.</w:t>
      </w:r>
    </w:p>
    <w:p>
      <w:pPr>
        <w:pStyle w:val="ListBullet"/>
      </w:pPr>
      <w:r>
        <w:t>The part can be stored safely.</w:t>
      </w:r>
    </w:p>
    <w:p>
      <w:pPr>
        <w:pStyle w:val="ListBullet"/>
      </w:pPr>
      <w:r>
        <w:t>The replacement can be installed and validated quickly.</w:t>
      </w:r>
    </w:p>
    <w:p>
      <w:r>
        <w:t>If multiple identical machines depend on the same component, simultaneous demand and replenishment risk must also be considered.</w:t>
      </w:r>
    </w:p>
    <w:p>
      <w:pPr>
        <w:pStyle w:val="Heading3"/>
      </w:pPr>
      <w:r>
        <w:t>8.5 Multiple installed units</w:t>
      </w:r>
    </w:p>
    <w:p>
      <w:r>
        <w:t>A component used across ten machines may require a different stocking strategy from a component used on only one machine.</w:t>
      </w:r>
    </w:p>
    <w:p>
      <w:r>
        <w:t>Shared stock can reduce duplication, but it also introduces competition for the same spare when several machines fail.</w:t>
      </w:r>
    </w:p>
    <w:p>
      <w:r>
        <w:t>The analysis should consider the installed population, common failure mechanisms, interchangeability, simultaneous demand, and replenishment lead time.</w:t>
      </w:r>
    </w:p>
    <w:p>
      <w:pPr>
        <w:pStyle w:val="Heading2"/>
      </w:pPr>
      <w:r>
        <w:t>9. Worked Example: Critical VFD</w:t>
      </w:r>
    </w:p>
    <w:p>
      <w:r>
        <w:t>A production conveyor uses a VFD that is no longer immediately available from local distributors.</w:t>
      </w:r>
    </w:p>
    <w:p>
      <w:r>
        <w:t>Assume the following illustrative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Installed VFD model</w:t>
            </w:r>
          </w:p>
        </w:tc>
        <w:tc>
          <w:tcPr>
            <w:tcW w:type="dxa" w:w="5400"/>
          </w:tcPr>
          <w:p>
            <w:pPr>
              <w:spacing w:after="0" w:before="0" w:line="240" w:lineRule="auto"/>
              <w:jc w:val="left"/>
            </w:pPr>
            <w:r>
              <w:t>Model A</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4</w:t>
            </w:r>
          </w:p>
        </w:tc>
      </w:tr>
      <w:tr>
        <w:tc>
          <w:tcPr>
            <w:tcW w:type="dxa" w:w="5400"/>
          </w:tcPr>
          <w:p>
            <w:pPr>
              <w:spacing w:after="0" w:before="0" w:line="240" w:lineRule="auto"/>
              <w:jc w:val="left"/>
            </w:pPr>
            <w:r>
              <w:t>Available compatible spare units</w:t>
            </w:r>
          </w:p>
        </w:tc>
        <w:tc>
          <w:tcPr>
            <w:tcW w:type="dxa" w:w="5400"/>
          </w:tcPr>
          <w:p>
            <w:pPr>
              <w:spacing w:after="0" w:before="0" w:line="240" w:lineRule="auto"/>
              <w:jc w:val="left"/>
            </w:pPr>
            <w:r>
              <w:t>0</w:t>
            </w:r>
          </w:p>
        </w:tc>
      </w:tr>
      <w:tr>
        <w:tc>
          <w:tcPr>
            <w:tcW w:type="dxa" w:w="5400"/>
          </w:tcPr>
          <w:p>
            <w:pPr>
              <w:spacing w:after="0" w:before="0" w:line="240" w:lineRule="auto"/>
              <w:jc w:val="left"/>
            </w:pPr>
            <w:r>
              <w:t>Estimated procurement lead time</w:t>
            </w:r>
          </w:p>
        </w:tc>
        <w:tc>
          <w:tcPr>
            <w:tcW w:type="dxa" w:w="5400"/>
          </w:tcPr>
          <w:p>
            <w:pPr>
              <w:spacing w:after="0" w:before="0" w:line="240" w:lineRule="auto"/>
              <w:jc w:val="left"/>
            </w:pPr>
            <w:r>
              <w:t>12 weeks</w:t>
            </w:r>
          </w:p>
        </w:tc>
      </w:tr>
      <w:tr>
        <w:tc>
          <w:tcPr>
            <w:tcW w:type="dxa" w:w="5400"/>
          </w:tcPr>
          <w:p>
            <w:pPr>
              <w:spacing w:after="0" w:before="0" w:line="240" w:lineRule="auto"/>
              <w:jc w:val="left"/>
            </w:pPr>
            <w:r>
              <w:t>Repair turnaround time</w:t>
            </w:r>
          </w:p>
        </w:tc>
        <w:tc>
          <w:tcPr>
            <w:tcW w:type="dxa" w:w="5400"/>
          </w:tcPr>
          <w:p>
            <w:pPr>
              <w:spacing w:after="0" w:before="0" w:line="240" w:lineRule="auto"/>
              <w:jc w:val="left"/>
            </w:pPr>
            <w:r>
              <w:t>4 weeks</w:t>
            </w:r>
          </w:p>
        </w:tc>
      </w:tr>
      <w:tr>
        <w:tc>
          <w:tcPr>
            <w:tcW w:type="dxa" w:w="5400"/>
          </w:tcPr>
          <w:p>
            <w:pPr>
              <w:spacing w:after="0" w:before="0" w:line="240" w:lineRule="auto"/>
              <w:jc w:val="left"/>
            </w:pPr>
            <w:r>
              <w:t>Consequence of failure</w:t>
            </w:r>
          </w:p>
        </w:tc>
        <w:tc>
          <w:tcPr>
            <w:tcW w:type="dxa" w:w="5400"/>
          </w:tcPr>
          <w:p>
            <w:pPr>
              <w:spacing w:after="0" w:before="0" w:line="240" w:lineRule="auto"/>
              <w:jc w:val="left"/>
            </w:pPr>
            <w:r>
              <w:t>Conveyor unavailable until a usable replacement is installed</w:t>
            </w:r>
          </w:p>
        </w:tc>
      </w:tr>
      <w:tr>
        <w:tc>
          <w:tcPr>
            <w:tcW w:type="dxa" w:w="5400"/>
          </w:tcPr>
          <w:p>
            <w:pPr>
              <w:spacing w:after="0" w:before="0" w:line="240" w:lineRule="auto"/>
              <w:jc w:val="left"/>
            </w:pPr>
            <w:r>
              <w:t>Alternative drive</w:t>
            </w:r>
          </w:p>
        </w:tc>
        <w:tc>
          <w:tcPr>
            <w:tcW w:type="dxa" w:w="5400"/>
          </w:tcPr>
          <w:p>
            <w:pPr>
              <w:spacing w:after="0" w:before="0" w:line="240" w:lineRule="auto"/>
              <w:jc w:val="left"/>
            </w:pPr>
            <w:r>
              <w:t>Not yet verified</w:t>
            </w:r>
          </w:p>
        </w:tc>
      </w:tr>
      <w:tr>
        <w:tc>
          <w:tcPr>
            <w:tcW w:type="dxa" w:w="5400"/>
          </w:tcPr>
          <w:p>
            <w:pPr>
              <w:spacing w:after="0" w:before="0" w:line="240" w:lineRule="auto"/>
              <w:jc w:val="left"/>
            </w:pPr>
            <w:r>
              <w:t>Equipment criticality</w:t>
            </w:r>
          </w:p>
        </w:tc>
        <w:tc>
          <w:tcPr>
            <w:tcW w:type="dxa" w:w="5400"/>
          </w:tcPr>
          <w:p>
            <w:pPr>
              <w:spacing w:after="0" w:before="0" w:line="240" w:lineRule="auto"/>
              <w:jc w:val="left"/>
            </w:pPr>
            <w:r>
              <w:t>High</w:t>
            </w:r>
          </w:p>
        </w:tc>
      </w:tr>
    </w:tbl>
    <w:p/>
    <w:p>
      <w:pPr>
        <w:pStyle w:val="Heading3"/>
      </w:pPr>
      <w:r>
        <w:t>Assessment</w:t>
      </w:r>
    </w:p>
    <w:p>
      <w:r>
        <w:t>The absence of a compatible spare may create a long production interruption if the installed drive fails.</w:t>
      </w:r>
    </w:p>
    <w:p>
      <w:r>
        <w:t>Potential actions include:</w:t>
      </w:r>
    </w:p>
    <w:p>
      <w:pPr>
        <w:pStyle w:val="ListBullet"/>
      </w:pPr>
      <w:r>
        <w:t>Verify whether the OEM still supports the installed model.</w:t>
      </w:r>
    </w:p>
    <w:p>
      <w:pPr>
        <w:pStyle w:val="ListBullet"/>
      </w:pPr>
      <w:r>
        <w:t>Confirm the exact hardware and firmware compatibility requirements.</w:t>
      </w:r>
    </w:p>
    <w:p>
      <w:pPr>
        <w:pStyle w:val="ListBullet"/>
      </w:pPr>
      <w:r>
        <w:t>Obtain a quote and delivery commitment for the required part.</w:t>
      </w:r>
    </w:p>
    <w:p>
      <w:pPr>
        <w:pStyle w:val="ListBullet"/>
      </w:pPr>
      <w:r>
        <w:t>Investigate a repair or exchange arrangement.</w:t>
      </w:r>
    </w:p>
    <w:p>
      <w:pPr>
        <w:pStyle w:val="ListBullet"/>
      </w:pPr>
      <w:r>
        <w:t>Determine whether a compatible successor exists.</w:t>
      </w:r>
    </w:p>
    <w:p>
      <w:pPr>
        <w:pStyle w:val="ListBullet"/>
      </w:pPr>
      <w:r>
        <w:t>Verify whether a successor requires motor, wiring, parameter, or PLC-interface changes.</w:t>
      </w:r>
    </w:p>
    <w:p>
      <w:pPr>
        <w:pStyle w:val="ListBullet"/>
      </w:pPr>
      <w:r>
        <w:t>Evaluate the economic case for stocking one spare.</w:t>
      </w:r>
    </w:p>
    <w:p>
      <w:pPr>
        <w:pStyle w:val="ListBullet"/>
      </w:pPr>
      <w:r>
        <w:t>Record the approved recovery method and test requirements.</w:t>
      </w:r>
    </w:p>
    <w:p>
      <w:r>
        <w:t>The decision should not be based on the price of the VFD alone. Compare the cost of stocking it with the expected cost and risk of being unable to restore production.</w:t>
      </w:r>
    </w:p>
    <w:p>
      <w:pPr>
        <w:pStyle w:val="Heading2"/>
      </w:pPr>
      <w:r>
        <w:t>10. Economic Justification for Critical Spares</w:t>
      </w:r>
    </w:p>
    <w:p>
      <w:r>
        <w:t>Stocking a spare ties up money and creates storage, preservation, and obsolescence costs. Not stocking it creates shortage risk.</w:t>
      </w:r>
    </w:p>
    <w:p>
      <w:r>
        <w:t>A simplified annual comparison is:</w:t>
      </w:r>
    </w:p>
    <w:p>
      <w:pPr>
        <w:spacing w:before="120" w:after="160"/>
        <w:jc w:val="center"/>
      </w:pPr>
      <m:oMathPara>
        <m:oMath>
          <m:sSub>
            <m:e>
              <m:r>
                <m:t>C</m:t>
              </m:r>
            </m:e>
            <m:sub>
              <m:r>
                <m:rPr>
                  <m:nor/>
                </m:rPr>
                <m:t>stock</m:t>
              </m:r>
            </m:sub>
          </m:sSub>
          <m:r>
            <m:t>=</m:t>
          </m:r>
          <m:sSub>
            <m:e>
              <m:r>
                <m:t>C</m:t>
              </m:r>
            </m:e>
            <m:sub>
              <m:r>
                <m:rPr>
                  <m:nor/>
                </m:rPr>
                <m:t>purchase</m:t>
              </m:r>
            </m:sub>
          </m:sSub>
          <m:r>
            <m:t>+</m:t>
          </m:r>
          <m:sSub>
            <m:e>
              <m:r>
                <m:t>C</m:t>
              </m:r>
            </m:e>
            <m:sub>
              <m:r>
                <m:rPr>
                  <m:nor/>
                </m:rPr>
                <m:t>holding</m:t>
              </m:r>
            </m:sub>
          </m:sSub>
        </m:oMath>
      </m:oMathPara>
    </w:p>
    <w:p>
      <w:pPr>
        <w:spacing w:before="120" w:after="160"/>
        <w:jc w:val="center"/>
      </w:pPr>
      <m:oMathPara>
        <m:oMath>
          <m:sSub>
            <m:e>
              <m:r>
                <m:t>C</m:t>
              </m:r>
            </m:e>
            <m:sub>
              <m:r>
                <m:rPr>
                  <m:nor/>
                </m:rPr>
                <m:t>shortage</m:t>
              </m:r>
            </m:sub>
          </m:sSub>
          <m:r>
            <m:t>=</m:t>
          </m:r>
          <m:sSub>
            <m:e>
              <m:r>
                <m:t>P</m:t>
              </m:r>
            </m:e>
            <m:sub>
              <m:r>
                <m:t>s</m:t>
              </m:r>
            </m:sub>
          </m:sSub>
          <m:r>
            <m:t>×</m:t>
          </m:r>
          <m:sSub>
            <m:e>
              <m:r>
                <m:t>C</m:t>
              </m:r>
            </m:e>
            <m:sub>
              <m:r>
                <m:rPr>
                  <m:nor/>
                </m:rPr>
                <m:t>failure impact</m:t>
              </m:r>
            </m:sub>
          </m:sSub>
        </m:oMath>
      </m:oMathPara>
    </w:p>
    <w:p>
      <w:r>
        <w:t>Where:</w:t>
      </w:r>
    </w:p>
    <w:p>
      <w:pPr>
        <w:pStyle w:val="ListBullet"/>
      </w:pPr>
      <m:oMath>
        <m:sSub>
          <m:e>
            <m:r>
              <m:t>C</m:t>
            </m:r>
          </m:e>
          <m:sub>
            <m:r>
              <m:rPr>
                <m:nor/>
              </m:rPr>
              <m:t>stock</m:t>
            </m:r>
          </m:sub>
        </m:sSub>
      </m:oMath>
      <w:r>
        <w:t xml:space="preserve"> = relevant annualized stocking cost.</w:t>
      </w:r>
    </w:p>
    <w:p>
      <w:pPr>
        <w:pStyle w:val="ListBullet"/>
      </w:pPr>
      <m:oMath>
        <m:sSub>
          <m:e>
            <m:r>
              <m:t>C</m:t>
            </m:r>
          </m:e>
          <m:sub>
            <m:r>
              <m:rPr>
                <m:nor/>
              </m:rPr>
              <m:t>purchase</m:t>
            </m:r>
          </m:sub>
        </m:sSub>
      </m:oMath>
      <w:r>
        <w:t xml:space="preserve"> = annualized cost of acquiring the spare.</w:t>
      </w:r>
    </w:p>
    <w:p>
      <w:pPr>
        <w:pStyle w:val="ListBullet"/>
      </w:pPr>
      <m:oMath>
        <m:sSub>
          <m:e>
            <m:r>
              <m:t>C</m:t>
            </m:r>
          </m:e>
          <m:sub>
            <m:r>
              <m:rPr>
                <m:nor/>
              </m:rPr>
              <m:t>holding</m:t>
            </m:r>
          </m:sub>
        </m:sSub>
      </m:oMath>
      <w:r>
        <w:t xml:space="preserve"> = annual storage, capital, preservation, and obsolescence cost.</w:t>
      </w:r>
    </w:p>
    <w:p>
      <w:pPr>
        <w:pStyle w:val="ListBullet"/>
      </w:pPr>
      <m:oMath>
        <m:sSub>
          <m:e>
            <m:r>
              <m:t>C</m:t>
            </m:r>
          </m:e>
          <m:sub>
            <m:r>
              <m:rPr>
                <m:nor/>
              </m:rPr>
              <m:t>shortage</m:t>
            </m:r>
          </m:sub>
        </m:sSub>
      </m:oMath>
      <w:r>
        <w:t xml:space="preserve"> = expected shortage-related cost.</w:t>
      </w:r>
    </w:p>
    <w:p>
      <w:pPr>
        <w:pStyle w:val="ListBullet"/>
      </w:pPr>
      <m:oMath>
        <m:sSub>
          <m:e>
            <m:r>
              <m:t>P</m:t>
            </m:r>
          </m:e>
          <m:sub>
            <m:r>
              <m:t>s</m:t>
            </m:r>
          </m:sub>
        </m:sSub>
      </m:oMath>
      <w:r>
        <w:t xml:space="preserve"> = probability of a shortage-related event over the selected period.</w:t>
      </w:r>
    </w:p>
    <w:p>
      <w:pPr>
        <w:pStyle w:val="ListBullet"/>
      </w:pPr>
      <m:oMath>
        <m:sSub>
          <m:e>
            <m:r>
              <m:t>C</m:t>
            </m:r>
          </m:e>
          <m:sub>
            <m:r>
              <m:rPr>
                <m:nor/>
              </m:rPr>
              <m:t>failure impact</m:t>
            </m:r>
          </m:sub>
        </m:sSub>
      </m:oMath>
      <w:r>
        <w:t xml:space="preserve"> = consequence cost associated with that event.</w:t>
      </w:r>
    </w:p>
    <w:p>
      <w:r>
        <w:t>These expressions are simplified. The two sides must be calculated over the same time horizon and should include the same relevant cost categories. A real evaluation may also include multiple failure demands, salvage value, repair costs, and uncertainty.</w:t>
      </w:r>
    </w:p>
    <w:p>
      <w:r>
        <w:t>Failure-impact costs may include:</w:t>
      </w:r>
    </w:p>
    <w:p>
      <w:pPr>
        <w:pStyle w:val="ListBullet"/>
      </w:pPr>
      <w:r>
        <w:t>Lost production contribution.</w:t>
      </w:r>
    </w:p>
    <w:p>
      <w:pPr>
        <w:pStyle w:val="ListBullet"/>
      </w:pPr>
      <w:r>
        <w:t>Emergency freight.</w:t>
      </w:r>
    </w:p>
    <w:p>
      <w:pPr>
        <w:pStyle w:val="ListBullet"/>
      </w:pPr>
      <w:r>
        <w:t>External repair costs.</w:t>
      </w:r>
    </w:p>
    <w:p>
      <w:pPr>
        <w:pStyle w:val="ListBullet"/>
      </w:pPr>
      <w:r>
        <w:t>Overtime and contractor expenses.</w:t>
      </w:r>
    </w:p>
    <w:p>
      <w:pPr>
        <w:pStyle w:val="ListBullet"/>
      </w:pPr>
      <w:r>
        <w:t>Scrap and rework.</w:t>
      </w:r>
    </w:p>
    <w:p>
      <w:pPr>
        <w:pStyle w:val="ListBullet"/>
      </w:pPr>
      <w:r>
        <w:t>Customer delivery penalties, where applicable.</w:t>
      </w:r>
    </w:p>
    <w:p>
      <w:r>
        <w:t>Safety and regulatory obligations must not be reduced to a financial trade-off alone.</w:t>
      </w:r>
    </w:p>
    <w:p>
      <w:pPr>
        <w:pStyle w:val="Heading2"/>
      </w:pPr>
      <w:r>
        <w:t>11. Critical-Spares Register</w:t>
      </w:r>
    </w:p>
    <w:p>
      <w:r>
        <w:t>A controlled register should identify each spare clearly and connect it to the equipment that uses it.</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Spare ID</w:t>
            </w:r>
          </w:p>
        </w:tc>
        <w:tc>
          <w:tcPr>
            <w:tcW w:type="dxa" w:w="5400"/>
          </w:tcPr>
          <w:p>
            <w:pPr>
              <w:spacing w:after="0" w:before="0" w:line="240" w:lineRule="auto"/>
              <w:jc w:val="left"/>
            </w:pPr>
            <w:r>
              <w:t>Unique spare-record identifier</w:t>
            </w:r>
          </w:p>
        </w:tc>
      </w:tr>
      <w:tr>
        <w:tc>
          <w:tcPr>
            <w:tcW w:type="dxa" w:w="5400"/>
          </w:tcPr>
          <w:p>
            <w:pPr>
              <w:spacing w:after="0" w:before="0" w:line="240" w:lineRule="auto"/>
              <w:jc w:val="left"/>
            </w:pPr>
            <w:r>
              <w:t>Material number</w:t>
            </w:r>
          </w:p>
        </w:tc>
        <w:tc>
          <w:tcPr>
            <w:tcW w:type="dxa" w:w="5400"/>
          </w:tcPr>
          <w:p>
            <w:pPr>
              <w:spacing w:after="0" w:before="0" w:line="240" w:lineRule="auto"/>
              <w:jc w:val="left"/>
            </w:pPr>
            <w:r>
              <w:t>SAP or inventory-system material identifier</w:t>
            </w:r>
          </w:p>
        </w:tc>
      </w:tr>
      <w:tr>
        <w:tc>
          <w:tcPr>
            <w:tcW w:type="dxa" w:w="5400"/>
          </w:tcPr>
          <w:p>
            <w:pPr>
              <w:spacing w:after="0" w:before="0" w:line="240" w:lineRule="auto"/>
              <w:jc w:val="left"/>
            </w:pPr>
            <w:r>
              <w:t>Description</w:t>
            </w:r>
          </w:p>
        </w:tc>
        <w:tc>
          <w:tcPr>
            <w:tcW w:type="dxa" w:w="5400"/>
          </w:tcPr>
          <w:p>
            <w:pPr>
              <w:spacing w:after="0" w:before="0" w:line="240" w:lineRule="auto"/>
              <w:jc w:val="left"/>
            </w:pPr>
            <w:r>
              <w:t>Standard part description</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Original manufacturer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Exact manufacturer identification</w:t>
            </w:r>
          </w:p>
        </w:tc>
      </w:tr>
      <w:tr>
        <w:tc>
          <w:tcPr>
            <w:tcW w:type="dxa" w:w="5400"/>
          </w:tcPr>
          <w:p>
            <w:pPr>
              <w:spacing w:after="0" w:before="0" w:line="240" w:lineRule="auto"/>
              <w:jc w:val="left"/>
            </w:pPr>
            <w:r>
              <w:t>Installed equipment</w:t>
            </w:r>
          </w:p>
        </w:tc>
        <w:tc>
          <w:tcPr>
            <w:tcW w:type="dxa" w:w="5400"/>
          </w:tcPr>
          <w:p>
            <w:pPr>
              <w:spacing w:after="0" w:before="0" w:line="240" w:lineRule="auto"/>
              <w:jc w:val="left"/>
            </w:pPr>
            <w:r>
              <w:t>Asset or functional location where used</w:t>
            </w:r>
          </w:p>
        </w:tc>
      </w:tr>
      <w:tr>
        <w:tc>
          <w:tcPr>
            <w:tcW w:type="dxa" w:w="5400"/>
          </w:tcPr>
          <w:p>
            <w:pPr>
              <w:spacing w:after="0" w:before="0" w:line="240" w:lineRule="auto"/>
              <w:jc w:val="left"/>
            </w:pPr>
            <w:r>
              <w:t>Equipment criticality</w:t>
            </w:r>
          </w:p>
        </w:tc>
        <w:tc>
          <w:tcPr>
            <w:tcW w:type="dxa" w:w="5400"/>
          </w:tcPr>
          <w:p>
            <w:pPr>
              <w:spacing w:after="0" w:before="0" w:line="240" w:lineRule="auto"/>
              <w:jc w:val="left"/>
            </w:pPr>
            <w:r>
              <w:t>Criticality of the affected asset</w:t>
            </w:r>
          </w:p>
        </w:tc>
      </w:tr>
      <w:tr>
        <w:tc>
          <w:tcPr>
            <w:tcW w:type="dxa" w:w="5400"/>
          </w:tcPr>
          <w:p>
            <w:pPr>
              <w:spacing w:after="0" w:before="0" w:line="240" w:lineRule="auto"/>
              <w:jc w:val="left"/>
            </w:pPr>
            <w:r>
              <w:t>Failure consequence</w:t>
            </w:r>
          </w:p>
        </w:tc>
        <w:tc>
          <w:tcPr>
            <w:tcW w:type="dxa" w:w="5400"/>
          </w:tcPr>
          <w:p>
            <w:pPr>
              <w:spacing w:after="0" w:before="0" w:line="240" w:lineRule="auto"/>
              <w:jc w:val="left"/>
            </w:pPr>
            <w:r>
              <w:t>Impact if the spare is unavailable</w:t>
            </w:r>
          </w:p>
        </w:tc>
      </w:tr>
      <w:tr>
        <w:tc>
          <w:tcPr>
            <w:tcW w:type="dxa" w:w="5400"/>
          </w:tcPr>
          <w:p>
            <w:pPr>
              <w:spacing w:after="0" w:before="0" w:line="240" w:lineRule="auto"/>
              <w:jc w:val="left"/>
            </w:pPr>
            <w:r>
              <w:t>Stocking justification</w:t>
            </w:r>
          </w:p>
        </w:tc>
        <w:tc>
          <w:tcPr>
            <w:tcW w:type="dxa" w:w="5400"/>
          </w:tcPr>
          <w:p>
            <w:pPr>
              <w:spacing w:after="0" w:before="0" w:line="240" w:lineRule="auto"/>
              <w:jc w:val="left"/>
            </w:pPr>
            <w:r>
              <w:t>Reason the part is classified as critical</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Number of applicable installed units</w:t>
            </w:r>
          </w:p>
        </w:tc>
      </w:tr>
      <w:tr>
        <w:tc>
          <w:tcPr>
            <w:tcW w:type="dxa" w:w="5400"/>
          </w:tcPr>
          <w:p>
            <w:pPr>
              <w:spacing w:after="0" w:before="0" w:line="240" w:lineRule="auto"/>
              <w:jc w:val="left"/>
            </w:pPr>
            <w:r>
              <w:t>On-hand quantity</w:t>
            </w:r>
          </w:p>
        </w:tc>
        <w:tc>
          <w:tcPr>
            <w:tcW w:type="dxa" w:w="5400"/>
          </w:tcPr>
          <w:p>
            <w:pPr>
              <w:spacing w:after="0" w:before="0" w:line="240" w:lineRule="auto"/>
              <w:jc w:val="left"/>
            </w:pPr>
            <w:r>
              <w:t>Physically available usable stock</w:t>
            </w:r>
          </w:p>
        </w:tc>
      </w:tr>
      <w:tr>
        <w:tc>
          <w:tcPr>
            <w:tcW w:type="dxa" w:w="5400"/>
          </w:tcPr>
          <w:p>
            <w:pPr>
              <w:spacing w:after="0" w:before="0" w:line="240" w:lineRule="auto"/>
              <w:jc w:val="left"/>
            </w:pPr>
            <w:r>
              <w:t>Reserved quantity</w:t>
            </w:r>
          </w:p>
        </w:tc>
        <w:tc>
          <w:tcPr>
            <w:tcW w:type="dxa" w:w="5400"/>
          </w:tcPr>
          <w:p>
            <w:pPr>
              <w:spacing w:after="0" w:before="0" w:line="240" w:lineRule="auto"/>
              <w:jc w:val="left"/>
            </w:pPr>
            <w:r>
              <w:t>Stock allocated to existing demand</w:t>
            </w:r>
          </w:p>
        </w:tc>
      </w:tr>
      <w:tr>
        <w:tc>
          <w:tcPr>
            <w:tcW w:type="dxa" w:w="5400"/>
          </w:tcPr>
          <w:p>
            <w:pPr>
              <w:spacing w:after="0" w:before="0" w:line="240" w:lineRule="auto"/>
              <w:jc w:val="left"/>
            </w:pPr>
            <w:r>
              <w:t>Minimum stock</w:t>
            </w:r>
          </w:p>
        </w:tc>
        <w:tc>
          <w:tcPr>
            <w:tcW w:type="dxa" w:w="5400"/>
          </w:tcPr>
          <w:p>
            <w:pPr>
              <w:spacing w:after="0" w:before="0" w:line="240" w:lineRule="auto"/>
              <w:jc w:val="left"/>
            </w:pPr>
            <w:r>
              <w:t>Approved minimum inventory</w:t>
            </w:r>
          </w:p>
        </w:tc>
      </w:tr>
      <w:tr>
        <w:tc>
          <w:tcPr>
            <w:tcW w:type="dxa" w:w="5400"/>
          </w:tcPr>
          <w:p>
            <w:pPr>
              <w:spacing w:after="0" w:before="0" w:line="240" w:lineRule="auto"/>
              <w:jc w:val="left"/>
            </w:pPr>
            <w:r>
              <w:t>Maximum stock</w:t>
            </w:r>
          </w:p>
        </w:tc>
        <w:tc>
          <w:tcPr>
            <w:tcW w:type="dxa" w:w="5400"/>
          </w:tcPr>
          <w:p>
            <w:pPr>
              <w:spacing w:after="0" w:before="0" w:line="240" w:lineRule="auto"/>
              <w:jc w:val="left"/>
            </w:pPr>
            <w:r>
              <w:t>Approved upper inventory level</w:t>
            </w:r>
          </w:p>
        </w:tc>
      </w:tr>
      <w:tr>
        <w:tc>
          <w:tcPr>
            <w:tcW w:type="dxa" w:w="5400"/>
          </w:tcPr>
          <w:p>
            <w:pPr>
              <w:spacing w:after="0" w:before="0" w:line="240" w:lineRule="auto"/>
              <w:jc w:val="left"/>
            </w:pPr>
            <w:r>
              <w:t>Reorder point</w:t>
            </w:r>
          </w:p>
        </w:tc>
        <w:tc>
          <w:tcPr>
            <w:tcW w:type="dxa" w:w="5400"/>
          </w:tcPr>
          <w:p>
            <w:pPr>
              <w:spacing w:after="0" w:before="0" w:line="240" w:lineRule="auto"/>
              <w:jc w:val="left"/>
            </w:pPr>
            <w:r>
              <w:t>Quantity that triggers replenishment</w:t>
            </w:r>
          </w:p>
        </w:tc>
      </w:tr>
      <w:tr>
        <w:tc>
          <w:tcPr>
            <w:tcW w:type="dxa" w:w="5400"/>
          </w:tcPr>
          <w:p>
            <w:pPr>
              <w:spacing w:after="0" w:before="0" w:line="240" w:lineRule="auto"/>
              <w:jc w:val="left"/>
            </w:pPr>
            <w:r>
              <w:t>Supplier</w:t>
            </w:r>
          </w:p>
        </w:tc>
        <w:tc>
          <w:tcPr>
            <w:tcW w:type="dxa" w:w="5400"/>
          </w:tcPr>
          <w:p>
            <w:pPr>
              <w:spacing w:after="0" w:before="0" w:line="240" w:lineRule="auto"/>
              <w:jc w:val="left"/>
            </w:pPr>
            <w:r>
              <w:t>Approved supply source</w:t>
            </w:r>
          </w:p>
        </w:tc>
      </w:tr>
      <w:tr>
        <w:tc>
          <w:tcPr>
            <w:tcW w:type="dxa" w:w="5400"/>
          </w:tcPr>
          <w:p>
            <w:pPr>
              <w:spacing w:after="0" w:before="0" w:line="240" w:lineRule="auto"/>
              <w:jc w:val="left"/>
            </w:pPr>
            <w:r>
              <w:t>Lead time</w:t>
            </w:r>
          </w:p>
        </w:tc>
        <w:tc>
          <w:tcPr>
            <w:tcW w:type="dxa" w:w="5400"/>
          </w:tcPr>
          <w:p>
            <w:pPr>
              <w:spacing w:after="0" w:before="0" w:line="240" w:lineRule="auto"/>
              <w:jc w:val="left"/>
            </w:pPr>
            <w:r>
              <w:t>Expected replenishment time</w:t>
            </w:r>
          </w:p>
        </w:tc>
      </w:tr>
      <w:tr>
        <w:tc>
          <w:tcPr>
            <w:tcW w:type="dxa" w:w="5400"/>
          </w:tcPr>
          <w:p>
            <w:pPr>
              <w:spacing w:after="0" w:before="0" w:line="240" w:lineRule="auto"/>
              <w:jc w:val="left"/>
            </w:pPr>
            <w:r>
              <w:t>Repairability</w:t>
            </w:r>
          </w:p>
        </w:tc>
        <w:tc>
          <w:tcPr>
            <w:tcW w:type="dxa" w:w="5400"/>
          </w:tcPr>
          <w:p>
            <w:pPr>
              <w:spacing w:after="0" w:before="0" w:line="240" w:lineRule="auto"/>
              <w:jc w:val="left"/>
            </w:pPr>
            <w:r>
              <w:t>Whether the part can be repaired</w:t>
            </w:r>
          </w:p>
        </w:tc>
      </w:tr>
      <w:tr>
        <w:tc>
          <w:tcPr>
            <w:tcW w:type="dxa" w:w="5400"/>
          </w:tcPr>
          <w:p>
            <w:pPr>
              <w:spacing w:after="0" w:before="0" w:line="240" w:lineRule="auto"/>
              <w:jc w:val="left"/>
            </w:pPr>
            <w:r>
              <w:t>Repair turnaround</w:t>
            </w:r>
          </w:p>
        </w:tc>
        <w:tc>
          <w:tcPr>
            <w:tcW w:type="dxa" w:w="5400"/>
          </w:tcPr>
          <w:p>
            <w:pPr>
              <w:spacing w:after="0" w:before="0" w:line="240" w:lineRule="auto"/>
              <w:jc w:val="left"/>
            </w:pPr>
            <w:r>
              <w:t>Expected time to return a repaired unit</w:t>
            </w:r>
          </w:p>
        </w:tc>
      </w:tr>
      <w:tr>
        <w:tc>
          <w:tcPr>
            <w:tcW w:type="dxa" w:w="5400"/>
          </w:tcPr>
          <w:p>
            <w:pPr>
              <w:spacing w:after="0" w:before="0" w:line="240" w:lineRule="auto"/>
              <w:jc w:val="left"/>
            </w:pPr>
            <w:r>
              <w:t>Interchangeability</w:t>
            </w:r>
          </w:p>
        </w:tc>
        <w:tc>
          <w:tcPr>
            <w:tcW w:type="dxa" w:w="5400"/>
          </w:tcPr>
          <w:p>
            <w:pPr>
              <w:spacing w:after="0" w:before="0" w:line="240" w:lineRule="auto"/>
              <w:jc w:val="left"/>
            </w:pPr>
            <w:r>
              <w:t>Verified alternatives and restrictions</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Current lifecycle and supply risk</w:t>
            </w:r>
          </w:p>
        </w:tc>
      </w:tr>
      <w:tr>
        <w:tc>
          <w:tcPr>
            <w:tcW w:type="dxa" w:w="5400"/>
          </w:tcPr>
          <w:p>
            <w:pPr>
              <w:spacing w:after="0" w:before="0" w:line="240" w:lineRule="auto"/>
              <w:jc w:val="left"/>
            </w:pPr>
            <w:r>
              <w:t>Storage requirements</w:t>
            </w:r>
          </w:p>
        </w:tc>
        <w:tc>
          <w:tcPr>
            <w:tcW w:type="dxa" w:w="5400"/>
          </w:tcPr>
          <w:p>
            <w:pPr>
              <w:spacing w:after="0" w:before="0" w:line="240" w:lineRule="auto"/>
              <w:jc w:val="left"/>
            </w:pPr>
            <w:r>
              <w:t>Environmental and preservation conditions</w:t>
            </w:r>
          </w:p>
        </w:tc>
      </w:tr>
      <w:tr>
        <w:tc>
          <w:tcPr>
            <w:tcW w:type="dxa" w:w="5400"/>
          </w:tcPr>
          <w:p>
            <w:pPr>
              <w:spacing w:after="0" w:before="0" w:line="240" w:lineRule="auto"/>
              <w:jc w:val="left"/>
            </w:pPr>
            <w:r>
              <w:t>Shelf-life requirement</w:t>
            </w:r>
          </w:p>
        </w:tc>
        <w:tc>
          <w:tcPr>
            <w:tcW w:type="dxa" w:w="5400"/>
          </w:tcPr>
          <w:p>
            <w:pPr>
              <w:spacing w:after="0" w:before="0" w:line="240" w:lineRule="auto"/>
              <w:jc w:val="left"/>
            </w:pPr>
            <w:r>
              <w:t>Expiry or inspection requirements, if applicable</w:t>
            </w:r>
          </w:p>
        </w:tc>
      </w:tr>
      <w:tr>
        <w:tc>
          <w:tcPr>
            <w:tcW w:type="dxa" w:w="5400"/>
          </w:tcPr>
          <w:p>
            <w:pPr>
              <w:spacing w:after="0" w:before="0" w:line="240" w:lineRule="auto"/>
              <w:jc w:val="left"/>
            </w:pPr>
            <w:r>
              <w:t>Test requirement</w:t>
            </w:r>
          </w:p>
        </w:tc>
        <w:tc>
          <w:tcPr>
            <w:tcW w:type="dxa" w:w="5400"/>
          </w:tcPr>
          <w:p>
            <w:pPr>
              <w:spacing w:after="0" w:before="0" w:line="240" w:lineRule="auto"/>
              <w:jc w:val="left"/>
            </w:pPr>
            <w:r>
              <w:t>Incoming or pre-installation checks</w:t>
            </w:r>
          </w:p>
        </w:tc>
      </w:tr>
      <w:tr>
        <w:tc>
          <w:tcPr>
            <w:tcW w:type="dxa" w:w="5400"/>
          </w:tcPr>
          <w:p>
            <w:pPr>
              <w:spacing w:after="0" w:before="0" w:line="240" w:lineRule="auto"/>
              <w:jc w:val="left"/>
            </w:pPr>
            <w:r>
              <w:t>Technical reference</w:t>
            </w:r>
          </w:p>
        </w:tc>
        <w:tc>
          <w:tcPr>
            <w:tcW w:type="dxa" w:w="5400"/>
          </w:tcPr>
          <w:p>
            <w:pPr>
              <w:spacing w:after="0" w:before="0" w:line="240" w:lineRule="auto"/>
              <w:jc w:val="left"/>
            </w:pPr>
            <w:r>
              <w:t>Datasheet, drawing, manual, or approved configuration</w:t>
            </w:r>
          </w:p>
        </w:tc>
      </w:tr>
      <w:tr>
        <w:tc>
          <w:tcPr>
            <w:tcW w:type="dxa" w:w="5400"/>
          </w:tcPr>
          <w:p>
            <w:pPr>
              <w:spacing w:after="0" w:before="0" w:line="240" w:lineRule="auto"/>
              <w:jc w:val="left"/>
            </w:pPr>
            <w:r>
              <w:t>Last review date</w:t>
            </w:r>
          </w:p>
        </w:tc>
        <w:tc>
          <w:tcPr>
            <w:tcW w:type="dxa" w:w="5400"/>
          </w:tcPr>
          <w:p>
            <w:pPr>
              <w:spacing w:after="0" w:before="0" w:line="240" w:lineRule="auto"/>
              <w:jc w:val="left"/>
            </w:pPr>
            <w:r>
              <w:t>Date of latest review</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Function responsible for the record</w:t>
            </w:r>
          </w:p>
        </w:tc>
      </w:tr>
    </w:tbl>
    <w:p/>
    <w:p>
      <w:r>
        <w:t>Stock quantities and reservations should come from the inventory system wherever possible. Duplicating these figures manually in multiple registers creates conflicting records.</w:t>
      </w:r>
    </w:p>
    <w:p>
      <w:pPr>
        <w:pStyle w:val="Heading2"/>
      </w:pPr>
      <w:r>
        <w:t>12. SAP and Stores Management</w:t>
      </w:r>
    </w:p>
    <w:p>
      <w:r>
        <w:t>For a plant using SAP, critical-spares planning should be connected to the material master, inventory balances, reservations, purchase requisitions, purchase orders, and equipment records.</w:t>
      </w:r>
    </w:p>
    <w:p>
      <w:r>
        <w:t>Typical controls include:</w:t>
      </w:r>
    </w:p>
    <w:p>
      <w:pPr>
        <w:pStyle w:val="ListBullet"/>
      </w:pPr>
      <w:r>
        <w:t>Correct material number and description.</w:t>
      </w:r>
    </w:p>
    <w:p>
      <w:pPr>
        <w:pStyle w:val="ListBullet"/>
      </w:pPr>
      <w:r>
        <w:t>Correct plant and storage location.</w:t>
      </w:r>
    </w:p>
    <w:p>
      <w:pPr>
        <w:pStyle w:val="ListBullet"/>
      </w:pPr>
      <w:r>
        <w:t>Approved procurement source.</w:t>
      </w:r>
    </w:p>
    <w:p>
      <w:pPr>
        <w:pStyle w:val="ListBullet"/>
      </w:pPr>
      <w:r>
        <w:t>Accurate lead time.</w:t>
      </w:r>
    </w:p>
    <w:p>
      <w:pPr>
        <w:pStyle w:val="ListBullet"/>
      </w:pPr>
      <w:r>
        <w:t>Appropriate material-planning settings.</w:t>
      </w:r>
    </w:p>
    <w:p>
      <w:pPr>
        <w:pStyle w:val="ListBullet"/>
      </w:pPr>
      <w:r>
        <w:t>Verified stock quantity and stock status.</w:t>
      </w:r>
    </w:p>
    <w:p>
      <w:pPr>
        <w:pStyle w:val="ListBullet"/>
      </w:pPr>
      <w:r>
        <w:t>Identification of obsolete or blocked stock.</w:t>
      </w:r>
    </w:p>
    <w:p>
      <w:pPr>
        <w:pStyle w:val="ListBullet"/>
      </w:pPr>
      <w:r>
        <w:t>Reservation control for maintenance work orders.</w:t>
      </w:r>
    </w:p>
    <w:p>
      <w:pPr>
        <w:pStyle w:val="ListBullet"/>
      </w:pPr>
      <w:r>
        <w:t>Traceability of goods receipt and issue.</w:t>
      </w:r>
    </w:p>
    <w:p>
      <w:pPr>
        <w:pStyle w:val="ListBullet"/>
      </w:pPr>
      <w:r>
        <w:t>Physical stock verification.</w:t>
      </w:r>
    </w:p>
    <w:p>
      <w:pPr>
        <w:pStyle w:val="ListBullet"/>
      </w:pPr>
      <w:r>
        <w:t>Review of slow-moving and excess inventory.</w:t>
      </w:r>
    </w:p>
    <w:p>
      <w:r>
        <w:t>The exact SAP transaction codes and configuration depend on the SAP version and plant setup.</w:t>
      </w:r>
    </w:p>
    <w:p>
      <w:pPr>
        <w:pStyle w:val="Heading3"/>
      </w:pPr>
      <w:r>
        <w:t>Important inventory distinctions</w:t>
      </w:r>
    </w:p>
    <w:p>
      <w:r>
        <w:t>On-hand stock is the quantity recorded as physically present.</w:t>
      </w:r>
    </w:p>
    <w:p>
      <w:r>
        <w:t>Usable stock is the quantity that can actually be issued for the intended application.</w:t>
      </w:r>
    </w:p>
    <w:p>
      <w:r>
        <w:t>Reserved stock is allocated to a demand and may not be available for another failure.</w:t>
      </w:r>
    </w:p>
    <w:p>
      <w:r>
        <w:t>Blocked or quality-inspection stock may be physically present but unavailable for immediate use.</w:t>
      </w:r>
    </w:p>
    <w:p>
      <w:r>
        <w:t>For critical spares, the relevant measure is not merely the stock balance. It is the quantity of verified, compatible, usable parts available when required.</w:t>
      </w:r>
    </w:p>
    <w:p>
      <w:pPr>
        <w:pStyle w:val="Heading2"/>
      </w:pPr>
      <w:r>
        <w:t>13. Storage, Preservation, and Shelf Life</w:t>
      </w:r>
    </w:p>
    <w:p>
      <w:r>
        <w:t>A spare is not useful if it has degraded during storage.</w:t>
      </w:r>
    </w:p>
    <w:p>
      <w:r>
        <w:t>Depending on the component, controls may include:</w:t>
      </w:r>
    </w:p>
    <w:p>
      <w:pPr>
        <w:pStyle w:val="ListBullet"/>
      </w:pPr>
      <w:r>
        <w:t>ESD-safe storage for electronic assemblies.</w:t>
      </w:r>
    </w:p>
    <w:p>
      <w:pPr>
        <w:pStyle w:val="ListBullet"/>
      </w:pPr>
      <w:r>
        <w:t>Protection against moisture and corrosion.</w:t>
      </w:r>
    </w:p>
    <w:p>
      <w:pPr>
        <w:pStyle w:val="ListBullet"/>
      </w:pPr>
      <w:r>
        <w:t>Temperature and humidity limits.</w:t>
      </w:r>
    </w:p>
    <w:p>
      <w:pPr>
        <w:pStyle w:val="ListBullet"/>
      </w:pPr>
      <w:r>
        <w:t>Battery maintenance and replacement.</w:t>
      </w:r>
    </w:p>
    <w:p>
      <w:pPr>
        <w:pStyle w:val="ListBullet"/>
      </w:pPr>
      <w:r>
        <w:t>Periodic rotation of shelf-life-limited parts.</w:t>
      </w:r>
    </w:p>
    <w:p>
      <w:pPr>
        <w:pStyle w:val="ListBullet"/>
      </w:pPr>
      <w:r>
        <w:t>Protection of connectors and terminals.</w:t>
      </w:r>
    </w:p>
    <w:p>
      <w:pPr>
        <w:pStyle w:val="ListBullet"/>
      </w:pPr>
      <w:r>
        <w:t>Preservation of seals, elastomers, and lubricated assemblies.</w:t>
      </w:r>
    </w:p>
    <w:p>
      <w:pPr>
        <w:pStyle w:val="ListBullet"/>
      </w:pPr>
      <w:r>
        <w:t>Proper packaging for transport and storage.</w:t>
      </w:r>
    </w:p>
    <w:p>
      <w:pPr>
        <w:pStyle w:val="ListBullet"/>
      </w:pPr>
      <w:r>
        <w:t>Periodic inspection and condition verification.</w:t>
      </w:r>
    </w:p>
    <w:p>
      <w:r>
        <w:t>For VFDs, servo drives, PLC modules, CNC boards, and industrial PCs, follow manufacturer storage requirements. Some equipment contains capacitors, batteries, or other components that may require specific preservation or recommissioning procedures.</w:t>
      </w:r>
    </w:p>
    <w:p>
      <w:r>
        <w:t>A stored spare should have a defined status: usable, inspection required, under repair, obsolete, or quarantined.</w:t>
      </w:r>
    </w:p>
    <w:p>
      <w:pPr>
        <w:pStyle w:val="Heading2"/>
      </w:pPr>
      <w:r>
        <w:t>14. Testing and Validation Before Use</w:t>
      </w:r>
    </w:p>
    <w:p>
      <w:r>
        <w:t>Critical spares should have suitable verification requirements before being released for installation.</w:t>
      </w:r>
    </w:p>
    <w:p>
      <w:r>
        <w:t>Depending on the component, checks may include:</w:t>
      </w:r>
    </w:p>
    <w:p>
      <w:pPr>
        <w:pStyle w:val="ListBullet"/>
      </w:pPr>
      <w:r>
        <w:t>Part-number and revision verification.</w:t>
      </w:r>
    </w:p>
    <w:p>
      <w:pPr>
        <w:pStyle w:val="ListBullet"/>
      </w:pPr>
      <w:r>
        <w:t>Physical inspection.</w:t>
      </w:r>
    </w:p>
    <w:p>
      <w:pPr>
        <w:pStyle w:val="ListBullet"/>
      </w:pPr>
      <w:r>
        <w:t>Connector and terminal inspection.</w:t>
      </w:r>
    </w:p>
    <w:p>
      <w:pPr>
        <w:pStyle w:val="ListBullet"/>
      </w:pPr>
      <w:r>
        <w:t>Electrical checks approved by the manufacturer.</w:t>
      </w:r>
    </w:p>
    <w:p>
      <w:pPr>
        <w:pStyle w:val="ListBullet"/>
      </w:pPr>
      <w:r>
        <w:t>Firmware and compatibility verification.</w:t>
      </w:r>
    </w:p>
    <w:p>
      <w:pPr>
        <w:pStyle w:val="ListBullet"/>
      </w:pPr>
      <w:r>
        <w:t>Parameter verification.</w:t>
      </w:r>
    </w:p>
    <w:p>
      <w:pPr>
        <w:pStyle w:val="ListBullet"/>
      </w:pPr>
      <w:r>
        <w:t>Functional testing on an approved test setup.</w:t>
      </w:r>
    </w:p>
    <w:p>
      <w:pPr>
        <w:pStyle w:val="ListBullet"/>
      </w:pPr>
      <w:r>
        <w:t>Inspection of repair or calibration documentation.</w:t>
      </w:r>
    </w:p>
    <w:p>
      <w:pPr>
        <w:pStyle w:val="ListBullet"/>
      </w:pPr>
      <w:r>
        <w:t>Safety-related validation where required.</w:t>
      </w:r>
    </w:p>
    <w:p>
      <w:r>
        <w:t>For a replacement PLC CPU, for example, the engineering team may need to verify the exact model, firmware compatibility, approved program version, hardware configuration, network settings, and required commissioning checks.</w:t>
      </w:r>
    </w:p>
    <w:p>
      <w:r>
        <w:t>For a safety-related component, follow the approved replacement and validation procedure. Never bypass safety functions merely to test a replacement.</w:t>
      </w:r>
    </w:p>
    <w:p>
      <w:pPr>
        <w:pStyle w:val="Heading2"/>
      </w:pPr>
      <w:r>
        <w:t>15. Obsolescence and Last-Time-Buy Decisions</w:t>
      </w:r>
    </w:p>
    <w:p>
      <w:r>
        <w:t>A last-time buy is the purchase of components before a manufacturer discontinues production or supply.</w:t>
      </w:r>
    </w:p>
    <w:p>
      <w:r>
        <w:t>It may be appropriate when:</w:t>
      </w:r>
    </w:p>
    <w:p>
      <w:pPr>
        <w:pStyle w:val="ListBullet"/>
      </w:pPr>
      <w:r>
        <w:t>The installed equipment remains necessary.</w:t>
      </w:r>
    </w:p>
    <w:p>
      <w:pPr>
        <w:pStyle w:val="ListBullet"/>
      </w:pPr>
      <w:r>
        <w:t>No approved successor is immediately available.</w:t>
      </w:r>
    </w:p>
    <w:p>
      <w:pPr>
        <w:pStyle w:val="ListBullet"/>
      </w:pPr>
      <w:r>
        <w:t>Migration would require significant engineering work.</w:t>
      </w:r>
    </w:p>
    <w:p>
      <w:pPr>
        <w:pStyle w:val="ListBullet"/>
      </w:pPr>
      <w:r>
        <w:t>Failure consequences are high.</w:t>
      </w:r>
    </w:p>
    <w:p>
      <w:pPr>
        <w:pStyle w:val="ListBullet"/>
      </w:pPr>
      <w:r>
        <w:t>The part has a long or uncertain supply lead time.</w:t>
      </w:r>
    </w:p>
    <w:p>
      <w:pPr>
        <w:pStyle w:val="ListBullet"/>
      </w:pPr>
      <w:r>
        <w:t>Existing stock and repair arrangements are inadequate.</w:t>
      </w:r>
    </w:p>
    <w:p>
      <w:r>
        <w:t>However, buying large quantities of obsolete parts can also create financial and technical risk.</w:t>
      </w:r>
    </w:p>
    <w:p>
      <w:r>
        <w:t>Before a last-time buy, evaluate:</w:t>
      </w:r>
    </w:p>
    <w:p>
      <w:pPr>
        <w:pStyle w:val="ListBullet"/>
      </w:pPr>
      <w:r>
        <w:t>Expected remaining service life of the equipment.</w:t>
      </w:r>
    </w:p>
    <w:p>
      <w:pPr>
        <w:pStyle w:val="ListBullet"/>
      </w:pPr>
      <w:r>
        <w:t>Estimated spare demand.</w:t>
      </w:r>
    </w:p>
    <w:p>
      <w:pPr>
        <w:pStyle w:val="ListBullet"/>
      </w:pPr>
      <w:r>
        <w:t>Storage and shelf-life limitations.</w:t>
      </w:r>
    </w:p>
    <w:p>
      <w:pPr>
        <w:pStyle w:val="ListBullet"/>
      </w:pPr>
      <w:r>
        <w:t>Risk of failure of the obsolete platform itself.</w:t>
      </w:r>
    </w:p>
    <w:p>
      <w:pPr>
        <w:pStyle w:val="ListBullet"/>
      </w:pPr>
      <w:r>
        <w:t>Repair and refurbishment options.</w:t>
      </w:r>
    </w:p>
    <w:p>
      <w:pPr>
        <w:pStyle w:val="ListBullet"/>
      </w:pPr>
      <w:r>
        <w:t>Availability of tested replacements.</w:t>
      </w:r>
    </w:p>
    <w:p>
      <w:pPr>
        <w:pStyle w:val="ListBullet"/>
      </w:pPr>
      <w:r>
        <w:t>Migration cost and implementation time.</w:t>
      </w:r>
    </w:p>
    <w:p>
      <w:pPr>
        <w:pStyle w:val="ListBullet"/>
      </w:pPr>
      <w:r>
        <w:t>Potential for unused stock to become worthless.</w:t>
      </w:r>
    </w:p>
    <w:p>
      <w:r>
        <w:t>A last-time buy should support a documented lifecycle strategy rather than postpone an unavoidable migration indefinitely.</w:t>
      </w:r>
    </w:p>
    <w:p>
      <w:pPr>
        <w:pStyle w:val="Heading2"/>
      </w:pPr>
      <w:r>
        <w:t>16. Repair, Exchange, and Vendor Support</w:t>
      </w:r>
    </w:p>
    <w:p>
      <w:r>
        <w:t>For repairable electronics, critical-spares availability can be improved through a combination of stock, repair, and exchange arrangements.</w:t>
      </w:r>
    </w:p>
    <w:p>
      <w:r>
        <w:t>Possible models include:</w:t>
      </w:r>
    </w:p>
    <w:p>
      <w:pPr>
        <w:pStyle w:val="ListBullet"/>
      </w:pPr>
      <w:r>
        <w:t>Keep a complete spare unit in stores.</w:t>
      </w:r>
    </w:p>
    <w:p>
      <w:pPr>
        <w:pStyle w:val="ListBullet"/>
      </w:pPr>
      <w:r>
        <w:t>Repair the failed unit internally.</w:t>
      </w:r>
    </w:p>
    <w:p>
      <w:pPr>
        <w:pStyle w:val="ListBullet"/>
      </w:pPr>
      <w:r>
        <w:t>Send the failed unit to an approved repair vendor.</w:t>
      </w:r>
    </w:p>
    <w:p>
      <w:pPr>
        <w:pStyle w:val="ListBullet"/>
      </w:pPr>
      <w:r>
        <w:t>Maintain an exchange agreement with the OEM.</w:t>
      </w:r>
    </w:p>
    <w:p>
      <w:pPr>
        <w:pStyle w:val="ListBullet"/>
      </w:pPr>
      <w:r>
        <w:t>Use a tested refurbished unit.</w:t>
      </w:r>
    </w:p>
    <w:p>
      <w:pPr>
        <w:pStyle w:val="ListBullet"/>
      </w:pPr>
      <w:r>
        <w:t>Maintain a verified compatible substitute.</w:t>
      </w:r>
    </w:p>
    <w:p>
      <w:r>
        <w:t>Compare the complete recovery process, not only the repair price.</w:t>
      </w:r>
    </w:p>
    <w:p>
      <w:r>
        <w:t>A low-cost repair service with an uncertain six-week turnaround may be unsuitable for a critical production asset. A more expensive exchange service may provide better recovery performance.</w:t>
      </w:r>
    </w:p>
    <w:p>
      <w:r>
        <w:t>For repaired or refurbished components, define acceptance tests, traceability, warranty requirements, and compatibility verification.</w:t>
      </w:r>
    </w:p>
    <w:p>
      <w:pPr>
        <w:pStyle w:val="Heading2"/>
      </w:pPr>
      <w:r>
        <w:t>17. Critical Spares and Risk-Based Maintenance</w:t>
      </w:r>
    </w:p>
    <w:p>
      <w:r>
        <w:t>Critical-spares strategy and preventive maintenance strategy should support each other.</w:t>
      </w:r>
    </w:p>
    <w:p>
      <w:r>
        <w:t>For example:</w:t>
      </w:r>
    </w:p>
    <w:p>
      <w:pPr>
        <w:pStyle w:val="ListBullet"/>
      </w:pPr>
      <w:r>
        <w:t>Condition monitoring may reveal degradation early enough to obtain a spare before failure.</w:t>
      </w:r>
    </w:p>
    <w:p>
      <w:pPr>
        <w:pStyle w:val="ListBullet"/>
      </w:pPr>
      <w:r>
        <w:t>Preventive replacement may create predictable demand for a component.</w:t>
      </w:r>
    </w:p>
    <w:p>
      <w:pPr>
        <w:pStyle w:val="ListBullet"/>
      </w:pPr>
      <w:r>
        <w:t>Improved cooling and electrical maintenance may reduce drive failures.</w:t>
      </w:r>
    </w:p>
    <w:p>
      <w:pPr>
        <w:pStyle w:val="ListBullet"/>
      </w:pPr>
      <w:r>
        <w:t>Better parameter backups may reduce recovery time after electronic replacement.</w:t>
      </w:r>
    </w:p>
    <w:p>
      <w:pPr>
        <w:pStyle w:val="ListBullet"/>
      </w:pPr>
      <w:r>
        <w:t>Obsolescence planning may eliminate the need to stock an increasingly unreliable legacy component.</w:t>
      </w:r>
    </w:p>
    <w:p>
      <w:r>
        <w:t>The best strategy may be to prevent the failure, detect deterioration, improve repairability, stock a replacement, or redesign the system. These are different risk controls and should not be treated as interchangeable.</w:t>
      </w:r>
    </w:p>
    <w:p>
      <w:pPr>
        <w:pStyle w:val="Heading2"/>
      </w:pPr>
      <w:r>
        <w:t>18. Common Mistakes in Critical-Spares Management</w:t>
      </w:r>
    </w:p>
    <w:p>
      <w:pPr>
        <w:pStyle w:val="ListBullet"/>
      </w:pPr>
      <w:r>
        <w:t>Selecting spares based only on purchase price.</w:t>
      </w:r>
    </w:p>
    <w:p>
      <w:pPr>
        <w:pStyle w:val="ListBullet"/>
      </w:pPr>
      <w:r>
        <w:t>Stocking parts without verifying installed compatibility.</w:t>
      </w:r>
    </w:p>
    <w:p>
      <w:pPr>
        <w:pStyle w:val="ListBullet"/>
      </w:pPr>
      <w:r>
        <w:t>Ignoring lead time and repair turnaround.</w:t>
      </w:r>
    </w:p>
    <w:p>
      <w:pPr>
        <w:pStyle w:val="ListBullet"/>
      </w:pPr>
      <w:r>
        <w:t>Assuming a supplier's quoted delivery is guaranteed.</w:t>
      </w:r>
    </w:p>
    <w:p>
      <w:pPr>
        <w:pStyle w:val="ListBullet"/>
      </w:pPr>
      <w:r>
        <w:t>Counting blocked, reserved, or unverified stock as immediately usable.</w:t>
      </w:r>
    </w:p>
    <w:p>
      <w:pPr>
        <w:pStyle w:val="ListBullet"/>
      </w:pPr>
      <w:r>
        <w:t>Ignoring shared demand across several machines.</w:t>
      </w:r>
    </w:p>
    <w:p>
      <w:pPr>
        <w:pStyle w:val="ListBullet"/>
      </w:pPr>
      <w:r>
        <w:t>Overstocking obsolete components without a lifecycle plan.</w:t>
      </w:r>
    </w:p>
    <w:p>
      <w:pPr>
        <w:pStyle w:val="ListBullet"/>
      </w:pPr>
      <w:r>
        <w:t>Failing to preserve electronic assemblies correctly.</w:t>
      </w:r>
    </w:p>
    <w:p>
      <w:pPr>
        <w:pStyle w:val="ListBullet"/>
      </w:pPr>
      <w:r>
        <w:t>Keeping no tested configuration or restoration procedure.</w:t>
      </w:r>
    </w:p>
    <w:p>
      <w:pPr>
        <w:pStyle w:val="ListBullet"/>
      </w:pPr>
      <w:r>
        <w:t>Treating an unverified substitute as interchangeable.</w:t>
      </w:r>
    </w:p>
    <w:p>
      <w:pPr>
        <w:pStyle w:val="ListBullet"/>
      </w:pPr>
      <w:r>
        <w:t>Failing to review critical-spares status after equipment modification.</w:t>
      </w:r>
    </w:p>
    <w:p>
      <w:pPr>
        <w:pStyle w:val="ListBullet"/>
      </w:pPr>
      <w:r>
        <w:t>Recording duplicate material numbers for the same usable part.</w:t>
      </w:r>
    </w:p>
    <w:p>
      <w:pPr>
        <w:pStyle w:val="ListBullet"/>
      </w:pPr>
      <w:r>
        <w:t>Ignoring repaired-unit quality and warranty.</w:t>
      </w:r>
    </w:p>
    <w:p>
      <w:pPr>
        <w:pStyle w:val="ListBullet"/>
      </w:pPr>
      <w:r>
        <w:t>Failing to connect stock records with equipment and failure history.</w:t>
      </w:r>
    </w:p>
    <w:p>
      <w:pPr>
        <w:pStyle w:val="ListBullet"/>
      </w:pPr>
      <w:r>
        <w:t>Setting reorder points without checking actual demand and lead-time assumptions.</w:t>
      </w:r>
    </w:p>
    <w:p>
      <w:pPr>
        <w:pStyle w:val="Heading2"/>
      </w:pPr>
      <w:r>
        <w:t>19. Practical Critical-Spares Implementation Checklist</w:t>
      </w:r>
    </w:p>
    <w:p>
      <w:pPr>
        <w:pStyle w:val="ListBullet"/>
      </w:pPr>
      <w:r>
        <w:t>Start with the approved critical equipment list.</w:t>
      </w:r>
    </w:p>
    <w:p>
      <w:pPr>
        <w:pStyle w:val="ListBullet"/>
      </w:pPr>
      <w:r>
        <w:t>Identify the components required to restore each critical asset.</w:t>
      </w:r>
    </w:p>
    <w:p>
      <w:pPr>
        <w:pStyle w:val="ListBullet"/>
      </w:pPr>
      <w:r>
        <w:t>Verify exact part numbers, revisions, and compatibility.</w:t>
      </w:r>
    </w:p>
    <w:p>
      <w:pPr>
        <w:pStyle w:val="ListBullet"/>
      </w:pPr>
      <w:r>
        <w:t>Assess failure consequence, demand, lead time, and repairability.</w:t>
      </w:r>
    </w:p>
    <w:p>
      <w:pPr>
        <w:pStyle w:val="ListBullet"/>
      </w:pPr>
      <w:r>
        <w:t>Check redundancy, alternatives, and exchange arrangements.</w:t>
      </w:r>
    </w:p>
    <w:p>
      <w:pPr>
        <w:pStyle w:val="ListBullet"/>
      </w:pPr>
      <w:r>
        <w:t>Identify obsolete or unsupported components.</w:t>
      </w:r>
    </w:p>
    <w:p>
      <w:pPr>
        <w:pStyle w:val="ListBullet"/>
      </w:pPr>
      <w:r>
        <w:t>Determine minimum stock, maximum stock, and reorder point where appropriate.</w:t>
      </w:r>
    </w:p>
    <w:p>
      <w:pPr>
        <w:pStyle w:val="ListBullet"/>
      </w:pPr>
      <w:r>
        <w:t>Record the justification for each critical-spares decision.</w:t>
      </w:r>
    </w:p>
    <w:p>
      <w:pPr>
        <w:pStyle w:val="ListBullet"/>
      </w:pPr>
      <w:r>
        <w:t>Verify physically available and usable inventory.</w:t>
      </w:r>
    </w:p>
    <w:p>
      <w:pPr>
        <w:pStyle w:val="ListBullet"/>
      </w:pPr>
      <w:r>
        <w:t>Establish storage, preservation, and shelf-life controls.</w:t>
      </w:r>
    </w:p>
    <w:p>
      <w:pPr>
        <w:pStyle w:val="ListBullet"/>
      </w:pPr>
      <w:r>
        <w:t>Define incoming inspection and functional verification requirements.</w:t>
      </w:r>
    </w:p>
    <w:p>
      <w:pPr>
        <w:pStyle w:val="ListBullet"/>
      </w:pPr>
      <w:r>
        <w:t>Connect spare records to the asset register and maintenance work orders.</w:t>
      </w:r>
    </w:p>
    <w:p>
      <w:pPr>
        <w:pStyle w:val="ListBullet"/>
      </w:pPr>
      <w:r>
        <w:t>Define procurement and vendor escalation arrangements.</w:t>
      </w:r>
    </w:p>
    <w:p>
      <w:pPr>
        <w:pStyle w:val="ListBullet"/>
      </w:pPr>
      <w:r>
        <w:t>Review stock policy after failures, equipment changes, and lifecycle updates.</w:t>
      </w:r>
    </w:p>
    <w:p>
      <w:pPr>
        <w:pStyle w:val="ListBullet"/>
      </w:pPr>
      <w:r>
        <w:t>Periodically verify that stocked parts remain compatible and usable.</w:t>
      </w:r>
    </w:p>
    <w:p>
      <w:pPr>
        <w:pStyle w:val="Heading2"/>
      </w:pPr>
      <w:r>
        <w:t>20. Interview Questions and Answers</w:t>
      </w:r>
    </w:p>
    <w:p>
      <w:pPr>
        <w:pStyle w:val="Heading3"/>
      </w:pPr>
      <w:r>
        <w:t>What are critical spares?</w:t>
      </w:r>
    </w:p>
    <w:p>
      <w:r>
        <w:t>Critical spares are components whose unavailability could cause unacceptable operational, safety, quality, environmental, or business consequences.</w:t>
      </w:r>
    </w:p>
    <w:p>
      <w:pPr>
        <w:pStyle w:val="Heading3"/>
      </w:pPr>
      <w:r>
        <w:t>How do critical spares differ from insurance spares?</w:t>
      </w:r>
    </w:p>
    <w:p>
      <w:r>
        <w:t>Critical spares are selected because of the consequences of their unavailability and the required recovery time. Insurance spares are typically held as protection against rare but potentially severe failures, often involving high-value or long-lead-time equipment. The categories can overlap, and an organization should define its terminology clearly.</w:t>
      </w:r>
    </w:p>
    <w:p>
      <w:pPr>
        <w:pStyle w:val="Heading3"/>
      </w:pPr>
      <w:r>
        <w:t>Does every critical machine need one spare of every component?</w:t>
      </w:r>
    </w:p>
    <w:p>
      <w:r>
        <w:t>No. Stocking decisions should be made at component level using failure consequences, lead time, repairability, compatibility, redundancy, and total lifecycle cost.</w:t>
      </w:r>
    </w:p>
    <w:p>
      <w:pPr>
        <w:pStyle w:val="Heading3"/>
      </w:pPr>
      <w:r>
        <w:t>What is a reorder point?</w:t>
      </w:r>
    </w:p>
    <w:p>
      <w:r>
        <w:t>It is the inventory level that triggers replenishment under a defined stock policy. A basic model is average demand during lead time plus safety stock.</w:t>
      </w:r>
    </w:p>
    <w:p>
      <w:pPr>
        <w:pStyle w:val="Heading3"/>
      </w:pPr>
      <w:r>
        <w:t>Why is lead time important?</w:t>
      </w:r>
    </w:p>
    <w:p>
      <w:r>
        <w:t>If procurement takes longer than the acceptable equipment recovery time, the absence of a spare can extend a short repair into a major production interruption.</w:t>
      </w:r>
    </w:p>
    <w:p>
      <w:pPr>
        <w:pStyle w:val="Heading3"/>
      </w:pPr>
      <w:r>
        <w:t>Why is compatibility verification important?</w:t>
      </w:r>
    </w:p>
    <w:p>
      <w:r>
        <w:t>A physically similar component may have different electrical ratings, firmware, communications, configuration requirements, or safety approvals. Installing an incompatible part can cause further failure or unsafe operation.</w:t>
      </w:r>
    </w:p>
    <w:p>
      <w:pPr>
        <w:pStyle w:val="Heading3"/>
      </w:pPr>
      <w:r>
        <w:t>What is a last-time buy?</w:t>
      </w:r>
    </w:p>
    <w:p>
      <w:r>
        <w:t>It is the purchase of parts before they are discontinued. It should be supported by demand estimates, remaining equipment life, storage constraints, and a migration or lifecycle plan.</w:t>
      </w:r>
    </w:p>
    <w:p>
      <w:pPr>
        <w:pStyle w:val="Heading3"/>
      </w:pPr>
      <w:r>
        <w:t>How can critical-spares stock be reduced without increasing risk?</w:t>
      </w:r>
    </w:p>
    <w:p>
      <w:r>
        <w:t>Improve reliability, verify repair and exchange options, establish approved alternatives, reduce procurement lead times, improve condition monitoring, and eliminate duplicate or unnecessary stock. Maintain required safety and operational controls.</w:t>
      </w:r>
    </w:p>
    <w:p>
      <w:pPr>
        <w:pStyle w:val="Heading3"/>
      </w:pPr>
      <w:r>
        <w:t>How should a repaired critical spare be handled?</w:t>
      </w:r>
    </w:p>
    <w:p>
      <w:r>
        <w:t>It should be tracked through repair, inspection, acceptance testing, compatibility verification, and return to usable stock before being treated as immediately available.</w:t>
      </w:r>
    </w:p>
    <w:p>
      <w:pPr>
        <w:pStyle w:val="Heading2"/>
      </w:pPr>
      <w:r>
        <w:t>21. Expected Outcome</w:t>
      </w:r>
    </w:p>
    <w:p>
      <w:r>
        <w:t>A mature critical-spares strategy should provide clear answers to these questions:</w:t>
      </w:r>
    </w:p>
    <w:p>
      <w:pPr>
        <w:pStyle w:val="ListBullet"/>
      </w:pPr>
      <w:r>
        <w:t>Which spare parts are essential for restoring critical equipment?</w:t>
      </w:r>
    </w:p>
    <w:p>
      <w:pPr>
        <w:pStyle w:val="ListBullet"/>
      </w:pPr>
      <w:r>
        <w:t>Why are they classified as critical?</w:t>
      </w:r>
    </w:p>
    <w:p>
      <w:pPr>
        <w:pStyle w:val="ListBullet"/>
      </w:pPr>
      <w:r>
        <w:t>Which assets use each part?</w:t>
      </w:r>
    </w:p>
    <w:p>
      <w:pPr>
        <w:pStyle w:val="ListBullet"/>
      </w:pPr>
      <w:r>
        <w:t>How many compatible units are usable and available?</w:t>
      </w:r>
    </w:p>
    <w:p>
      <w:pPr>
        <w:pStyle w:val="ListBullet"/>
      </w:pPr>
      <w:r>
        <w:t>How long would replenishment or repair take?</w:t>
      </w:r>
    </w:p>
    <w:p>
      <w:pPr>
        <w:pStyle w:val="ListBullet"/>
      </w:pPr>
      <w:r>
        <w:t>Which parts are obsolete or difficult to source?</w:t>
      </w:r>
    </w:p>
    <w:p>
      <w:pPr>
        <w:pStyle w:val="ListBullet"/>
      </w:pPr>
      <w:r>
        <w:t>What approved alternatives or exchange arrangements exist?</w:t>
      </w:r>
    </w:p>
    <w:p>
      <w:pPr>
        <w:pStyle w:val="ListBullet"/>
      </w:pPr>
      <w:r>
        <w:t>What storage and testing requirements apply?</w:t>
      </w:r>
    </w:p>
    <w:p>
      <w:pPr>
        <w:pStyle w:val="ListBullet"/>
      </w:pPr>
      <w:r>
        <w:t>When should replenishment be triggered?</w:t>
      </w:r>
    </w:p>
    <w:p>
      <w:pPr>
        <w:pStyle w:val="ListBullet"/>
      </w:pPr>
      <w:r>
        <w:t>Who is responsible for reviewing and approving the stock policy?</w:t>
      </w:r>
    </w:p>
    <w:p>
      <w:r>
        <w:t>The goal is to maintain the right spare, in the right condition, at the right location, in the required quantity, before it is needed.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02_PLAN_WISE_2026\02_INDUSTRY3_0\23_Spares\01_Strategy\02_Insurance_Spares - Insurance spares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Spares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