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Lead Time in Industrial Maintenance</w:t>
      </w:r>
    </w:p>
    <w:p>
      <w:pPr>
        <w:pStyle w:val="Heading2"/>
      </w:pPr>
      <w:r>
        <w:t>1. Definition</w:t>
      </w:r>
    </w:p>
    <w:p>
      <w:r>
        <w:t>Lead time is the total elapsed time between a defined starting event and a defined completion event in a process.</w:t>
      </w:r>
    </w:p>
    <w:p>
      <w:r>
        <w:t>In industrial maintenance and spare-parts management, spare-parts procurement lead time is the elapsed time from the agreed procurement starting point, such as an approved purchase requisition or purchase order, until the required material is available for its intended use.</w:t>
      </w:r>
    </w:p>
    <w:p>
      <w:r>
        <w:t>The exact definition must be documented because different teams may measure different intervals.</w:t>
      </w:r>
    </w:p>
    <w:p>
      <w:r>
        <w:t>For example, a supplier may quote 14 days from purchase-order acceptance to dispatch. However, the plant may need additional time for approval, manufacturing, transportation, goods receipt, inspection, and material release.</w:t>
      </w:r>
    </w:p>
    <w:p>
      <w:r>
        <w:t>Therefore, supplier lead time and total plant replenishment lead time are not necessarily the same.</w:t>
      </w:r>
    </w:p>
    <w:p>
      <w:pPr>
        <w:pStyle w:val="Heading2"/>
      </w:pPr>
      <w:r>
        <w:t>2. Why Lead Time Matters</w:t>
      </w:r>
    </w:p>
    <w:p>
      <w:r>
        <w:t>Lead time directly affects spare-parts availability, maintenance planning, inventory levels, and production risk.</w:t>
      </w:r>
    </w:p>
    <w:p>
      <w:r>
        <w:t>Important objectives include:</w:t>
      </w:r>
    </w:p>
    <w:p>
      <w:pPr>
        <w:pStyle w:val="ListBullet"/>
      </w:pPr>
      <w:r>
        <w:t>Ensure required spares are available before planned maintenance.</w:t>
      </w:r>
    </w:p>
    <w:p>
      <w:pPr>
        <w:pStyle w:val="ListBullet"/>
      </w:pPr>
      <w:r>
        <w:t>Reduce downtime while waiting for components.</w:t>
      </w:r>
    </w:p>
    <w:p>
      <w:pPr>
        <w:pStyle w:val="ListBullet"/>
      </w:pPr>
      <w:r>
        <w:t>Set suitable reorder points and safety stock.</w:t>
      </w:r>
    </w:p>
    <w:p>
      <w:pPr>
        <w:pStyle w:val="ListBullet"/>
      </w:pPr>
      <w:r>
        <w:t>Identify unreliable suppliers and long procurement cycles.</w:t>
      </w:r>
    </w:p>
    <w:p>
      <w:pPr>
        <w:pStyle w:val="ListBullet"/>
      </w:pPr>
      <w:r>
        <w:t>Improve preventive maintenance and shutdown planning.</w:t>
      </w:r>
    </w:p>
    <w:p>
      <w:pPr>
        <w:pStyle w:val="ListBullet"/>
      </w:pPr>
      <w:r>
        <w:t>Reduce emergency purchases and expedited freight costs.</w:t>
      </w:r>
    </w:p>
    <w:p>
      <w:pPr>
        <w:pStyle w:val="ListBullet"/>
      </w:pPr>
      <w:r>
        <w:t>Support obsolescence management and replacement planning.</w:t>
      </w:r>
    </w:p>
    <w:p>
      <w:pPr>
        <w:pStyle w:val="ListBullet"/>
      </w:pPr>
      <w:r>
        <w:t>Improve coordination between maintenance, stores, purchasing, finance, and production.</w:t>
      </w:r>
    </w:p>
    <w:p>
      <w:pPr>
        <w:pStyle w:val="ListBullet"/>
      </w:pPr>
      <w:r>
        <w:t>Prevent unnecessary inventory accumulation while protecting critical equipment.</w:t>
      </w:r>
    </w:p>
    <w:p>
      <w:r>
        <w:t>A low-cost component with a 20-week lead time can create a greater operational risk than an expensive component available locally within a day.</w:t>
      </w:r>
    </w:p>
    <w:p>
      <w:pPr>
        <w:pStyle w:val="Heading2"/>
      </w:pPr>
      <w:r>
        <w:t>3. Types of Lead 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Lead-time type</w:t>
            </w:r>
          </w:p>
        </w:tc>
        <w:tc>
          <w:tcPr>
            <w:tcW w:type="dxa" w:w="3600"/>
            <w:shd w:val="clear" w:color="auto" w:fill="EEF2F7"/>
          </w:tcPr>
          <w:p>
            <w:pPr>
              <w:spacing w:after="0" w:before="0" w:line="240" w:lineRule="auto"/>
              <w:jc w:val="left"/>
            </w:pPr>
            <w:r>
              <w:rPr>
                <w:b/>
                <w:color w:val="1A2E4A"/>
              </w:rPr>
              <w:t>Definition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Supplier lead time</w:t>
            </w:r>
          </w:p>
        </w:tc>
        <w:tc>
          <w:tcPr>
            <w:tcW w:type="dxa" w:w="3600"/>
          </w:tcPr>
          <w:p>
            <w:pPr>
              <w:spacing w:after="0" w:before="0" w:line="240" w:lineRule="auto"/>
              <w:jc w:val="left"/>
            </w:pPr>
            <w:r>
              <w:t>Time required by the supplier to fulfill an order under the agreed definition</w:t>
            </w:r>
          </w:p>
        </w:tc>
        <w:tc>
          <w:tcPr>
            <w:tcW w:type="dxa" w:w="3600"/>
          </w:tcPr>
          <w:p>
            <w:pPr>
              <w:spacing w:after="0" w:before="0" w:line="240" w:lineRule="auto"/>
              <w:jc w:val="left"/>
            </w:pPr>
            <w:r>
              <w:t>Order acceptance to dispatch</w:t>
            </w:r>
          </w:p>
        </w:tc>
      </w:tr>
      <w:tr>
        <w:tc>
          <w:tcPr>
            <w:tcW w:type="dxa" w:w="3600"/>
          </w:tcPr>
          <w:p>
            <w:pPr>
              <w:spacing w:after="0" w:before="0" w:line="240" w:lineRule="auto"/>
              <w:jc w:val="left"/>
            </w:pPr>
            <w:r>
              <w:t>Procurement lead time</w:t>
            </w:r>
          </w:p>
        </w:tc>
        <w:tc>
          <w:tcPr>
            <w:tcW w:type="dxa" w:w="3600"/>
          </w:tcPr>
          <w:p>
            <w:pPr>
              <w:spacing w:after="0" w:before="0" w:line="240" w:lineRule="auto"/>
              <w:jc w:val="left"/>
            </w:pPr>
            <w:r>
              <w:t>Time from procurement initiation to material availability, according to the site's defined process</w:t>
            </w:r>
          </w:p>
        </w:tc>
        <w:tc>
          <w:tcPr>
            <w:tcW w:type="dxa" w:w="3600"/>
          </w:tcPr>
          <w:p>
            <w:pPr>
              <w:spacing w:after="0" w:before="0" w:line="240" w:lineRule="auto"/>
              <w:jc w:val="left"/>
            </w:pPr>
            <w:r>
              <w:t>Approved requisition to stock availability</w:t>
            </w:r>
          </w:p>
        </w:tc>
      </w:tr>
      <w:tr>
        <w:tc>
          <w:tcPr>
            <w:tcW w:type="dxa" w:w="3600"/>
          </w:tcPr>
          <w:p>
            <w:pPr>
              <w:spacing w:after="0" w:before="0" w:line="240" w:lineRule="auto"/>
              <w:jc w:val="left"/>
            </w:pPr>
            <w:r>
              <w:t>Manufacturing lead time</w:t>
            </w:r>
          </w:p>
        </w:tc>
        <w:tc>
          <w:tcPr>
            <w:tcW w:type="dxa" w:w="3600"/>
          </w:tcPr>
          <w:p>
            <w:pPr>
              <w:spacing w:after="0" w:before="0" w:line="240" w:lineRule="auto"/>
              <w:jc w:val="left"/>
            </w:pPr>
            <w:r>
              <w:t>Time required to manufacture a component</w:t>
            </w:r>
          </w:p>
        </w:tc>
        <w:tc>
          <w:tcPr>
            <w:tcW w:type="dxa" w:w="3600"/>
          </w:tcPr>
          <w:p>
            <w:pPr>
              <w:spacing w:after="0" w:before="0" w:line="240" w:lineRule="auto"/>
              <w:jc w:val="left"/>
            </w:pPr>
            <w:r>
              <w:t>Custom bracket production</w:t>
            </w:r>
          </w:p>
        </w:tc>
      </w:tr>
      <w:tr>
        <w:tc>
          <w:tcPr>
            <w:tcW w:type="dxa" w:w="3600"/>
          </w:tcPr>
          <w:p>
            <w:pPr>
              <w:spacing w:after="0" w:before="0" w:line="240" w:lineRule="auto"/>
              <w:jc w:val="left"/>
            </w:pPr>
            <w:r>
              <w:t>Transportation lead time</w:t>
            </w:r>
          </w:p>
        </w:tc>
        <w:tc>
          <w:tcPr>
            <w:tcW w:type="dxa" w:w="3600"/>
          </w:tcPr>
          <w:p>
            <w:pPr>
              <w:spacing w:after="0" w:before="0" w:line="240" w:lineRule="auto"/>
              <w:jc w:val="left"/>
            </w:pPr>
            <w:r>
              <w:t>Time taken to transport material between locations</w:t>
            </w:r>
          </w:p>
        </w:tc>
        <w:tc>
          <w:tcPr>
            <w:tcW w:type="dxa" w:w="3600"/>
          </w:tcPr>
          <w:p>
            <w:pPr>
              <w:spacing w:after="0" w:before="0" w:line="240" w:lineRule="auto"/>
              <w:jc w:val="left"/>
            </w:pPr>
            <w:r>
              <w:t>Supplier dispatch to plant arrival</w:t>
            </w:r>
          </w:p>
        </w:tc>
      </w:tr>
      <w:tr>
        <w:tc>
          <w:tcPr>
            <w:tcW w:type="dxa" w:w="3600"/>
          </w:tcPr>
          <w:p>
            <w:pPr>
              <w:spacing w:after="0" w:before="0" w:line="240" w:lineRule="auto"/>
              <w:jc w:val="left"/>
            </w:pPr>
            <w:r>
              <w:t>Goods-receipt lead time</w:t>
            </w:r>
          </w:p>
        </w:tc>
        <w:tc>
          <w:tcPr>
            <w:tcW w:type="dxa" w:w="3600"/>
          </w:tcPr>
          <w:p>
            <w:pPr>
              <w:spacing w:after="0" w:before="0" w:line="240" w:lineRule="auto"/>
              <w:jc w:val="left"/>
            </w:pPr>
            <w:r>
              <w:t>Time from physical arrival to receipt processing and availability</w:t>
            </w:r>
          </w:p>
        </w:tc>
        <w:tc>
          <w:tcPr>
            <w:tcW w:type="dxa" w:w="3600"/>
          </w:tcPr>
          <w:p>
            <w:pPr>
              <w:spacing w:after="0" w:before="0" w:line="240" w:lineRule="auto"/>
              <w:jc w:val="left"/>
            </w:pPr>
            <w:r>
              <w:t>Gate entry to GRN and release</w:t>
            </w:r>
          </w:p>
        </w:tc>
      </w:tr>
      <w:tr>
        <w:tc>
          <w:tcPr>
            <w:tcW w:type="dxa" w:w="3600"/>
          </w:tcPr>
          <w:p>
            <w:pPr>
              <w:spacing w:after="0" w:before="0" w:line="240" w:lineRule="auto"/>
              <w:jc w:val="left"/>
            </w:pPr>
            <w:r>
              <w:t>Inspection lead time</w:t>
            </w:r>
          </w:p>
        </w:tc>
        <w:tc>
          <w:tcPr>
            <w:tcW w:type="dxa" w:w="3600"/>
          </w:tcPr>
          <w:p>
            <w:pPr>
              <w:spacing w:after="0" w:before="0" w:line="240" w:lineRule="auto"/>
              <w:jc w:val="left"/>
            </w:pPr>
            <w:r>
              <w:t>Time required for incoming inspection and acceptance</w:t>
            </w:r>
          </w:p>
        </w:tc>
        <w:tc>
          <w:tcPr>
            <w:tcW w:type="dxa" w:w="3600"/>
          </w:tcPr>
          <w:p>
            <w:pPr>
              <w:spacing w:after="0" w:before="0" w:line="240" w:lineRule="auto"/>
              <w:jc w:val="left"/>
            </w:pPr>
            <w:r>
              <w:t>Arrival to quality release</w:t>
            </w:r>
          </w:p>
        </w:tc>
      </w:tr>
      <w:tr>
        <w:tc>
          <w:tcPr>
            <w:tcW w:type="dxa" w:w="3600"/>
          </w:tcPr>
          <w:p>
            <w:pPr>
              <w:spacing w:after="0" w:before="0" w:line="240" w:lineRule="auto"/>
              <w:jc w:val="left"/>
            </w:pPr>
            <w:r>
              <w:t>Repair turnaround time</w:t>
            </w:r>
          </w:p>
        </w:tc>
        <w:tc>
          <w:tcPr>
            <w:tcW w:type="dxa" w:w="3600"/>
          </w:tcPr>
          <w:p>
            <w:pPr>
              <w:spacing w:after="0" w:before="0" w:line="240" w:lineRule="auto"/>
              <w:jc w:val="left"/>
            </w:pPr>
            <w:r>
              <w:t>Time from sending a failed item for repair to receiving an accepted repaired item</w:t>
            </w:r>
          </w:p>
        </w:tc>
        <w:tc>
          <w:tcPr>
            <w:tcW w:type="dxa" w:w="3600"/>
          </w:tcPr>
          <w:p>
            <w:pPr>
              <w:spacing w:after="0" w:before="0" w:line="240" w:lineRule="auto"/>
              <w:jc w:val="left"/>
            </w:pPr>
            <w:r>
              <w:t>Servo drive sent to repair vendor and returned</w:t>
            </w:r>
          </w:p>
        </w:tc>
      </w:tr>
      <w:tr>
        <w:tc>
          <w:tcPr>
            <w:tcW w:type="dxa" w:w="3600"/>
          </w:tcPr>
          <w:p>
            <w:pPr>
              <w:spacing w:after="0" w:before="0" w:line="240" w:lineRule="auto"/>
              <w:jc w:val="left"/>
            </w:pPr>
            <w:r>
              <w:t>Internal approval lead time</w:t>
            </w:r>
          </w:p>
        </w:tc>
        <w:tc>
          <w:tcPr>
            <w:tcW w:type="dxa" w:w="3600"/>
          </w:tcPr>
          <w:p>
            <w:pPr>
              <w:spacing w:after="0" w:before="0" w:line="240" w:lineRule="auto"/>
              <w:jc w:val="left"/>
            </w:pPr>
            <w:r>
              <w:t>Time required for internal technical, commercial, or financial approvals</w:t>
            </w:r>
          </w:p>
        </w:tc>
        <w:tc>
          <w:tcPr>
            <w:tcW w:type="dxa" w:w="3600"/>
          </w:tcPr>
          <w:p>
            <w:pPr>
              <w:spacing w:after="0" w:before="0" w:line="240" w:lineRule="auto"/>
              <w:jc w:val="left"/>
            </w:pPr>
            <w:r>
              <w:t>Purchase requisition approval</w:t>
            </w:r>
          </w:p>
        </w:tc>
      </w:tr>
      <w:tr>
        <w:tc>
          <w:tcPr>
            <w:tcW w:type="dxa" w:w="3600"/>
          </w:tcPr>
          <w:p>
            <w:pPr>
              <w:spacing w:after="0" w:before="0" w:line="240" w:lineRule="auto"/>
              <w:jc w:val="left"/>
            </w:pPr>
            <w:r>
              <w:t>Engineering lead time</w:t>
            </w:r>
          </w:p>
        </w:tc>
        <w:tc>
          <w:tcPr>
            <w:tcW w:type="dxa" w:w="3600"/>
          </w:tcPr>
          <w:p>
            <w:pPr>
              <w:spacing w:after="0" w:before="0" w:line="240" w:lineRule="auto"/>
              <w:jc w:val="left"/>
            </w:pPr>
            <w:r>
              <w:t>Time required for specification, design, review, and technical approval</w:t>
            </w:r>
          </w:p>
        </w:tc>
        <w:tc>
          <w:tcPr>
            <w:tcW w:type="dxa" w:w="3600"/>
          </w:tcPr>
          <w:p>
            <w:pPr>
              <w:spacing w:after="0" w:before="0" w:line="240" w:lineRule="auto"/>
              <w:jc w:val="left"/>
            </w:pPr>
            <w:r>
              <w:t>Retrofit design for an obsolete PLC</w:t>
            </w:r>
          </w:p>
        </w:tc>
      </w:tr>
      <w:tr>
        <w:tc>
          <w:tcPr>
            <w:tcW w:type="dxa" w:w="3600"/>
          </w:tcPr>
          <w:p>
            <w:pPr>
              <w:spacing w:after="0" w:before="0" w:line="240" w:lineRule="auto"/>
              <w:jc w:val="left"/>
            </w:pPr>
            <w:r>
              <w:t>Total replenishment lead time</w:t>
            </w:r>
          </w:p>
        </w:tc>
        <w:tc>
          <w:tcPr>
            <w:tcW w:type="dxa" w:w="3600"/>
          </w:tcPr>
          <w:p>
            <w:pPr>
              <w:spacing w:after="0" w:before="0" w:line="240" w:lineRule="auto"/>
              <w:jc w:val="left"/>
            </w:pPr>
            <w:r>
              <w:t>Time from the chosen replenishment trigger to usable stock availability</w:t>
            </w:r>
          </w:p>
        </w:tc>
        <w:tc>
          <w:tcPr>
            <w:tcW w:type="dxa" w:w="3600"/>
          </w:tcPr>
          <w:p>
            <w:pPr>
              <w:spacing w:after="0" w:before="0" w:line="240" w:lineRule="auto"/>
              <w:jc w:val="left"/>
            </w:pPr>
            <w:r>
              <w:t>Reorder trigger to available inventory</w:t>
            </w:r>
          </w:p>
        </w:tc>
      </w:tr>
    </w:tbl>
    <w:p/>
    <w:p>
      <w:r>
        <w:t>These categories may overlap. For example, supplier manufacturing and supplier internal testing may occur within the supplier's quoted lead time. Do not add overlapping intervals together when calculating total lead time.</w:t>
      </w:r>
    </w:p>
    <w:p>
      <w:pPr>
        <w:pStyle w:val="Heading2"/>
      </w:pPr>
      <w:r>
        <w:t>4. Procurement Lead-Time Stages</w:t>
      </w:r>
    </w:p>
    <w:p>
      <w:r>
        <w:t>A typical procurement sequence is:</w:t>
      </w:r>
    </w:p>
    <w:p>
      <w:pPr>
        <w:shd w:val="clear" w:color="auto" w:fill="F4F4F4"/>
        <w:spacing w:before="0" w:after="0" w:line="240" w:lineRule="auto"/>
        <w:ind w:left="216" w:right="216"/>
        <w:jc w:val="left"/>
      </w:pPr>
      <w:r>
        <w:rPr>
          <w:rFonts w:ascii="Consolas" w:hAnsi="Consolas"/>
          <w:color w:val="202020"/>
          <w:sz w:val="18"/>
        </w:rPr>
        <w:t>Requirement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Requisition Created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Commercial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Released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or Order Fulfilment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Dispatch and Transportation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Goods Receipt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Inspection and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Available for Use</w:t>
      </w:r>
    </w:p>
    <w:p/>
    <w:p>
      <w:r>
        <w:t>Not every purchase follows this exact sequence. Stock items, imported items, custom-built components, repairable assemblies, and emergency purchases can have different workflows.</w:t>
      </w:r>
    </w:p>
    <w:p>
      <w:r>
        <w:t>The starting and ending timestamps must be consistent for meaningful measurement.</w:t>
      </w:r>
    </w:p>
    <w:p>
      <w:pPr>
        <w:pStyle w:val="Heading2"/>
      </w:pPr>
      <w:r>
        <w:t>5. Calculating Total Lead Time</w:t>
      </w:r>
    </w:p>
    <w:p>
      <w:r>
        <w:t>If the stages are sequential and non-overlapping:</w:t>
      </w:r>
    </w:p>
    <w:p>
      <w:pPr>
        <w:spacing w:before="120" w:after="160"/>
        <w:jc w:val="center"/>
      </w:pPr>
      <m:oMathPara>
        <m:oMath>
          <m:sSub>
            <m:e>
              <m:r>
                <m:t>L</m:t>
              </m:r>
            </m:e>
            <m:sub>
              <m:r>
                <m:rPr>
                  <m:nor/>
                </m:rPr>
                <m:t>total</m:t>
              </m:r>
            </m:sub>
          </m:sSub>
          <m:r>
            <m:t>=</m:t>
          </m:r>
          <m:nary>
            <m:naryPr>
              <m:chr m:val="∑"/>
              <m:limLoc m:val="subSup"/>
              <m:grow m:val="1"/>
              <m:subHide m:val="off"/>
              <m:supHide m:val="off"/>
            </m:naryPr>
            <m:sub>
              <m:r>
                <m:t>i=1</m:t>
              </m:r>
            </m:sub>
            <m:sup>
              <m:r>
                <m:t>n</m:t>
              </m:r>
            </m:sup>
            <m:e>
              <m:sSub>
                <m:e>
                  <m:r>
                    <m:t>L</m:t>
                  </m:r>
                </m:e>
                <m:sub>
                  <m:r>
                    <m:t>i</m:t>
                  </m:r>
                </m:sub>
              </m:sSub>
            </m:e>
          </m:nary>
        </m:oMath>
      </m:oMathPara>
    </w:p>
    <w:p>
      <w:r>
        <w:t>Where:</w:t>
      </w:r>
    </w:p>
    <w:p>
      <w:pPr>
        <w:pStyle w:val="ListBullet"/>
      </w:pPr>
      <m:oMath>
        <m:sSub>
          <m:e>
            <m:r>
              <m:t>L</m:t>
            </m:r>
          </m:e>
          <m:sub>
            <m:r>
              <m:rPr>
                <m:nor/>
              </m:rPr>
              <m:t>total</m:t>
            </m:r>
          </m:sub>
        </m:sSub>
      </m:oMath>
      <w:r>
        <w:t xml:space="preserve"> = total lead time.</w:t>
      </w:r>
    </w:p>
    <w:p>
      <w:pPr>
        <w:pStyle w:val="ListBullet"/>
      </w:pPr>
      <m:oMath>
        <m:sSub>
          <m:e>
            <m:r>
              <m:t>L</m:t>
            </m:r>
          </m:e>
          <m:sub>
            <m:r>
              <m:t>i</m:t>
            </m:r>
          </m:sub>
        </m:sSub>
      </m:oMath>
      <w:r>
        <w:t xml:space="preserve"> = duration of each stage.</w:t>
      </w:r>
    </w:p>
    <w:p>
      <w:pPr>
        <w:pStyle w:val="ListBullet"/>
      </w:pPr>
      <m:oMath>
        <m:r>
          <m:t>n</m:t>
        </m:r>
      </m:oMath>
      <w:r>
        <w:t xml:space="preserve"> = number of stages.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Internal approval</w:t>
            </w:r>
          </w:p>
        </w:tc>
        <w:tc>
          <w:tcPr>
            <w:tcW w:type="dxa" w:w="5400"/>
          </w:tcPr>
          <w:p>
            <w:pPr>
              <w:spacing w:after="0" w:before="0" w:line="240" w:lineRule="auto"/>
              <w:jc w:val="left"/>
            </w:pPr>
            <w:r>
              <w:t>2 days</w:t>
            </w:r>
          </w:p>
        </w:tc>
      </w:tr>
      <w:tr>
        <w:tc>
          <w:tcPr>
            <w:tcW w:type="dxa" w:w="5400"/>
          </w:tcPr>
          <w:p>
            <w:pPr>
              <w:spacing w:after="0" w:before="0" w:line="240" w:lineRule="auto"/>
              <w:jc w:val="left"/>
            </w:pPr>
            <w:r>
              <w:t>Supplier processing and manufacturing</w:t>
            </w:r>
          </w:p>
        </w:tc>
        <w:tc>
          <w:tcPr>
            <w:tcW w:type="dxa" w:w="5400"/>
          </w:tcPr>
          <w:p>
            <w:pPr>
              <w:spacing w:after="0" w:before="0" w:line="240" w:lineRule="auto"/>
              <w:jc w:val="left"/>
            </w:pPr>
            <w:r>
              <w:t>12 days</w:t>
            </w:r>
          </w:p>
        </w:tc>
      </w:tr>
      <w:tr>
        <w:tc>
          <w:tcPr>
            <w:tcW w:type="dxa" w:w="5400"/>
          </w:tcPr>
          <w:p>
            <w:pPr>
              <w:spacing w:after="0" w:before="0" w:line="240" w:lineRule="auto"/>
              <w:jc w:val="left"/>
            </w:pPr>
            <w:r>
              <w:t>Transportation</w:t>
            </w:r>
          </w:p>
        </w:tc>
        <w:tc>
          <w:tcPr>
            <w:tcW w:type="dxa" w:w="5400"/>
          </w:tcPr>
          <w:p>
            <w:pPr>
              <w:spacing w:after="0" w:before="0" w:line="240" w:lineRule="auto"/>
              <w:jc w:val="left"/>
            </w:pPr>
            <w:r>
              <w:t>4 days</w:t>
            </w:r>
          </w:p>
        </w:tc>
      </w:tr>
      <w:tr>
        <w:tc>
          <w:tcPr>
            <w:tcW w:type="dxa" w:w="5400"/>
          </w:tcPr>
          <w:p>
            <w:pPr>
              <w:spacing w:after="0" w:before="0" w:line="240" w:lineRule="auto"/>
              <w:jc w:val="left"/>
            </w:pPr>
            <w:r>
              <w:t>Goods receipt and inspection</w:t>
            </w:r>
          </w:p>
        </w:tc>
        <w:tc>
          <w:tcPr>
            <w:tcW w:type="dxa" w:w="5400"/>
          </w:tcPr>
          <w:p>
            <w:pPr>
              <w:spacing w:after="0" w:before="0" w:line="240" w:lineRule="auto"/>
              <w:jc w:val="left"/>
            </w:pPr>
            <w:r>
              <w:t>2 days</w:t>
            </w:r>
          </w:p>
        </w:tc>
      </w:tr>
      <w:tr>
        <w:tc>
          <w:tcPr>
            <w:tcW w:type="dxa" w:w="5400"/>
          </w:tcPr>
          <w:p>
            <w:pPr>
              <w:spacing w:after="0" w:before="0" w:line="240" w:lineRule="auto"/>
              <w:jc w:val="left"/>
            </w:pPr>
            <w:r>
              <w:t>Total</w:t>
            </w:r>
          </w:p>
        </w:tc>
        <w:tc>
          <w:tcPr>
            <w:tcW w:type="dxa" w:w="5400"/>
          </w:tcPr>
          <w:p>
            <w:pPr>
              <w:spacing w:after="0" w:before="0" w:line="240" w:lineRule="auto"/>
              <w:jc w:val="left"/>
            </w:pPr>
            <w:r>
              <w:t>20 days</w:t>
            </w:r>
          </w:p>
        </w:tc>
      </w:tr>
    </w:tbl>
    <w:p/>
    <w:p>
      <w:r>
        <w:t>Therefore:</w:t>
      </w:r>
    </w:p>
    <w:p>
      <w:pPr>
        <w:spacing w:before="120" w:after="160"/>
        <w:jc w:val="center"/>
      </w:pPr>
      <m:oMathPara>
        <m:oMath>
          <m:sSub>
            <m:e>
              <m:r>
                <m:t>L</m:t>
              </m:r>
            </m:e>
            <m:sub>
              <m:r>
                <m:rPr>
                  <m:nor/>
                </m:rPr>
                <m:t>total</m:t>
              </m:r>
            </m:sub>
          </m:sSub>
          <m:r>
            <m:t>=2+12+4+2=20</m:t>
          </m:r>
          <m:r>
            <m:rPr>
              <m:nor/>
            </m:rPr>
            <m:t> days</m:t>
          </m:r>
        </m:oMath>
      </m:oMathPara>
    </w:p>
    <w:p>
      <w:r>
        <w:t>This calculation assumes the intervals do not overlap and that all durations use the same calendar basis.</w:t>
      </w:r>
    </w:p>
    <w:p>
      <w:r>
        <w:t>If transportation occurs partly during another recorded stage, or a supplier's quoted duration already includes manufacturing and dispatch, avoid double counting.</w:t>
      </w:r>
    </w:p>
    <w:p>
      <w:pPr>
        <w:pStyle w:val="Heading2"/>
      </w:pPr>
      <w:r>
        <w:t>6. Calendar Days Versus Working Days</w:t>
      </w:r>
    </w:p>
    <w:p>
      <w:r>
        <w:t>Lead time may be measured in calendar days or working days.</w:t>
      </w:r>
    </w:p>
    <w:p>
      <w:pPr>
        <w:pStyle w:val="ListBullet"/>
      </w:pPr>
      <w:r>
        <w:t>Calendar days include weekends and holidays.</w:t>
      </w:r>
    </w:p>
    <w:p>
      <w:pPr>
        <w:pStyle w:val="ListBullet"/>
      </w:pPr>
      <w:r>
        <w:t>Working days include only the working days defined by the organization's calendar.</w:t>
      </w:r>
    </w:p>
    <w:p>
      <w:pPr>
        <w:pStyle w:val="ListBullet"/>
      </w:pPr>
      <w:r>
        <w:t>Elapsed hours are useful for urgent breakdowns and internal service processes.</w:t>
      </w:r>
    </w:p>
    <w:p>
      <w:r>
        <w:t>For a supplier quoting 10 working days, the actual calendar duration may be longer because of weekends and holidays.</w:t>
      </w:r>
    </w:p>
    <w:p>
      <w:r>
        <w:t>For plant replenishment, the selected time basis must be consistent across historical data, supplier commitments, and inventory calculations.</w:t>
      </w:r>
    </w:p>
    <w:p>
      <w:pPr>
        <w:pStyle w:val="Heading2"/>
      </w:pPr>
      <w:r>
        <w:t>7. Factors Affecting Lead Time</w:t>
      </w:r>
    </w:p>
    <w:p>
      <w:pPr>
        <w:pStyle w:val="Heading3"/>
      </w:pPr>
      <w:r>
        <w:t>7.1 Supplier-related factors</w:t>
      </w:r>
    </w:p>
    <w:p>
      <w:pPr>
        <w:pStyle w:val="ListBullet"/>
      </w:pPr>
      <w:r>
        <w:t>Supplier production capacity.</w:t>
      </w:r>
    </w:p>
    <w:p>
      <w:pPr>
        <w:pStyle w:val="ListBullet"/>
      </w:pPr>
      <w:r>
        <w:t>Material availability at the supplier.</w:t>
      </w:r>
    </w:p>
    <w:p>
      <w:pPr>
        <w:pStyle w:val="ListBullet"/>
      </w:pPr>
      <w:r>
        <w:t>Supplier backlog.</w:t>
      </w:r>
    </w:p>
    <w:p>
      <w:pPr>
        <w:pStyle w:val="ListBullet"/>
      </w:pPr>
      <w:r>
        <w:t>Product customization.</w:t>
      </w:r>
    </w:p>
    <w:p>
      <w:pPr>
        <w:pStyle w:val="ListBullet"/>
      </w:pPr>
      <w:r>
        <w:t>Minimum order quantities.</w:t>
      </w:r>
    </w:p>
    <w:p>
      <w:pPr>
        <w:pStyle w:val="ListBullet"/>
      </w:pPr>
      <w:r>
        <w:t>Supplier quality problems.</w:t>
      </w:r>
    </w:p>
    <w:p>
      <w:pPr>
        <w:pStyle w:val="ListBullet"/>
      </w:pPr>
      <w:r>
        <w:t>Manufacturing shutdowns.</w:t>
      </w:r>
    </w:p>
    <w:p>
      <w:pPr>
        <w:pStyle w:val="ListBullet"/>
      </w:pPr>
      <w:r>
        <w:t>Order confirmation delays.</w:t>
      </w:r>
    </w:p>
    <w:p>
      <w:pPr>
        <w:pStyle w:val="ListBullet"/>
      </w:pPr>
      <w:r>
        <w:t>Supplier location and dispatch schedules.</w:t>
      </w:r>
    </w:p>
    <w:p>
      <w:pPr>
        <w:pStyle w:val="Heading3"/>
      </w:pPr>
      <w:r>
        <w:t>7.2 Logistics-related factors</w:t>
      </w:r>
    </w:p>
    <w:p>
      <w:pPr>
        <w:pStyle w:val="ListBullet"/>
      </w:pPr>
      <w:r>
        <w:t>Domestic versus international shipping.</w:t>
      </w:r>
    </w:p>
    <w:p>
      <w:pPr>
        <w:pStyle w:val="ListBullet"/>
      </w:pPr>
      <w:r>
        <w:t>Customs clearance.</w:t>
      </w:r>
    </w:p>
    <w:p>
      <w:pPr>
        <w:pStyle w:val="ListBullet"/>
      </w:pPr>
      <w:r>
        <w:t>Transport mode.</w:t>
      </w:r>
    </w:p>
    <w:p>
      <w:pPr>
        <w:pStyle w:val="ListBullet"/>
      </w:pPr>
      <w:r>
        <w:t>Import documentation.</w:t>
      </w:r>
    </w:p>
    <w:p>
      <w:pPr>
        <w:pStyle w:val="ListBullet"/>
      </w:pPr>
      <w:r>
        <w:t>Freight availability.</w:t>
      </w:r>
    </w:p>
    <w:p>
      <w:pPr>
        <w:pStyle w:val="ListBullet"/>
      </w:pPr>
      <w:r>
        <w:t>Weather and transport disruptions.</w:t>
      </w:r>
    </w:p>
    <w:p>
      <w:pPr>
        <w:pStyle w:val="ListBullet"/>
      </w:pPr>
      <w:r>
        <w:t>Packaging requirements.</w:t>
      </w:r>
    </w:p>
    <w:p>
      <w:pPr>
        <w:pStyle w:val="ListBullet"/>
      </w:pPr>
      <w:r>
        <w:t>Delivery scheduling restrictions.</w:t>
      </w:r>
    </w:p>
    <w:p>
      <w:pPr>
        <w:pStyle w:val="Heading3"/>
      </w:pPr>
      <w:r>
        <w:t>7.3 Internal factors</w:t>
      </w:r>
    </w:p>
    <w:p>
      <w:pPr>
        <w:pStyle w:val="ListBullet"/>
      </w:pPr>
      <w:r>
        <w:t>Delayed purchase requisitions.</w:t>
      </w:r>
    </w:p>
    <w:p>
      <w:pPr>
        <w:pStyle w:val="ListBullet"/>
      </w:pPr>
      <w:r>
        <w:t>Technical specification errors.</w:t>
      </w:r>
    </w:p>
    <w:p>
      <w:pPr>
        <w:pStyle w:val="ListBullet"/>
      </w:pPr>
      <w:r>
        <w:t>Slow approval workflows.</w:t>
      </w:r>
    </w:p>
    <w:p>
      <w:pPr>
        <w:pStyle w:val="ListBullet"/>
      </w:pPr>
      <w:r>
        <w:t>Incorrect material master data.</w:t>
      </w:r>
    </w:p>
    <w:p>
      <w:pPr>
        <w:pStyle w:val="ListBullet"/>
      </w:pPr>
      <w:r>
        <w:t>Budget constraints.</w:t>
      </w:r>
    </w:p>
    <w:p>
      <w:pPr>
        <w:pStyle w:val="ListBullet"/>
      </w:pPr>
      <w:r>
        <w:t>Purchase-order errors.</w:t>
      </w:r>
    </w:p>
    <w:p>
      <w:pPr>
        <w:pStyle w:val="ListBullet"/>
      </w:pPr>
      <w:r>
        <w:t>Delayed goods receipt.</w:t>
      </w:r>
    </w:p>
    <w:p>
      <w:pPr>
        <w:pStyle w:val="ListBullet"/>
      </w:pPr>
      <w:r>
        <w:t>Pending inspection or quality release.</w:t>
      </w:r>
    </w:p>
    <w:p>
      <w:pPr>
        <w:pStyle w:val="ListBullet"/>
      </w:pPr>
      <w:r>
        <w:t>Incorrect storage-location allocation.</w:t>
      </w:r>
    </w:p>
    <w:p>
      <w:pPr>
        <w:pStyle w:val="Heading3"/>
      </w:pPr>
      <w:r>
        <w:t>7.4 Technical factors</w:t>
      </w:r>
    </w:p>
    <w:p>
      <w:pPr>
        <w:pStyle w:val="ListBullet"/>
      </w:pPr>
      <w:r>
        <w:t>Obsolete or proprietary components.</w:t>
      </w:r>
    </w:p>
    <w:p>
      <w:pPr>
        <w:pStyle w:val="ListBullet"/>
      </w:pPr>
      <w:r>
        <w:t>Custom-designed assemblies.</w:t>
      </w:r>
    </w:p>
    <w:p>
      <w:pPr>
        <w:pStyle w:val="ListBullet"/>
      </w:pPr>
      <w:r>
        <w:t>Long manufacturing cycles.</w:t>
      </w:r>
    </w:p>
    <w:p>
      <w:pPr>
        <w:pStyle w:val="ListBullet"/>
      </w:pPr>
      <w:r>
        <w:t>Special testing requirements.</w:t>
      </w:r>
    </w:p>
    <w:p>
      <w:pPr>
        <w:pStyle w:val="ListBullet"/>
      </w:pPr>
      <w:r>
        <w:t>Engineering drawing approval.</w:t>
      </w:r>
    </w:p>
    <w:p>
      <w:pPr>
        <w:pStyle w:val="ListBullet"/>
      </w:pPr>
      <w:r>
        <w:t>Firmware or configuration requirements.</w:t>
      </w:r>
    </w:p>
    <w:p>
      <w:pPr>
        <w:pStyle w:val="ListBullet"/>
      </w:pPr>
      <w:r>
        <w:t>Validation and commissioning requirements.</w:t>
      </w:r>
    </w:p>
    <w:p>
      <w:r>
        <w:t>A useful improvement approach separates supplier-caused delays from internal process delays. Otherwise, the wrong team may be assigned to solve the problem.</w:t>
      </w:r>
    </w:p>
    <w:p>
      <w:pPr>
        <w:pStyle w:val="Heading2"/>
      </w:pPr>
      <w:r>
        <w:t>8. Lead-Time Variability</w:t>
      </w:r>
    </w:p>
    <w:p>
      <w:r>
        <w:t>Lead time is rarely identical for every order.</w:t>
      </w:r>
    </w:p>
    <w:p>
      <w:r>
        <w:t>For example, the same bearing may arrive in 5 days for one order and 11 days for another due to supplier stock, transport, or processing delays.</w:t>
      </w:r>
    </w:p>
    <w:p>
      <w:r>
        <w:t>A basic average is:</w:t>
      </w:r>
    </w:p>
    <w:p>
      <w:pPr>
        <w:spacing w:before="120" w:after="160"/>
        <w:jc w:val="center"/>
      </w:pPr>
      <m:oMathPara>
        <m:oMath>
          <m:sSub>
            <m:e>
              <m:r>
                <m:t>L</m:t>
              </m:r>
            </m:e>
            <m:sub>
              <m:r>
                <m:rPr>
                  <m:nor/>
                </m:rPr>
                <m:t>avg</m:t>
              </m:r>
            </m:sub>
          </m:sSub>
          <m:r>
            <m:t>=</m:t>
          </m:r>
          <m:f>
            <m:fPr>
              <m:type m:val="bar"/>
            </m:fPr>
            <m:num>
              <m:nary>
                <m:naryPr>
                  <m:chr m:val="∑"/>
                  <m:limLoc m:val="subSup"/>
                  <m:grow m:val="1"/>
                  <m:subHide m:val="off"/>
                  <m:supHide m:val="off"/>
                </m:naryPr>
                <m:sub>
                  <m:r>
                    <m:t>i=1</m:t>
                  </m:r>
                </m:sub>
                <m:sup>
                  <m:r>
                    <m:t>n</m:t>
                  </m:r>
                </m:sup>
                <m:e>
                  <m:sSub>
                    <m:e>
                      <m:r>
                        <m:t>L</m:t>
                      </m:r>
                    </m:e>
                    <m:sub>
                      <m:r>
                        <m:t>i</m:t>
                      </m:r>
                    </m:sub>
                  </m:sSub>
                </m:e>
              </m:nary>
            </m:num>
            <m:den>
              <m:r>
                <m:t>n</m:t>
              </m:r>
            </m:den>
          </m:f>
        </m:oMath>
      </m:oMathPara>
    </w:p>
    <w:p>
      <w:r>
        <w:t>Suppose four orders took 8, 10, 12, and 14 days.</w:t>
      </w:r>
    </w:p>
    <w:p>
      <w:pPr>
        <w:spacing w:before="120" w:after="160"/>
        <w:jc w:val="center"/>
      </w:pPr>
      <m:oMathPara>
        <m:oMath>
          <m:sSub>
            <m:e>
              <m:r>
                <m:t>L</m:t>
              </m:r>
            </m:e>
            <m:sub>
              <m:r>
                <m:rPr>
                  <m:nor/>
                </m:rPr>
                <m:t>avg</m:t>
              </m:r>
            </m:sub>
          </m:sSub>
          <m:r>
            <m:t>=</m:t>
          </m:r>
          <m:f>
            <m:fPr>
              <m:type m:val="bar"/>
            </m:fPr>
            <m:num>
              <m:r>
                <m:t>8+10+12+14</m:t>
              </m:r>
            </m:num>
            <m:den>
              <m:r>
                <m:t>4</m:t>
              </m:r>
            </m:den>
          </m:f>
          <m:r>
            <m:t>=11</m:t>
          </m:r>
          <m:r>
            <m:rPr>
              <m:nor/>
            </m:rPr>
            <m:t> days</m:t>
          </m:r>
        </m:oMath>
      </m:oMathPara>
    </w:p>
    <w:p>
      <w:r>
        <w:t>The average is 11 days, but it does not mean every future order will arrive within 11 days.</w:t>
      </w:r>
    </w:p>
    <w:p>
      <w:r>
        <w:t>For critical spares, also examine maximum observed lead time, variability, supplier commitments, and the consequences of late delivery.</w:t>
      </w:r>
    </w:p>
    <w:p>
      <w:r>
        <w:t>A percentile such as the 90th percentile may be useful for planning when enough reliable historical observations exist. It should not be treated as a guarantee.</w:t>
      </w:r>
    </w:p>
    <w:p>
      <w:pPr>
        <w:pStyle w:val="Heading2"/>
      </w:pPr>
      <w:r>
        <w:t>9. Lead Time and Reorder Point</w:t>
      </w:r>
    </w:p>
    <w:p>
      <w:r>
        <w:t>The reorder point (ROP) is the inventory position at which replenishment should be initiated.</w:t>
      </w:r>
    </w:p>
    <w:p>
      <w:r>
        <w:t>For relatively stable demand and lead time:</w:t>
      </w:r>
    </w:p>
    <w:p>
      <w:pPr>
        <w:spacing w:before="120" w:after="160"/>
        <w:jc w:val="center"/>
      </w:pPr>
      <m:oMathPara>
        <m:oMath>
          <m:r>
            <m:t>ROP=dL</m:t>
          </m:r>
        </m:oMath>
      </m:oMathPara>
    </w:p>
    <w:p>
      <w:r>
        <w:t>Where:</w:t>
      </w:r>
    </w:p>
    <w:p>
      <w:pPr>
        <w:pStyle w:val="ListBullet"/>
      </w:pPr>
      <m:oMath>
        <m:r>
          <m:t>d</m:t>
        </m:r>
      </m:oMath>
      <w:r>
        <w:t xml:space="preserve"> = average demand per time unit.</w:t>
      </w:r>
    </w:p>
    <w:p>
      <w:pPr>
        <w:pStyle w:val="ListBullet"/>
      </w:pPr>
      <m:oMath>
        <m:r>
          <m:t>L</m:t>
        </m:r>
      </m:oMath>
      <w:r>
        <w:t xml:space="preserve"> = replenishment lead time in the same time unit.</w:t>
      </w:r>
    </w:p>
    <w:p>
      <w:r>
        <w:t>When safety stock is required:</w:t>
      </w:r>
    </w:p>
    <w:p>
      <w:pPr>
        <w:spacing w:before="120" w:after="160"/>
        <w:jc w:val="center"/>
      </w:pPr>
      <m:oMathPara>
        <m:oMath>
          <m:r>
            <m:t>ROP=dL+SS</m:t>
          </m:r>
        </m:oMath>
      </m:oMathPara>
    </w:p>
    <w:p>
      <w:r>
        <w:t xml:space="preserve">Where </w:t>
      </w:r>
      <m:oMath>
        <m:r>
          <m:t>SS</m:t>
        </m:r>
      </m:oMath>
      <w:r>
        <w:t xml:space="preserve"> is safety stock.</w:t>
      </w:r>
    </w:p>
    <w:p>
      <w:r>
        <w:t>Example:</w:t>
      </w:r>
    </w:p>
    <w:p>
      <w:pPr>
        <w:pStyle w:val="ListBullet"/>
      </w:pPr>
      <w:r>
        <w:t>Average consumption: 4 units per month.</w:t>
      </w:r>
    </w:p>
    <w:p>
      <w:pPr>
        <w:pStyle w:val="ListBullet"/>
      </w:pPr>
      <w:r>
        <w:t>Replenishment lead time: 2 months.</w:t>
      </w:r>
    </w:p>
    <w:p>
      <w:pPr>
        <w:pStyle w:val="ListBullet"/>
      </w:pPr>
      <w:r>
        <w:t>Safety stock: 3 units.</w:t>
      </w:r>
    </w:p>
    <w:p>
      <w:pPr>
        <w:spacing w:before="120" w:after="160"/>
        <w:jc w:val="center"/>
      </w:pPr>
      <m:oMathPara>
        <m:oMath>
          <m:r>
            <m:t>ROP=(4×2)+3=11</m:t>
          </m:r>
          <m:r>
            <m:rPr>
              <m:nor/>
            </m:rPr>
            <m:t> units</m:t>
          </m:r>
        </m:oMath>
      </m:oMathPara>
    </w:p>
    <w:p>
      <w:r>
        <w:t>The nominal reorder point is 11 units.</w:t>
      </w:r>
    </w:p>
    <w:p>
      <w:r>
        <w:t>The inventory position, not merely the physical stock on the shelf, is normally considered. Depending on the site's policy, inventory position may include available stock plus valid open orders minus outstanding demand or reservations.</w:t>
      </w:r>
    </w:p>
    <w:p>
      <w:r>
        <w:t>For intermittent demand, expensive critical spares, and highly variable lead times, a simple average-demand formula may not be adequate.</w:t>
      </w:r>
    </w:p>
    <w:p>
      <w:pPr>
        <w:pStyle w:val="Heading2"/>
      </w:pPr>
      <w:r>
        <w:t>10. Safety Stock and Lead-Time Uncertainty</w:t>
      </w:r>
    </w:p>
    <w:p>
      <w:r>
        <w:t>Safety stock protects against uncertainty in demand, replenishment time, or both.</w:t>
      </w:r>
    </w:p>
    <w:p>
      <w:r>
        <w:t>If demand is reasonably stable but lead time varies, a simplified model is:</w:t>
      </w:r>
    </w:p>
    <w:p>
      <w:pPr>
        <w:spacing w:before="120" w:after="160"/>
        <w:jc w:val="center"/>
      </w:pPr>
      <m:oMathPara>
        <m:oMath>
          <m:r>
            <m:t>SS=z</m:t>
          </m:r>
          <m:sSub>
            <m:e>
              <m:r>
                <m:t>σ</m:t>
              </m:r>
            </m:e>
            <m:sub>
              <m:r>
                <m:t>L</m:t>
              </m:r>
            </m:sub>
          </m:sSub>
          <m:r>
            <m:t>d</m:t>
          </m:r>
        </m:oMath>
      </m:oMathPara>
    </w:p>
    <w:p>
      <w:r>
        <w:t>Where:</w:t>
      </w:r>
    </w:p>
    <w:p>
      <w:pPr>
        <w:pStyle w:val="ListBullet"/>
      </w:pPr>
      <m:oMath>
        <m:r>
          <m:t>SS</m:t>
        </m:r>
      </m:oMath>
      <w:r>
        <w:t xml:space="preserve"> = safety stock.</w:t>
      </w:r>
    </w:p>
    <w:p>
      <w:pPr>
        <w:pStyle w:val="ListBullet"/>
      </w:pPr>
      <m:oMath>
        <m:r>
          <m:t>z</m:t>
        </m:r>
      </m:oMath>
      <w:r>
        <w:t xml:space="preserve"> = service-level factor selected for the desired protection.</w:t>
      </w:r>
    </w:p>
    <w:p>
      <w:pPr>
        <w:pStyle w:val="ListBullet"/>
      </w:pPr>
      <m:oMath>
        <m:sSub>
          <m:e>
            <m:r>
              <m:t>σ</m:t>
            </m:r>
          </m:e>
          <m:sub>
            <m:r>
              <m:t>L</m:t>
            </m:r>
          </m:sub>
        </m:sSub>
      </m:oMath>
      <w:r>
        <w:t xml:space="preserve"> = standard deviation of lead time, measured in the selected time unit.</w:t>
      </w:r>
    </w:p>
    <w:p>
      <w:pPr>
        <w:pStyle w:val="ListBullet"/>
      </w:pPr>
      <m:oMath>
        <m:r>
          <m:t>d</m:t>
        </m:r>
      </m:oMath>
      <w:r>
        <w:t xml:space="preserve"> = average demand per matching time unit.</w:t>
      </w:r>
    </w:p>
    <w:p>
      <w:r>
        <w:t>This formula assumes demand is approximately constant while lead time varies.</w:t>
      </w:r>
    </w:p>
    <w:p>
      <w:r>
        <w:t>Example:</w:t>
      </w:r>
    </w:p>
    <w:p>
      <w:pPr>
        <w:pStyle w:val="ListBullet"/>
      </w:pPr>
      <w:r>
        <w:t>Average demand: 2 units per week.</w:t>
      </w:r>
    </w:p>
    <w:p>
      <w:pPr>
        <w:pStyle w:val="ListBullet"/>
      </w:pPr>
      <w:r>
        <w:t>Lead-time standard deviation: 1.5 weeks.</w:t>
      </w:r>
    </w:p>
    <w:p>
      <w:pPr>
        <w:pStyle w:val="ListBullet"/>
      </w:pPr>
      <w:r>
        <w:t>Selected factor: 1.65.</w:t>
      </w:r>
    </w:p>
    <w:p>
      <w:pPr>
        <w:spacing w:before="120" w:after="160"/>
        <w:jc w:val="center"/>
      </w:pPr>
      <m:oMathPara>
        <m:oMath>
          <m:r>
            <m:t>SS=1.65×1.5×2=4.95</m:t>
          </m:r>
        </m:oMath>
      </m:oMathPara>
    </w:p>
    <w:p>
      <w:r>
        <w:t>The calculated safety stock is approximately 5 units after rounding up.</w:t>
      </w:r>
    </w:p>
    <w:p>
      <w:r>
        <w:t>This is an illustrative statistical model, not a universal rule. It may be inappropriate for lumpy demand, very small samples, highly skewed lead times, or components demanded only after rare failures.</w:t>
      </w:r>
    </w:p>
    <w:p>
      <w:r>
        <w:t>For independent demand and lead-time variability, a more general approximation is:</w:t>
      </w:r>
    </w:p>
    <w:p>
      <w:pPr>
        <w:spacing w:before="120" w:after="160"/>
        <w:jc w:val="center"/>
      </w:pPr>
      <m:oMathPara>
        <m:oMath>
          <m:r>
            <m:t>SS=z</m:t>
          </m:r>
          <m:rad>
            <m:radPr>
              <m:degHide m:val="on"/>
            </m:radPr>
            <m:deg/>
            <m:e>
              <m:bar>
                <m:barPr>
                  <m:pos m:val="top"/>
                </m:barPr>
                <m:e>
                  <m:r>
                    <m:t>L</m:t>
                  </m:r>
                </m:e>
              </m:bar>
              <m:sSubSup>
                <m:e>
                  <m:r>
                    <m:t>σ</m:t>
                  </m:r>
                </m:e>
                <m:sub>
                  <m:r>
                    <m:t>d</m:t>
                  </m:r>
                </m:sub>
                <m:sup>
                  <m:r>
                    <m:t>2</m:t>
                  </m:r>
                </m:sup>
              </m:sSubSup>
              <m:r>
                <m:t>+</m:t>
              </m:r>
              <m:sSup>
                <m:e>
                  <m:bar>
                    <m:barPr>
                      <m:pos m:val="top"/>
                    </m:barPr>
                    <m:e>
                      <m:r>
                        <m:t>d</m:t>
                      </m:r>
                    </m:e>
                  </m:bar>
                </m:e>
                <m:sup>
                  <m:r>
                    <m:t>2</m:t>
                  </m:r>
                </m:sup>
              </m:sSup>
              <m:sSubSup>
                <m:e>
                  <m:r>
                    <m:t>σ</m:t>
                  </m:r>
                </m:e>
                <m:sub>
                  <m:r>
                    <m:t>L</m:t>
                  </m:r>
                </m:sub>
                <m:sup>
                  <m:r>
                    <m:t>2</m:t>
                  </m:r>
                </m:sup>
              </m:sSubSup>
            </m:e>
          </m:rad>
        </m:oMath>
      </m:oMathPara>
    </w:p>
    <w:p>
      <w:r>
        <w:t>Where:</w:t>
      </w:r>
    </w:p>
    <w:p>
      <w:pPr>
        <w:pStyle w:val="ListBullet"/>
      </w:pPr>
      <m:oMath>
        <m:bar>
          <m:barPr>
            <m:pos m:val="top"/>
          </m:barPr>
          <m:e>
            <m:r>
              <m:t>L</m:t>
            </m:r>
          </m:e>
        </m:bar>
      </m:oMath>
      <w:r>
        <w:t xml:space="preserve"> = average lead time.</w:t>
      </w:r>
    </w:p>
    <w:p>
      <w:pPr>
        <w:pStyle w:val="ListBullet"/>
      </w:pPr>
      <m:oMath>
        <m:sSub>
          <m:e>
            <m:r>
              <m:t>σ</m:t>
            </m:r>
          </m:e>
          <m:sub>
            <m:r>
              <m:t>d</m:t>
            </m:r>
          </m:sub>
        </m:sSub>
      </m:oMath>
      <w:r>
        <w:t xml:space="preserve"> = standard deviation of demand per time unit.</w:t>
      </w:r>
    </w:p>
    <w:p>
      <w:pPr>
        <w:pStyle w:val="ListBullet"/>
      </w:pPr>
      <m:oMath>
        <m:bar>
          <m:barPr>
            <m:pos m:val="top"/>
          </m:barPr>
          <m:e>
            <m:r>
              <m:t>d</m:t>
            </m:r>
          </m:e>
        </m:bar>
      </m:oMath>
      <w:r>
        <w:t xml:space="preserve"> = average demand per time unit.</w:t>
      </w:r>
    </w:p>
    <w:p>
      <w:pPr>
        <w:pStyle w:val="ListBullet"/>
      </w:pPr>
      <m:oMath>
        <m:sSub>
          <m:e>
            <m:r>
              <m:t>σ</m:t>
            </m:r>
          </m:e>
          <m:sub>
            <m:r>
              <m:t>L</m:t>
            </m:r>
          </m:sub>
        </m:sSub>
      </m:oMath>
      <w:r>
        <w:t xml:space="preserve"> = standard deviation of lead time.</w:t>
      </w:r>
    </w:p>
    <w:p>
      <w:r>
        <w:t>All quantities must use compatible time units, and the model assumptions should be checked before implementation.</w:t>
      </w:r>
    </w:p>
    <w:p>
      <w:pPr>
        <w:pStyle w:val="Heading2"/>
      </w:pPr>
      <w:r>
        <w:t>11. Lead Time for Critical Spares</w:t>
      </w:r>
    </w:p>
    <w:p>
      <w:r>
        <w:t>Critical spares require risk-based treatment because stockouts may cause significant production or safety consequences.</w:t>
      </w:r>
    </w:p>
    <w:p>
      <w:r>
        <w:t>Assess each component using:</w:t>
      </w:r>
    </w:p>
    <w:p>
      <w:pPr>
        <w:pStyle w:val="ListBullet"/>
      </w:pPr>
      <w:r>
        <w:t>Equipment criticality.</w:t>
      </w:r>
    </w:p>
    <w:p>
      <w:pPr>
        <w:pStyle w:val="ListBullet"/>
      </w:pPr>
      <w:r>
        <w:t>Consequence of failure.</w:t>
      </w:r>
    </w:p>
    <w:p>
      <w:pPr>
        <w:pStyle w:val="ListBullet"/>
      </w:pPr>
      <w:r>
        <w:t>Supplier availability.</w:t>
      </w:r>
    </w:p>
    <w:p>
      <w:pPr>
        <w:pStyle w:val="ListBullet"/>
      </w:pPr>
      <w:r>
        <w:t>Lead-time duration and variability.</w:t>
      </w:r>
    </w:p>
    <w:p>
      <w:pPr>
        <w:pStyle w:val="ListBullet"/>
      </w:pPr>
      <w:r>
        <w:t>Repair options.</w:t>
      </w:r>
    </w:p>
    <w:p>
      <w:pPr>
        <w:pStyle w:val="ListBullet"/>
      </w:pPr>
      <w:r>
        <w:t>Number of installed machines.</w:t>
      </w:r>
    </w:p>
    <w:p>
      <w:pPr>
        <w:pStyle w:val="ListBullet"/>
      </w:pPr>
      <w:r>
        <w:t>Existing stock.</w:t>
      </w:r>
    </w:p>
    <w:p>
      <w:pPr>
        <w:pStyle w:val="ListBullet"/>
      </w:pPr>
      <w:r>
        <w:t>Commonality across equipment.</w:t>
      </w:r>
    </w:p>
    <w:p>
      <w:pPr>
        <w:pStyle w:val="ListBullet"/>
      </w:pPr>
      <w:r>
        <w:t>Obsolescence status.</w:t>
      </w:r>
    </w:p>
    <w:p>
      <w:pPr>
        <w:pStyle w:val="ListBullet"/>
      </w:pPr>
      <w:r>
        <w:t>Substitution options.</w:t>
      </w:r>
    </w:p>
    <w:p>
      <w:pPr>
        <w:pStyle w:val="ListBullet"/>
      </w:pPr>
      <w:r>
        <w:t>Time required to install and commission the replacement.</w:t>
      </w:r>
    </w:p>
    <w:p>
      <w:r>
        <w:t>A critical PLC module with a 16-week lead time may justify local stock, an approved repair arrangement, or a planned migration.</w:t>
      </w:r>
    </w:p>
    <w:p>
      <w:r>
        <w:t>A non-critical standard fastener with a 2-day lead time may not need the same stocking policy.</w:t>
      </w:r>
    </w:p>
    <w:p>
      <w:r>
        <w:t>Lead time is an important input to spare strategy, but it does not determine the required stock quantity by itself.</w:t>
      </w:r>
    </w:p>
    <w:p>
      <w:pPr>
        <w:pStyle w:val="Heading2"/>
      </w:pPr>
      <w:r>
        <w:t>12. Lead Time for Repairable Components</w:t>
      </w:r>
    </w:p>
    <w:p>
      <w:r>
        <w:t>Repairable components introduce additional time intervals beyond procurement.</w:t>
      </w:r>
    </w:p>
    <w:p>
      <w:r>
        <w:t>For example, a servo drive may require:</w:t>
      </w:r>
    </w:p>
    <w:p>
      <w:pPr>
        <w:pStyle w:val="ListBullet"/>
      </w:pPr>
      <w:r>
        <w:t>Fault confirmation and removal.</w:t>
      </w:r>
    </w:p>
    <w:p>
      <w:pPr>
        <w:pStyle w:val="ListBullet"/>
      </w:pPr>
      <w:r>
        <w:t>Packaging and dispatch.</w:t>
      </w:r>
    </w:p>
    <w:p>
      <w:pPr>
        <w:pStyle w:val="ListBullet"/>
      </w:pPr>
      <w:r>
        <w:t>Vendor receipt and diagnosis.</w:t>
      </w:r>
    </w:p>
    <w:p>
      <w:pPr>
        <w:pStyle w:val="ListBullet"/>
      </w:pPr>
      <w:r>
        <w:t>Quotation and approval.</w:t>
      </w:r>
    </w:p>
    <w:p>
      <w:pPr>
        <w:pStyle w:val="ListBullet"/>
      </w:pPr>
      <w:r>
        <w:t>Repair.</w:t>
      </w:r>
    </w:p>
    <w:p>
      <w:pPr>
        <w:pStyle w:val="ListBullet"/>
      </w:pPr>
      <w:r>
        <w:t>Testing.</w:t>
      </w:r>
    </w:p>
    <w:p>
      <w:pPr>
        <w:pStyle w:val="ListBullet"/>
      </w:pPr>
      <w:r>
        <w:t>Return transportation.</w:t>
      </w:r>
    </w:p>
    <w:p>
      <w:pPr>
        <w:pStyle w:val="ListBullet"/>
      </w:pPr>
      <w:r>
        <w:t>Incoming verification.</w:t>
      </w:r>
    </w:p>
    <w:p>
      <w:pPr>
        <w:pStyle w:val="ListBullet"/>
      </w:pPr>
      <w:r>
        <w:t>Reinstallation and commissioning.</w:t>
      </w:r>
    </w:p>
    <w:p>
      <w:r>
        <w:t>The total repair turnaround time can be represented as:</w:t>
      </w:r>
    </w:p>
    <w:p>
      <w:pPr>
        <w:spacing w:before="120" w:after="160"/>
        <w:jc w:val="center"/>
      </w:pPr>
      <m:oMathPara>
        <m:oMath>
          <m:sSub>
            <m:e>
              <m:r>
                <m:t>T</m:t>
              </m:r>
            </m:e>
            <m:sub>
              <m:r>
                <m:rPr>
                  <m:nor/>
                </m:rPr>
                <m:t>repair</m:t>
              </m:r>
            </m:sub>
          </m:sSub>
          <m:r>
            <m:t>=</m:t>
          </m:r>
          <m:sSub>
            <m:e>
              <m:r>
                <m:t>T</m:t>
              </m:r>
            </m:e>
            <m:sub>
              <m:r>
                <m:rPr>
                  <m:nor/>
                </m:rPr>
                <m:t>dispatch</m:t>
              </m:r>
            </m:sub>
          </m:sSub>
          <m:r>
            <m:t>+</m:t>
          </m:r>
          <m:sSub>
            <m:e>
              <m:r>
                <m:t>T</m:t>
              </m:r>
            </m:e>
            <m:sub>
              <m:r>
                <m:rPr>
                  <m:nor/>
                </m:rPr>
                <m:t>diagnosis</m:t>
              </m:r>
            </m:sub>
          </m:sSub>
          <m:r>
            <m:t>+</m:t>
          </m:r>
          <m:sSub>
            <m:e>
              <m:r>
                <m:t>T</m:t>
              </m:r>
            </m:e>
            <m:sub>
              <m:r>
                <m:rPr>
                  <m:nor/>
                </m:rPr>
                <m:t>approval</m:t>
              </m:r>
            </m:sub>
          </m:sSub>
          <m:r>
            <m:t>+</m:t>
          </m:r>
          <m:sSub>
            <m:e>
              <m:r>
                <m:t>T</m:t>
              </m:r>
            </m:e>
            <m:sub>
              <m:r>
                <m:rPr>
                  <m:nor/>
                </m:rPr>
                <m:t>repair</m:t>
              </m:r>
            </m:sub>
          </m:sSub>
          <m:r>
            <m:t>+</m:t>
          </m:r>
          <m:sSub>
            <m:e>
              <m:r>
                <m:t>T</m:t>
              </m:r>
            </m:e>
            <m:sub>
              <m:r>
                <m:rPr>
                  <m:nor/>
                </m:rPr>
                <m:t>return</m:t>
              </m:r>
            </m:sub>
          </m:sSub>
          <m:r>
            <m:t>+</m:t>
          </m:r>
          <m:sSub>
            <m:e>
              <m:r>
                <m:t>T</m:t>
              </m:r>
            </m:e>
            <m:sub>
              <m:r>
                <m:rPr>
                  <m:nor/>
                </m:rPr>
                <m:t>verification</m:t>
              </m:r>
            </m:sub>
          </m:sSub>
        </m:oMath>
      </m:oMathPara>
    </w:p>
    <w:p>
      <w:r>
        <w:t>This expression assumes the stages are sequential and non-overlapping.</w:t>
      </w:r>
    </w:p>
    <w:p>
      <w:r>
        <w:t>If a repair quotation waits several days for approval, that delay may be as important as the actual repair duration.</w:t>
      </w:r>
    </w:p>
    <w:p>
      <w:r>
        <w:t>Track both vendor processing time and the total time until the component is ready for use.</w:t>
      </w:r>
    </w:p>
    <w:p>
      <w:r>
        <w:t>For a critical repairable component, compare expected repair turnaround time with the available standby stock and the operational consequences of waiting.</w:t>
      </w:r>
    </w:p>
    <w:p>
      <w:pPr>
        <w:pStyle w:val="Heading2"/>
      </w:pPr>
      <w:r>
        <w:t>13. Lead Time During a Breakdown</w:t>
      </w:r>
    </w:p>
    <w:p>
      <w:r>
        <w:t>During a breakdown, procurement lead time becomes part of the equipment restoration timeline.</w:t>
      </w:r>
    </w:p>
    <w:p>
      <w:r>
        <w:t>The response should include:</w:t>
      </w:r>
    </w:p>
    <w:p>
      <w:pPr>
        <w:tabs>
          <w:tab w:pos="403" w:val="left"/>
        </w:tabs>
        <w:spacing w:after="40" w:line="276" w:lineRule="auto"/>
        <w:ind w:left="403" w:hanging="403"/>
        <w:jc w:val="left"/>
      </w:pPr>
      <w:r>
        <w:rPr>
          <w:color w:val="1A2E4A"/>
        </w:rPr>
        <w:t>1.</w:t>
        <w:tab/>
      </w:r>
      <w:r>
        <w:t>Confirm the failed component and exact specification.</w:t>
      </w:r>
    </w:p>
    <w:p>
      <w:pPr>
        <w:tabs>
          <w:tab w:pos="403" w:val="left"/>
        </w:tabs>
        <w:spacing w:after="40" w:line="276" w:lineRule="auto"/>
        <w:ind w:left="403" w:hanging="403"/>
        <w:jc w:val="left"/>
      </w:pPr>
      <w:r>
        <w:rPr>
          <w:color w:val="1A2E4A"/>
        </w:rPr>
        <w:t>2.</w:t>
        <w:tab/>
      </w:r>
      <w:r>
        <w:t>Check available stock at the plant and approved nearby locations.</w:t>
      </w:r>
    </w:p>
    <w:p>
      <w:pPr>
        <w:tabs>
          <w:tab w:pos="403" w:val="left"/>
        </w:tabs>
        <w:spacing w:after="40" w:line="276" w:lineRule="auto"/>
        <w:ind w:left="403" w:hanging="403"/>
        <w:jc w:val="left"/>
      </w:pPr>
      <w:r>
        <w:rPr>
          <w:color w:val="1A2E4A"/>
        </w:rPr>
        <w:t>3.</w:t>
        <w:tab/>
      </w:r>
      <w:r>
        <w:t>Check whether a validated alternative exists.</w:t>
      </w:r>
    </w:p>
    <w:p>
      <w:pPr>
        <w:tabs>
          <w:tab w:pos="403" w:val="left"/>
        </w:tabs>
        <w:spacing w:after="40" w:line="276" w:lineRule="auto"/>
        <w:ind w:left="403" w:hanging="403"/>
        <w:jc w:val="left"/>
      </w:pPr>
      <w:r>
        <w:rPr>
          <w:color w:val="1A2E4A"/>
        </w:rPr>
        <w:t>4.</w:t>
        <w:tab/>
      </w:r>
      <w:r>
        <w:t>Contact approved suppliers and repair providers.</w:t>
      </w:r>
    </w:p>
    <w:p>
      <w:pPr>
        <w:tabs>
          <w:tab w:pos="403" w:val="left"/>
        </w:tabs>
        <w:spacing w:after="40" w:line="276" w:lineRule="auto"/>
        <w:ind w:left="403" w:hanging="403"/>
        <w:jc w:val="left"/>
      </w:pPr>
      <w:r>
        <w:rPr>
          <w:color w:val="1A2E4A"/>
        </w:rPr>
        <w:t>5.</w:t>
        <w:tab/>
      </w:r>
      <w:r>
        <w:t>Obtain realistic delivery or repair commitments.</w:t>
      </w:r>
    </w:p>
    <w:p>
      <w:pPr>
        <w:tabs>
          <w:tab w:pos="403" w:val="left"/>
        </w:tabs>
        <w:spacing w:after="40" w:line="276" w:lineRule="auto"/>
        <w:ind w:left="403" w:hanging="403"/>
        <w:jc w:val="left"/>
      </w:pPr>
      <w:r>
        <w:rPr>
          <w:color w:val="1A2E4A"/>
        </w:rPr>
        <w:t>6.</w:t>
        <w:tab/>
      </w:r>
      <w:r>
        <w:t>Assess temporary restoration options only where technically and safely approved.</w:t>
      </w:r>
    </w:p>
    <w:p>
      <w:pPr>
        <w:tabs>
          <w:tab w:pos="403" w:val="left"/>
        </w:tabs>
        <w:spacing w:after="40" w:line="276" w:lineRule="auto"/>
        <w:ind w:left="403" w:hanging="403"/>
        <w:jc w:val="left"/>
      </w:pPr>
      <w:r>
        <w:rPr>
          <w:color w:val="1A2E4A"/>
        </w:rPr>
        <w:t>7.</w:t>
        <w:tab/>
      </w:r>
      <w:r>
        <w:t>Communicate the estimated recovery time to production.</w:t>
      </w:r>
    </w:p>
    <w:p>
      <w:pPr>
        <w:tabs>
          <w:tab w:pos="403" w:val="left"/>
        </w:tabs>
        <w:spacing w:after="40" w:line="276" w:lineRule="auto"/>
        <w:ind w:left="403" w:hanging="403"/>
        <w:jc w:val="left"/>
      </w:pPr>
      <w:r>
        <w:rPr>
          <w:color w:val="1A2E4A"/>
        </w:rPr>
        <w:t>8.</w:t>
        <w:tab/>
      </w:r>
      <w:r>
        <w:t>Escalate long-lead-time and critical equipment issues.</w:t>
      </w:r>
    </w:p>
    <w:p>
      <w:pPr>
        <w:tabs>
          <w:tab w:pos="403" w:val="left"/>
        </w:tabs>
        <w:spacing w:after="40" w:line="276" w:lineRule="auto"/>
        <w:ind w:left="403" w:hanging="403"/>
        <w:jc w:val="left"/>
      </w:pPr>
      <w:r>
        <w:rPr>
          <w:color w:val="1A2E4A"/>
        </w:rPr>
        <w:t>9.</w:t>
        <w:tab/>
      </w:r>
      <w:r>
        <w:t>Record the actual time spent waiting for material.</w:t>
      </w:r>
    </w:p>
    <w:p>
      <w:pPr>
        <w:tabs>
          <w:tab w:pos="403" w:val="left"/>
        </w:tabs>
        <w:spacing w:after="40" w:line="276" w:lineRule="auto"/>
        <w:ind w:left="403" w:hanging="403"/>
        <w:jc w:val="left"/>
      </w:pPr>
      <w:r>
        <w:rPr>
          <w:color w:val="1A2E4A"/>
        </w:rPr>
        <w:t>10.</w:t>
        <w:tab/>
      </w:r>
      <w:r>
        <w:t>Review the event to prevent repeat exposure.</w:t>
      </w:r>
    </w:p>
    <w:p>
      <w:r>
        <w:t>Do not assume that an item listed as "in stock" is immediately usable. It may be reserved, under inspection, damaged, incompatible, or located at a different facility.</w:t>
      </w:r>
    </w:p>
    <w:p>
      <w:pPr>
        <w:pStyle w:val="Heading2"/>
      </w:pPr>
      <w:r>
        <w:t>14. Measuring Lead-Time Performance</w:t>
      </w:r>
    </w:p>
    <w:p>
      <w:pPr>
        <w:pStyle w:val="Heading3"/>
      </w:pPr>
      <w:r>
        <w:t>14.1 Actual lead time</w:t>
      </w:r>
    </w:p>
    <w:p>
      <w:pPr>
        <w:spacing w:before="120" w:after="160"/>
        <w:jc w:val="center"/>
      </w:pPr>
      <m:oMathPara>
        <m:oMath>
          <m:sSub>
            <m:e>
              <m:r>
                <m:t>L</m:t>
              </m:r>
            </m:e>
            <m:sub>
              <m:r>
                <m:rPr>
                  <m:nor/>
                </m:rPr>
                <m:t>actual</m:t>
              </m:r>
            </m:sub>
          </m:sSub>
          <m:r>
            <m:t>=</m:t>
          </m:r>
          <m:sSub>
            <m:e>
              <m:r>
                <m:t>T</m:t>
              </m:r>
            </m:e>
            <m:sub>
              <m:r>
                <m:rPr>
                  <m:nor/>
                </m:rPr>
                <m:t>available</m:t>
              </m:r>
            </m:sub>
          </m:sSub>
          <m:r>
            <m:t>−</m:t>
          </m:r>
          <m:sSub>
            <m:e>
              <m:r>
                <m:t>T</m:t>
              </m:r>
            </m:e>
            <m:sub>
              <m:r>
                <m:rPr>
                  <m:nor/>
                </m:rPr>
                <m:t>start</m:t>
              </m:r>
            </m:sub>
          </m:sSub>
        </m:oMath>
      </m:oMathPara>
    </w:p>
    <w:p>
      <w:r>
        <w:t>The timestamps must use the agreed start and end definitions.</w:t>
      </w:r>
    </w:p>
    <w:p>
      <w:pPr>
        <w:pStyle w:val="Heading3"/>
      </w:pPr>
      <w:r>
        <w:t>14.2 Lead-time deviation</w:t>
      </w:r>
    </w:p>
    <w:p>
      <w:pPr>
        <w:spacing w:before="120" w:after="160"/>
        <w:jc w:val="center"/>
      </w:pPr>
      <m:oMathPara>
        <m:oMath>
          <m:r>
            <m:t>ΔL=</m:t>
          </m:r>
          <m:sSub>
            <m:e>
              <m:r>
                <m:t>L</m:t>
              </m:r>
            </m:e>
            <m:sub>
              <m:r>
                <m:rPr>
                  <m:nor/>
                </m:rPr>
                <m:t>actual</m:t>
              </m:r>
            </m:sub>
          </m:sSub>
          <m:r>
            <m:t>−</m:t>
          </m:r>
          <m:sSub>
            <m:e>
              <m:r>
                <m:t>L</m:t>
              </m:r>
            </m:e>
            <m:sub>
              <m:r>
                <m:rPr>
                  <m:nor/>
                </m:rPr>
                <m:t>planned</m:t>
              </m:r>
            </m:sub>
          </m:sSub>
        </m:oMath>
      </m:oMathPara>
    </w:p>
    <w:p>
      <w:r>
        <w:t>A positive result means the actual lead time exceeded the planned duration.</w:t>
      </w:r>
    </w:p>
    <w:p>
      <w:r>
        <w:t>Example:</w:t>
      </w:r>
    </w:p>
    <w:p>
      <w:pPr>
        <w:pStyle w:val="ListBullet"/>
      </w:pPr>
      <w:r>
        <w:t>Planned lead time: 10 days.</w:t>
      </w:r>
    </w:p>
    <w:p>
      <w:pPr>
        <w:pStyle w:val="ListBullet"/>
      </w:pPr>
      <w:r>
        <w:t>Actual lead time: 15 days.</w:t>
      </w:r>
    </w:p>
    <w:p>
      <w:pPr>
        <w:spacing w:before="120" w:after="160"/>
        <w:jc w:val="center"/>
      </w:pPr>
      <m:oMathPara>
        <m:oMath>
          <m:r>
            <m:t>ΔL=15−10=5</m:t>
          </m:r>
          <m:r>
            <m:rPr>
              <m:nor/>
            </m:rPr>
            <m:t> days</m:t>
          </m:r>
        </m:oMath>
      </m:oMathPara>
    </w:p>
    <w:p>
      <w:r>
        <w:t>The order was 5 days late against the planned lead time.</w:t>
      </w:r>
    </w:p>
    <w:p>
      <w:pPr>
        <w:pStyle w:val="Heading3"/>
      </w:pPr>
      <w:r>
        <w:t>14.3 On-time delivery rate</w:t>
      </w:r>
    </w:p>
    <w:p>
      <w:pPr>
        <w:spacing w:before="120" w:after="160"/>
        <w:jc w:val="center"/>
      </w:pPr>
      <m:oMathPara>
        <m:oMath>
          <m:r>
            <m:t>OTD=</m:t>
          </m:r>
          <m:f>
            <m:fPr>
              <m:type m:val="bar"/>
            </m:fPr>
            <m:num>
              <m:r>
                <m:rPr>
                  <m:nor/>
                </m:rPr>
                <m:t>Orders delivered on or before the agreed date</m:t>
              </m:r>
            </m:num>
            <m:den>
              <m:r>
                <m:rPr>
                  <m:nor/>
                </m:rPr>
                <m:t>Total eligible orders</m:t>
              </m:r>
            </m:den>
          </m:f>
          <m:r>
            <m:t>×100</m:t>
          </m:r>
        </m:oMath>
      </m:oMathPara>
    </w:p>
    <w:p>
      <w:r>
        <w:t>Example: 45 of 50 eligible orders arrived on time.</w:t>
      </w:r>
    </w:p>
    <w:p>
      <w:pPr>
        <w:spacing w:before="120" w:after="160"/>
        <w:jc w:val="center"/>
      </w:pPr>
      <m:oMathPara>
        <m:oMath>
          <m:r>
            <m:t>OTD=</m:t>
          </m:r>
          <m:f>
            <m:fPr>
              <m:type m:val="bar"/>
            </m:fPr>
            <m:num>
              <m:r>
                <m:t>45</m:t>
              </m:r>
            </m:num>
            <m:den>
              <m:r>
                <m:t>50</m:t>
              </m:r>
            </m:den>
          </m:f>
          <m:r>
            <m:t>×100</m:t>
          </m:r>
        </m:oMath>
      </m:oMathPara>
    </w:p>
    <w:p>
      <w:r>
        <w:t>Define whether the measurement is based on delivery to the plant, goods receipt, or material availability after inspection.</w:t>
      </w:r>
    </w:p>
    <w:p>
      <w:pPr>
        <w:pStyle w:val="Heading3"/>
      </w:pPr>
      <w:r>
        <w:t>14.4 Lead-time variability</w:t>
      </w:r>
    </w:p>
    <w:p>
      <w:r>
        <w:t>Standard deviation can help quantify how much actual lead times vary around the average.</w:t>
      </w:r>
    </w:p>
    <w:p>
      <w:r>
        <w:t>A low average with large variability may still create stockout risk. Supplier selection and inventory policy should consider both typical duration and reliability.</w:t>
      </w:r>
    </w:p>
    <w:p>
      <w:pPr>
        <w:pStyle w:val="Heading2"/>
      </w:pPr>
      <w:r>
        <w:t>15. Lead-Time Dashboard in Excel or Power BI</w:t>
      </w:r>
    </w:p>
    <w:p>
      <w:r>
        <w:t>A procurement and maintenance dashboard can use the following fields:</w:t>
      </w:r>
    </w:p>
    <w:p>
      <w:pPr>
        <w:shd w:val="clear" w:color="auto" w:fill="F4F4F4"/>
        <w:spacing w:before="0" w:after="0" w:line="240" w:lineRule="auto"/>
        <w:ind w:left="216" w:right="216"/>
        <w:jc w:val="left"/>
      </w:pPr>
      <w:r>
        <w:rPr>
          <w:rFonts w:ascii="Consolas" w:hAnsi="Consolas"/>
          <w:color w:val="202020"/>
          <w:sz w:val="18"/>
        </w:rPr>
        <w:t>Material_Number</w:t>
      </w:r>
    </w:p>
    <w:p>
      <w:pPr>
        <w:shd w:val="clear" w:color="auto" w:fill="F4F4F4"/>
        <w:spacing w:before="0" w:after="0" w:line="240" w:lineRule="auto"/>
        <w:ind w:left="216" w:right="216"/>
        <w:jc w:val="left"/>
      </w:pPr>
      <w:r>
        <w:rPr>
          <w:rFonts w:ascii="Consolas" w:hAnsi="Consolas"/>
          <w:color w:val="202020"/>
          <w:sz w:val="18"/>
        </w:rPr>
        <w:t>Part_Description</w:t>
      </w:r>
    </w:p>
    <w:p>
      <w:pPr>
        <w:shd w:val="clear" w:color="auto" w:fill="F4F4F4"/>
        <w:spacing w:before="0" w:after="0" w:line="240" w:lineRule="auto"/>
        <w:ind w:left="216" w:right="216"/>
        <w:jc w:val="left"/>
      </w:pPr>
      <w:r>
        <w:rPr>
          <w:rFonts w:ascii="Consolas" w:hAnsi="Consolas"/>
          <w:color w:val="202020"/>
          <w:sz w:val="18"/>
        </w:rPr>
        <w:t>Supplier_ID</w:t>
      </w:r>
    </w:p>
    <w:p>
      <w:pPr>
        <w:shd w:val="clear" w:color="auto" w:fill="F4F4F4"/>
        <w:spacing w:before="0" w:after="0" w:line="240" w:lineRule="auto"/>
        <w:ind w:left="216" w:right="216"/>
        <w:jc w:val="left"/>
      </w:pPr>
      <w:r>
        <w:rPr>
          <w:rFonts w:ascii="Consolas" w:hAnsi="Consolas"/>
          <w:color w:val="202020"/>
          <w:sz w:val="18"/>
        </w:rPr>
        <w:t>Purchase_Requisition_Date</w:t>
      </w:r>
    </w:p>
    <w:p>
      <w:pPr>
        <w:shd w:val="clear" w:color="auto" w:fill="F4F4F4"/>
        <w:spacing w:before="0" w:after="0" w:line="240" w:lineRule="auto"/>
        <w:ind w:left="216" w:right="216"/>
        <w:jc w:val="left"/>
      </w:pPr>
      <w:r>
        <w:rPr>
          <w:rFonts w:ascii="Consolas" w:hAnsi="Consolas"/>
          <w:color w:val="202020"/>
          <w:sz w:val="18"/>
        </w:rPr>
        <w:t>Purchase_Order_Date</w:t>
      </w:r>
    </w:p>
    <w:p>
      <w:pPr>
        <w:shd w:val="clear" w:color="auto" w:fill="F4F4F4"/>
        <w:spacing w:before="0" w:after="0" w:line="240" w:lineRule="auto"/>
        <w:ind w:left="216" w:right="216"/>
        <w:jc w:val="left"/>
      </w:pPr>
      <w:r>
        <w:rPr>
          <w:rFonts w:ascii="Consolas" w:hAnsi="Consolas"/>
          <w:color w:val="202020"/>
          <w:sz w:val="18"/>
        </w:rPr>
        <w:t>Supplier_Confirmed_Date</w:t>
      </w:r>
    </w:p>
    <w:p>
      <w:pPr>
        <w:shd w:val="clear" w:color="auto" w:fill="F4F4F4"/>
        <w:spacing w:before="0" w:after="0" w:line="240" w:lineRule="auto"/>
        <w:ind w:left="216" w:right="216"/>
        <w:jc w:val="left"/>
      </w:pPr>
      <w:r>
        <w:rPr>
          <w:rFonts w:ascii="Consolas" w:hAnsi="Consolas"/>
          <w:color w:val="202020"/>
          <w:sz w:val="18"/>
        </w:rPr>
        <w:t>Dispatch_Date</w:t>
      </w:r>
    </w:p>
    <w:p>
      <w:pPr>
        <w:shd w:val="clear" w:color="auto" w:fill="F4F4F4"/>
        <w:spacing w:before="0" w:after="0" w:line="240" w:lineRule="auto"/>
        <w:ind w:left="216" w:right="216"/>
        <w:jc w:val="left"/>
      </w:pPr>
      <w:r>
        <w:rPr>
          <w:rFonts w:ascii="Consolas" w:hAnsi="Consolas"/>
          <w:color w:val="202020"/>
          <w:sz w:val="18"/>
        </w:rPr>
        <w:t>Plant_Receipt_Date</w:t>
      </w:r>
    </w:p>
    <w:p>
      <w:pPr>
        <w:shd w:val="clear" w:color="auto" w:fill="F4F4F4"/>
        <w:spacing w:before="0" w:after="0" w:line="240" w:lineRule="auto"/>
        <w:ind w:left="216" w:right="216"/>
        <w:jc w:val="left"/>
      </w:pPr>
      <w:r>
        <w:rPr>
          <w:rFonts w:ascii="Consolas" w:hAnsi="Consolas"/>
          <w:color w:val="202020"/>
          <w:sz w:val="18"/>
        </w:rPr>
        <w:t>Inspection_Release_Date</w:t>
      </w:r>
    </w:p>
    <w:p>
      <w:pPr>
        <w:shd w:val="clear" w:color="auto" w:fill="F4F4F4"/>
        <w:spacing w:before="0" w:after="0" w:line="240" w:lineRule="auto"/>
        <w:ind w:left="216" w:right="216"/>
        <w:jc w:val="left"/>
      </w:pPr>
      <w:r>
        <w:rPr>
          <w:rFonts w:ascii="Consolas" w:hAnsi="Consolas"/>
          <w:color w:val="202020"/>
          <w:sz w:val="18"/>
        </w:rPr>
        <w:t>Planned_Lead_Time_Days</w:t>
      </w:r>
    </w:p>
    <w:p>
      <w:pPr>
        <w:shd w:val="clear" w:color="auto" w:fill="F4F4F4"/>
        <w:spacing w:before="0" w:after="0" w:line="240" w:lineRule="auto"/>
        <w:ind w:left="216" w:right="216"/>
        <w:jc w:val="left"/>
      </w:pPr>
      <w:r>
        <w:rPr>
          <w:rFonts w:ascii="Consolas" w:hAnsi="Consolas"/>
          <w:color w:val="202020"/>
          <w:sz w:val="18"/>
        </w:rPr>
        <w:t>Actual_Lead_Time_Days</w:t>
      </w:r>
    </w:p>
    <w:p>
      <w:pPr>
        <w:shd w:val="clear" w:color="auto" w:fill="F4F4F4"/>
        <w:spacing w:before="0" w:after="0" w:line="240" w:lineRule="auto"/>
        <w:ind w:left="216" w:right="216"/>
        <w:jc w:val="left"/>
      </w:pPr>
      <w:r>
        <w:rPr>
          <w:rFonts w:ascii="Consolas" w:hAnsi="Consolas"/>
          <w:color w:val="202020"/>
          <w:sz w:val="18"/>
        </w:rPr>
        <w:t>Equipment_Criticality</w:t>
      </w:r>
    </w:p>
    <w:p>
      <w:pPr>
        <w:shd w:val="clear" w:color="auto" w:fill="F4F4F4"/>
        <w:spacing w:before="0" w:after="0" w:line="240" w:lineRule="auto"/>
        <w:ind w:left="216" w:right="216"/>
        <w:jc w:val="left"/>
      </w:pPr>
      <w:r>
        <w:rPr>
          <w:rFonts w:ascii="Consolas" w:hAnsi="Consolas"/>
          <w:color w:val="202020"/>
          <w:sz w:val="18"/>
        </w:rPr>
        <w:t>Stock_Available</w:t>
      </w:r>
    </w:p>
    <w:p>
      <w:pPr>
        <w:shd w:val="clear" w:color="auto" w:fill="F4F4F4"/>
        <w:spacing w:before="0" w:after="0" w:line="240" w:lineRule="auto"/>
        <w:ind w:left="216" w:right="216"/>
        <w:jc w:val="left"/>
      </w:pPr>
      <w:r>
        <w:rPr>
          <w:rFonts w:ascii="Consolas" w:hAnsi="Consolas"/>
          <w:color w:val="202020"/>
          <w:sz w:val="18"/>
        </w:rPr>
        <w:t>Open_Order_Quantity</w:t>
      </w:r>
    </w:p>
    <w:p>
      <w:pPr>
        <w:shd w:val="clear" w:color="auto" w:fill="F4F4F4"/>
        <w:spacing w:before="0" w:after="0" w:line="240" w:lineRule="auto"/>
        <w:ind w:left="216" w:right="216"/>
        <w:jc w:val="left"/>
      </w:pPr>
      <w:r>
        <w:rPr>
          <w:rFonts w:ascii="Consolas" w:hAnsi="Consolas"/>
          <w:color w:val="202020"/>
          <w:sz w:val="18"/>
        </w:rPr>
        <w:t>Delay_Reason</w:t>
      </w:r>
    </w:p>
    <w:p/>
    <w:p>
      <w:r>
        <w:t>Useful visualizations include:</w:t>
      </w:r>
    </w:p>
    <w:p>
      <w:pPr>
        <w:pStyle w:val="ListBullet"/>
      </w:pPr>
      <w:r>
        <w:t>Average lead time by supplier.</w:t>
      </w:r>
    </w:p>
    <w:p>
      <w:pPr>
        <w:pStyle w:val="ListBullet"/>
      </w:pPr>
      <w:r>
        <w:t>Lead-time distribution by material group.</w:t>
      </w:r>
    </w:p>
    <w:p>
      <w:pPr>
        <w:pStyle w:val="ListBullet"/>
      </w:pPr>
      <w:r>
        <w:t>Orders exceeding planned lead time.</w:t>
      </w:r>
    </w:p>
    <w:p>
      <w:pPr>
        <w:pStyle w:val="ListBullet"/>
      </w:pPr>
      <w:r>
        <w:t>On-time delivery percentage.</w:t>
      </w:r>
    </w:p>
    <w:p>
      <w:pPr>
        <w:pStyle w:val="ListBullet"/>
      </w:pPr>
      <w:r>
        <w:t>Critical spares with long lead times and low stock.</w:t>
      </w:r>
    </w:p>
    <w:p>
      <w:pPr>
        <w:pStyle w:val="ListBullet"/>
      </w:pPr>
      <w:r>
        <w:t>Internal approval delays.</w:t>
      </w:r>
    </w:p>
    <w:p>
      <w:pPr>
        <w:pStyle w:val="ListBullet"/>
      </w:pPr>
      <w:r>
        <w:t>Supplier manufacturing delays.</w:t>
      </w:r>
    </w:p>
    <w:p>
      <w:pPr>
        <w:pStyle w:val="ListBullet"/>
      </w:pPr>
      <w:r>
        <w:t>Repair turnaround time.</w:t>
      </w:r>
    </w:p>
    <w:p>
      <w:pPr>
        <w:pStyle w:val="ListBullet"/>
      </w:pPr>
      <w:r>
        <w:t>Emergency purchase frequency.</w:t>
      </w:r>
    </w:p>
    <w:p>
      <w:pPr>
        <w:pStyle w:val="ListBullet"/>
      </w:pPr>
      <w:r>
        <w:t>Stockouts caused by delayed replenishment.</w:t>
      </w:r>
    </w:p>
    <w:p>
      <w:r>
        <w:t>For reliable analysis, distinguish working days from calendar days and ensure that all date fields represent consistent process events.</w:t>
      </w:r>
    </w:p>
    <w:p>
      <w:pPr>
        <w:pStyle w:val="Heading2"/>
      </w:pPr>
      <w:r>
        <w:t>16. SAP Applications</w:t>
      </w:r>
    </w:p>
    <w:p>
      <w:r>
        <w:t>Depending on the SAP configuration, lead-time management may use:</w:t>
      </w:r>
    </w:p>
    <w:p>
      <w:pPr>
        <w:pStyle w:val="ListBullet"/>
      </w:pPr>
      <w:r>
        <w:t>Material master planning parameters.</w:t>
      </w:r>
    </w:p>
    <w:p>
      <w:pPr>
        <w:pStyle w:val="ListBullet"/>
      </w:pPr>
      <w:r>
        <w:t>Planned delivery time.</w:t>
      </w:r>
    </w:p>
    <w:p>
      <w:pPr>
        <w:pStyle w:val="ListBullet"/>
      </w:pPr>
      <w:r>
        <w:t>Goods receipt processing time.</w:t>
      </w:r>
    </w:p>
    <w:p>
      <w:pPr>
        <w:pStyle w:val="ListBullet"/>
      </w:pPr>
      <w:r>
        <w:t>Purchasing information records.</w:t>
      </w:r>
    </w:p>
    <w:p>
      <w:pPr>
        <w:pStyle w:val="ListBullet"/>
      </w:pPr>
      <w:r>
        <w:t>Purchase requisitions and purchase orders.</w:t>
      </w:r>
    </w:p>
    <w:p>
      <w:pPr>
        <w:pStyle w:val="ListBullet"/>
      </w:pPr>
      <w:r>
        <w:t>Supplier confirmations.</w:t>
      </w:r>
    </w:p>
    <w:p>
      <w:pPr>
        <w:pStyle w:val="ListBullet"/>
      </w:pPr>
      <w:r>
        <w:t>Material documents and goods receipts.</w:t>
      </w:r>
    </w:p>
    <w:p>
      <w:pPr>
        <w:pStyle w:val="ListBullet"/>
      </w:pPr>
      <w:r>
        <w:t>Maintenance work orders and reservations.</w:t>
      </w:r>
    </w:p>
    <w:p>
      <w:pPr>
        <w:pStyle w:val="ListBullet"/>
      </w:pPr>
      <w:r>
        <w:t>Historical procurement and consumption reports.</w:t>
      </w:r>
    </w:p>
    <w:p>
      <w:r>
        <w:t>Planned delivery time generally represents a planned procurement duration under the relevant SAP configuration. It should not automatically be interpreted as the complete elapsed time from the first internal requirement to usable stock.</w:t>
      </w:r>
    </w:p>
    <w:p>
      <w:r>
        <w:t>Check the organization's configuration and local process definitions before comparing SAP planning values with actual end-to-end lead time.</w:t>
      </w:r>
    </w:p>
    <w:p>
      <w:r>
        <w:t>Material master data should reflect realistic replenishment conditions. An outdated planned delivery time can cause poor reorder planning even if the rest of the inventory system is functioning correctly.</w:t>
      </w:r>
    </w:p>
    <w:p>
      <w:pPr>
        <w:pStyle w:val="Heading2"/>
      </w:pPr>
      <w:r>
        <w:t>17. Reducing Lead Time</w:t>
      </w:r>
    </w:p>
    <w:p>
      <w:pPr>
        <w:pStyle w:val="Heading3"/>
      </w:pPr>
      <w:r>
        <w:t>Internal improvements</w:t>
      </w:r>
    </w:p>
    <w:p>
      <w:pPr>
        <w:pStyle w:val="ListBullet"/>
      </w:pPr>
      <w:r>
        <w:t>Simplify unnecessary approval delays.</w:t>
      </w:r>
    </w:p>
    <w:p>
      <w:pPr>
        <w:pStyle w:val="ListBullet"/>
      </w:pPr>
      <w:r>
        <w:t>Maintain accurate material descriptions and specifications.</w:t>
      </w:r>
    </w:p>
    <w:p>
      <w:pPr>
        <w:pStyle w:val="ListBullet"/>
      </w:pPr>
      <w:r>
        <w:t>Use approved supplier and material records.</w:t>
      </w:r>
    </w:p>
    <w:p>
      <w:pPr>
        <w:pStyle w:val="ListBullet"/>
      </w:pPr>
      <w:r>
        <w:t>Prepare technical specifications before the requirement becomes urgent.</w:t>
      </w:r>
    </w:p>
    <w:p>
      <w:pPr>
        <w:pStyle w:val="ListBullet"/>
      </w:pPr>
      <w:r>
        <w:t>Improve goods-receipt and inspection coordination.</w:t>
      </w:r>
    </w:p>
    <w:p>
      <w:pPr>
        <w:pStyle w:val="ListBullet"/>
      </w:pPr>
      <w:r>
        <w:t>Monitor overdue purchase requisitions and orders.</w:t>
      </w:r>
    </w:p>
    <w:p>
      <w:pPr>
        <w:pStyle w:val="ListBullet"/>
      </w:pPr>
      <w:r>
        <w:t>Define escalation rules for critical components.</w:t>
      </w:r>
    </w:p>
    <w:p>
      <w:pPr>
        <w:pStyle w:val="ListBullet"/>
      </w:pPr>
      <w:r>
        <w:t>Forecast planned maintenance demand early.</w:t>
      </w:r>
    </w:p>
    <w:p>
      <w:pPr>
        <w:pStyle w:val="Heading3"/>
      </w:pPr>
      <w:r>
        <w:t>Supplier improvements</w:t>
      </w:r>
    </w:p>
    <w:p>
      <w:pPr>
        <w:pStyle w:val="ListBullet"/>
      </w:pPr>
      <w:r>
        <w:t>Review supplier performance regularly.</w:t>
      </w:r>
    </w:p>
    <w:p>
      <w:pPr>
        <w:pStyle w:val="ListBullet"/>
      </w:pPr>
      <w:r>
        <w:t>Request realistic confirmed delivery dates.</w:t>
      </w:r>
    </w:p>
    <w:p>
      <w:pPr>
        <w:pStyle w:val="ListBullet"/>
      </w:pPr>
      <w:r>
        <w:t>Establish agreements for critical components where appropriate.</w:t>
      </w:r>
    </w:p>
    <w:p>
      <w:pPr>
        <w:pStyle w:val="ListBullet"/>
      </w:pPr>
      <w:r>
        <w:t>Use qualified alternate suppliers.</w:t>
      </w:r>
    </w:p>
    <w:p>
      <w:pPr>
        <w:pStyle w:val="ListBullet"/>
      </w:pPr>
      <w:r>
        <w:t>Improve demand visibility for predictable consumption.</w:t>
      </w:r>
    </w:p>
    <w:p>
      <w:pPr>
        <w:pStyle w:val="ListBullet"/>
      </w:pPr>
      <w:r>
        <w:t>Review quality problems that cause rework or replacement deliveries.</w:t>
      </w:r>
    </w:p>
    <w:p>
      <w:pPr>
        <w:pStyle w:val="ListBullet"/>
      </w:pPr>
      <w:r>
        <w:t>Consider local service or repair arrangements.</w:t>
      </w:r>
    </w:p>
    <w:p>
      <w:pPr>
        <w:pStyle w:val="Heading3"/>
      </w:pPr>
      <w:r>
        <w:t>Engineering improvements</w:t>
      </w:r>
    </w:p>
    <w:p>
      <w:pPr>
        <w:pStyle w:val="ListBullet"/>
      </w:pPr>
      <w:r>
        <w:t>Standardize compatible components where technically justified.</w:t>
      </w:r>
    </w:p>
    <w:p>
      <w:pPr>
        <w:pStyle w:val="ListBullet"/>
      </w:pPr>
      <w:r>
        <w:t>Reduce unnecessary one-off specifications.</w:t>
      </w:r>
    </w:p>
    <w:p>
      <w:pPr>
        <w:pStyle w:val="ListBullet"/>
      </w:pPr>
      <w:r>
        <w:t>Maintain approved successor-part information.</w:t>
      </w:r>
    </w:p>
    <w:p>
      <w:pPr>
        <w:pStyle w:val="ListBullet"/>
      </w:pPr>
      <w:r>
        <w:t>Address obsolescence before the last available spare is consumed.</w:t>
      </w:r>
    </w:p>
    <w:p>
      <w:pPr>
        <w:pStyle w:val="ListBullet"/>
      </w:pPr>
      <w:r>
        <w:t>Design equipment for maintainability and replaceability where possible.</w:t>
      </w:r>
    </w:p>
    <w:p>
      <w:pPr>
        <w:pStyle w:val="ListBullet"/>
      </w:pPr>
      <w:r>
        <w:t>Preserve configuration information required for restoration.</w:t>
      </w:r>
    </w:p>
    <w:p>
      <w:r>
        <w:t>Reducing lead time does not always mean pressuring suppliers to promise faster delivery. Better specifications, accurate forecasts, and removal of internal delays often produce more dependable results.</w:t>
      </w:r>
    </w:p>
    <w:p>
      <w:pPr>
        <w:pStyle w:val="Heading2"/>
      </w:pPr>
      <w:r>
        <w:t>18. Common Lead-Time Management Mistakes</w:t>
      </w:r>
    </w:p>
    <w:p>
      <w:pPr>
        <w:pStyle w:val="ListBullet"/>
      </w:pPr>
      <w:r>
        <w:t>Using supplier-quoted lead time as the complete plant replenishment time.</w:t>
      </w:r>
    </w:p>
    <w:p>
      <w:pPr>
        <w:pStyle w:val="ListBullet"/>
      </w:pPr>
      <w:r>
        <w:t>Mixing calendar days and working days.</w:t>
      </w:r>
    </w:p>
    <w:p>
      <w:pPr>
        <w:pStyle w:val="ListBullet"/>
      </w:pPr>
      <w:r>
        <w:t>Ignoring inspection and material-release delays.</w:t>
      </w:r>
    </w:p>
    <w:p>
      <w:pPr>
        <w:pStyle w:val="ListBullet"/>
      </w:pPr>
      <w:r>
        <w:t>Using outdated planned delivery times.</w:t>
      </w:r>
    </w:p>
    <w:p>
      <w:pPr>
        <w:pStyle w:val="ListBullet"/>
      </w:pPr>
      <w:r>
        <w:t>Assuming supplier delivery dates are guaranteed.</w:t>
      </w:r>
    </w:p>
    <w:p>
      <w:pPr>
        <w:pStyle w:val="ListBullet"/>
      </w:pPr>
      <w:r>
        <w:t>Ignoring lead-time variability.</w:t>
      </w:r>
    </w:p>
    <w:p>
      <w:pPr>
        <w:pStyle w:val="ListBullet"/>
      </w:pPr>
      <w:r>
        <w:t>Setting reorder points using average lead time without considering risk.</w:t>
      </w:r>
    </w:p>
    <w:p>
      <w:pPr>
        <w:pStyle w:val="ListBullet"/>
      </w:pPr>
      <w:r>
        <w:t>Treating repair turnaround time as only the vendor's repair duration.</w:t>
      </w:r>
    </w:p>
    <w:p>
      <w:pPr>
        <w:pStyle w:val="ListBullet"/>
      </w:pPr>
      <w:r>
        <w:t>Ignoring stock already reserved for another requirement.</w:t>
      </w:r>
    </w:p>
    <w:p>
      <w:pPr>
        <w:pStyle w:val="ListBullet"/>
      </w:pPr>
      <w:r>
        <w:t>Failing to record the reason for each delay.</w:t>
      </w:r>
    </w:p>
    <w:p>
      <w:pPr>
        <w:pStyle w:val="ListBullet"/>
      </w:pPr>
      <w:r>
        <w:t>Selecting a supplier only on purchase price.</w:t>
      </w:r>
    </w:p>
    <w:p>
      <w:pPr>
        <w:pStyle w:val="ListBullet"/>
      </w:pPr>
      <w:r>
        <w:t>Treating an unvalidated alternative as immediately usable.</w:t>
      </w:r>
    </w:p>
    <w:p>
      <w:pPr>
        <w:pStyle w:val="ListBullet"/>
      </w:pPr>
      <w:r>
        <w:t>Waiting for a breakdown before reviewing long-lead-time critical spares.</w:t>
      </w:r>
    </w:p>
    <w:p>
      <w:pPr>
        <w:pStyle w:val="Heading2"/>
      </w:pPr>
      <w:r>
        <w:t>19. Practical Example: Obsolete Remote I/O Module</w:t>
      </w:r>
    </w:p>
    <w:p>
      <w:r>
        <w:t>A remote I/O communication adapter on a production line fails.</w:t>
      </w:r>
    </w:p>
    <w:p>
      <w:r>
        <w:t>Available information:</w:t>
      </w:r>
    </w:p>
    <w:p>
      <w:pPr>
        <w:pStyle w:val="ListBullet"/>
      </w:pPr>
      <w:r>
        <w:t>The exact model is discontinued.</w:t>
      </w:r>
    </w:p>
    <w:p>
      <w:pPr>
        <w:pStyle w:val="ListBullet"/>
      </w:pPr>
      <w:r>
        <w:t>No replacement is available in plant stores.</w:t>
      </w:r>
    </w:p>
    <w:p>
      <w:pPr>
        <w:pStyle w:val="ListBullet"/>
      </w:pPr>
      <w:r>
        <w:t>A supplier estimates 6 weeks for a remaining unit.</w:t>
      </w:r>
    </w:p>
    <w:p>
      <w:pPr>
        <w:pStyle w:val="ListBullet"/>
      </w:pPr>
      <w:r>
        <w:t>An alternative adapter is available from a newer product family.</w:t>
      </w:r>
    </w:p>
    <w:p>
      <w:pPr>
        <w:pStyle w:val="ListBullet"/>
      </w:pPr>
      <w:r>
        <w:t>The newer adapter may require configuration changes.</w:t>
      </w:r>
    </w:p>
    <w:p>
      <w:r>
        <w:t>A sound response is to:</w:t>
      </w:r>
    </w:p>
    <w:p>
      <w:pPr>
        <w:tabs>
          <w:tab w:pos="403" w:val="left"/>
        </w:tabs>
        <w:spacing w:after="40" w:line="276" w:lineRule="auto"/>
        <w:ind w:left="403" w:hanging="403"/>
        <w:jc w:val="left"/>
      </w:pPr>
      <w:r>
        <w:rPr>
          <w:color w:val="1A2E4A"/>
        </w:rPr>
        <w:t>1.</w:t>
        <w:tab/>
      </w:r>
      <w:r>
        <w:t>Verify the exact failed model and installed system configuration.</w:t>
      </w:r>
    </w:p>
    <w:p>
      <w:pPr>
        <w:tabs>
          <w:tab w:pos="403" w:val="left"/>
        </w:tabs>
        <w:spacing w:after="40" w:line="276" w:lineRule="auto"/>
        <w:ind w:left="403" w:hanging="403"/>
        <w:jc w:val="left"/>
      </w:pPr>
      <w:r>
        <w:rPr>
          <w:color w:val="1A2E4A"/>
        </w:rPr>
        <w:t>2.</w:t>
        <w:tab/>
      </w:r>
      <w:r>
        <w:t>Confirm the actual stock position and supplier delivery estimate.</w:t>
      </w:r>
    </w:p>
    <w:p>
      <w:pPr>
        <w:tabs>
          <w:tab w:pos="403" w:val="left"/>
        </w:tabs>
        <w:spacing w:after="40" w:line="276" w:lineRule="auto"/>
        <w:ind w:left="403" w:hanging="403"/>
        <w:jc w:val="left"/>
      </w:pPr>
      <w:r>
        <w:rPr>
          <w:color w:val="1A2E4A"/>
        </w:rPr>
        <w:t>3.</w:t>
        <w:tab/>
      </w:r>
      <w:r>
        <w:t>Assess repair and authorized resale options.</w:t>
      </w:r>
    </w:p>
    <w:p>
      <w:pPr>
        <w:tabs>
          <w:tab w:pos="403" w:val="left"/>
        </w:tabs>
        <w:spacing w:after="40" w:line="276" w:lineRule="auto"/>
        <w:ind w:left="403" w:hanging="403"/>
        <w:jc w:val="left"/>
      </w:pPr>
      <w:r>
        <w:rPr>
          <w:color w:val="1A2E4A"/>
        </w:rPr>
        <w:t>4.</w:t>
        <w:tab/>
      </w:r>
      <w:r>
        <w:t>Review the newer adapter's technical compatibility.</w:t>
      </w:r>
    </w:p>
    <w:p>
      <w:pPr>
        <w:tabs>
          <w:tab w:pos="403" w:val="left"/>
        </w:tabs>
        <w:spacing w:after="40" w:line="276" w:lineRule="auto"/>
        <w:ind w:left="403" w:hanging="403"/>
        <w:jc w:val="left"/>
      </w:pPr>
      <w:r>
        <w:rPr>
          <w:color w:val="1A2E4A"/>
        </w:rPr>
        <w:t>5.</w:t>
        <w:tab/>
      </w:r>
      <w:r>
        <w:t>Determine whether PLC hardware configuration, firmware, network settings, or wiring must change.</w:t>
      </w:r>
    </w:p>
    <w:p>
      <w:pPr>
        <w:tabs>
          <w:tab w:pos="403" w:val="left"/>
        </w:tabs>
        <w:spacing w:after="40" w:line="276" w:lineRule="auto"/>
        <w:ind w:left="403" w:hanging="403"/>
        <w:jc w:val="left"/>
      </w:pPr>
      <w:r>
        <w:rPr>
          <w:color w:val="1A2E4A"/>
        </w:rPr>
        <w:t>6.</w:t>
        <w:tab/>
      </w:r>
      <w:r>
        <w:t>Compare the lead time and risk of sourcing the old module with the engineering effort required for migration.</w:t>
      </w:r>
    </w:p>
    <w:p>
      <w:pPr>
        <w:tabs>
          <w:tab w:pos="403" w:val="left"/>
        </w:tabs>
        <w:spacing w:after="40" w:line="276" w:lineRule="auto"/>
        <w:ind w:left="403" w:hanging="403"/>
        <w:jc w:val="left"/>
      </w:pPr>
      <w:r>
        <w:rPr>
          <w:color w:val="1A2E4A"/>
        </w:rPr>
        <w:t>7.</w:t>
        <w:tab/>
      </w:r>
      <w:r>
        <w:t>Validate the chosen solution before production release.</w:t>
      </w:r>
    </w:p>
    <w:p>
      <w:pPr>
        <w:tabs>
          <w:tab w:pos="403" w:val="left"/>
        </w:tabs>
        <w:spacing w:after="40" w:line="276" w:lineRule="auto"/>
        <w:ind w:left="403" w:hanging="403"/>
        <w:jc w:val="left"/>
      </w:pPr>
      <w:r>
        <w:rPr>
          <w:color w:val="1A2E4A"/>
        </w:rPr>
        <w:t>8.</w:t>
        <w:tab/>
      </w:r>
      <w:r>
        <w:t>Update the spare strategy and lifecycle records after restoration.</w:t>
      </w:r>
    </w:p>
    <w:p>
      <w:r>
        <w:t>The correct decision depends on technical compatibility, recovery time, safety, production risk, and lifecycle cost, not simply on which part can be purchased first.</w:t>
      </w:r>
    </w:p>
    <w:p>
      <w:pPr>
        <w:pStyle w:val="Heading2"/>
      </w:pPr>
      <w:r>
        <w:t>20. Practical Implementation Checklist</w:t>
      </w:r>
    </w:p>
    <w:p>
      <w:pPr>
        <w:pStyle w:val="ListBullet"/>
      </w:pPr>
      <w:r>
        <w:t>Define the starting and ending events for every lead-time KPI.</w:t>
      </w:r>
    </w:p>
    <w:p>
      <w:pPr>
        <w:pStyle w:val="ListBullet"/>
      </w:pPr>
      <w:r>
        <w:t>Separate supplier lead time from total plant replenishment time.</w:t>
      </w:r>
    </w:p>
    <w:p>
      <w:pPr>
        <w:pStyle w:val="ListBullet"/>
      </w:pPr>
      <w:r>
        <w:t>Establish consistent calendar-day or working-day calculations.</w:t>
      </w:r>
    </w:p>
    <w:p>
      <w:pPr>
        <w:pStyle w:val="ListBullet"/>
      </w:pPr>
      <w:r>
        <w:t>Record planned and actual dates for procurement and repair.</w:t>
      </w:r>
    </w:p>
    <w:p>
      <w:pPr>
        <w:pStyle w:val="ListBullet"/>
      </w:pPr>
      <w:r>
        <w:t>Track reasons for delays.</w:t>
      </w:r>
    </w:p>
    <w:p>
      <w:pPr>
        <w:pStyle w:val="ListBullet"/>
      </w:pPr>
      <w:r>
        <w:t>Identify critical and long-lead-time components.</w:t>
      </w:r>
    </w:p>
    <w:p>
      <w:pPr>
        <w:pStyle w:val="ListBullet"/>
      </w:pPr>
      <w:r>
        <w:t>Review supplier performance and variability.</w:t>
      </w:r>
    </w:p>
    <w:p>
      <w:pPr>
        <w:pStyle w:val="ListBullet"/>
      </w:pPr>
      <w:r>
        <w:t>Set reorder points using suitable demand and lead-time assumptions.</w:t>
      </w:r>
    </w:p>
    <w:p>
      <w:pPr>
        <w:pStyle w:val="ListBullet"/>
      </w:pPr>
      <w:r>
        <w:t>Define safety-stock policies for critical items.</w:t>
      </w:r>
    </w:p>
    <w:p>
      <w:pPr>
        <w:pStyle w:val="ListBullet"/>
      </w:pPr>
      <w:r>
        <w:t>Verify actual usable stock, including reservations and inspection status.</w:t>
      </w:r>
    </w:p>
    <w:p>
      <w:pPr>
        <w:pStyle w:val="ListBullet"/>
      </w:pPr>
      <w:r>
        <w:t>Review repair turnaround time for repairable assets.</w:t>
      </w:r>
    </w:p>
    <w:p>
      <w:pPr>
        <w:pStyle w:val="ListBullet"/>
      </w:pPr>
      <w:r>
        <w:t>Maintain approved alternatives for vulnerable components.</w:t>
      </w:r>
    </w:p>
    <w:p>
      <w:pPr>
        <w:pStyle w:val="ListBullet"/>
      </w:pPr>
      <w:r>
        <w:t>Update SAP planning parameters using validated data.</w:t>
      </w:r>
    </w:p>
    <w:p>
      <w:pPr>
        <w:pStyle w:val="ListBullet"/>
      </w:pPr>
      <w:r>
        <w:t>Use Excel or Power BI to monitor exceptions and trends.</w:t>
      </w:r>
    </w:p>
    <w:p>
      <w:pPr>
        <w:pStyle w:val="ListBullet"/>
      </w:pPr>
      <w:r>
        <w:t>Review major delays and implement corrective actions.</w:t>
      </w:r>
    </w:p>
    <w:p>
      <w:pPr>
        <w:pStyle w:val="Heading2"/>
      </w:pPr>
      <w:r>
        <w:t>21. Interview Questions and Answers</w:t>
      </w:r>
    </w:p>
    <w:p>
      <w:r>
        <w:t>Q1. What is lead time in spare-parts management?</w:t>
      </w:r>
    </w:p>
    <w:p>
      <w:r>
        <w:t>It is the elapsed time from a defined replenishment starting event until the required spare is available for use. The exact start and end events must be specified.</w:t>
      </w:r>
    </w:p>
    <w:p>
      <w:r>
        <w:t>Q2. What is the difference between supplier lead time and total replenishment lead time?</w:t>
      </w:r>
    </w:p>
    <w:p>
      <w:r>
        <w:t>Supplier lead time covers the supplier's defined fulfillment interval. Total replenishment lead time may also include internal approvals, purchasing, transportation, goods receipt, inspection, and material release.</w:t>
      </w:r>
    </w:p>
    <w:p>
      <w:r>
        <w:t>Q3. How does lead time affect inventory?</w:t>
      </w:r>
    </w:p>
    <w:p>
      <w:r>
        <w:t>Longer or more variable lead times increase the time during which stock must cover demand. This can increase reorder points and safety-stock requirements, depending on demand and the desired service level.</w:t>
      </w:r>
    </w:p>
    <w:p>
      <w:r>
        <w:t>Q4. What is the difference between lead time and turnaround time?</w:t>
      </w:r>
    </w:p>
    <w:p>
      <w:r>
        <w:t>Lead time is a general elapsed-time measure between defined events. Turnaround time commonly describes the time taken to complete a service or process, such as repairing and returning a servo drive.</w:t>
      </w:r>
    </w:p>
    <w:p>
      <w:r>
        <w:t>Q5. How would you manage a critical spare with a long lead time?</w:t>
      </w:r>
    </w:p>
    <w:p>
      <w:r>
        <w:t>Assess equipment criticality, stock, demand, supplier reliability, repair options, approved alternatives, obsolescence, and the consequences of a stockout. Select a documented stocking or mitigation strategy based on risk.</w:t>
      </w:r>
    </w:p>
    <w:p>
      <w:r>
        <w:t>Q6. Why is average lead time insufficient for critical spares?</w:t>
      </w:r>
    </w:p>
    <w:p>
      <w:r>
        <w:t>An average hides variability and extreme delays. Critical-spare planning should also consider the distribution of actual lead times, supplier reliability, failure consequences, and the time needed to recover equipment.</w:t>
      </w:r>
    </w:p>
    <w:p>
      <w:r>
        <w:t>Q7. How can SAP support lead-time management?</w:t>
      </w:r>
    </w:p>
    <w:p>
      <w:r>
        <w:t>Depending on configuration, SAP can store planned delivery times and purchasing data and provide purchase-order, goods-receipt, and material-consumption history. These records help compare planning assumptions with actual performance.</w:t>
      </w:r>
    </w:p>
    <w:p>
      <w:pPr>
        <w:pStyle w:val="Heading2"/>
      </w:pPr>
      <w:r>
        <w:t>22. Expected Outcome</w:t>
      </w:r>
    </w:p>
    <w:p>
      <w:r>
        <w:t>A reliable lead-time management system provides realistic estimates of when components will be available, identifies delays before they cause breakdown-related shortages, and supports better inventory decisions.</w:t>
      </w:r>
    </w:p>
    <w:p>
      <w:r>
        <w:t>For industrial maintenance, the practical objective is to connect procurement timing with equipment criticality, spare availability, repair turnaround, obsolescence, and planned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02_PLAN_WISE_2026\02_INDUSTRY3_0\23_Spares\01_Strategy\07_Replacement_Strategy - Replacement strategy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Time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