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Replacement Strategy in Industrial Maintenance</w:t>
      </w:r>
    </w:p>
    <w:p>
      <w:pPr>
        <w:pStyle w:val="Heading2"/>
      </w:pPr>
      <w:r>
        <w:t>1. Definition</w:t>
      </w:r>
    </w:p>
    <w:p>
      <w:r>
        <w:t>Replacement strategy is the planned method used to decide when, why, and how a component, assembly, machine, or complete system should be replaced rather than repaired, refurbished, retained, or upgraded.</w:t>
      </w:r>
    </w:p>
    <w:p>
      <w:r>
        <w:t>In industrial maintenance, the objective is to maintain equipment reliability, safety, quality, and availability while controlling lifecycle cost and operational risk.</w:t>
      </w:r>
    </w:p>
    <w:p>
      <w:r>
        <w:t>A replacement decision should not be based only on component age or purchase price. It should consider the condition of the equipment, failure history, repair cost, downtime, spare availability, obsolescence, lead time, and consequences of failure.</w:t>
      </w:r>
    </w:p>
    <w:p>
      <w:r>
        <w:t>For example, a failed PLC power supply may justify a straightforward replacement. An obsolete PLC CPU controlling an entire production line may require a planned migration involving I/O, communication networks, HMI software, backups, and commissioning.</w:t>
      </w:r>
    </w:p>
    <w:p>
      <w:r>
        <w:t>Key principle: Replace the component or system when replacement provides a better overall technical, operational, safety, and economic outcome than the available alternatives.</w:t>
      </w:r>
    </w:p>
    <w:p>
      <w:pPr>
        <w:pStyle w:val="Heading2"/>
      </w:pPr>
      <w:r>
        <w:t>2. Objectives of a Replacement Strategy</w:t>
      </w:r>
    </w:p>
    <w:p>
      <w:pPr>
        <w:pStyle w:val="ListBullet"/>
      </w:pPr>
      <w:r>
        <w:t>Prevent unexpected equipment failures.</w:t>
      </w:r>
    </w:p>
    <w:p>
      <w:pPr>
        <w:pStyle w:val="ListBullet"/>
      </w:pPr>
      <w:r>
        <w:t>Maintain production availability and product quality.</w:t>
      </w:r>
    </w:p>
    <w:p>
      <w:pPr>
        <w:pStyle w:val="ListBullet"/>
      </w:pPr>
      <w:r>
        <w:t>Avoid repeated repairs that do not eliminate the underlying failure.</w:t>
      </w:r>
    </w:p>
    <w:p>
      <w:pPr>
        <w:pStyle w:val="ListBullet"/>
      </w:pPr>
      <w:r>
        <w:t>Reduce lifecycle maintenance expenditure.</w:t>
      </w:r>
    </w:p>
    <w:p>
      <w:pPr>
        <w:pStyle w:val="ListBullet"/>
      </w:pPr>
      <w:r>
        <w:t>Manage obsolete and unsupported equipment.</w:t>
      </w:r>
    </w:p>
    <w:p>
      <w:pPr>
        <w:pStyle w:val="ListBullet"/>
      </w:pPr>
      <w:r>
        <w:t>Ensure critical spare parts and replacement equipment are available.</w:t>
      </w:r>
    </w:p>
    <w:p>
      <w:pPr>
        <w:pStyle w:val="ListBullet"/>
      </w:pPr>
      <w:r>
        <w:t>Improve energy efficiency and maintainability where justified.</w:t>
      </w:r>
    </w:p>
    <w:p>
      <w:pPr>
        <w:pStyle w:val="ListBullet"/>
      </w:pPr>
      <w:r>
        <w:t>Preserve compatibility with existing control systems.</w:t>
      </w:r>
    </w:p>
    <w:p>
      <w:pPr>
        <w:pStyle w:val="ListBullet"/>
      </w:pPr>
      <w:r>
        <w:t>Minimize replacement-related production downtime.</w:t>
      </w:r>
    </w:p>
    <w:p>
      <w:pPr>
        <w:pStyle w:val="ListBullet"/>
      </w:pPr>
      <w:r>
        <w:t>Maintain safety and regulatory compliance.</w:t>
      </w:r>
    </w:p>
    <w:p>
      <w:pPr>
        <w:pStyle w:val="ListBullet"/>
      </w:pPr>
      <w:r>
        <w:t>Establish consistent, evidence-based replacement decisions.</w:t>
      </w:r>
    </w:p>
    <w:p>
      <w:pPr>
        <w:pStyle w:val="Heading2"/>
      </w:pPr>
      <w:r>
        <w:t>3. Replacement Versus Repair, Refurbishment, and Upgrade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Option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Suitable situation</w:t>
            </w:r>
          </w:p>
        </w:tc>
      </w:tr>
      <w:tr>
        <w:tc>
          <w:tcPr>
            <w:tcW w:type="dxa" w:w="3600"/>
          </w:tcPr>
          <w:p>
            <w:pPr>
              <w:spacing w:after="0" w:before="0" w:line="240" w:lineRule="auto"/>
              <w:jc w:val="left"/>
            </w:pPr>
            <w:r>
              <w:t>Repair</w:t>
            </w:r>
          </w:p>
        </w:tc>
        <w:tc>
          <w:tcPr>
            <w:tcW w:type="dxa" w:w="3600"/>
          </w:tcPr>
          <w:p>
            <w:pPr>
              <w:spacing w:after="0" w:before="0" w:line="240" w:lineRule="auto"/>
              <w:jc w:val="left"/>
            </w:pPr>
            <w:r>
              <w:t>Restore the existing component to working condition</w:t>
            </w:r>
          </w:p>
        </w:tc>
        <w:tc>
          <w:tcPr>
            <w:tcW w:type="dxa" w:w="3600"/>
          </w:tcPr>
          <w:p>
            <w:pPr>
              <w:spacing w:after="0" w:before="0" w:line="240" w:lineRule="auto"/>
              <w:jc w:val="left"/>
            </w:pPr>
            <w:r>
              <w:t>Localized failure with an effective repair</w:t>
            </w:r>
          </w:p>
        </w:tc>
      </w:tr>
      <w:tr>
        <w:tc>
          <w:tcPr>
            <w:tcW w:type="dxa" w:w="3600"/>
          </w:tcPr>
          <w:p>
            <w:pPr>
              <w:spacing w:after="0" w:before="0" w:line="240" w:lineRule="auto"/>
              <w:jc w:val="left"/>
            </w:pPr>
            <w:r>
              <w:t>Refurbishment</w:t>
            </w:r>
          </w:p>
        </w:tc>
        <w:tc>
          <w:tcPr>
            <w:tcW w:type="dxa" w:w="3600"/>
          </w:tcPr>
          <w:p>
            <w:pPr>
              <w:spacing w:after="0" w:before="0" w:line="240" w:lineRule="auto"/>
              <w:jc w:val="left"/>
            </w:pPr>
            <w:r>
              <w:t>Restore condition through more extensive servicing or renewal</w:t>
            </w:r>
          </w:p>
        </w:tc>
        <w:tc>
          <w:tcPr>
            <w:tcW w:type="dxa" w:w="3600"/>
          </w:tcPr>
          <w:p>
            <w:pPr>
              <w:spacing w:after="0" w:before="0" w:line="240" w:lineRule="auto"/>
              <w:jc w:val="left"/>
            </w:pPr>
            <w:r>
              <w:t>Equipment can be returned to an acceptable condition</w:t>
            </w:r>
          </w:p>
        </w:tc>
      </w:tr>
      <w:tr>
        <w:tc>
          <w:tcPr>
            <w:tcW w:type="dxa" w:w="3600"/>
          </w:tcPr>
          <w:p>
            <w:pPr>
              <w:spacing w:after="0" w:before="0" w:line="240" w:lineRule="auto"/>
              <w:jc w:val="left"/>
            </w:pPr>
            <w:r>
              <w:t>Replacement</w:t>
            </w:r>
          </w:p>
        </w:tc>
        <w:tc>
          <w:tcPr>
            <w:tcW w:type="dxa" w:w="3600"/>
          </w:tcPr>
          <w:p>
            <w:pPr>
              <w:spacing w:after="0" w:before="0" w:line="240" w:lineRule="auto"/>
              <w:jc w:val="left"/>
            </w:pPr>
            <w:r>
              <w:t>Substitute the failed or deteriorated item with another item</w:t>
            </w:r>
          </w:p>
        </w:tc>
        <w:tc>
          <w:tcPr>
            <w:tcW w:type="dxa" w:w="3600"/>
          </w:tcPr>
          <w:p>
            <w:pPr>
              <w:spacing w:after="0" w:before="0" w:line="240" w:lineRule="auto"/>
              <w:jc w:val="left"/>
            </w:pPr>
            <w:r>
              <w:t>Repair is impractical, uneconomical, or unsuitable</w:t>
            </w:r>
          </w:p>
        </w:tc>
      </w:tr>
      <w:tr>
        <w:tc>
          <w:tcPr>
            <w:tcW w:type="dxa" w:w="3600"/>
          </w:tcPr>
          <w:p>
            <w:pPr>
              <w:spacing w:after="0" w:before="0" w:line="240" w:lineRule="auto"/>
              <w:jc w:val="left"/>
            </w:pPr>
            <w:r>
              <w:t>Upgrade</w:t>
            </w:r>
          </w:p>
        </w:tc>
        <w:tc>
          <w:tcPr>
            <w:tcW w:type="dxa" w:w="3600"/>
          </w:tcPr>
          <w:p>
            <w:pPr>
              <w:spacing w:after="0" w:before="0" w:line="240" w:lineRule="auto"/>
              <w:jc w:val="left"/>
            </w:pPr>
            <w:r>
              <w:t>Improve capability, performance, functionality, or supportability</w:t>
            </w:r>
          </w:p>
        </w:tc>
        <w:tc>
          <w:tcPr>
            <w:tcW w:type="dxa" w:w="3600"/>
          </w:tcPr>
          <w:p>
            <w:pPr>
              <w:spacing w:after="0" w:before="0" w:line="240" w:lineRule="auto"/>
              <w:jc w:val="left"/>
            </w:pPr>
            <w:r>
              <w:t>Existing equipment requires better capability</w:t>
            </w:r>
          </w:p>
        </w:tc>
      </w:tr>
      <w:tr>
        <w:tc>
          <w:tcPr>
            <w:tcW w:type="dxa" w:w="3600"/>
          </w:tcPr>
          <w:p>
            <w:pPr>
              <w:spacing w:after="0" w:before="0" w:line="240" w:lineRule="auto"/>
              <w:jc w:val="left"/>
            </w:pPr>
            <w:r>
              <w:t>Retrofit</w:t>
            </w:r>
          </w:p>
        </w:tc>
        <w:tc>
          <w:tcPr>
            <w:tcW w:type="dxa" w:w="3600"/>
          </w:tcPr>
          <w:p>
            <w:pPr>
              <w:spacing w:after="0" w:before="0" w:line="240" w:lineRule="auto"/>
              <w:jc w:val="left"/>
            </w:pPr>
            <w:r>
              <w:t>Modify existing equipment to incorporate new components or technology</w:t>
            </w:r>
          </w:p>
        </w:tc>
        <w:tc>
          <w:tcPr>
            <w:tcW w:type="dxa" w:w="3600"/>
          </w:tcPr>
          <w:p>
            <w:pPr>
              <w:spacing w:after="0" w:before="0" w:line="240" w:lineRule="auto"/>
              <w:jc w:val="left"/>
            </w:pPr>
            <w:r>
              <w:t>New technology must work with retained machinery</w:t>
            </w:r>
          </w:p>
        </w:tc>
      </w:tr>
      <w:tr>
        <w:tc>
          <w:tcPr>
            <w:tcW w:type="dxa" w:w="3600"/>
          </w:tcPr>
          <w:p>
            <w:pPr>
              <w:spacing w:after="0" w:before="0" w:line="240" w:lineRule="auto"/>
              <w:jc w:val="left"/>
            </w:pPr>
            <w:r>
              <w:t>Migration</w:t>
            </w:r>
          </w:p>
        </w:tc>
        <w:tc>
          <w:tcPr>
            <w:tcW w:type="dxa" w:w="3600"/>
          </w:tcPr>
          <w:p>
            <w:pPr>
              <w:spacing w:after="0" w:before="0" w:line="240" w:lineRule="auto"/>
              <w:jc w:val="left"/>
            </w:pPr>
            <w:r>
              <w:t>Move a system or application to a different supported platform</w:t>
            </w:r>
          </w:p>
        </w:tc>
        <w:tc>
          <w:tcPr>
            <w:tcW w:type="dxa" w:w="3600"/>
          </w:tcPr>
          <w:p>
            <w:pPr>
              <w:spacing w:after="0" w:before="0" w:line="240" w:lineRule="auto"/>
              <w:jc w:val="left"/>
            </w:pPr>
            <w:r>
              <w:t>Legacy architecture is no longer sustainable</w:t>
            </w:r>
          </w:p>
        </w:tc>
      </w:tr>
      <w:tr>
        <w:tc>
          <w:tcPr>
            <w:tcW w:type="dxa" w:w="3600"/>
          </w:tcPr>
          <w:p>
            <w:pPr>
              <w:spacing w:after="0" w:before="0" w:line="240" w:lineRule="auto"/>
              <w:jc w:val="left"/>
            </w:pPr>
            <w:r>
              <w:t>Run-to-failure</w:t>
            </w:r>
          </w:p>
        </w:tc>
        <w:tc>
          <w:tcPr>
            <w:tcW w:type="dxa" w:w="3600"/>
          </w:tcPr>
          <w:p>
            <w:pPr>
              <w:spacing w:after="0" w:before="0" w:line="240" w:lineRule="auto"/>
              <w:jc w:val="left"/>
            </w:pPr>
            <w:r>
              <w:t>Continue operation until failure, then repair or replace</w:t>
            </w:r>
          </w:p>
        </w:tc>
        <w:tc>
          <w:tcPr>
            <w:tcW w:type="dxa" w:w="3600"/>
          </w:tcPr>
          <w:p>
            <w:pPr>
              <w:spacing w:after="0" w:before="0" w:line="240" w:lineRule="auto"/>
              <w:jc w:val="left"/>
            </w:pPr>
            <w:r>
              <w:t>Failure consequences are acceptable and recovery is practical</w:t>
            </w:r>
          </w:p>
        </w:tc>
      </w:tr>
    </w:tbl>
    <w:p/>
    <w:p>
      <w:r>
        <w:t>These options can overlap. A PLC retrofit, for example, may include replacement hardware, software migration, and upgrades to communication interfaces.</w:t>
      </w:r>
    </w:p>
    <w:p>
      <w:pPr>
        <w:pStyle w:val="Heading2"/>
      </w:pPr>
      <w:r>
        <w:t>4. Types of Replacement Strategies</w:t>
      </w:r>
    </w:p>
    <w:p>
      <w:pPr>
        <w:pStyle w:val="Heading3"/>
      </w:pPr>
      <w:r>
        <w:t>4.1 Corrective replacement</w:t>
      </w:r>
    </w:p>
    <w:p>
      <w:r>
        <w:t>Replacement occurs after a component fails.</w:t>
      </w:r>
    </w:p>
    <w:p>
      <w:r>
        <w:t>Examples:</w:t>
      </w:r>
    </w:p>
    <w:p>
      <w:pPr>
        <w:pStyle w:val="ListBullet"/>
      </w:pPr>
      <w:r>
        <w:t>Replacing a failed proximity sensor.</w:t>
      </w:r>
    </w:p>
    <w:p>
      <w:pPr>
        <w:pStyle w:val="ListBullet"/>
      </w:pPr>
      <w:r>
        <w:t>Replacing a damaged contactor.</w:t>
      </w:r>
    </w:p>
    <w:p>
      <w:pPr>
        <w:pStyle w:val="ListBullet"/>
      </w:pPr>
      <w:r>
        <w:t>Replacing a failed 24 V DC power supply.</w:t>
      </w:r>
    </w:p>
    <w:p>
      <w:r>
        <w:t>This strategy is appropriate when failure consequences are acceptable, the item is readily available, and preventive replacement offers little benefit.</w:t>
      </w:r>
    </w:p>
    <w:p>
      <w:r>
        <w:t>It is unsuitable when failure could create unacceptable safety, quality, environmental, or production consequences.</w:t>
      </w:r>
    </w:p>
    <w:p>
      <w:pPr>
        <w:pStyle w:val="Heading3"/>
      </w:pPr>
      <w:r>
        <w:t>4.2 Time-based replacement</w:t>
      </w:r>
    </w:p>
    <w:p>
      <w:r>
        <w:t>A component is replaced after a specified calendar period, operating duration, or number of cycles.</w:t>
      </w:r>
    </w:p>
    <w:p>
      <w:r>
        <w:t>Examples:</w:t>
      </w:r>
    </w:p>
    <w:p>
      <w:pPr>
        <w:pStyle w:val="ListBullet"/>
      </w:pPr>
      <w:r>
        <w:t>Replacing a filter at a defined service interval.</w:t>
      </w:r>
    </w:p>
    <w:p>
      <w:pPr>
        <w:pStyle w:val="ListBullet"/>
      </w:pPr>
      <w:r>
        <w:t>Replacing a component according to an OEM maintenance schedule.</w:t>
      </w:r>
    </w:p>
    <w:p>
      <w:pPr>
        <w:pStyle w:val="ListBullet"/>
      </w:pPr>
      <w:r>
        <w:t>Replacing a specified wear component after a validated number of operating cycles.</w:t>
      </w:r>
    </w:p>
    <w:p>
      <w:r>
        <w:t>The interval should be based on manufacturer guidance, service-life evidence, condition history, or an approved risk-based maintenance plan.</w:t>
      </w:r>
    </w:p>
    <w:p>
      <w:pPr>
        <w:pStyle w:val="Heading3"/>
      </w:pPr>
      <w:r>
        <w:t>4.3 Condition-based replacement</w:t>
      </w:r>
    </w:p>
    <w:p>
      <w:r>
        <w:t>Replacement is triggered when measured condition reaches an established limit.</w:t>
      </w:r>
    </w:p>
    <w:p>
      <w:r>
        <w:t>Examples:</w:t>
      </w:r>
    </w:p>
    <w:p>
      <w:pPr>
        <w:pStyle w:val="ListBullet"/>
      </w:pPr>
      <w:r>
        <w:t>Replacing a bearing after confirmed deterioration.</w:t>
      </w:r>
    </w:p>
    <w:p>
      <w:pPr>
        <w:pStyle w:val="ListBullet"/>
      </w:pPr>
      <w:r>
        <w:t>Replacing a filter when differential pressure reaches its specified limit.</w:t>
      </w:r>
    </w:p>
    <w:p>
      <w:pPr>
        <w:pStyle w:val="ListBullet"/>
      </w:pPr>
      <w:r>
        <w:t>Replacing a belt when measured wear exceeds the permitted limit.</w:t>
      </w:r>
    </w:p>
    <w:p>
      <w:r>
        <w:t>This approach avoids unnecessary replacement when condition can be measured reliably.</w:t>
      </w:r>
    </w:p>
    <w:p>
      <w:pPr>
        <w:pStyle w:val="Heading3"/>
      </w:pPr>
      <w:r>
        <w:t>4.4 Predictive replacement</w:t>
      </w:r>
    </w:p>
    <w:p>
      <w:r>
        <w:t>Replacement is planned using condition trends, diagnostic evidence, and estimates of remaining useful life.</w:t>
      </w:r>
    </w:p>
    <w:p>
      <w:r>
        <w:t>Examples include vibration-based bearing replacement planning, trend-based analysis of recurring drive faults, and monitoring of deterioration in mechanical transmission components.</w:t>
      </w:r>
    </w:p>
    <w:p>
      <w:r>
        <w:t>Predictions should support engineering decisions, not replace them. An estimated remaining life is not a guarantee.</w:t>
      </w:r>
    </w:p>
    <w:p>
      <w:pPr>
        <w:pStyle w:val="Heading3"/>
      </w:pPr>
      <w:r>
        <w:t>4.5 Risk-based replacement</w:t>
      </w:r>
    </w:p>
    <w:p>
      <w:r>
        <w:t>Replacement is prioritized according to failure probability and consequence.</w:t>
      </w:r>
    </w:p>
    <w:p>
      <w:r>
        <w:t>This is useful when several components require attention but maintenance resources and budgets are limited.</w:t>
      </w:r>
    </w:p>
    <w:p>
      <w:r>
        <w:t>A component with moderate failure probability and severe consequences may receive higher priority than a frequently failing component with little operational impact.</w:t>
      </w:r>
    </w:p>
    <w:p>
      <w:pPr>
        <w:pStyle w:val="Heading3"/>
      </w:pPr>
      <w:r>
        <w:t>4.6 Obsolescence-driven replacement</w:t>
      </w:r>
    </w:p>
    <w:p>
      <w:r>
        <w:t>Replacement or migration is planned because a component is discontinued, unsupported, difficult to repair, or vulnerable to supply shortages.</w:t>
      </w:r>
    </w:p>
    <w:p>
      <w:r>
        <w:t>Examples include obsolete PLC CPUs, unsupported industrial PCs, discontinued CNC controllers, and unavailable proprietary communication modules.</w:t>
      </w:r>
    </w:p>
    <w:p>
      <w:r>
        <w:t>The existing equipment may still function normally. The replacement is intended to reduce future operational risk.</w:t>
      </w:r>
    </w:p>
    <w:p>
      <w:pPr>
        <w:pStyle w:val="Heading3"/>
      </w:pPr>
      <w:r>
        <w:t>4.7 Technology-driven replacement</w:t>
      </w:r>
    </w:p>
    <w:p>
      <w:r>
        <w:t>Equipment is replaced to achieve a justified improvement in performance, energy consumption, diagnostics, maintainability, or integration.</w:t>
      </w:r>
    </w:p>
    <w:p>
      <w:r>
        <w:t>Examples include upgrading a legacy data-acquisition system to supported industrial networking or replacing an inefficient drive with a suitable modern alternative.</w:t>
      </w:r>
    </w:p>
    <w:p>
      <w:r>
        <w:t>Technology novelty alone is not a valid business case.</w:t>
      </w:r>
    </w:p>
    <w:p>
      <w:pPr>
        <w:pStyle w:val="Heading2"/>
      </w:pPr>
      <w:r>
        <w:t>5. Factors That Determine Replacement Timing</w:t>
      </w:r>
    </w:p>
    <w:p>
      <w:r>
        <w:t>A replacement decision should consider multiple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Assessment question</w:t>
            </w:r>
          </w:p>
        </w:tc>
      </w:tr>
      <w:tr>
        <w:tc>
          <w:tcPr>
            <w:tcW w:type="dxa" w:w="5400"/>
          </w:tcPr>
          <w:p>
            <w:pPr>
              <w:spacing w:after="0" w:before="0" w:line="240" w:lineRule="auto"/>
              <w:jc w:val="left"/>
            </w:pPr>
            <w:r>
              <w:t>Condition</w:t>
            </w:r>
          </w:p>
        </w:tc>
        <w:tc>
          <w:tcPr>
            <w:tcW w:type="dxa" w:w="5400"/>
          </w:tcPr>
          <w:p>
            <w:pPr>
              <w:spacing w:after="0" w:before="0" w:line="240" w:lineRule="auto"/>
              <w:jc w:val="left"/>
            </w:pPr>
            <w:r>
              <w:t>Is the component deteriorating or damaged?</w:t>
            </w:r>
          </w:p>
        </w:tc>
      </w:tr>
      <w:tr>
        <w:tc>
          <w:tcPr>
            <w:tcW w:type="dxa" w:w="5400"/>
          </w:tcPr>
          <w:p>
            <w:pPr>
              <w:spacing w:after="0" w:before="0" w:line="240" w:lineRule="auto"/>
              <w:jc w:val="left"/>
            </w:pPr>
            <w:r>
              <w:t>Age</w:t>
            </w:r>
          </w:p>
        </w:tc>
        <w:tc>
          <w:tcPr>
            <w:tcW w:type="dxa" w:w="5400"/>
          </w:tcPr>
          <w:p>
            <w:pPr>
              <w:spacing w:after="0" w:before="0" w:line="240" w:lineRule="auto"/>
              <w:jc w:val="left"/>
            </w:pPr>
            <w:r>
              <w:t>Has it reached a meaningful service-life limit?</w:t>
            </w:r>
          </w:p>
        </w:tc>
      </w:tr>
      <w:tr>
        <w:tc>
          <w:tcPr>
            <w:tcW w:type="dxa" w:w="5400"/>
          </w:tcPr>
          <w:p>
            <w:pPr>
              <w:spacing w:after="0" w:before="0" w:line="240" w:lineRule="auto"/>
              <w:jc w:val="left"/>
            </w:pPr>
            <w:r>
              <w:t>Failure history</w:t>
            </w:r>
          </w:p>
        </w:tc>
        <w:tc>
          <w:tcPr>
            <w:tcW w:type="dxa" w:w="5400"/>
          </w:tcPr>
          <w:p>
            <w:pPr>
              <w:spacing w:after="0" w:before="0" w:line="240" w:lineRule="auto"/>
              <w:jc w:val="left"/>
            </w:pPr>
            <w:r>
              <w:t>Are failures becoming more frequent?</w:t>
            </w:r>
          </w:p>
        </w:tc>
      </w:tr>
      <w:tr>
        <w:tc>
          <w:tcPr>
            <w:tcW w:type="dxa" w:w="5400"/>
          </w:tcPr>
          <w:p>
            <w:pPr>
              <w:spacing w:after="0" w:before="0" w:line="240" w:lineRule="auto"/>
              <w:jc w:val="left"/>
            </w:pPr>
            <w:r>
              <w:t>Repair cost</w:t>
            </w:r>
          </w:p>
        </w:tc>
        <w:tc>
          <w:tcPr>
            <w:tcW w:type="dxa" w:w="5400"/>
          </w:tcPr>
          <w:p>
            <w:pPr>
              <w:spacing w:after="0" w:before="0" w:line="240" w:lineRule="auto"/>
              <w:jc w:val="left"/>
            </w:pPr>
            <w:r>
              <w:t>Is repair becoming uneconomical?</w:t>
            </w:r>
          </w:p>
        </w:tc>
      </w:tr>
      <w:tr>
        <w:tc>
          <w:tcPr>
            <w:tcW w:type="dxa" w:w="5400"/>
          </w:tcPr>
          <w:p>
            <w:pPr>
              <w:spacing w:after="0" w:before="0" w:line="240" w:lineRule="auto"/>
              <w:jc w:val="left"/>
            </w:pPr>
            <w:r>
              <w:t>Downtime</w:t>
            </w:r>
          </w:p>
        </w:tc>
        <w:tc>
          <w:tcPr>
            <w:tcW w:type="dxa" w:w="5400"/>
          </w:tcPr>
          <w:p>
            <w:pPr>
              <w:spacing w:after="0" w:before="0" w:line="240" w:lineRule="auto"/>
              <w:jc w:val="left"/>
            </w:pPr>
            <w:r>
              <w:t>How much production loss can a failure cause?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What happens if the component fails?</w:t>
            </w:r>
          </w:p>
        </w:tc>
      </w:tr>
      <w:tr>
        <w:tc>
          <w:tcPr>
            <w:tcW w:type="dxa" w:w="5400"/>
          </w:tcPr>
          <w:p>
            <w:pPr>
              <w:spacing w:after="0" w:before="0" w:line="240" w:lineRule="auto"/>
              <w:jc w:val="left"/>
            </w:pPr>
            <w:r>
              <w:t>Lead time</w:t>
            </w:r>
          </w:p>
        </w:tc>
        <w:tc>
          <w:tcPr>
            <w:tcW w:type="dxa" w:w="5400"/>
          </w:tcPr>
          <w:p>
            <w:pPr>
              <w:spacing w:after="0" w:before="0" w:line="240" w:lineRule="auto"/>
              <w:jc w:val="left"/>
            </w:pPr>
            <w:r>
              <w:t>How long will obtaining a replacement take?</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Is manufacturer support or supply ending?</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Is a validated replacement immediately available?</w:t>
            </w:r>
          </w:p>
        </w:tc>
      </w:tr>
      <w:tr>
        <w:tc>
          <w:tcPr>
            <w:tcW w:type="dxa" w:w="5400"/>
          </w:tcPr>
          <w:p>
            <w:pPr>
              <w:spacing w:after="0" w:before="0" w:line="240" w:lineRule="auto"/>
              <w:jc w:val="left"/>
            </w:pPr>
            <w:r>
              <w:t>Safety</w:t>
            </w:r>
          </w:p>
        </w:tc>
        <w:tc>
          <w:tcPr>
            <w:tcW w:type="dxa" w:w="5400"/>
          </w:tcPr>
          <w:p>
            <w:pPr>
              <w:spacing w:after="0" w:before="0" w:line="240" w:lineRule="auto"/>
              <w:jc w:val="left"/>
            </w:pPr>
            <w:r>
              <w:t>Could failure compromise protective functions?</w:t>
            </w:r>
          </w:p>
        </w:tc>
      </w:tr>
      <w:tr>
        <w:tc>
          <w:tcPr>
            <w:tcW w:type="dxa" w:w="5400"/>
          </w:tcPr>
          <w:p>
            <w:pPr>
              <w:spacing w:after="0" w:before="0" w:line="240" w:lineRule="auto"/>
              <w:jc w:val="left"/>
            </w:pPr>
            <w:r>
              <w:t>Quality</w:t>
            </w:r>
          </w:p>
        </w:tc>
        <w:tc>
          <w:tcPr>
            <w:tcW w:type="dxa" w:w="5400"/>
          </w:tcPr>
          <w:p>
            <w:pPr>
              <w:spacing w:after="0" w:before="0" w:line="240" w:lineRule="auto"/>
              <w:jc w:val="left"/>
            </w:pPr>
            <w:r>
              <w:t>Could deterioration affect product conformity?</w:t>
            </w:r>
          </w:p>
        </w:tc>
      </w:tr>
      <w:tr>
        <w:tc>
          <w:tcPr>
            <w:tcW w:type="dxa" w:w="5400"/>
          </w:tcPr>
          <w:p>
            <w:pPr>
              <w:spacing w:after="0" w:before="0" w:line="240" w:lineRule="auto"/>
              <w:jc w:val="left"/>
            </w:pPr>
            <w:r>
              <w:t>Energy use</w:t>
            </w:r>
          </w:p>
        </w:tc>
        <w:tc>
          <w:tcPr>
            <w:tcW w:type="dxa" w:w="5400"/>
          </w:tcPr>
          <w:p>
            <w:pPr>
              <w:spacing w:after="0" w:before="0" w:line="240" w:lineRule="auto"/>
              <w:jc w:val="left"/>
            </w:pPr>
            <w:r>
              <w:t>Would replacement provide a verified efficiency benefit?</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Will the new component integrate with the existing system?</w:t>
            </w:r>
          </w:p>
        </w:tc>
      </w:tr>
      <w:tr>
        <w:tc>
          <w:tcPr>
            <w:tcW w:type="dxa" w:w="5400"/>
          </w:tcPr>
          <w:p>
            <w:pPr>
              <w:spacing w:after="0" w:before="0" w:line="240" w:lineRule="auto"/>
              <w:jc w:val="left"/>
            </w:pPr>
            <w:r>
              <w:t>Lifecycle cost</w:t>
            </w:r>
          </w:p>
        </w:tc>
        <w:tc>
          <w:tcPr>
            <w:tcW w:type="dxa" w:w="5400"/>
          </w:tcPr>
          <w:p>
            <w:pPr>
              <w:spacing w:after="0" w:before="0" w:line="240" w:lineRule="auto"/>
              <w:jc w:val="left"/>
            </w:pPr>
            <w:r>
              <w:t>Which option has the lowest justified total cost?</w:t>
            </w:r>
          </w:p>
        </w:tc>
      </w:tr>
    </w:tbl>
    <w:p/>
    <w:p>
      <w:r>
        <w:t>No single factor should automatically determine replacement unless a mandatory safety, compliance, or manufacturer requirement applies.</w:t>
      </w:r>
    </w:p>
    <w:p>
      <w:pPr>
        <w:pStyle w:val="Heading2"/>
      </w:pPr>
      <w:r>
        <w:t>6. Replacement Decision Process</w:t>
      </w:r>
    </w:p>
    <w:p>
      <w:pPr>
        <w:shd w:val="clear" w:color="auto" w:fill="F4F4F4"/>
        <w:spacing w:before="0" w:after="0" w:line="240" w:lineRule="auto"/>
        <w:ind w:left="216" w:right="216"/>
        <w:jc w:val="left"/>
      </w:pPr>
      <w:r>
        <w:rPr>
          <w:rFonts w:ascii="Consolas" w:hAnsi="Consolas"/>
          <w:color w:val="202020"/>
          <w:sz w:val="18"/>
        </w:rPr>
        <w:t>Identify Component or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Failure History and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Safety, Quality, and Production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Repair, Refurbishment, and Spare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Obsolescence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Lifecycle Cost and Downtime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Repair, Replace, Retrofit, or Migrate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Scope, Budget, and Schedule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Material, Backups, and Work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Validate, and Release to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Records and Review Effectiveness</w:t>
      </w:r>
    </w:p>
    <w:p/>
    <w:p>
      <w:r>
        <w:t>This process should be proportionate to the risk. A routine sensor replacement does not require the same engineering study as replacing a safety controller or migrating a CNC system.</w:t>
      </w:r>
    </w:p>
    <w:p>
      <w:pPr>
        <w:pStyle w:val="Heading2"/>
      </w:pPr>
      <w:r>
        <w:t>7. Failure-Based Replacement</w:t>
      </w:r>
    </w:p>
    <w:p>
      <w:r>
        <w:t>Failure history helps determine whether a component should be replaced preventively or retained until a condition or failure criterion is reached.</w:t>
      </w:r>
    </w:p>
    <w:p>
      <w:r>
        <w:t>Useful information includes:</w:t>
      </w:r>
    </w:p>
    <w:p>
      <w:pPr>
        <w:pStyle w:val="ListBullet"/>
      </w:pPr>
      <w:r>
        <w:t>Number of failures.</w:t>
      </w:r>
    </w:p>
    <w:p>
      <w:pPr>
        <w:pStyle w:val="ListBullet"/>
      </w:pPr>
      <w:r>
        <w:t>Operating hours between failures.</w:t>
      </w:r>
    </w:p>
    <w:p>
      <w:pPr>
        <w:pStyle w:val="ListBullet"/>
      </w:pPr>
      <w:r>
        <w:t>Failure modes.</w:t>
      </w:r>
    </w:p>
    <w:p>
      <w:pPr>
        <w:pStyle w:val="ListBullet"/>
      </w:pPr>
      <w:r>
        <w:t>Repair costs.</w:t>
      </w:r>
    </w:p>
    <w:p>
      <w:pPr>
        <w:pStyle w:val="ListBullet"/>
      </w:pPr>
      <w:r>
        <w:t>Downtime caused.</w:t>
      </w:r>
    </w:p>
    <w:p>
      <w:pPr>
        <w:pStyle w:val="ListBullet"/>
      </w:pPr>
      <w:r>
        <w:t>Availability of spare parts.</w:t>
      </w:r>
    </w:p>
    <w:p>
      <w:pPr>
        <w:pStyle w:val="ListBullet"/>
      </w:pPr>
      <w:r>
        <w:t>Consequences of failure.</w:t>
      </w:r>
    </w:p>
    <w:p>
      <w:pPr>
        <w:pStyle w:val="ListBullet"/>
      </w:pPr>
      <w:r>
        <w:t>Evidence of progressive deterioration.</w:t>
      </w:r>
    </w:p>
    <w:p>
      <w:r>
        <w:t>A component with repeated failures may require replacement, but first determine whether the failures arise from the component itself or from external conditions.</w:t>
      </w:r>
    </w:p>
    <w:p>
      <w:r>
        <w:t>For example, repeatedly replacing a servo drive may not solve a problem caused by motor insulation deterioration, supply disturbances, incorrect parameter settings, cooling problems, or a mechanical overload.</w:t>
      </w:r>
    </w:p>
    <w:p>
      <w:r>
        <w:t>Replacing a failed part without addressing its failure mechanism can reproduce the same breakdown with a newer part number.</w:t>
      </w:r>
    </w:p>
    <w:p>
      <w:pPr>
        <w:pStyle w:val="Heading2"/>
      </w:pPr>
      <w:r>
        <w:t>8. Replacement Based on Component Age</w:t>
      </w:r>
    </w:p>
    <w:p>
      <w:r>
        <w:t>Age can be useful, but age alone does not establish that a component is near failure.</w:t>
      </w:r>
    </w:p>
    <w:p>
      <w:r>
        <w:t>Some failure mechanisms are strongly influenced by operating hours, thermal exposure, mechanical cycles, or environmental conditions. Other failures are random or driven by external events.</w:t>
      </w:r>
    </w:p>
    <w:p>
      <w:r>
        <w:t>For age-based replacement, determine:</w:t>
      </w:r>
    </w:p>
    <w:p>
      <w:pPr>
        <w:pStyle w:val="ListBullet"/>
      </w:pPr>
      <w:r>
        <w:t>Whether the manufacturer specifies a service interval.</w:t>
      </w:r>
    </w:p>
    <w:p>
      <w:pPr>
        <w:pStyle w:val="ListBullet"/>
      </w:pPr>
      <w:r>
        <w:t>Whether the component has a predictable deterioration mechanism.</w:t>
      </w:r>
    </w:p>
    <w:p>
      <w:pPr>
        <w:pStyle w:val="ListBullet"/>
      </w:pPr>
      <w:r>
        <w:t>Whether historical data supports the proposed interval.</w:t>
      </w:r>
    </w:p>
    <w:p>
      <w:pPr>
        <w:pStyle w:val="ListBullet"/>
      </w:pPr>
      <w:r>
        <w:t>Whether replacement itself introduces risk.</w:t>
      </w:r>
    </w:p>
    <w:p>
      <w:pPr>
        <w:pStyle w:val="ListBullet"/>
      </w:pPr>
      <w:r>
        <w:t>Whether inspection or condition monitoring offers a better alternative.</w:t>
      </w:r>
    </w:p>
    <w:p>
      <w:r>
        <w:t>Avoid replacing every component after an arbitrary number of years. This can increase cost and create installation-related failures without materially improving reliability.</w:t>
      </w:r>
    </w:p>
    <w:p>
      <w:pPr>
        <w:pStyle w:val="Heading2"/>
      </w:pPr>
      <w:r>
        <w:t>9. Economic Replacement Analysis</w:t>
      </w:r>
    </w:p>
    <w:p>
      <w:r>
        <w:t>Replacement decisions should compare the costs of retaining the existing equipment with the costs of replacement.</w:t>
      </w:r>
    </w:p>
    <w:p>
      <w:pPr>
        <w:pStyle w:val="Heading3"/>
      </w:pPr>
      <w:r>
        <w:t>9.1 Repair-versus-replacement comparison</w:t>
      </w:r>
    </w:p>
    <w:p>
      <w:r>
        <w:t>A basic comparison is:</w:t>
      </w:r>
    </w:p>
    <w:p>
      <w:pPr>
        <w:spacing w:before="120" w:after="160"/>
        <w:jc w:val="center"/>
      </w:pPr>
      <m:oMathPara>
        <m:oMath>
          <m:sSub>
            <m:e>
              <m:r>
                <m:t>C</m:t>
              </m:r>
            </m:e>
            <m:sub>
              <m:r>
                <m:rPr>
                  <m:nor/>
                </m:rPr>
                <m:t>repair option</m:t>
              </m:r>
            </m:sub>
          </m:sSub>
          <m:r>
            <m:t>=</m:t>
          </m:r>
          <m:sSub>
            <m:e>
              <m:r>
                <m:t>C</m:t>
              </m:r>
            </m:e>
            <m:sub>
              <m:r>
                <m:rPr>
                  <m:nor/>
                </m:rPr>
                <m:t>repair</m:t>
              </m:r>
            </m:sub>
          </m:sSub>
          <m:r>
            <m:t>+</m:t>
          </m:r>
          <m:sSub>
            <m:e>
              <m:r>
                <m:t>C</m:t>
              </m:r>
            </m:e>
            <m:sub>
              <m:r>
                <m:rPr>
                  <m:nor/>
                </m:rPr>
                <m:t>expected downtime</m:t>
              </m:r>
            </m:sub>
          </m:sSub>
          <m:r>
            <m:t>+</m:t>
          </m:r>
          <m:sSub>
            <m:e>
              <m:r>
                <m:t>C</m:t>
              </m:r>
            </m:e>
            <m:sub>
              <m:r>
                <m:rPr>
                  <m:nor/>
                </m:rPr>
                <m:t>future risk</m:t>
              </m:r>
            </m:sub>
          </m:sSub>
        </m:oMath>
      </m:oMathPara>
    </w:p>
    <w:p>
      <w:pPr>
        <w:spacing w:before="120" w:after="160"/>
        <w:jc w:val="center"/>
      </w:pPr>
      <m:oMathPara>
        <m:oMath>
          <m:sSub>
            <m:e>
              <m:r>
                <m:t>C</m:t>
              </m:r>
            </m:e>
            <m:sub>
              <m:r>
                <m:rPr>
                  <m:nor/>
                </m:rPr>
                <m:t>replacement option</m:t>
              </m:r>
            </m:sub>
          </m:sSub>
          <m:r>
            <m:t>=</m:t>
          </m:r>
          <m:sSub>
            <m:e>
              <m:r>
                <m:t>C</m:t>
              </m:r>
            </m:e>
            <m:sub>
              <m:r>
                <m:rPr>
                  <m:nor/>
                </m:rPr>
                <m:t>new item</m:t>
              </m:r>
            </m:sub>
          </m:sSub>
          <m:r>
            <m:t>+</m:t>
          </m:r>
          <m:sSub>
            <m:e>
              <m:r>
                <m:t>C</m:t>
              </m:r>
            </m:e>
            <m:sub>
              <m:r>
                <m:rPr>
                  <m:nor/>
                </m:rPr>
                <m:t>installation</m:t>
              </m:r>
            </m:sub>
          </m:sSub>
          <m:r>
            <m:t>+</m:t>
          </m:r>
          <m:sSub>
            <m:e>
              <m:r>
                <m:t>C</m:t>
              </m:r>
            </m:e>
            <m:sub>
              <m:r>
                <m:rPr>
                  <m:nor/>
                </m:rPr>
                <m:t>commissioning</m:t>
              </m:r>
            </m:sub>
          </m:sSub>
          <m:r>
            <m:t>+</m:t>
          </m:r>
          <m:sSub>
            <m:e>
              <m:r>
                <m:t>C</m:t>
              </m:r>
            </m:e>
            <m:sub>
              <m:r>
                <m:rPr>
                  <m:nor/>
                </m:rPr>
                <m:t>transition</m:t>
              </m:r>
            </m:sub>
          </m:sSub>
        </m:oMath>
      </m:oMathPara>
    </w:p>
    <w:p>
      <w:r>
        <w:t>These expressions are simplified decision models. Costs must be evaluated over a consistent period and should avoid double-counting.</w:t>
      </w:r>
    </w:p>
    <w:p>
      <w:r>
        <w:t>Include future maintenance, expected failures, training, inventory changes, and production interruption where relevant.</w:t>
      </w:r>
    </w:p>
    <w:p>
      <w:pPr>
        <w:pStyle w:val="Heading3"/>
      </w:pPr>
      <w:r>
        <w:t>9.2 Example</w:t>
      </w:r>
    </w:p>
    <w:p>
      <w:r>
        <w:t>Suppose an industrial drive has two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component</w:t>
            </w:r>
          </w:p>
        </w:tc>
        <w:tc>
          <w:tcPr>
            <w:tcW w:type="dxa" w:w="3600"/>
            <w:shd w:val="clear" w:color="auto" w:fill="EEF2F7"/>
          </w:tcPr>
          <w:p>
            <w:pPr>
              <w:spacing w:after="0" w:before="0" w:line="240" w:lineRule="auto"/>
              <w:jc w:val="left"/>
            </w:pPr>
            <w:r>
              <w:rPr>
                <w:b/>
                <w:color w:val="1A2E4A"/>
              </w:rPr>
              <w:t>Repair option</w:t>
            </w:r>
          </w:p>
        </w:tc>
        <w:tc>
          <w:tcPr>
            <w:tcW w:type="dxa" w:w="3600"/>
            <w:shd w:val="clear" w:color="auto" w:fill="EEF2F7"/>
          </w:tcPr>
          <w:p>
            <w:pPr>
              <w:spacing w:after="0" w:before="0" w:line="240" w:lineRule="auto"/>
              <w:jc w:val="left"/>
            </w:pPr>
            <w:r>
              <w:rPr>
                <w:b/>
                <w:color w:val="1A2E4A"/>
              </w:rPr>
              <w:t>Replacement option</w:t>
            </w:r>
          </w:p>
        </w:tc>
      </w:tr>
      <w:tr>
        <w:tc>
          <w:tcPr>
            <w:tcW w:type="dxa" w:w="3600"/>
          </w:tcPr>
          <w:p>
            <w:pPr>
              <w:spacing w:after="0" w:before="0" w:line="240" w:lineRule="auto"/>
              <w:jc w:val="left"/>
            </w:pPr>
            <w:r>
              <w:t>Direct repair or purchase cost</w:t>
            </w:r>
          </w:p>
        </w:tc>
        <w:tc>
          <w:tcPr>
            <w:tcW w:type="dxa" w:w="3600"/>
          </w:tcPr>
          <w:p>
            <w:pPr>
              <w:spacing w:after="0" w:before="0" w:line="240" w:lineRule="auto"/>
              <w:jc w:val="left"/>
            </w:pPr>
            <w:r>
              <w:t>₹25,000</w:t>
            </w:r>
          </w:p>
        </w:tc>
        <w:tc>
          <w:tcPr>
            <w:tcW w:type="dxa" w:w="3600"/>
          </w:tcPr>
          <w:p>
            <w:pPr>
              <w:spacing w:after="0" w:before="0" w:line="240" w:lineRule="auto"/>
              <w:jc w:val="left"/>
            </w:pPr>
            <w:r>
              <w:t>₹80,000</w:t>
            </w:r>
          </w:p>
        </w:tc>
      </w:tr>
      <w:tr>
        <w:tc>
          <w:tcPr>
            <w:tcW w:type="dxa" w:w="3600"/>
          </w:tcPr>
          <w:p>
            <w:pPr>
              <w:spacing w:after="0" w:before="0" w:line="240" w:lineRule="auto"/>
              <w:jc w:val="left"/>
            </w:pPr>
            <w:r>
              <w:t>Installation and testing</w:t>
            </w:r>
          </w:p>
        </w:tc>
        <w:tc>
          <w:tcPr>
            <w:tcW w:type="dxa" w:w="3600"/>
          </w:tcPr>
          <w:p>
            <w:pPr>
              <w:spacing w:after="0" w:before="0" w:line="240" w:lineRule="auto"/>
              <w:jc w:val="left"/>
            </w:pPr>
            <w:r>
              <w:t>₹5,000</w:t>
            </w:r>
          </w:p>
        </w:tc>
        <w:tc>
          <w:tcPr>
            <w:tcW w:type="dxa" w:w="3600"/>
          </w:tcPr>
          <w:p>
            <w:pPr>
              <w:spacing w:after="0" w:before="0" w:line="240" w:lineRule="auto"/>
              <w:jc w:val="left"/>
            </w:pPr>
            <w:r>
              <w:t>₹10,000</w:t>
            </w:r>
          </w:p>
        </w:tc>
      </w:tr>
      <w:tr>
        <w:tc>
          <w:tcPr>
            <w:tcW w:type="dxa" w:w="3600"/>
          </w:tcPr>
          <w:p>
            <w:pPr>
              <w:spacing w:after="0" w:before="0" w:line="240" w:lineRule="auto"/>
              <w:jc w:val="left"/>
            </w:pPr>
            <w:r>
              <w:t>Expected downtime cost</w:t>
            </w:r>
          </w:p>
        </w:tc>
        <w:tc>
          <w:tcPr>
            <w:tcW w:type="dxa" w:w="3600"/>
          </w:tcPr>
          <w:p>
            <w:pPr>
              <w:spacing w:after="0" w:before="0" w:line="240" w:lineRule="auto"/>
              <w:jc w:val="left"/>
            </w:pPr>
            <w:r>
              <w:t>₹30,000</w:t>
            </w:r>
          </w:p>
        </w:tc>
        <w:tc>
          <w:tcPr>
            <w:tcW w:type="dxa" w:w="3600"/>
          </w:tcPr>
          <w:p>
            <w:pPr>
              <w:spacing w:after="0" w:before="0" w:line="240" w:lineRule="auto"/>
              <w:jc w:val="left"/>
            </w:pPr>
            <w:r>
              <w:t>₹10,000</w:t>
            </w:r>
          </w:p>
        </w:tc>
      </w:tr>
      <w:tr>
        <w:tc>
          <w:tcPr>
            <w:tcW w:type="dxa" w:w="3600"/>
          </w:tcPr>
          <w:p>
            <w:pPr>
              <w:spacing w:after="0" w:before="0" w:line="240" w:lineRule="auto"/>
              <w:jc w:val="left"/>
            </w:pPr>
            <w:r>
              <w:t>Other expected costs over the evaluation period</w:t>
            </w:r>
          </w:p>
        </w:tc>
        <w:tc>
          <w:tcPr>
            <w:tcW w:type="dxa" w:w="3600"/>
          </w:tcPr>
          <w:p>
            <w:pPr>
              <w:spacing w:after="0" w:before="0" w:line="240" w:lineRule="auto"/>
              <w:jc w:val="left"/>
            </w:pPr>
            <w:r>
              <w:t>₹20,000</w:t>
            </w:r>
          </w:p>
        </w:tc>
        <w:tc>
          <w:tcPr>
            <w:tcW w:type="dxa" w:w="3600"/>
          </w:tcPr>
          <w:p>
            <w:pPr>
              <w:spacing w:after="0" w:before="0" w:line="240" w:lineRule="auto"/>
              <w:jc w:val="left"/>
            </w:pPr>
            <w:r>
              <w:t>₹5,000</w:t>
            </w:r>
          </w:p>
        </w:tc>
      </w:tr>
      <w:tr>
        <w:tc>
          <w:tcPr>
            <w:tcW w:type="dxa" w:w="3600"/>
          </w:tcPr>
          <w:p>
            <w:pPr>
              <w:spacing w:after="0" w:before="0" w:line="240" w:lineRule="auto"/>
              <w:jc w:val="left"/>
            </w:pPr>
            <w:r>
              <w:t>Total estimated cost</w:t>
            </w:r>
          </w:p>
        </w:tc>
        <w:tc>
          <w:tcPr>
            <w:tcW w:type="dxa" w:w="3600"/>
          </w:tcPr>
          <w:p>
            <w:pPr>
              <w:spacing w:after="0" w:before="0" w:line="240" w:lineRule="auto"/>
              <w:jc w:val="left"/>
            </w:pPr>
            <w:r>
              <w:t>₹80,000</w:t>
            </w:r>
          </w:p>
        </w:tc>
        <w:tc>
          <w:tcPr>
            <w:tcW w:type="dxa" w:w="3600"/>
          </w:tcPr>
          <w:p>
            <w:pPr>
              <w:spacing w:after="0" w:before="0" w:line="240" w:lineRule="auto"/>
              <w:jc w:val="left"/>
            </w:pPr>
            <w:r>
              <w:t>₹1,05,000</w:t>
            </w:r>
          </w:p>
        </w:tc>
      </w:tr>
    </w:tbl>
    <w:p/>
    <w:p>
      <w:r>
        <w:t>Under these illustrative assumptions, repair has the lower estimated cost.</w:t>
      </w:r>
    </w:p>
    <w:p>
      <w:r>
        <w:t>However, if the repaired drive is obsolete, unreliable, or unable to meet the required performance, the replacement option may still be preferable. Technical feasibility, risk, and the evaluation period matter as much as the arithmetic.</w:t>
      </w:r>
    </w:p>
    <w:p>
      <w:pPr>
        <w:pStyle w:val="Heading2"/>
      </w:pPr>
      <w:r>
        <w:t>10. Lifecycle Cost Analysis</w:t>
      </w:r>
    </w:p>
    <w:p>
      <w:r>
        <w:t>Lifecycle cost includes the cost of acquiring, operating, maintaining, and eventually disposing of equipment.</w:t>
      </w:r>
    </w:p>
    <w:p>
      <w:r>
        <w:t>A simplified model is:</w:t>
      </w:r>
    </w:p>
    <w:p>
      <w:pPr>
        <w:spacing w:before="120" w:after="160"/>
        <w:jc w:val="center"/>
      </w:pPr>
      <m:oMathPara>
        <m:oMath>
          <m:r>
            <m:t>LCC=</m:t>
          </m:r>
          <m:sSub>
            <m:e>
              <m:r>
                <m:t>C</m:t>
              </m:r>
            </m:e>
            <m:sub>
              <m:r>
                <m:rPr>
                  <m:nor/>
                </m:rPr>
                <m:t>purchase</m:t>
              </m:r>
            </m:sub>
          </m:sSub>
          <m:r>
            <m:t>+</m:t>
          </m:r>
          <m:sSub>
            <m:e>
              <m:r>
                <m:t>C</m:t>
              </m:r>
            </m:e>
            <m:sub>
              <m:r>
                <m:rPr>
                  <m:nor/>
                </m:rPr>
                <m:t>installation</m:t>
              </m:r>
            </m:sub>
          </m:sSub>
          <m:r>
            <m:t>+</m:t>
          </m:r>
          <m:sSub>
            <m:e>
              <m:r>
                <m:t>C</m:t>
              </m:r>
            </m:e>
            <m:sub>
              <m:r>
                <m:rPr>
                  <m:nor/>
                </m:rPr>
                <m:t>operation</m:t>
              </m:r>
            </m:sub>
          </m:sSub>
          <m:r>
            <m:t>+</m:t>
          </m:r>
          <m:sSub>
            <m:e>
              <m:r>
                <m:t>C</m:t>
              </m:r>
            </m:e>
            <m:sub>
              <m:r>
                <m:rPr>
                  <m:nor/>
                </m:rPr>
                <m:t>maintenance</m:t>
              </m:r>
            </m:sub>
          </m:sSub>
          <m:r>
            <m:t>+</m:t>
          </m:r>
          <m:sSub>
            <m:e>
              <m:r>
                <m:t>C</m:t>
              </m:r>
            </m:e>
            <m:sub>
              <m:r>
                <m:rPr>
                  <m:nor/>
                </m:rPr>
                <m:t>downtime</m:t>
              </m:r>
            </m:sub>
          </m:sSub>
          <m:r>
            <m:t>+</m:t>
          </m:r>
          <m:sSub>
            <m:e>
              <m:r>
                <m:t>C</m:t>
              </m:r>
            </m:e>
            <m:sub>
              <m:r>
                <m:rPr>
                  <m:nor/>
                </m:rPr>
                <m:t>disposal</m:t>
              </m:r>
            </m:sub>
          </m:sSub>
        </m:oMath>
      </m:oMathPara>
    </w:p>
    <w:p>
      <w:r>
        <w:t>For alternatives with different expected service lives, the comparison should account for the evaluation horizon and, where appropriate, the time value of money.</w:t>
      </w:r>
    </w:p>
    <w:p>
      <w:r>
        <w:t>Consider the following costs:</w:t>
      </w:r>
    </w:p>
    <w:p>
      <w:pPr>
        <w:pStyle w:val="ListBullet"/>
      </w:pPr>
      <w:r>
        <w:t>Initial purchase and installation.</w:t>
      </w:r>
    </w:p>
    <w:p>
      <w:pPr>
        <w:pStyle w:val="ListBullet"/>
      </w:pPr>
      <w:r>
        <w:t>Energy consumption.</w:t>
      </w:r>
    </w:p>
    <w:p>
      <w:pPr>
        <w:pStyle w:val="ListBullet"/>
      </w:pPr>
      <w:r>
        <w:t>Preventive maintenance.</w:t>
      </w:r>
    </w:p>
    <w:p>
      <w:pPr>
        <w:pStyle w:val="ListBullet"/>
      </w:pPr>
      <w:r>
        <w:t>Spare parts.</w:t>
      </w:r>
    </w:p>
    <w:p>
      <w:pPr>
        <w:pStyle w:val="ListBullet"/>
      </w:pPr>
      <w:r>
        <w:t>Corrective repairs.</w:t>
      </w:r>
    </w:p>
    <w:p>
      <w:pPr>
        <w:pStyle w:val="ListBullet"/>
      </w:pPr>
      <w:r>
        <w:t>Software licensing and support.</w:t>
      </w:r>
    </w:p>
    <w:p>
      <w:pPr>
        <w:pStyle w:val="ListBullet"/>
      </w:pPr>
      <w:r>
        <w:t>Training.</w:t>
      </w:r>
    </w:p>
    <w:p>
      <w:pPr>
        <w:pStyle w:val="ListBullet"/>
      </w:pPr>
      <w:r>
        <w:t>Production downtime.</w:t>
      </w:r>
    </w:p>
    <w:p>
      <w:pPr>
        <w:pStyle w:val="ListBullet"/>
      </w:pPr>
      <w:r>
        <w:t>Safety and compliance measures.</w:t>
      </w:r>
    </w:p>
    <w:p>
      <w:pPr>
        <w:pStyle w:val="ListBullet"/>
      </w:pPr>
      <w:r>
        <w:t>Disposal or decommissioning.</w:t>
      </w:r>
    </w:p>
    <w:p>
      <w:r>
        <w:t>A cheaper component may have a higher lifecycle cost if it consumes more energy, fails more often, or creates longer recovery times.</w:t>
      </w:r>
    </w:p>
    <w:p>
      <w:pPr>
        <w:pStyle w:val="Heading2"/>
      </w:pPr>
      <w:r>
        <w:t>11. Replacement Strategy for PLC Systems</w:t>
      </w:r>
    </w:p>
    <w:p>
      <w:r>
        <w:t>PLC replacement can range from a simple module substitution to a complete control-system migration.</w:t>
      </w:r>
    </w:p>
    <w:p>
      <w:r>
        <w:t>Before replacement, identify:</w:t>
      </w:r>
    </w:p>
    <w:p>
      <w:pPr>
        <w:pStyle w:val="ListBullet"/>
      </w:pPr>
      <w:r>
        <w:t>PLC manufacturer and exact model.</w:t>
      </w:r>
    </w:p>
    <w:p>
      <w:pPr>
        <w:pStyle w:val="ListBullet"/>
      </w:pPr>
      <w:r>
        <w:t>CPU and firmware revision.</w:t>
      </w:r>
    </w:p>
    <w:p>
      <w:pPr>
        <w:pStyle w:val="ListBullet"/>
      </w:pPr>
      <w:r>
        <w:t>I/O modules and communication adapters.</w:t>
      </w:r>
    </w:p>
    <w:p>
      <w:pPr>
        <w:pStyle w:val="ListBullet"/>
      </w:pPr>
      <w:r>
        <w:t>Network topology and addressing.</w:t>
      </w:r>
    </w:p>
    <w:p>
      <w:pPr>
        <w:pStyle w:val="ListBullet"/>
      </w:pPr>
      <w:r>
        <w:t>HMI and SCADA dependencies.</w:t>
      </w:r>
    </w:p>
    <w:p>
      <w:pPr>
        <w:pStyle w:val="ListBullet"/>
      </w:pPr>
      <w:r>
        <w:t>Safety-related interfaces.</w:t>
      </w:r>
    </w:p>
    <w:p>
      <w:pPr>
        <w:pStyle w:val="ListBullet"/>
      </w:pPr>
      <w:r>
        <w:t>Engineering software and licensing.</w:t>
      </w:r>
    </w:p>
    <w:p>
      <w:pPr>
        <w:pStyle w:val="ListBullet"/>
      </w:pPr>
      <w:r>
        <w:t>Program backups and configuration.</w:t>
      </w:r>
    </w:p>
    <w:p>
      <w:pPr>
        <w:pStyle w:val="ListBullet"/>
      </w:pPr>
      <w:r>
        <w:t>Existing spare stock.</w:t>
      </w:r>
    </w:p>
    <w:p>
      <w:pPr>
        <w:pStyle w:val="ListBullet"/>
      </w:pPr>
      <w:r>
        <w:t>Approved successor hardware.</w:t>
      </w:r>
    </w:p>
    <w:p>
      <w:pPr>
        <w:pStyle w:val="ListBullet"/>
      </w:pPr>
      <w:r>
        <w:t>Required downtime and validation.</w:t>
      </w:r>
    </w:p>
    <w:p>
      <w:pPr>
        <w:pStyle w:val="Heading3"/>
      </w:pPr>
      <w:r>
        <w:t>Example: Obsolete PLC CPU</w:t>
      </w:r>
    </w:p>
    <w:p>
      <w:r>
        <w:t>A discontinued CPU fails on a production line.</w:t>
      </w:r>
    </w:p>
    <w:p>
      <w:r>
        <w:t>Possible strategies:</w:t>
      </w:r>
    </w:p>
    <w:p>
      <w:pPr>
        <w:tabs>
          <w:tab w:pos="403" w:val="left"/>
        </w:tabs>
        <w:spacing w:after="40" w:line="276" w:lineRule="auto"/>
        <w:ind w:left="403" w:hanging="403"/>
        <w:jc w:val="left"/>
      </w:pPr>
      <w:r>
        <w:rPr>
          <w:color w:val="1A2E4A"/>
        </w:rPr>
        <w:t>1.</w:t>
        <w:tab/>
      </w:r>
      <w:r>
        <w:t>Replace with the same model: Suitable if an authentic, compatible unit is available and its use remains technically and operationally acceptable.</w:t>
      </w:r>
    </w:p>
    <w:p>
      <w:pPr>
        <w:tabs>
          <w:tab w:pos="403" w:val="left"/>
        </w:tabs>
        <w:spacing w:after="40" w:line="276" w:lineRule="auto"/>
        <w:ind w:left="403" w:hanging="403"/>
        <w:jc w:val="left"/>
      </w:pPr>
      <w:r>
        <w:rPr>
          <w:color w:val="1A2E4A"/>
        </w:rPr>
        <w:t>2.</w:t>
        <w:tab/>
      </w:r>
      <w:r>
        <w:t>Use an approved successor: Suitable when compatibility has been established and any required changes can be validated.</w:t>
      </w:r>
    </w:p>
    <w:p>
      <w:pPr>
        <w:tabs>
          <w:tab w:pos="403" w:val="left"/>
        </w:tabs>
        <w:spacing w:after="40" w:line="276" w:lineRule="auto"/>
        <w:ind w:left="403" w:hanging="403"/>
        <w:jc w:val="left"/>
      </w:pPr>
      <w:r>
        <w:rPr>
          <w:color w:val="1A2E4A"/>
        </w:rPr>
        <w:t>3.</w:t>
        <w:tab/>
      </w:r>
      <w:r>
        <w:t>Migrate the control platform: Suitable when the legacy system is no longer sustainable or a broader upgrade is justified.</w:t>
      </w:r>
    </w:p>
    <w:p>
      <w:pPr>
        <w:tabs>
          <w:tab w:pos="403" w:val="left"/>
        </w:tabs>
        <w:spacing w:after="40" w:line="276" w:lineRule="auto"/>
        <w:ind w:left="403" w:hanging="403"/>
        <w:jc w:val="left"/>
      </w:pPr>
      <w:r>
        <w:rPr>
          <w:color w:val="1A2E4A"/>
        </w:rPr>
        <w:t>4.</w:t>
        <w:tab/>
      </w:r>
      <w:r>
        <w:t>Retrofit selected functions: Suitable when a subsystem can be modernized while retaining the remaining architecture.</w:t>
      </w:r>
    </w:p>
    <w:p>
      <w:r>
        <w:t>The decision must include I/O compatibility, program conversion, communications, safety functions, commissioning, and restoration planning.</w:t>
      </w:r>
    </w:p>
    <w:p>
      <w:r>
        <w:t>A program that compiles successfully does not prove that the machine will operate correctly.</w:t>
      </w:r>
    </w:p>
    <w:p>
      <w:pPr>
        <w:pStyle w:val="Heading2"/>
      </w:pPr>
      <w:r>
        <w:t>12. Replacement Strategy for CNC Machines</w:t>
      </w:r>
    </w:p>
    <w:p>
      <w:r>
        <w:t>CNC replacement requires careful coordination between control, drive, feedback, mechanical, and machine-builder systems.</w:t>
      </w:r>
    </w:p>
    <w:p>
      <w:r>
        <w:t>Important considerations include:</w:t>
      </w:r>
    </w:p>
    <w:p>
      <w:pPr>
        <w:pStyle w:val="ListBullet"/>
      </w:pPr>
      <w:r>
        <w:t>CNC controller compatibility.</w:t>
      </w:r>
    </w:p>
    <w:p>
      <w:pPr>
        <w:pStyle w:val="ListBullet"/>
      </w:pPr>
      <w:r>
        <w:t>Servo and spindle drive compatibility.</w:t>
      </w:r>
    </w:p>
    <w:p>
      <w:pPr>
        <w:pStyle w:val="ListBullet"/>
      </w:pPr>
      <w:r>
        <w:t>Motor and encoder interfaces.</w:t>
      </w:r>
    </w:p>
    <w:p>
      <w:pPr>
        <w:pStyle w:val="ListBullet"/>
      </w:pPr>
      <w:r>
        <w:t>Axis feedback and machine accuracy.</w:t>
      </w:r>
    </w:p>
    <w:p>
      <w:pPr>
        <w:pStyle w:val="ListBullet"/>
      </w:pPr>
      <w:r>
        <w:t>PLC and machine-builder logic.</w:t>
      </w:r>
    </w:p>
    <w:p>
      <w:pPr>
        <w:pStyle w:val="ListBullet"/>
      </w:pPr>
      <w:r>
        <w:t>Tool changer and auxiliary functions.</w:t>
      </w:r>
    </w:p>
    <w:p>
      <w:pPr>
        <w:pStyle w:val="ListBullet"/>
      </w:pPr>
      <w:r>
        <w:t>Safety interfaces.</w:t>
      </w:r>
    </w:p>
    <w:p>
      <w:pPr>
        <w:pStyle w:val="ListBullet"/>
      </w:pPr>
      <w:r>
        <w:t>Machine parameters and compensation data.</w:t>
      </w:r>
    </w:p>
    <w:p>
      <w:pPr>
        <w:pStyle w:val="ListBullet"/>
      </w:pPr>
      <w:r>
        <w:t>Part programs and custom cycles.</w:t>
      </w:r>
    </w:p>
    <w:p>
      <w:pPr>
        <w:pStyle w:val="ListBullet"/>
      </w:pPr>
      <w:r>
        <w:t>Operator interface and diagnostics.</w:t>
      </w:r>
    </w:p>
    <w:p>
      <w:pPr>
        <w:pStyle w:val="ListBullet"/>
      </w:pPr>
      <w:r>
        <w:t>Calibration and acceptance testing.</w:t>
      </w:r>
    </w:p>
    <w:p>
      <w:r>
        <w:t>A complete CNC migration may require machine geometry verification, axis tuning, spindle checks, tool-change validation, and production-part qualification.</w:t>
      </w:r>
    </w:p>
    <w:p>
      <w:r>
        <w:t>Preserve approved backups of parameters, programs, compensation data, and machine-builder configuration before work begins.</w:t>
      </w:r>
    </w:p>
    <w:p>
      <w:pPr>
        <w:pStyle w:val="Heading2"/>
      </w:pPr>
      <w:r>
        <w:t>13. Replacement Strategy for Robots</w:t>
      </w:r>
    </w:p>
    <w:p>
      <w:r>
        <w:t>Robot replacement may involve an individual component or the complete robot-control system.</w:t>
      </w:r>
    </w:p>
    <w:p>
      <w:r>
        <w:t>Examples include:</w:t>
      </w:r>
    </w:p>
    <w:p>
      <w:pPr>
        <w:pStyle w:val="ListBullet"/>
      </w:pPr>
      <w:r>
        <w:t>Replacing a failed servo drive.</w:t>
      </w:r>
    </w:p>
    <w:p>
      <w:pPr>
        <w:pStyle w:val="ListBullet"/>
      </w:pPr>
      <w:r>
        <w:t>Replacing a motor or feedback device.</w:t>
      </w:r>
    </w:p>
    <w:p>
      <w:pPr>
        <w:pStyle w:val="ListBullet"/>
      </w:pPr>
      <w:r>
        <w:t>Replacing a controller cabinet.</w:t>
      </w:r>
    </w:p>
    <w:p>
      <w:pPr>
        <w:pStyle w:val="ListBullet"/>
      </w:pPr>
      <w:r>
        <w:t>Migrating to a newer robot generation.</w:t>
      </w:r>
    </w:p>
    <w:p>
      <w:pPr>
        <w:pStyle w:val="ListBullet"/>
      </w:pPr>
      <w:r>
        <w:t>Retrofitting communication interfaces.</w:t>
      </w:r>
    </w:p>
    <w:p>
      <w:r>
        <w:t>Before execution, assess robot programs, mastering data, tool frames, work frames, external axes, fieldbus interfaces, safety configuration, and PLC communication.</w:t>
      </w:r>
    </w:p>
    <w:p>
      <w:r>
        <w:t>After replacement, complete the required mastering checks, motion validation, safeguarding checks, and application-specific acceptance tests.</w:t>
      </w:r>
    </w:p>
    <w:p>
      <w:r>
        <w:t>Safety functions must be validated according to the applicable design and safety requirements. A successful manual movement test is not sufficient proof of safety.</w:t>
      </w:r>
    </w:p>
    <w:p>
      <w:pPr>
        <w:pStyle w:val="Heading2"/>
      </w:pPr>
      <w:r>
        <w:t>14. Replacement Strategy for Sensors and Field Devices</w:t>
      </w:r>
    </w:p>
    <w:p>
      <w:r>
        <w:t>Sensors often have relatively low purchase costs, but the wrong replacement can cause intermittent faults or quality problems.</w:t>
      </w:r>
    </w:p>
    <w:p>
      <w:r>
        <w:t>Verify:</w:t>
      </w:r>
    </w:p>
    <w:p>
      <w:pPr>
        <w:pStyle w:val="ListBullet"/>
      </w:pPr>
      <w:r>
        <w:t>Sensor technology.</w:t>
      </w:r>
    </w:p>
    <w:p>
      <w:pPr>
        <w:pStyle w:val="ListBullet"/>
      </w:pPr>
      <w:r>
        <w:t>Supply voltage.</w:t>
      </w:r>
    </w:p>
    <w:p>
      <w:pPr>
        <w:pStyle w:val="ListBullet"/>
      </w:pPr>
      <w:r>
        <w:t>Output type, such as PNP, NPN, relay, or analog.</w:t>
      </w:r>
    </w:p>
    <w:p>
      <w:pPr>
        <w:pStyle w:val="ListBullet"/>
      </w:pPr>
      <w:r>
        <w:t>Normally open or normally closed behavior where applicable.</w:t>
      </w:r>
    </w:p>
    <w:p>
      <w:pPr>
        <w:pStyle w:val="ListBullet"/>
      </w:pPr>
      <w:r>
        <w:t>Measurement range.</w:t>
      </w:r>
    </w:p>
    <w:p>
      <w:pPr>
        <w:pStyle w:val="ListBullet"/>
      </w:pPr>
      <w:r>
        <w:t>Accuracy and repeatability.</w:t>
      </w:r>
    </w:p>
    <w:p>
      <w:pPr>
        <w:pStyle w:val="ListBullet"/>
      </w:pPr>
      <w:r>
        <w:t>Switching frequency or response time.</w:t>
      </w:r>
    </w:p>
    <w:p>
      <w:pPr>
        <w:pStyle w:val="ListBullet"/>
      </w:pPr>
      <w:r>
        <w:t>Connector and pinout.</w:t>
      </w:r>
    </w:p>
    <w:p>
      <w:pPr>
        <w:pStyle w:val="ListBullet"/>
      </w:pPr>
      <w:r>
        <w:t>Mounting and sensing distance.</w:t>
      </w:r>
    </w:p>
    <w:p>
      <w:pPr>
        <w:pStyle w:val="ListBullet"/>
      </w:pPr>
      <w:r>
        <w:t>Environmental protection.</w:t>
      </w:r>
    </w:p>
    <w:p>
      <w:pPr>
        <w:pStyle w:val="ListBullet"/>
      </w:pPr>
      <w:r>
        <w:t>Required safety rating, if applicable.</w:t>
      </w:r>
    </w:p>
    <w:p>
      <w:r>
        <w:t>For analog devices, also verify signal scaling, engineering units, range, wiring, and compatibility with the PLC input.</w:t>
      </w:r>
    </w:p>
    <w:p>
      <w:r>
        <w:t>After replacement, confirm the signal at the device and the controller, then verify the actual machine function.</w:t>
      </w:r>
    </w:p>
    <w:p>
      <w:pPr>
        <w:pStyle w:val="Heading2"/>
      </w:pPr>
      <w:r>
        <w:t>15. Safety and Quality Requirements</w:t>
      </w:r>
    </w:p>
    <w:p>
      <w:r>
        <w:t>Replacement work can introduce hazards or change the validated operating behavior of equipment.</w:t>
      </w:r>
    </w:p>
    <w:p>
      <w:r>
        <w:t>Before work begins:</w:t>
      </w:r>
    </w:p>
    <w:p>
      <w:pPr>
        <w:pStyle w:val="ListBullet"/>
      </w:pPr>
      <w:r>
        <w:t>Identify electrical, pneumatic, hydraulic, thermal, and mechanical energy sources.</w:t>
      </w:r>
    </w:p>
    <w:p>
      <w:pPr>
        <w:pStyle w:val="ListBullet"/>
      </w:pPr>
      <w:r>
        <w:t>Apply the approved isolation and energy-control procedure.</w:t>
      </w:r>
    </w:p>
    <w:p>
      <w:pPr>
        <w:pStyle w:val="ListBullet"/>
      </w:pPr>
      <w:r>
        <w:t>Verify the replacement's ratings and intended application.</w:t>
      </w:r>
    </w:p>
    <w:p>
      <w:pPr>
        <w:pStyle w:val="ListBullet"/>
      </w:pPr>
      <w:r>
        <w:t>Assess changes to safety-related functions.</w:t>
      </w:r>
    </w:p>
    <w:p>
      <w:pPr>
        <w:pStyle w:val="ListBullet"/>
      </w:pPr>
      <w:r>
        <w:t>Protect product-quality requirements.</w:t>
      </w:r>
    </w:p>
    <w:p>
      <w:pPr>
        <w:pStyle w:val="ListBullet"/>
      </w:pPr>
      <w:r>
        <w:t>Preserve required calibration and traceability.</w:t>
      </w:r>
    </w:p>
    <w:p>
      <w:pPr>
        <w:pStyle w:val="ListBullet"/>
      </w:pPr>
      <w:r>
        <w:t>Follow approved engineering change-control procedures.</w:t>
      </w:r>
    </w:p>
    <w:p>
      <w:r>
        <w:t>After work, perform the necessary functional tests, interlock checks, calibration, safety validation, and quality verification.</w:t>
      </w:r>
    </w:p>
    <w:p>
      <w:r>
        <w:t>For safety-critical components, use the specified approved replacement and validation process. Cost reduction is not a justification for bypassing protective functions.</w:t>
      </w:r>
    </w:p>
    <w:p>
      <w:pPr>
        <w:pStyle w:val="Heading2"/>
      </w:pPr>
      <w:r>
        <w:t>16. Replacement Planning and Scheduling</w:t>
      </w:r>
    </w:p>
    <w:p>
      <w:r>
        <w:t>Replacement planning should coordinate technical scope, material, labour, downtime, and commissioning.</w:t>
      </w:r>
    </w:p>
    <w:p>
      <w:r>
        <w:t>A replacement work plan should include:</w:t>
      </w:r>
    </w:p>
    <w:p>
      <w:pPr>
        <w:pStyle w:val="ListBullet"/>
      </w:pPr>
      <w:r>
        <w:t>Equipment identification.</w:t>
      </w:r>
    </w:p>
    <w:p>
      <w:pPr>
        <w:pStyle w:val="ListBullet"/>
      </w:pPr>
      <w:r>
        <w:t>Problem statement and justification.</w:t>
      </w:r>
    </w:p>
    <w:p>
      <w:pPr>
        <w:pStyle w:val="ListBullet"/>
      </w:pPr>
      <w:r>
        <w:t>Proposed replacement and approved part number.</w:t>
      </w:r>
    </w:p>
    <w:p>
      <w:pPr>
        <w:pStyle w:val="ListBullet"/>
      </w:pPr>
      <w:r>
        <w:t>Technical compatibility review.</w:t>
      </w:r>
    </w:p>
    <w:p>
      <w:pPr>
        <w:pStyle w:val="ListBullet"/>
      </w:pPr>
      <w:r>
        <w:t>Risk assessment.</w:t>
      </w:r>
    </w:p>
    <w:p>
      <w:pPr>
        <w:pStyle w:val="ListBullet"/>
      </w:pPr>
      <w:r>
        <w:t>Required materials and tools.</w:t>
      </w:r>
    </w:p>
    <w:p>
      <w:pPr>
        <w:pStyle w:val="ListBullet"/>
      </w:pPr>
      <w:r>
        <w:t>Software and parameter backups.</w:t>
      </w:r>
    </w:p>
    <w:p>
      <w:pPr>
        <w:pStyle w:val="ListBullet"/>
      </w:pPr>
      <w:r>
        <w:t>Isolation and safety requirements.</w:t>
      </w:r>
    </w:p>
    <w:p>
      <w:pPr>
        <w:pStyle w:val="ListBullet"/>
      </w:pPr>
      <w:r>
        <w:t>Labour and specialist support.</w:t>
      </w:r>
    </w:p>
    <w:p>
      <w:pPr>
        <w:pStyle w:val="ListBullet"/>
      </w:pPr>
      <w:r>
        <w:t>Planned downtime.</w:t>
      </w:r>
    </w:p>
    <w:p>
      <w:pPr>
        <w:pStyle w:val="ListBullet"/>
      </w:pPr>
      <w:r>
        <w:t>Installation procedure.</w:t>
      </w:r>
    </w:p>
    <w:p>
      <w:pPr>
        <w:pStyle w:val="ListBullet"/>
      </w:pPr>
      <w:r>
        <w:t>Testing and acceptance criteria.</w:t>
      </w:r>
    </w:p>
    <w:p>
      <w:pPr>
        <w:pStyle w:val="ListBullet"/>
      </w:pPr>
      <w:r>
        <w:t>Rollback or recovery plan where practical.</w:t>
      </w:r>
    </w:p>
    <w:p>
      <w:pPr>
        <w:pStyle w:val="ListBullet"/>
      </w:pPr>
      <w:r>
        <w:t>Documentation and inventory updates.</w:t>
      </w:r>
    </w:p>
    <w:p>
      <w:r>
        <w:t>For critical equipment, prepare and validate the replacement strategy before the existing component fails.</w:t>
      </w:r>
    </w:p>
    <w:p>
      <w:pPr>
        <w:pStyle w:val="Heading2"/>
      </w:pPr>
      <w:r>
        <w:t>17. Replacement Kits and Standardization</w:t>
      </w:r>
    </w:p>
    <w:p>
      <w:r>
        <w:t>A replacement kit contains the materials and supporting items required to complete a planned replacement.</w:t>
      </w:r>
    </w:p>
    <w:p>
      <w:r>
        <w:t>For example, a conveyor-bearing replacement kit may contain the specified bearing, seals, locking components, approved lubricant, and required installation consumables.</w:t>
      </w:r>
    </w:p>
    <w:p>
      <w:r>
        <w:t>A PLC replacement kit may contain the validated hardware, compatible connectors or adapters, approved configuration files, documentation, and required mounting accessories.</w:t>
      </w:r>
    </w:p>
    <w:p>
      <w:r>
        <w:t>Standardization can reduce inventory complexity when components are genuinely interchangeable.</w:t>
      </w:r>
    </w:p>
    <w:p>
      <w:r>
        <w:t>Do not standardize different components solely because their dimensions or appearance are similar. Engineering compatibility must be established first.</w:t>
      </w:r>
    </w:p>
    <w:p>
      <w:pPr>
        <w:pStyle w:val="Heading2"/>
      </w:pPr>
      <w:r>
        <w:t>18. Spare Availability and Replacement Lead Time</w:t>
      </w:r>
    </w:p>
    <w:p>
      <w:r>
        <w:t>A replacement strategy is only practical if the required component, engineering capability, and support resources can be obtained within an acceptable timeframe.</w:t>
      </w:r>
    </w:p>
    <w:p>
      <w:r>
        <w:t>Consider:</w:t>
      </w:r>
    </w:p>
    <w:p>
      <w:pPr>
        <w:pStyle w:val="ListBullet"/>
      </w:pPr>
      <w:r>
        <w:t>Stock availability.</w:t>
      </w:r>
    </w:p>
    <w:p>
      <w:pPr>
        <w:pStyle w:val="ListBullet"/>
      </w:pPr>
      <w:r>
        <w:t>Procurement lead time.</w:t>
      </w:r>
    </w:p>
    <w:p>
      <w:pPr>
        <w:pStyle w:val="ListBullet"/>
      </w:pPr>
      <w:r>
        <w:t>Repair turnaround time.</w:t>
      </w:r>
    </w:p>
    <w:p>
      <w:pPr>
        <w:pStyle w:val="ListBullet"/>
      </w:pPr>
      <w:r>
        <w:t>Manufacturer support.</w:t>
      </w:r>
    </w:p>
    <w:p>
      <w:pPr>
        <w:pStyle w:val="ListBullet"/>
      </w:pPr>
      <w:r>
        <w:t>Supplier reliability.</w:t>
      </w:r>
    </w:p>
    <w:p>
      <w:pPr>
        <w:pStyle w:val="ListBullet"/>
      </w:pPr>
      <w:r>
        <w:t>Obsolescence.</w:t>
      </w:r>
    </w:p>
    <w:p>
      <w:pPr>
        <w:pStyle w:val="ListBullet"/>
      </w:pPr>
      <w:r>
        <w:t>Alternative sourcing.</w:t>
      </w:r>
    </w:p>
    <w:p>
      <w:pPr>
        <w:pStyle w:val="ListBullet"/>
      </w:pPr>
      <w:r>
        <w:t>Engineering and commissioning duration.</w:t>
      </w:r>
    </w:p>
    <w:p>
      <w:pPr>
        <w:pStyle w:val="ListBullet"/>
      </w:pPr>
      <w:r>
        <w:t>Production downtime during the replacement.</w:t>
      </w:r>
    </w:p>
    <w:p>
      <w:r>
        <w:t>A component with a long lead time may require strategic stock, a validated alternative, an exchange or repair agreement, or a planned migration.</w:t>
      </w:r>
    </w:p>
    <w:p>
      <w:r>
        <w:t>Stocking the component alone is insufficient if the plant cannot program, configure, install, or validate it.</w:t>
      </w:r>
    </w:p>
    <w:p>
      <w:pPr>
        <w:pStyle w:val="Heading2"/>
      </w:pPr>
      <w:r>
        <w:t>19. Replacement Records and SAP</w:t>
      </w:r>
    </w:p>
    <w:p>
      <w:r>
        <w:t>Maintain records connecting the removed component, installed component, maintenance work, and equipment configuration.</w:t>
      </w:r>
    </w:p>
    <w:p>
      <w:r>
        <w:t>Useful information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asset</w:t>
            </w:r>
          </w:p>
        </w:tc>
      </w:tr>
      <w:tr>
        <w:tc>
          <w:tcPr>
            <w:tcW w:type="dxa" w:w="5400"/>
          </w:tcPr>
          <w:p>
            <w:pPr>
              <w:spacing w:after="0" w:before="0" w:line="240" w:lineRule="auto"/>
              <w:jc w:val="left"/>
            </w:pPr>
            <w:r>
              <w:t>Removed part number</w:t>
            </w:r>
          </w:p>
        </w:tc>
        <w:tc>
          <w:tcPr>
            <w:tcW w:type="dxa" w:w="5400"/>
          </w:tcPr>
          <w:p>
            <w:pPr>
              <w:spacing w:after="0" w:before="0" w:line="240" w:lineRule="auto"/>
              <w:jc w:val="left"/>
            </w:pPr>
            <w:r>
              <w:t>Preserves the original configuration</w:t>
            </w:r>
          </w:p>
        </w:tc>
      </w:tr>
      <w:tr>
        <w:tc>
          <w:tcPr>
            <w:tcW w:type="dxa" w:w="5400"/>
          </w:tcPr>
          <w:p>
            <w:pPr>
              <w:spacing w:after="0" w:before="0" w:line="240" w:lineRule="auto"/>
              <w:jc w:val="left"/>
            </w:pPr>
            <w:r>
              <w:t>Installed part number</w:t>
            </w:r>
          </w:p>
        </w:tc>
        <w:tc>
          <w:tcPr>
            <w:tcW w:type="dxa" w:w="5400"/>
          </w:tcPr>
          <w:p>
            <w:pPr>
              <w:spacing w:after="0" w:before="0" w:line="240" w:lineRule="auto"/>
              <w:jc w:val="left"/>
            </w:pPr>
            <w:r>
              <w:t>Records the replacement</w:t>
            </w:r>
          </w:p>
        </w:tc>
      </w:tr>
      <w:tr>
        <w:tc>
          <w:tcPr>
            <w:tcW w:type="dxa" w:w="5400"/>
          </w:tcPr>
          <w:p>
            <w:pPr>
              <w:spacing w:after="0" w:before="0" w:line="240" w:lineRule="auto"/>
              <w:jc w:val="left"/>
            </w:pPr>
            <w:r>
              <w:t>Manufacturer and revision</w:t>
            </w:r>
          </w:p>
        </w:tc>
        <w:tc>
          <w:tcPr>
            <w:tcW w:type="dxa" w:w="5400"/>
          </w:tcPr>
          <w:p>
            <w:pPr>
              <w:spacing w:after="0" w:before="0" w:line="240" w:lineRule="auto"/>
              <w:jc w:val="left"/>
            </w:pPr>
            <w:r>
              <w:t>Supports technical traceability</w:t>
            </w:r>
          </w:p>
        </w:tc>
      </w:tr>
      <w:tr>
        <w:tc>
          <w:tcPr>
            <w:tcW w:type="dxa" w:w="5400"/>
          </w:tcPr>
          <w:p>
            <w:pPr>
              <w:spacing w:after="0" w:before="0" w:line="240" w:lineRule="auto"/>
              <w:jc w:val="left"/>
            </w:pPr>
            <w:r>
              <w:t>Work order</w:t>
            </w:r>
          </w:p>
        </w:tc>
        <w:tc>
          <w:tcPr>
            <w:tcW w:type="dxa" w:w="5400"/>
          </w:tcPr>
          <w:p>
            <w:pPr>
              <w:spacing w:after="0" w:before="0" w:line="240" w:lineRule="auto"/>
              <w:jc w:val="left"/>
            </w:pPr>
            <w:r>
              <w:t>Links to maintenance execution</w:t>
            </w:r>
          </w:p>
        </w:tc>
      </w:tr>
      <w:tr>
        <w:tc>
          <w:tcPr>
            <w:tcW w:type="dxa" w:w="5400"/>
          </w:tcPr>
          <w:p>
            <w:pPr>
              <w:spacing w:after="0" w:before="0" w:line="240" w:lineRule="auto"/>
              <w:jc w:val="left"/>
            </w:pPr>
            <w:r>
              <w:t>Replacement date</w:t>
            </w:r>
          </w:p>
        </w:tc>
        <w:tc>
          <w:tcPr>
            <w:tcW w:type="dxa" w:w="5400"/>
          </w:tcPr>
          <w:p>
            <w:pPr>
              <w:spacing w:after="0" w:before="0" w:line="240" w:lineRule="auto"/>
              <w:jc w:val="left"/>
            </w:pPr>
            <w:r>
              <w:t>Establishes the service start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Records the observed problem</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confirmed cause, when known</w:t>
            </w:r>
          </w:p>
        </w:tc>
      </w:tr>
      <w:tr>
        <w:tc>
          <w:tcPr>
            <w:tcW w:type="dxa" w:w="5400"/>
          </w:tcPr>
          <w:p>
            <w:pPr>
              <w:spacing w:after="0" w:before="0" w:line="240" w:lineRule="auto"/>
              <w:jc w:val="left"/>
            </w:pPr>
            <w:r>
              <w:t>Repair or replacement cost</w:t>
            </w:r>
          </w:p>
        </w:tc>
        <w:tc>
          <w:tcPr>
            <w:tcW w:type="dxa" w:w="5400"/>
          </w:tcPr>
          <w:p>
            <w:pPr>
              <w:spacing w:after="0" w:before="0" w:line="240" w:lineRule="auto"/>
              <w:jc w:val="left"/>
            </w:pPr>
            <w:r>
              <w:t>Supports lifecycle analysis</w:t>
            </w:r>
          </w:p>
        </w:tc>
      </w:tr>
      <w:tr>
        <w:tc>
          <w:tcPr>
            <w:tcW w:type="dxa" w:w="5400"/>
          </w:tcPr>
          <w:p>
            <w:pPr>
              <w:spacing w:after="0" w:before="0" w:line="240" w:lineRule="auto"/>
              <w:jc w:val="left"/>
            </w:pPr>
            <w:r>
              <w:t>Downtime</w:t>
            </w:r>
          </w:p>
        </w:tc>
        <w:tc>
          <w:tcPr>
            <w:tcW w:type="dxa" w:w="5400"/>
          </w:tcPr>
          <w:p>
            <w:pPr>
              <w:spacing w:after="0" w:before="0" w:line="240" w:lineRule="auto"/>
              <w:jc w:val="left"/>
            </w:pPr>
            <w:r>
              <w:t>Records operational impact</w:t>
            </w:r>
          </w:p>
        </w:tc>
      </w:tr>
      <w:tr>
        <w:tc>
          <w:tcPr>
            <w:tcW w:type="dxa" w:w="5400"/>
          </w:tcPr>
          <w:p>
            <w:pPr>
              <w:spacing w:after="0" w:before="0" w:line="240" w:lineRule="auto"/>
              <w:jc w:val="left"/>
            </w:pPr>
            <w:r>
              <w:t>Software or parameter revision</w:t>
            </w:r>
          </w:p>
        </w:tc>
        <w:tc>
          <w:tcPr>
            <w:tcW w:type="dxa" w:w="5400"/>
          </w:tcPr>
          <w:p>
            <w:pPr>
              <w:spacing w:after="0" w:before="0" w:line="240" w:lineRule="auto"/>
              <w:jc w:val="left"/>
            </w:pPr>
            <w:r>
              <w:t>Tracks configuration changes</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Confirms required checks</w:t>
            </w:r>
          </w:p>
        </w:tc>
      </w:tr>
      <w:tr>
        <w:tc>
          <w:tcPr>
            <w:tcW w:type="dxa" w:w="5400"/>
          </w:tcPr>
          <w:p>
            <w:pPr>
              <w:spacing w:after="0" w:before="0" w:line="240" w:lineRule="auto"/>
              <w:jc w:val="left"/>
            </w:pPr>
            <w:r>
              <w:t>Next action</w:t>
            </w:r>
          </w:p>
        </w:tc>
        <w:tc>
          <w:tcPr>
            <w:tcW w:type="dxa" w:w="5400"/>
          </w:tcPr>
          <w:p>
            <w:pPr>
              <w:spacing w:after="0" w:before="0" w:line="240" w:lineRule="auto"/>
              <w:jc w:val="left"/>
            </w:pPr>
            <w:r>
              <w:t>Records follow-up requirements</w:t>
            </w:r>
          </w:p>
        </w:tc>
      </w:tr>
    </w:tbl>
    <w:p/>
    <w:p>
      <w:r>
        <w:t>In SAP, relevant records may include equipment and functional-location data, material masters, bills of material, maintenance work orders, reservations, material movements, and equipment history. The exact transactions and fields depend on the organization's configuration.</w:t>
      </w:r>
    </w:p>
    <w:p>
      <w:r>
        <w:t>After replacement, update the equipment records, approved spare list, drawings, and relevant software backups.</w:t>
      </w:r>
    </w:p>
    <w:p>
      <w:pPr>
        <w:pStyle w:val="Heading2"/>
      </w:pPr>
      <w:r>
        <w:t>20. Replacement Strategy KPIs</w:t>
      </w:r>
    </w:p>
    <w:p>
      <w:pPr>
        <w:pStyle w:val="Heading3"/>
      </w:pPr>
      <w:r>
        <w:t>Planned replacement compliance</w:t>
      </w:r>
    </w:p>
    <w:p>
      <w:pPr>
        <w:spacing w:before="120" w:after="160"/>
        <w:jc w:val="center"/>
      </w:pPr>
      <m:oMathPara>
        <m:oMath>
          <m:sSub>
            <m:e>
              <m:r>
                <m:t>C</m:t>
              </m:r>
            </m:e>
            <m:sub>
              <m:r>
                <m:t>p</m:t>
              </m:r>
            </m:sub>
          </m:sSub>
          <m:r>
            <m:t>=</m:t>
          </m:r>
          <m:f>
            <m:fPr>
              <m:type m:val="bar"/>
            </m:fPr>
            <m:num>
              <m:r>
                <m:rPr>
                  <m:nor/>
                </m:rPr>
                <m:t>Planned replacements completed on time</m:t>
              </m:r>
            </m:num>
            <m:den>
              <m:r>
                <m:rPr>
                  <m:nor/>
                </m:rPr>
                <m:t>Planned replacements due</m:t>
              </m:r>
            </m:den>
          </m:f>
          <m:r>
            <m:t>×100</m:t>
          </m:r>
        </m:oMath>
      </m:oMathPara>
    </w:p>
    <w:p>
      <w:pPr>
        <w:pStyle w:val="Heading3"/>
      </w:pPr>
      <w:r>
        <w:t>Repeat replacement rate</w:t>
      </w:r>
    </w:p>
    <w:p>
      <w:r>
        <w:t>A site-defined measure of how frequently the same component or failure mode recurs within a specified period after replacement.</w:t>
      </w:r>
    </w:p>
    <w:p>
      <w:r>
        <w:t>The observation window and recurrence criteria must be consistent.</w:t>
      </w:r>
    </w:p>
    <w:p>
      <w:pPr>
        <w:pStyle w:val="Heading3"/>
      </w:pPr>
      <w:r>
        <w:t>Replacement cost per operating hour</w:t>
      </w:r>
    </w:p>
    <w:p>
      <w:pPr>
        <w:spacing w:before="120" w:after="160"/>
        <w:jc w:val="center"/>
      </w:pPr>
      <m:oMathPara>
        <m:oMath>
          <m:sSub>
            <m:e>
              <m:r>
                <m:t>C</m:t>
              </m:r>
            </m:e>
            <m:sub>
              <m:r>
                <m:t>h</m:t>
              </m:r>
            </m:sub>
          </m:sSub>
          <m:r>
            <m:t>=</m:t>
          </m:r>
          <m:f>
            <m:fPr>
              <m:type m:val="bar"/>
            </m:fPr>
            <m:num>
              <m:r>
                <m:rPr>
                  <m:nor/>
                </m:rPr>
                <m:t>Replacement-related cost</m:t>
              </m:r>
            </m:num>
            <m:den>
              <m:r>
                <m:rPr>
                  <m:nor/>
                </m:rPr>
                <m:t>Operating hours</m:t>
              </m:r>
            </m:den>
          </m:f>
        </m:oMath>
      </m:oMathPara>
    </w:p>
    <w:p>
      <w:r>
        <w:t>The cost definition should specify whether it includes only materials or also labour, downtime, and commissioning.</w:t>
      </w:r>
    </w:p>
    <w:p>
      <w:pPr>
        <w:pStyle w:val="Heading3"/>
      </w:pPr>
      <w:r>
        <w:t>Replacement-related downtime</w:t>
      </w:r>
    </w:p>
    <w:p>
      <w:r>
        <w:t>Measure the time during which equipment is unavailable because of replacement work, including waiting for material when the selected definition requires it.</w:t>
      </w:r>
    </w:p>
    <w:p>
      <w:pPr>
        <w:pStyle w:val="Heading3"/>
      </w:pPr>
      <w:r>
        <w:t>Other useful indicators</w:t>
      </w:r>
    </w:p>
    <w:p>
      <w:pPr>
        <w:pStyle w:val="ListBullet"/>
      </w:pPr>
      <w:r>
        <w:t>Emergency replacement percentage.</w:t>
      </w:r>
    </w:p>
    <w:p>
      <w:pPr>
        <w:pStyle w:val="ListBullet"/>
      </w:pPr>
      <w:r>
        <w:t>Premature replacement rate.</w:t>
      </w:r>
    </w:p>
    <w:p>
      <w:pPr>
        <w:pStyle w:val="ListBullet"/>
      </w:pPr>
      <w:r>
        <w:t>Replacement lead-time deviation.</w:t>
      </w:r>
    </w:p>
    <w:p>
      <w:pPr>
        <w:pStyle w:val="ListBullet"/>
      </w:pPr>
      <w:r>
        <w:t>Obsolete components without approved mitigation.</w:t>
      </w:r>
    </w:p>
    <w:p>
      <w:pPr>
        <w:pStyle w:val="ListBullet"/>
      </w:pPr>
      <w:r>
        <w:t>Percentage of critical replacements with verified backups.</w:t>
      </w:r>
    </w:p>
    <w:p>
      <w:pPr>
        <w:pStyle w:val="ListBullet"/>
      </w:pPr>
      <w:r>
        <w:t>Post-replacement defects or repeat breakdowns.</w:t>
      </w:r>
    </w:p>
    <w:p>
      <w:pPr>
        <w:pStyle w:val="ListBullet"/>
      </w:pPr>
      <w:r>
        <w:t>Lifecycle cost by equipment group.</w:t>
      </w:r>
    </w:p>
    <w:p>
      <w:r>
        <w:t>KPIs should encourage reliable equipment, not simply fewer replacements. Extending component life by operating beyond an acceptable wear or safety limit is not successful maintenance.</w:t>
      </w:r>
    </w:p>
    <w:p>
      <w:pPr>
        <w:pStyle w:val="Heading2"/>
      </w:pPr>
      <w:r>
        <w:t>21. Common Replacement Strategy Mistakes</w:t>
      </w:r>
    </w:p>
    <w:p>
      <w:pPr>
        <w:pStyle w:val="ListBullet"/>
      </w:pPr>
      <w:r>
        <w:t>Replacing components only because they are old.</w:t>
      </w:r>
    </w:p>
    <w:p>
      <w:pPr>
        <w:pStyle w:val="ListBullet"/>
      </w:pPr>
      <w:r>
        <w:t>Continuing repeated repairs without evaluating long-term reliability.</w:t>
      </w:r>
    </w:p>
    <w:p>
      <w:pPr>
        <w:pStyle w:val="ListBullet"/>
      </w:pPr>
      <w:r>
        <w:t>Selecting parts based only on price.</w:t>
      </w:r>
    </w:p>
    <w:p>
      <w:pPr>
        <w:pStyle w:val="ListBullet"/>
      </w:pPr>
      <w:r>
        <w:t>Assuming a successor product is a direct replacement.</w:t>
      </w:r>
    </w:p>
    <w:p>
      <w:pPr>
        <w:pStyle w:val="ListBullet"/>
      </w:pPr>
      <w:r>
        <w:t>Ignoring lead time and spare availability.</w:t>
      </w:r>
    </w:p>
    <w:p>
      <w:pPr>
        <w:pStyle w:val="ListBullet"/>
      </w:pPr>
      <w:r>
        <w:t>Failing to preserve software and configuration backups.</w:t>
      </w:r>
    </w:p>
    <w:p>
      <w:pPr>
        <w:pStyle w:val="ListBullet"/>
      </w:pPr>
      <w:r>
        <w:t>Overlooking HMI, SCADA, network, and safety dependencies.</w:t>
      </w:r>
    </w:p>
    <w:p>
      <w:pPr>
        <w:pStyle w:val="ListBullet"/>
      </w:pPr>
      <w:r>
        <w:t>Failing to define post-replacement acceptance criteria.</w:t>
      </w:r>
    </w:p>
    <w:p>
      <w:pPr>
        <w:pStyle w:val="ListBullet"/>
      </w:pPr>
      <w:r>
        <w:t>Ignoring installation quality and commissioning.</w:t>
      </w:r>
    </w:p>
    <w:p>
      <w:pPr>
        <w:pStyle w:val="ListBullet"/>
      </w:pPr>
      <w:r>
        <w:t>Replacing a component without investigating repeated failures.</w:t>
      </w:r>
    </w:p>
    <w:p>
      <w:pPr>
        <w:pStyle w:val="ListBullet"/>
      </w:pPr>
      <w:r>
        <w:t>Failing to update drawings, material records, and equipment history.</w:t>
      </w:r>
    </w:p>
    <w:p>
      <w:pPr>
        <w:pStyle w:val="ListBullet"/>
      </w:pPr>
      <w:r>
        <w:t>Treating planned migration as complete before validation and production acceptance.</w:t>
      </w:r>
    </w:p>
    <w:p>
      <w:pPr>
        <w:pStyle w:val="Heading2"/>
      </w:pPr>
      <w:r>
        <w:t>22. Practical Implementation Checklist</w:t>
      </w:r>
    </w:p>
    <w:p>
      <w:pPr>
        <w:pStyle w:val="ListBullet"/>
      </w:pPr>
      <w:r>
        <w:t>Identify the component or equipment requiring replacement.</w:t>
      </w:r>
    </w:p>
    <w:p>
      <w:pPr>
        <w:pStyle w:val="ListBullet"/>
      </w:pPr>
      <w:r>
        <w:t>Review condition, age, failure history, and criticality.</w:t>
      </w:r>
    </w:p>
    <w:p>
      <w:pPr>
        <w:pStyle w:val="ListBullet"/>
      </w:pPr>
      <w:r>
        <w:t>Check repair and refurbishment options.</w:t>
      </w:r>
    </w:p>
    <w:p>
      <w:pPr>
        <w:pStyle w:val="ListBullet"/>
      </w:pPr>
      <w:r>
        <w:t>Verify obsolescence and manufacturer support status.</w:t>
      </w:r>
    </w:p>
    <w:p>
      <w:pPr>
        <w:pStyle w:val="ListBullet"/>
      </w:pPr>
      <w:r>
        <w:t>Assess spare availability and procurement lead time.</w:t>
      </w:r>
    </w:p>
    <w:p>
      <w:pPr>
        <w:pStyle w:val="ListBullet"/>
      </w:pPr>
      <w:r>
        <w:t>Verify the replacement's technical compatibility.</w:t>
      </w:r>
    </w:p>
    <w:p>
      <w:pPr>
        <w:pStyle w:val="ListBullet"/>
      </w:pPr>
      <w:r>
        <w:t>Compare lifecycle costs and downtime risks.</w:t>
      </w:r>
    </w:p>
    <w:p>
      <w:pPr>
        <w:pStyle w:val="ListBullet"/>
      </w:pPr>
      <w:r>
        <w:t>Obtain the necessary engineering and financial approvals.</w:t>
      </w:r>
    </w:p>
    <w:p>
      <w:pPr>
        <w:pStyle w:val="ListBullet"/>
      </w:pPr>
      <w:r>
        <w:t>Prepare material, tools, backups, and work instructions.</w:t>
      </w:r>
    </w:p>
    <w:p>
      <w:pPr>
        <w:pStyle w:val="ListBullet"/>
      </w:pPr>
      <w:r>
        <w:t>Complete risk assessment and approved isolation.</w:t>
      </w:r>
    </w:p>
    <w:p>
      <w:pPr>
        <w:pStyle w:val="ListBullet"/>
      </w:pPr>
      <w:r>
        <w:t>Perform replacement, configuration, and commissioning.</w:t>
      </w:r>
    </w:p>
    <w:p>
      <w:pPr>
        <w:pStyle w:val="ListBullet"/>
      </w:pPr>
      <w:r>
        <w:t>Verify safety, functionality, and product quality.</w:t>
      </w:r>
    </w:p>
    <w:p>
      <w:pPr>
        <w:pStyle w:val="ListBullet"/>
      </w:pPr>
      <w:r>
        <w:t>Update equipment history, drawings, and inventory records.</w:t>
      </w:r>
    </w:p>
    <w:p>
      <w:pPr>
        <w:pStyle w:val="ListBullet"/>
      </w:pPr>
      <w:r>
        <w:t>Monitor post-replacement performance and repeat failures.</w:t>
      </w:r>
    </w:p>
    <w:p>
      <w:pPr>
        <w:pStyle w:val="Heading2"/>
      </w:pPr>
      <w:r>
        <w:t>23. Interview Questions and Answers</w:t>
      </w:r>
    </w:p>
    <w:p>
      <w:r>
        <w:t>Q1. What is a replacement strategy?</w:t>
      </w:r>
    </w:p>
    <w:p>
      <w:r>
        <w:t>It is a planned approach for deciding when and how equipment or components should be repaired, refurbished, replaced, upgraded, or migrated based on reliability, risk, compatibility, and lifecycle cost.</w:t>
      </w:r>
    </w:p>
    <w:p>
      <w:r>
        <w:t>Q2. What is the difference between preventive replacement and condition-based replacement?</w:t>
      </w:r>
    </w:p>
    <w:p>
      <w:r>
        <w:t>Preventive replacement occurs according to a predetermined interval or event. Condition-based replacement occurs when inspection or measured condition reaches a defined limit.</w:t>
      </w:r>
    </w:p>
    <w:p>
      <w:r>
        <w:t>Q3. When should equipment be replaced instead of repaired?</w:t>
      </w:r>
    </w:p>
    <w:p>
      <w:r>
        <w:t>Replacement is appropriate when repair is technically unsuitable, uneconomical over the evaluation period, unreliable, unsupported, or unable to meet safety, quality, and operational requirements.</w:t>
      </w:r>
    </w:p>
    <w:p>
      <w:r>
        <w:t>Q4. Why is lifecycle cost important?</w:t>
      </w:r>
    </w:p>
    <w:p>
      <w:r>
        <w:t>Purchase price does not capture energy consumption, maintenance, downtime, support, spare availability, and future repair requirements. Lifecycle cost provides a broader comparison.</w:t>
      </w:r>
    </w:p>
    <w:p>
      <w:r>
        <w:t>Q5. How would you plan an obsolete PLC replacement?</w:t>
      </w:r>
    </w:p>
    <w:p>
      <w:r>
        <w:t>Verify the existing hardware and software configuration, preserve backups, identify a compatible successor, assess I/O and communication dependencies, plan downtime, execute the migration, validate machine and safety functions, and update documentation.</w:t>
      </w:r>
    </w:p>
    <w:p>
      <w:r>
        <w:t>Q6. How do you avoid repeated failures after replacement?</w:t>
      </w:r>
    </w:p>
    <w:p>
      <w:r>
        <w:t>Investigate the failure mechanism, correct underlying causes such as contamination or misalignment, verify installation, test the equipment, and monitor subsequent performance.</w:t>
      </w:r>
    </w:p>
    <w:p>
      <w:r>
        <w:t>Q7. What determines whether a replacement is successful?</w:t>
      </w:r>
    </w:p>
    <w:p>
      <w:r>
        <w:t>The replacement must restore or improve the required functionality, meet safety and quality requirements, integrate correctly with connected systems, and demonstrate acceptable performance after commissioning.</w:t>
      </w:r>
    </w:p>
    <w:p>
      <w:pPr>
        <w:pStyle w:val="Heading2"/>
      </w:pPr>
      <w:r>
        <w:t>24. Expected Outcome</w:t>
      </w:r>
    </w:p>
    <w:p>
      <w:r>
        <w:t>A mature replacement strategy converts unplanned component failures and aging-equipment decisions into controlled maintenance and engineering activities.</w:t>
      </w:r>
    </w:p>
    <w:p>
      <w:r>
        <w:t>It links equipment condition, failure history, criticality, spare availability, lead time, obsolescence, lifecycle cost, and post-replacement validation.</w:t>
      </w:r>
    </w:p>
    <w:p>
      <w:r>
        <w:t>The goal is not to replace everything early or repair everything indefinitely. It is to select the technically sound and economically justified action at the appropriate time.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02_PLAN_WISE_2026\02_INDUSTRY3_0\23_Spares\01_Strategy\08_Min_Max_Stock - Min/Max stock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Replacement Strategy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