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Historical Backup Versions by Date</w:t>
      </w:r>
    </w:p>
    <w:p>
      <w:pPr>
        <w:pStyle w:val="Heading2"/>
      </w:pPr>
      <w:r>
        <w:t>1. Purpose and Scope</w:t>
      </w:r>
    </w:p>
    <w:p>
      <w:r>
        <w:t>Historical version management is the practice of retaining identifiable, recoverable copies of configurations, programs, software, parameters, and system images from different points in time.</w:t>
      </w:r>
    </w:p>
    <w:p>
      <w:r>
        <w:t>In industrial maintenance, a date-based historical backup structure answers a fundamental question:</w:t>
      </w:r>
    </w:p>
    <w:p>
      <w:r>
        <w:t>What configuration existed on a particular date, and can that exact version be retrieved and verified?</w:t>
      </w:r>
    </w:p>
    <w:p>
      <w:r>
        <w:t>This is important when diagnosing intermittent faults, investigating unauthorized changes, recovering from failed software modifications, comparing machine behavior before and after maintenance, or reconstructing the history of a production system.</w:t>
      </w:r>
    </w:p>
    <w:p>
      <w:r>
        <w:t>Typical assets include:</w:t>
      </w:r>
    </w:p>
    <w:p>
      <w:pPr>
        <w:pStyle w:val="ListBullet"/>
      </w:pPr>
      <w:r>
        <w:t>PLC programs and hardware configurations.</w:t>
      </w:r>
    </w:p>
    <w:p>
      <w:pPr>
        <w:pStyle w:val="ListBullet"/>
      </w:pPr>
      <w:r>
        <w:t>HMI and SCADA projects.</w:t>
      </w:r>
    </w:p>
    <w:p>
      <w:pPr>
        <w:pStyle w:val="ListBullet"/>
      </w:pPr>
      <w:r>
        <w:t>CNC parameters and machine configurations.</w:t>
      </w:r>
    </w:p>
    <w:p>
      <w:pPr>
        <w:pStyle w:val="ListBullet"/>
      </w:pPr>
      <w:r>
        <w:t>Robot programs and supported system backups.</w:t>
      </w:r>
    </w:p>
    <w:p>
      <w:pPr>
        <w:pStyle w:val="ListBullet"/>
      </w:pPr>
      <w:r>
        <w:t>Vision inspection jobs and calibration data.</w:t>
      </w:r>
    </w:p>
    <w:p>
      <w:pPr>
        <w:pStyle w:val="ListBullet"/>
      </w:pPr>
      <w:r>
        <w:t>VFD and servo-drive parameters.</w:t>
      </w:r>
    </w:p>
    <w:p>
      <w:pPr>
        <w:pStyle w:val="ListBullet"/>
      </w:pPr>
      <w:r>
        <w:t>Industrial PC images and application configurations.</w:t>
      </w:r>
    </w:p>
    <w:p>
      <w:pPr>
        <w:pStyle w:val="ListBullet"/>
      </w:pPr>
      <w:r>
        <w:t>Network switch, router, and firewall configurations.</w:t>
      </w:r>
    </w:p>
    <w:p>
      <w:pPr>
        <w:pStyle w:val="ListBullet"/>
      </w:pPr>
      <w:r>
        <w:t>Test-bench software, recipes, and test limits.</w:t>
      </w:r>
    </w:p>
    <w:p>
      <w:pPr>
        <w:pStyle w:val="ListBullet"/>
      </w:pPr>
      <w:r>
        <w:t>Databases, traceability systems, and historian configurations.</w:t>
      </w:r>
    </w:p>
    <w:p>
      <w:r>
        <w:t>A date-based structure complements Master vs Working Backup. The master identifies the approved reference version, while historical versions preserve earlier states and the sequence of changes over time.</w:t>
      </w:r>
    </w:p>
    <w:p>
      <w:pPr>
        <w:pStyle w:val="Heading2"/>
      </w:pPr>
      <w:r>
        <w:t>2. Why Date-Based Historical Versions Matter</w:t>
      </w:r>
    </w:p>
    <w:p>
      <w:r>
        <w:t>Suppose a machine worked correctly on 10 October. After a software change on 14 October, the machine begins experiencing intermittent faults.</w:t>
      </w:r>
    </w:p>
    <w:p>
      <w:r>
        <w:t>If a verified backup from 10 October is available, maintenance can compare the earlier configuration with the current one and identify relevant differences.</w:t>
      </w:r>
    </w:p>
    <w:p>
      <w:r>
        <w:t>Without historical records, the investigation may depend on memory, incomplete documentation, or the assumption that somebody remembers which parameter was changed. Human memory is an impressively unreliable configuration-management system.</w:t>
      </w:r>
    </w:p>
    <w:p>
      <w:r>
        <w:t>Date-based history supports:</w:t>
      </w:r>
    </w:p>
    <w:p>
      <w:pPr>
        <w:pStyle w:val="ListBullet"/>
      </w:pPr>
      <w:r>
        <w:t>Root cause analysis.</w:t>
      </w:r>
    </w:p>
    <w:p>
      <w:pPr>
        <w:pStyle w:val="ListBullet"/>
      </w:pPr>
      <w:r>
        <w:t>Rollback to an earlier approved configuration.</w:t>
      </w:r>
    </w:p>
    <w:p>
      <w:pPr>
        <w:pStyle w:val="ListBullet"/>
      </w:pPr>
      <w:r>
        <w:t>Comparison of software and parameter changes.</w:t>
      </w:r>
    </w:p>
    <w:p>
      <w:pPr>
        <w:pStyle w:val="ListBullet"/>
      </w:pPr>
      <w:r>
        <w:t>Audit and compliance evidence.</w:t>
      </w:r>
    </w:p>
    <w:p>
      <w:pPr>
        <w:pStyle w:val="ListBullet"/>
      </w:pPr>
      <w:r>
        <w:t>Investigation of recurring failures.</w:t>
      </w:r>
    </w:p>
    <w:p>
      <w:pPr>
        <w:pStyle w:val="ListBullet"/>
      </w:pPr>
      <w:r>
        <w:t>Verification of vendor modifications.</w:t>
      </w:r>
    </w:p>
    <w:p>
      <w:pPr>
        <w:pStyle w:val="ListBullet"/>
      </w:pPr>
      <w:r>
        <w:t>Tracking configuration changes over the equipment lifecycle.</w:t>
      </w:r>
    </w:p>
    <w:p>
      <w:pPr>
        <w:pStyle w:val="ListBullet"/>
      </w:pPr>
      <w:r>
        <w:t>Migration planning for obsolete hardware and software.</w:t>
      </w:r>
    </w:p>
    <w:p>
      <w:pPr>
        <w:pStyle w:val="Heading2"/>
      </w:pPr>
      <w:r>
        <w:t>3. Date-Based Backup Architecture</w:t>
      </w:r>
    </w:p>
    <w:p>
      <w:pPr>
        <w:shd w:val="clear" w:color="auto" w:fill="F4F4F4"/>
        <w:spacing w:before="0" w:after="0" w:line="240" w:lineRule="auto"/>
        <w:ind w:left="216" w:right="216"/>
        <w:jc w:val="left"/>
      </w:pPr>
      <w:r>
        <w:rPr>
          <w:rFonts w:ascii="Consolas" w:hAnsi="Consolas"/>
          <w:color w:val="202020"/>
          <w:sz w:val="18"/>
        </w:rPr>
        <w:t>Industrial Asset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Configuration Capture or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Asset Identity and Capture 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Source, Revision,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Historical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File Integrity and Metadata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with Earlier Versions When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Only After Compatibility and Approval Checks</w:t>
      </w:r>
    </w:p>
    <w:p/>
    <w:p>
      <w:r>
        <w:t>The date identifies when a version was captured or created. It does not, by itself, prove that the version is correct, approved, or suitable for restoration.</w:t>
      </w:r>
    </w:p>
    <w:p>
      <w:pPr>
        <w:pStyle w:val="Heading2"/>
      </w:pPr>
      <w:r>
        <w:t>4. Important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application</w:t>
            </w:r>
          </w:p>
        </w:tc>
      </w:tr>
      <w:tr>
        <w:tc>
          <w:tcPr>
            <w:tcW w:type="dxa" w:w="3600"/>
          </w:tcPr>
          <w:p>
            <w:pPr>
              <w:spacing w:after="0" w:before="0" w:line="240" w:lineRule="auto"/>
              <w:jc w:val="left"/>
            </w:pPr>
            <w:r>
              <w:t>Historical version</w:t>
            </w:r>
          </w:p>
        </w:tc>
        <w:tc>
          <w:tcPr>
            <w:tcW w:type="dxa" w:w="3600"/>
          </w:tcPr>
          <w:p>
            <w:pPr>
              <w:spacing w:after="0" w:before="0" w:line="240" w:lineRule="auto"/>
              <w:jc w:val="left"/>
            </w:pPr>
            <w:r>
              <w:t>A retained earlier state of a file or configuration</w:t>
            </w:r>
          </w:p>
        </w:tc>
        <w:tc>
          <w:tcPr>
            <w:tcW w:type="dxa" w:w="3600"/>
          </w:tcPr>
          <w:p>
            <w:pPr>
              <w:spacing w:after="0" w:before="0" w:line="240" w:lineRule="auto"/>
              <w:jc w:val="left"/>
            </w:pPr>
            <w:r>
              <w:t>Recovering a previous PLC project</w:t>
            </w:r>
          </w:p>
        </w:tc>
      </w:tr>
      <w:tr>
        <w:tc>
          <w:tcPr>
            <w:tcW w:type="dxa" w:w="3600"/>
          </w:tcPr>
          <w:p>
            <w:pPr>
              <w:spacing w:after="0" w:before="0" w:line="240" w:lineRule="auto"/>
              <w:jc w:val="left"/>
            </w:pPr>
            <w:r>
              <w:t>Timestamp</w:t>
            </w:r>
          </w:p>
        </w:tc>
        <w:tc>
          <w:tcPr>
            <w:tcW w:type="dxa" w:w="3600"/>
          </w:tcPr>
          <w:p>
            <w:pPr>
              <w:spacing w:after="0" w:before="0" w:line="240" w:lineRule="auto"/>
              <w:jc w:val="left"/>
            </w:pPr>
            <w:r>
              <w:t>Date and time associated with an event or file</w:t>
            </w:r>
          </w:p>
        </w:tc>
        <w:tc>
          <w:tcPr>
            <w:tcW w:type="dxa" w:w="3600"/>
          </w:tcPr>
          <w:p>
            <w:pPr>
              <w:spacing w:after="0" w:before="0" w:line="240" w:lineRule="auto"/>
              <w:jc w:val="left"/>
            </w:pPr>
            <w:r>
              <w:t>Identifying when a backup was captured</w:t>
            </w:r>
          </w:p>
        </w:tc>
      </w:tr>
      <w:tr>
        <w:tc>
          <w:tcPr>
            <w:tcW w:type="dxa" w:w="3600"/>
          </w:tcPr>
          <w:p>
            <w:pPr>
              <w:spacing w:after="0" w:before="0" w:line="240" w:lineRule="auto"/>
              <w:jc w:val="left"/>
            </w:pPr>
            <w:r>
              <w:t>Capture date</w:t>
            </w:r>
          </w:p>
        </w:tc>
        <w:tc>
          <w:tcPr>
            <w:tcW w:type="dxa" w:w="3600"/>
          </w:tcPr>
          <w:p>
            <w:pPr>
              <w:spacing w:after="0" w:before="0" w:line="240" w:lineRule="auto"/>
              <w:jc w:val="left"/>
            </w:pPr>
            <w:r>
              <w:t>Date the actual device state was exported or copied</w:t>
            </w:r>
          </w:p>
        </w:tc>
        <w:tc>
          <w:tcPr>
            <w:tcW w:type="dxa" w:w="3600"/>
          </w:tcPr>
          <w:p>
            <w:pPr>
              <w:spacing w:after="0" w:before="0" w:line="240" w:lineRule="auto"/>
              <w:jc w:val="left"/>
            </w:pPr>
            <w:r>
              <w:t>Tracking the state found during troubleshooting</w:t>
            </w:r>
          </w:p>
        </w:tc>
      </w:tr>
      <w:tr>
        <w:tc>
          <w:tcPr>
            <w:tcW w:type="dxa" w:w="3600"/>
          </w:tcPr>
          <w:p>
            <w:pPr>
              <w:spacing w:after="0" w:before="0" w:line="240" w:lineRule="auto"/>
              <w:jc w:val="left"/>
            </w:pPr>
            <w:r>
              <w:t>Revision</w:t>
            </w:r>
          </w:p>
        </w:tc>
        <w:tc>
          <w:tcPr>
            <w:tcW w:type="dxa" w:w="3600"/>
          </w:tcPr>
          <w:p>
            <w:pPr>
              <w:spacing w:after="0" w:before="0" w:line="240" w:lineRule="auto"/>
              <w:jc w:val="left"/>
            </w:pPr>
            <w:r>
              <w:t>Controlled identifier for a released configuration</w:t>
            </w:r>
          </w:p>
        </w:tc>
        <w:tc>
          <w:tcPr>
            <w:tcW w:type="dxa" w:w="3600"/>
          </w:tcPr>
          <w:p>
            <w:pPr>
              <w:spacing w:after="0" w:before="0" w:line="240" w:lineRule="auto"/>
              <w:jc w:val="left"/>
            </w:pPr>
            <w:r>
              <w:t>Identifying approved PLC revision R004</w:t>
            </w:r>
          </w:p>
        </w:tc>
      </w:tr>
      <w:tr>
        <w:tc>
          <w:tcPr>
            <w:tcW w:type="dxa" w:w="3600"/>
          </w:tcPr>
          <w:p>
            <w:pPr>
              <w:spacing w:after="0" w:before="0" w:line="240" w:lineRule="auto"/>
              <w:jc w:val="left"/>
            </w:pPr>
            <w:r>
              <w:t>Version history</w:t>
            </w:r>
          </w:p>
        </w:tc>
        <w:tc>
          <w:tcPr>
            <w:tcW w:type="dxa" w:w="3600"/>
          </w:tcPr>
          <w:p>
            <w:pPr>
              <w:spacing w:after="0" w:before="0" w:line="240" w:lineRule="auto"/>
              <w:jc w:val="left"/>
            </w:pPr>
            <w:r>
              <w:t>Ordered record of retained versions and changes</w:t>
            </w:r>
          </w:p>
        </w:tc>
        <w:tc>
          <w:tcPr>
            <w:tcW w:type="dxa" w:w="3600"/>
          </w:tcPr>
          <w:p>
            <w:pPr>
              <w:spacing w:after="0" w:before="0" w:line="240" w:lineRule="auto"/>
              <w:jc w:val="left"/>
            </w:pPr>
            <w:r>
              <w:t>Reviewing changes across several months</w:t>
            </w:r>
          </w:p>
        </w:tc>
      </w:tr>
      <w:tr>
        <w:tc>
          <w:tcPr>
            <w:tcW w:type="dxa" w:w="3600"/>
          </w:tcPr>
          <w:p>
            <w:pPr>
              <w:spacing w:after="0" w:before="0" w:line="240" w:lineRule="auto"/>
              <w:jc w:val="left"/>
            </w:pPr>
            <w:r>
              <w:t>Baseline</w:t>
            </w:r>
          </w:p>
        </w:tc>
        <w:tc>
          <w:tcPr>
            <w:tcW w:type="dxa" w:w="3600"/>
          </w:tcPr>
          <w:p>
            <w:pPr>
              <w:spacing w:after="0" w:before="0" w:line="240" w:lineRule="auto"/>
              <w:jc w:val="left"/>
            </w:pPr>
            <w:r>
              <w:t>Reference state used for comparison</w:t>
            </w:r>
          </w:p>
        </w:tc>
        <w:tc>
          <w:tcPr>
            <w:tcW w:type="dxa" w:w="3600"/>
          </w:tcPr>
          <w:p>
            <w:pPr>
              <w:spacing w:after="0" w:before="0" w:line="240" w:lineRule="auto"/>
              <w:jc w:val="left"/>
            </w:pPr>
            <w:r>
              <w:t>Comparing current configuration with an approved state</w:t>
            </w:r>
          </w:p>
        </w:tc>
      </w:tr>
      <w:tr>
        <w:tc>
          <w:tcPr>
            <w:tcW w:type="dxa" w:w="3600"/>
          </w:tcPr>
          <w:p>
            <w:pPr>
              <w:spacing w:after="0" w:before="0" w:line="240" w:lineRule="auto"/>
              <w:jc w:val="left"/>
            </w:pPr>
            <w:r>
              <w:t>Rollback</w:t>
            </w:r>
          </w:p>
        </w:tc>
        <w:tc>
          <w:tcPr>
            <w:tcW w:type="dxa" w:w="3600"/>
          </w:tcPr>
          <w:p>
            <w:pPr>
              <w:spacing w:after="0" w:before="0" w:line="240" w:lineRule="auto"/>
              <w:jc w:val="left"/>
            </w:pPr>
            <w:r>
              <w:t>Returning to a previous compatible state</w:t>
            </w:r>
          </w:p>
        </w:tc>
        <w:tc>
          <w:tcPr>
            <w:tcW w:type="dxa" w:w="3600"/>
          </w:tcPr>
          <w:p>
            <w:pPr>
              <w:spacing w:after="0" w:before="0" w:line="240" w:lineRule="auto"/>
              <w:jc w:val="left"/>
            </w:pPr>
            <w:r>
              <w:t>Reverting a failed configuration change</w:t>
            </w:r>
          </w:p>
        </w:tc>
      </w:tr>
      <w:tr>
        <w:tc>
          <w:tcPr>
            <w:tcW w:type="dxa" w:w="3600"/>
          </w:tcPr>
          <w:p>
            <w:pPr>
              <w:spacing w:after="0" w:before="0" w:line="240" w:lineRule="auto"/>
              <w:jc w:val="left"/>
            </w:pPr>
            <w:r>
              <w:t>Configuration drift</w:t>
            </w:r>
          </w:p>
        </w:tc>
        <w:tc>
          <w:tcPr>
            <w:tcW w:type="dxa" w:w="3600"/>
          </w:tcPr>
          <w:p>
            <w:pPr>
              <w:spacing w:after="0" w:before="0" w:line="240" w:lineRule="auto"/>
              <w:jc w:val="left"/>
            </w:pPr>
            <w:r>
              <w:t>Difference between current and approved configuration</w:t>
            </w:r>
          </w:p>
        </w:tc>
        <w:tc>
          <w:tcPr>
            <w:tcW w:type="dxa" w:w="3600"/>
          </w:tcPr>
          <w:p>
            <w:pPr>
              <w:spacing w:after="0" w:before="0" w:line="240" w:lineRule="auto"/>
              <w:jc w:val="left"/>
            </w:pPr>
            <w:r>
              <w:t>Detecting an undocumented VLAN or PLC logic change</w:t>
            </w:r>
          </w:p>
        </w:tc>
      </w:tr>
      <w:tr>
        <w:tc>
          <w:tcPr>
            <w:tcW w:type="dxa" w:w="3600"/>
          </w:tcPr>
          <w:p>
            <w:pPr>
              <w:spacing w:after="0" w:before="0" w:line="240" w:lineRule="auto"/>
              <w:jc w:val="left"/>
            </w:pPr>
            <w:r>
              <w:t>Retention policy</w:t>
            </w:r>
          </w:p>
        </w:tc>
        <w:tc>
          <w:tcPr>
            <w:tcW w:type="dxa" w:w="3600"/>
          </w:tcPr>
          <w:p>
            <w:pPr>
              <w:spacing w:after="0" w:before="0" w:line="240" w:lineRule="auto"/>
              <w:jc w:val="left"/>
            </w:pPr>
            <w:r>
              <w:t>Rules defining how long versions are kept</w:t>
            </w:r>
          </w:p>
        </w:tc>
        <w:tc>
          <w:tcPr>
            <w:tcW w:type="dxa" w:w="3600"/>
          </w:tcPr>
          <w:p>
            <w:pPr>
              <w:spacing w:after="0" w:before="0" w:line="240" w:lineRule="auto"/>
              <w:jc w:val="left"/>
            </w:pPr>
            <w:r>
              <w:t>Keeping selected daily and release backups</w:t>
            </w:r>
          </w:p>
        </w:tc>
      </w:tr>
      <w:tr>
        <w:tc>
          <w:tcPr>
            <w:tcW w:type="dxa" w:w="3600"/>
          </w:tcPr>
          <w:p>
            <w:pPr>
              <w:spacing w:after="0" w:before="0" w:line="240" w:lineRule="auto"/>
              <w:jc w:val="left"/>
            </w:pPr>
            <w:r>
              <w:t>Integrity check</w:t>
            </w:r>
          </w:p>
        </w:tc>
        <w:tc>
          <w:tcPr>
            <w:tcW w:type="dxa" w:w="3600"/>
          </w:tcPr>
          <w:p>
            <w:pPr>
              <w:spacing w:after="0" w:before="0" w:line="240" w:lineRule="auto"/>
              <w:jc w:val="left"/>
            </w:pPr>
            <w:r>
              <w:t>Method of detecting unintended file changes or corruption</w:t>
            </w:r>
          </w:p>
        </w:tc>
        <w:tc>
          <w:tcPr>
            <w:tcW w:type="dxa" w:w="3600"/>
          </w:tcPr>
          <w:p>
            <w:pPr>
              <w:spacing w:after="0" w:before="0" w:line="240" w:lineRule="auto"/>
              <w:jc w:val="left"/>
            </w:pPr>
            <w:r>
              <w:t>Comparing cryptographic hashes</w:t>
            </w:r>
          </w:p>
        </w:tc>
      </w:tr>
      <w:tr>
        <w:tc>
          <w:tcPr>
            <w:tcW w:type="dxa" w:w="3600"/>
          </w:tcPr>
          <w:p>
            <w:pPr>
              <w:spacing w:after="0" w:before="0" w:line="240" w:lineRule="auto"/>
              <w:jc w:val="left"/>
            </w:pPr>
            <w:r>
              <w:t>Checksum or hash</w:t>
            </w:r>
          </w:p>
        </w:tc>
        <w:tc>
          <w:tcPr>
            <w:tcW w:type="dxa" w:w="3600"/>
          </w:tcPr>
          <w:p>
            <w:pPr>
              <w:spacing w:after="0" w:before="0" w:line="240" w:lineRule="auto"/>
              <w:jc w:val="left"/>
            </w:pPr>
            <w:r>
              <w:t>Value calculated from file content</w:t>
            </w:r>
          </w:p>
        </w:tc>
        <w:tc>
          <w:tcPr>
            <w:tcW w:type="dxa" w:w="3600"/>
          </w:tcPr>
          <w:p>
            <w:pPr>
              <w:spacing w:after="0" w:before="0" w:line="240" w:lineRule="auto"/>
              <w:jc w:val="left"/>
            </w:pPr>
            <w:r>
              <w:t>Detecting whether a backup file changed</w:t>
            </w:r>
          </w:p>
        </w:tc>
      </w:tr>
      <w:tr>
        <w:tc>
          <w:tcPr>
            <w:tcW w:type="dxa" w:w="3600"/>
          </w:tcPr>
          <w:p>
            <w:pPr>
              <w:spacing w:after="0" w:before="0" w:line="240" w:lineRule="auto"/>
              <w:jc w:val="left"/>
            </w:pPr>
            <w:r>
              <w:t>Metadata</w:t>
            </w:r>
          </w:p>
        </w:tc>
        <w:tc>
          <w:tcPr>
            <w:tcW w:type="dxa" w:w="3600"/>
          </w:tcPr>
          <w:p>
            <w:pPr>
              <w:spacing w:after="0" w:before="0" w:line="240" w:lineRule="auto"/>
              <w:jc w:val="left"/>
            </w:pPr>
            <w:r>
              <w:t>Information describing a backup</w:t>
            </w:r>
          </w:p>
        </w:tc>
        <w:tc>
          <w:tcPr>
            <w:tcW w:type="dxa" w:w="3600"/>
          </w:tcPr>
          <w:p>
            <w:pPr>
              <w:spacing w:after="0" w:before="0" w:line="240" w:lineRule="auto"/>
              <w:jc w:val="left"/>
            </w:pPr>
            <w:r>
              <w:t>Asset ID, capture date, source, status</w:t>
            </w:r>
          </w:p>
        </w:tc>
      </w:tr>
      <w:tr>
        <w:tc>
          <w:tcPr>
            <w:tcW w:type="dxa" w:w="3600"/>
          </w:tcPr>
          <w:p>
            <w:pPr>
              <w:spacing w:after="0" w:before="0" w:line="240" w:lineRule="auto"/>
              <w:jc w:val="left"/>
            </w:pPr>
            <w:r>
              <w:t>Change log</w:t>
            </w:r>
          </w:p>
        </w:tc>
        <w:tc>
          <w:tcPr>
            <w:tcW w:type="dxa" w:w="3600"/>
          </w:tcPr>
          <w:p>
            <w:pPr>
              <w:spacing w:after="0" w:before="0" w:line="240" w:lineRule="auto"/>
              <w:jc w:val="left"/>
            </w:pPr>
            <w:r>
              <w:t>Record of configuration changes</w:t>
            </w:r>
          </w:p>
        </w:tc>
        <w:tc>
          <w:tcPr>
            <w:tcW w:type="dxa" w:w="3600"/>
          </w:tcPr>
          <w:p>
            <w:pPr>
              <w:spacing w:after="0" w:before="0" w:line="240" w:lineRule="auto"/>
              <w:jc w:val="left"/>
            </w:pPr>
            <w:r>
              <w:t>Tracking a software modification and approval</w:t>
            </w:r>
          </w:p>
        </w:tc>
      </w:tr>
      <w:tr>
        <w:tc>
          <w:tcPr>
            <w:tcW w:type="dxa" w:w="3600"/>
          </w:tcPr>
          <w:p>
            <w:pPr>
              <w:spacing w:after="0" w:before="0" w:line="240" w:lineRule="auto"/>
              <w:jc w:val="left"/>
            </w:pPr>
            <w:r>
              <w:t>Point-in-time recovery</w:t>
            </w:r>
          </w:p>
        </w:tc>
        <w:tc>
          <w:tcPr>
            <w:tcW w:type="dxa" w:w="3600"/>
          </w:tcPr>
          <w:p>
            <w:pPr>
              <w:spacing w:after="0" w:before="0" w:line="240" w:lineRule="auto"/>
              <w:jc w:val="left"/>
            </w:pPr>
            <w:r>
              <w:t>Restoring a system or data to a selected earlier state</w:t>
            </w:r>
          </w:p>
        </w:tc>
        <w:tc>
          <w:tcPr>
            <w:tcW w:type="dxa" w:w="3600"/>
          </w:tcPr>
          <w:p>
            <w:pPr>
              <w:spacing w:after="0" w:before="0" w:line="240" w:lineRule="auto"/>
              <w:jc w:val="left"/>
            </w:pPr>
            <w:r>
              <w:t>Recovering a database or supported system backup</w:t>
            </w:r>
          </w:p>
        </w:tc>
      </w:tr>
      <w:tr>
        <w:tc>
          <w:tcPr>
            <w:tcW w:type="dxa" w:w="3600"/>
          </w:tcPr>
          <w:p>
            <w:pPr>
              <w:spacing w:after="0" w:before="0" w:line="240" w:lineRule="auto"/>
              <w:jc w:val="left"/>
            </w:pPr>
            <w:r>
              <w:t>Chain of custody</w:t>
            </w:r>
          </w:p>
        </w:tc>
        <w:tc>
          <w:tcPr>
            <w:tcW w:type="dxa" w:w="3600"/>
          </w:tcPr>
          <w:p>
            <w:pPr>
              <w:spacing w:after="0" w:before="0" w:line="240" w:lineRule="auto"/>
              <w:jc w:val="left"/>
            </w:pPr>
            <w:r>
              <w:t>Traceable record of how evidence was handled</w:t>
            </w:r>
          </w:p>
        </w:tc>
        <w:tc>
          <w:tcPr>
            <w:tcW w:type="dxa" w:w="3600"/>
          </w:tcPr>
          <w:p>
            <w:pPr>
              <w:spacing w:after="0" w:before="0" w:line="240" w:lineRule="auto"/>
              <w:jc w:val="left"/>
            </w:pPr>
            <w:r>
              <w:t>Supporting formal incident investigation</w:t>
            </w:r>
          </w:p>
        </w:tc>
      </w:tr>
      <w:tr>
        <w:tc>
          <w:tcPr>
            <w:tcW w:type="dxa" w:w="3600"/>
          </w:tcPr>
          <w:p>
            <w:pPr>
              <w:spacing w:after="0" w:before="0" w:line="240" w:lineRule="auto"/>
              <w:jc w:val="left"/>
            </w:pPr>
            <w:r>
              <w:t>Time synchronization</w:t>
            </w:r>
          </w:p>
        </w:tc>
        <w:tc>
          <w:tcPr>
            <w:tcW w:type="dxa" w:w="3600"/>
          </w:tcPr>
          <w:p>
            <w:pPr>
              <w:spacing w:after="0" w:before="0" w:line="240" w:lineRule="auto"/>
              <w:jc w:val="left"/>
            </w:pPr>
            <w:r>
              <w:t>Keeping device clocks aligned with an approved time source</w:t>
            </w:r>
          </w:p>
        </w:tc>
        <w:tc>
          <w:tcPr>
            <w:tcW w:type="dxa" w:w="3600"/>
          </w:tcPr>
          <w:p>
            <w:pPr>
              <w:spacing w:after="0" w:before="0" w:line="240" w:lineRule="auto"/>
              <w:jc w:val="left"/>
            </w:pPr>
            <w:r>
              <w:t>Correlating PLC, SCADA, and network logs</w:t>
            </w:r>
          </w:p>
        </w:tc>
      </w:tr>
    </w:tbl>
    <w:p/>
    <w:p>
      <w:pPr>
        <w:pStyle w:val="Heading2"/>
      </w:pPr>
      <w:r>
        <w:t>5. Date and Time Standards</w:t>
      </w:r>
    </w:p>
    <w:p>
      <w:r>
        <w:t>Dates must be consistent and unambiguous. A backup system should not rely on formats that can be interpreted differently by different people or software.</w:t>
      </w:r>
    </w:p>
    <w:p>
      <w:pPr>
        <w:pStyle w:val="Heading3"/>
      </w:pPr>
      <w:r>
        <w:t>5.1 Recommended Date Format</w:t>
      </w:r>
    </w:p>
    <w:p>
      <w:r>
        <w:t>Use ISO-style dates:</w:t>
      </w:r>
    </w:p>
    <w:p>
      <w:r>
        <w:rPr>
          <w:rFonts w:ascii="Consolas" w:hAnsi="Consolas"/>
          <w:color w:val="333333"/>
          <w:sz w:val="19"/>
          <w:shd w:val="clear" w:color="auto" w:fill="EFEFEF"/>
        </w:rPr>
        <w:t>YYYY-MM-DD</w:t>
      </w:r>
    </w:p>
    <w:p>
      <w:r>
        <w:t>Example:</w:t>
      </w:r>
    </w:p>
    <w:p>
      <w:r>
        <w:rPr>
          <w:rFonts w:ascii="Consolas" w:hAnsi="Consolas"/>
          <w:color w:val="333333"/>
          <w:sz w:val="19"/>
          <w:shd w:val="clear" w:color="auto" w:fill="EFEFEF"/>
        </w:rPr>
        <w:t>2026-10-17</w:t>
      </w:r>
    </w:p>
    <w:p>
      <w:r>
        <w:t>This format sorts chronologically when filenames are sorted alphabetically.</w:t>
      </w:r>
    </w:p>
    <w:p>
      <w:r>
        <w:t>For timestamps, use a documented format that includes the time zone or UTC offset where relevant.</w:t>
      </w:r>
    </w:p>
    <w:p>
      <w:r>
        <w:t>Example:</w:t>
      </w:r>
    </w:p>
    <w:p>
      <w:r>
        <w:rPr>
          <w:rFonts w:ascii="Consolas" w:hAnsi="Consolas"/>
          <w:color w:val="333333"/>
          <w:sz w:val="19"/>
          <w:shd w:val="clear" w:color="auto" w:fill="EFEFEF"/>
        </w:rPr>
        <w:t>2026-10-17T14:30:00+05:30</w:t>
      </w:r>
    </w:p>
    <w:p>
      <w:r>
        <w:t>This represents 17 October 2026 at 14:30 in a time zone with a UTC offset of +05:30.</w:t>
      </w:r>
    </w:p>
    <w:p>
      <w:r>
        <w:t>For a system that records UTC, an example is:</w:t>
      </w:r>
    </w:p>
    <w:p>
      <w:r>
        <w:rPr>
          <w:rFonts w:ascii="Consolas" w:hAnsi="Consolas"/>
          <w:color w:val="333333"/>
          <w:sz w:val="19"/>
          <w:shd w:val="clear" w:color="auto" w:fill="EFEFEF"/>
        </w:rPr>
        <w:t>2026-10-17T09:00:00Z</w:t>
      </w:r>
    </w:p>
    <w:p>
      <w:r>
        <w:t>Both examples refer to the same instant.</w:t>
      </w:r>
    </w:p>
    <w:p>
      <w:pPr>
        <w:pStyle w:val="Heading3"/>
      </w:pPr>
      <w:r>
        <w:t>5.2 Why Time Zones Matter</w:t>
      </w:r>
    </w:p>
    <w:p>
      <w:r>
        <w:t>Industrial systems may include:</w:t>
      </w:r>
    </w:p>
    <w:p>
      <w:pPr>
        <w:pStyle w:val="ListBullet"/>
      </w:pPr>
      <w:r>
        <w:t>PLCs with local controller time.</w:t>
      </w:r>
    </w:p>
    <w:p>
      <w:pPr>
        <w:pStyle w:val="ListBullet"/>
      </w:pPr>
      <w:r>
        <w:t>SCADA servers using a plant time source.</w:t>
      </w:r>
    </w:p>
    <w:p>
      <w:pPr>
        <w:pStyle w:val="ListBullet"/>
      </w:pPr>
      <w:r>
        <w:t>IPCs configured to local time.</w:t>
      </w:r>
    </w:p>
    <w:p>
      <w:pPr>
        <w:pStyle w:val="ListBullet"/>
      </w:pPr>
      <w:r>
        <w:t>Databases recording UTC.</w:t>
      </w:r>
    </w:p>
    <w:p>
      <w:pPr>
        <w:pStyle w:val="ListBullet"/>
      </w:pPr>
      <w:r>
        <w:t>Network devices logging timestamps independently.</w:t>
      </w:r>
    </w:p>
    <w:p>
      <w:pPr>
        <w:pStyle w:val="ListBullet"/>
      </w:pPr>
      <w:r>
        <w:t>Vendor tools displaying the workstation's local time.</w:t>
      </w:r>
    </w:p>
    <w:p>
      <w:r>
        <w:t>If clocks are not synchronized, a backup may appear to have been captured before a fault even though it was captured afterward.</w:t>
      </w:r>
    </w:p>
    <w:p>
      <w:r>
        <w:t>Record the time source and time zone when they materially affect investigations. Use approved NTP or other supported time-synchronization mechanisms.</w:t>
      </w:r>
    </w:p>
    <w:p>
      <w:pPr>
        <w:pStyle w:val="Heading3"/>
      </w:pPr>
      <w:r>
        <w:t>5.3 Capture Date vs. Modification Date</w:t>
      </w:r>
    </w:p>
    <w:p>
      <w:r>
        <w:t>These dates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Date type</w:t>
            </w:r>
          </w:p>
        </w:tc>
        <w:tc>
          <w:tcPr>
            <w:tcW w:type="dxa" w:w="3600"/>
            <w:shd w:val="clear" w:color="auto" w:fill="EEF2F7"/>
          </w:tcPr>
          <w:p>
            <w:pPr>
              <w:spacing w:after="0" w:before="0" w:line="240" w:lineRule="auto"/>
              <w:jc w:val="left"/>
            </w:pPr>
            <w:r>
              <w:rPr>
                <w:b/>
                <w:color w:val="1A2E4A"/>
              </w:rPr>
              <w:t>What it means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Capture date</w:t>
            </w:r>
          </w:p>
        </w:tc>
        <w:tc>
          <w:tcPr>
            <w:tcW w:type="dxa" w:w="3600"/>
          </w:tcPr>
          <w:p>
            <w:pPr>
              <w:spacing w:after="0" w:before="0" w:line="240" w:lineRule="auto"/>
              <w:jc w:val="left"/>
            </w:pPr>
            <w:r>
              <w:t>When the configuration was captured from a source</w:t>
            </w:r>
          </w:p>
        </w:tc>
        <w:tc>
          <w:tcPr>
            <w:tcW w:type="dxa" w:w="3600"/>
          </w:tcPr>
          <w:p>
            <w:pPr>
              <w:spacing w:after="0" w:before="0" w:line="240" w:lineRule="auto"/>
              <w:jc w:val="left"/>
            </w:pPr>
            <w:r>
              <w:t>Establishes when the recorded state was observed</w:t>
            </w:r>
          </w:p>
        </w:tc>
      </w:tr>
      <w:tr>
        <w:tc>
          <w:tcPr>
            <w:tcW w:type="dxa" w:w="3600"/>
          </w:tcPr>
          <w:p>
            <w:pPr>
              <w:spacing w:after="0" w:before="0" w:line="240" w:lineRule="auto"/>
              <w:jc w:val="left"/>
            </w:pPr>
            <w:r>
              <w:t>File creation date</w:t>
            </w:r>
          </w:p>
        </w:tc>
        <w:tc>
          <w:tcPr>
            <w:tcW w:type="dxa" w:w="3600"/>
          </w:tcPr>
          <w:p>
            <w:pPr>
              <w:spacing w:after="0" w:before="0" w:line="240" w:lineRule="auto"/>
              <w:jc w:val="left"/>
            </w:pPr>
            <w:r>
              <w:t>When a file was created in a particular filesystem</w:t>
            </w:r>
          </w:p>
        </w:tc>
        <w:tc>
          <w:tcPr>
            <w:tcW w:type="dxa" w:w="3600"/>
          </w:tcPr>
          <w:p>
            <w:pPr>
              <w:spacing w:after="0" w:before="0" w:line="240" w:lineRule="auto"/>
              <w:jc w:val="left"/>
            </w:pPr>
            <w:r>
              <w:t>May change when copied or restored</w:t>
            </w:r>
          </w:p>
        </w:tc>
      </w:tr>
      <w:tr>
        <w:tc>
          <w:tcPr>
            <w:tcW w:type="dxa" w:w="3600"/>
          </w:tcPr>
          <w:p>
            <w:pPr>
              <w:spacing w:after="0" w:before="0" w:line="240" w:lineRule="auto"/>
              <w:jc w:val="left"/>
            </w:pPr>
            <w:r>
              <w:t>Modification date</w:t>
            </w:r>
          </w:p>
        </w:tc>
        <w:tc>
          <w:tcPr>
            <w:tcW w:type="dxa" w:w="3600"/>
          </w:tcPr>
          <w:p>
            <w:pPr>
              <w:spacing w:after="0" w:before="0" w:line="240" w:lineRule="auto"/>
              <w:jc w:val="left"/>
            </w:pPr>
            <w:r>
              <w:t>When the file content was last modified according to filesystem metadata</w:t>
            </w:r>
          </w:p>
        </w:tc>
        <w:tc>
          <w:tcPr>
            <w:tcW w:type="dxa" w:w="3600"/>
          </w:tcPr>
          <w:p>
            <w:pPr>
              <w:spacing w:after="0" w:before="0" w:line="240" w:lineRule="auto"/>
              <w:jc w:val="left"/>
            </w:pPr>
            <w:r>
              <w:t>May be preserved, reset, or altered during transfer</w:t>
            </w:r>
          </w:p>
        </w:tc>
      </w:tr>
      <w:tr>
        <w:tc>
          <w:tcPr>
            <w:tcW w:type="dxa" w:w="3600"/>
          </w:tcPr>
          <w:p>
            <w:pPr>
              <w:spacing w:after="0" w:before="0" w:line="240" w:lineRule="auto"/>
              <w:jc w:val="left"/>
            </w:pPr>
            <w:r>
              <w:t>Approval date</w:t>
            </w:r>
          </w:p>
        </w:tc>
        <w:tc>
          <w:tcPr>
            <w:tcW w:type="dxa" w:w="3600"/>
          </w:tcPr>
          <w:p>
            <w:pPr>
              <w:spacing w:after="0" w:before="0" w:line="240" w:lineRule="auto"/>
              <w:jc w:val="left"/>
            </w:pPr>
            <w:r>
              <w:t>When the version was formally approved</w:t>
            </w:r>
          </w:p>
        </w:tc>
        <w:tc>
          <w:tcPr>
            <w:tcW w:type="dxa" w:w="3600"/>
          </w:tcPr>
          <w:p>
            <w:pPr>
              <w:spacing w:after="0" w:before="0" w:line="240" w:lineRule="auto"/>
              <w:jc w:val="left"/>
            </w:pPr>
            <w:r>
              <w:t>Establishes release status</w:t>
            </w:r>
          </w:p>
        </w:tc>
      </w:tr>
      <w:tr>
        <w:tc>
          <w:tcPr>
            <w:tcW w:type="dxa" w:w="3600"/>
          </w:tcPr>
          <w:p>
            <w:pPr>
              <w:spacing w:after="0" w:before="0" w:line="240" w:lineRule="auto"/>
              <w:jc w:val="left"/>
            </w:pPr>
            <w:r>
              <w:t>Deployment date</w:t>
            </w:r>
          </w:p>
        </w:tc>
        <w:tc>
          <w:tcPr>
            <w:tcW w:type="dxa" w:w="3600"/>
          </w:tcPr>
          <w:p>
            <w:pPr>
              <w:spacing w:after="0" w:before="0" w:line="240" w:lineRule="auto"/>
              <w:jc w:val="left"/>
            </w:pPr>
            <w:r>
              <w:t>When the configuration was applied to the actual system</w:t>
            </w:r>
          </w:p>
        </w:tc>
        <w:tc>
          <w:tcPr>
            <w:tcW w:type="dxa" w:w="3600"/>
          </w:tcPr>
          <w:p>
            <w:pPr>
              <w:spacing w:after="0" w:before="0" w:line="240" w:lineRule="auto"/>
              <w:jc w:val="left"/>
            </w:pPr>
            <w:r>
              <w:t>Establishes operational history</w:t>
            </w:r>
          </w:p>
        </w:tc>
      </w:tr>
      <w:tr>
        <w:tc>
          <w:tcPr>
            <w:tcW w:type="dxa" w:w="3600"/>
          </w:tcPr>
          <w:p>
            <w:pPr>
              <w:spacing w:after="0" w:before="0" w:line="240" w:lineRule="auto"/>
              <w:jc w:val="left"/>
            </w:pPr>
            <w:r>
              <w:t>Backup completion date</w:t>
            </w:r>
          </w:p>
        </w:tc>
        <w:tc>
          <w:tcPr>
            <w:tcW w:type="dxa" w:w="3600"/>
          </w:tcPr>
          <w:p>
            <w:pPr>
              <w:spacing w:after="0" w:before="0" w:line="240" w:lineRule="auto"/>
              <w:jc w:val="left"/>
            </w:pPr>
            <w:r>
              <w:t>When the backup operation finished</w:t>
            </w:r>
          </w:p>
        </w:tc>
        <w:tc>
          <w:tcPr>
            <w:tcW w:type="dxa" w:w="3600"/>
          </w:tcPr>
          <w:p>
            <w:pPr>
              <w:spacing w:after="0" w:before="0" w:line="240" w:lineRule="auto"/>
              <w:jc w:val="left"/>
            </w:pPr>
            <w:r>
              <w:t>Helps verify backup timing and job status</w:t>
            </w:r>
          </w:p>
        </w:tc>
      </w:tr>
    </w:tbl>
    <w:p/>
    <w:p>
      <w:r>
        <w:t>A file copied to a new repository may receive a new filesystem creation date. Therefore, never use filesystem timestamps as the only historical record.</w:t>
      </w:r>
    </w:p>
    <w:p>
      <w:pPr>
        <w:pStyle w:val="Heading2"/>
      </w:pPr>
      <w:r>
        <w:t>6. Recommended Folder Structure</w:t>
      </w:r>
    </w:p>
    <w:p>
      <w:r>
        <w:t>A date-based hierarchy can be organized by asset, system type, and capture date.</w:t>
      </w:r>
    </w:p>
    <w:p>
      <w:pPr>
        <w:shd w:val="clear" w:color="auto" w:fill="F4F4F4"/>
        <w:spacing w:before="0" w:after="0" w:line="240" w:lineRule="auto"/>
        <w:ind w:left="216" w:right="216"/>
        <w:jc w:val="left"/>
      </w:pPr>
      <w:r>
        <w:rPr>
          <w:rFonts w:ascii="Consolas" w:hAnsi="Consolas"/>
          <w:color w:val="202020"/>
          <w:sz w:val="18"/>
        </w:rPr>
        <w:t>HISTORICAL_BACKUPS/</w:t>
      </w:r>
    </w:p>
    <w:p>
      <w:pPr>
        <w:shd w:val="clear" w:color="auto" w:fill="F4F4F4"/>
        <w:spacing w:before="0" w:after="0" w:line="240" w:lineRule="auto"/>
        <w:ind w:left="216" w:right="216"/>
        <w:jc w:val="left"/>
      </w:pPr>
      <w:r>
        <w:rPr>
          <w:rFonts w:ascii="Consolas" w:hAnsi="Consolas"/>
          <w:color w:val="202020"/>
          <w:sz w:val="18"/>
        </w:rPr>
        <w:t xml:space="preserve">    2026/</w:t>
      </w:r>
    </w:p>
    <w:p>
      <w:pPr>
        <w:shd w:val="clear" w:color="auto" w:fill="F4F4F4"/>
        <w:spacing w:before="0" w:after="0" w:line="240" w:lineRule="auto"/>
        <w:ind w:left="216" w:right="216"/>
        <w:jc w:val="left"/>
      </w:pPr>
      <w:r>
        <w:rPr>
          <w:rFonts w:ascii="Consolas" w:hAnsi="Consolas"/>
          <w:color w:val="202020"/>
          <w:sz w:val="18"/>
        </w:rPr>
        <w:t xml:space="preserve">        2026-10-15/</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CNC/</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ROBOT/</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VISION/</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VFD_SERVO/</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IPC/</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NETWORK/</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2026-10-16/</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CNC/</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2026-10-17/</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IPC/</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NETWORK/</w:t>
      </w:r>
    </w:p>
    <w:p>
      <w:pPr>
        <w:shd w:val="clear" w:color="auto" w:fill="F4F4F4"/>
        <w:spacing w:before="0" w:after="0" w:line="240" w:lineRule="auto"/>
        <w:ind w:left="216" w:right="216"/>
        <w:jc w:val="left"/>
      </w:pPr>
      <w:r>
        <w:rPr>
          <w:rFonts w:ascii="Consolas" w:hAnsi="Consolas"/>
          <w:color w:val="202020"/>
          <w:sz w:val="18"/>
        </w:rPr>
        <w:t xml:space="preserve">                ASSET_ID/</w:t>
      </w:r>
    </w:p>
    <w:p/>
    <w:p>
      <w:r>
        <w:t>This is a conceptual structure. In a large plant, it may be more efficient to organize primarily by asset and then by date, especially when technicians usually search for the history of one machine.</w:t>
      </w:r>
    </w:p>
    <w:p>
      <w:r>
        <w:t>The key requirement is consistent retrieval, not a particular folder arrangement.</w:t>
      </w:r>
    </w:p>
    <w:p>
      <w:pPr>
        <w:pStyle w:val="Heading2"/>
      </w:pPr>
      <w:r>
        <w:t>7. Choosing the Right Historical Structure</w:t>
      </w:r>
    </w:p>
    <w:p>
      <w:r>
        <w:t>Two common approaches are date-first and asset-first organization.</w:t>
      </w:r>
    </w:p>
    <w:p>
      <w:pPr>
        <w:pStyle w:val="Heading3"/>
      </w:pPr>
      <w:r>
        <w:t>7.1 Date-First</w:t>
      </w:r>
    </w:p>
    <w:p>
      <w:pPr>
        <w:shd w:val="clear" w:color="auto" w:fill="F4F4F4"/>
        <w:spacing w:before="0" w:after="0" w:line="240" w:lineRule="auto"/>
        <w:ind w:left="216" w:right="216"/>
        <w:jc w:val="left"/>
      </w:pPr>
      <w:r>
        <w:rPr>
          <w:rFonts w:ascii="Consolas" w:hAnsi="Consolas"/>
          <w:color w:val="202020"/>
          <w:sz w:val="18"/>
        </w:rPr>
        <w:t>HISTORICAL_BACKUPS/</w:t>
      </w:r>
    </w:p>
    <w:p>
      <w:pPr>
        <w:shd w:val="clear" w:color="auto" w:fill="F4F4F4"/>
        <w:spacing w:before="0" w:after="0" w:line="240" w:lineRule="auto"/>
        <w:ind w:left="216" w:right="216"/>
        <w:jc w:val="left"/>
      </w:pPr>
      <w:r>
        <w:rPr>
          <w:rFonts w:ascii="Consolas" w:hAnsi="Consolas"/>
          <w:color w:val="202020"/>
          <w:sz w:val="18"/>
        </w:rPr>
        <w:t xml:space="preserve">    YYYY/</w:t>
      </w:r>
    </w:p>
    <w:p>
      <w:pPr>
        <w:shd w:val="clear" w:color="auto" w:fill="F4F4F4"/>
        <w:spacing w:before="0" w:after="0" w:line="240" w:lineRule="auto"/>
        <w:ind w:left="216" w:right="216"/>
        <w:jc w:val="left"/>
      </w:pPr>
      <w:r>
        <w:rPr>
          <w:rFonts w:ascii="Consolas" w:hAnsi="Consolas"/>
          <w:color w:val="202020"/>
          <w:sz w:val="18"/>
        </w:rPr>
        <w:t xml:space="preserve">        YYYY-MM-DD/</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BACKUP_FILES</w:t>
      </w:r>
    </w:p>
    <w:p>
      <w:pPr>
        <w:shd w:val="clear" w:color="auto" w:fill="F4F4F4"/>
        <w:spacing w:before="0" w:after="0" w:line="240" w:lineRule="auto"/>
        <w:ind w:left="216" w:right="216"/>
        <w:jc w:val="left"/>
      </w:pPr>
      <w:r>
        <w:rPr>
          <w:rFonts w:ascii="Consolas" w:hAnsi="Consolas"/>
          <w:color w:val="202020"/>
          <w:sz w:val="18"/>
        </w:rPr>
        <w:t xml:space="preserve">                METADATA</w:t>
      </w:r>
    </w:p>
    <w:p/>
    <w:p>
      <w:r>
        <w:t>Advantages:</w:t>
      </w:r>
    </w:p>
    <w:p>
      <w:pPr>
        <w:pStyle w:val="ListBullet"/>
      </w:pPr>
      <w:r>
        <w:t>Easy to identify all backups captured on a particular date.</w:t>
      </w:r>
    </w:p>
    <w:p>
      <w:pPr>
        <w:pStyle w:val="ListBullet"/>
      </w:pPr>
      <w:r>
        <w:t>Useful for plant-wide maintenance events.</w:t>
      </w:r>
    </w:p>
    <w:p>
      <w:pPr>
        <w:pStyle w:val="ListBullet"/>
      </w:pPr>
      <w:r>
        <w:t>Supports daily backup reviews and audit sampling.</w:t>
      </w:r>
    </w:p>
    <w:p>
      <w:r>
        <w:t>Limitations:</w:t>
      </w:r>
    </w:p>
    <w:p>
      <w:pPr>
        <w:pStyle w:val="ListBullet"/>
      </w:pPr>
      <w:r>
        <w:t>Requires navigating multiple date folders to view one asset's complete history.</w:t>
      </w:r>
    </w:p>
    <w:p>
      <w:pPr>
        <w:pStyle w:val="ListBullet"/>
      </w:pPr>
      <w:r>
        <w:t>Can become cumbersome when many assets are involved.</w:t>
      </w:r>
    </w:p>
    <w:p>
      <w:pPr>
        <w:pStyle w:val="Heading3"/>
      </w:pPr>
      <w:r>
        <w:t>7.2 Asset-First</w:t>
      </w:r>
    </w:p>
    <w:p>
      <w:pPr>
        <w:shd w:val="clear" w:color="auto" w:fill="F4F4F4"/>
        <w:spacing w:before="0" w:after="0" w:line="240" w:lineRule="auto"/>
        <w:ind w:left="216" w:right="216"/>
        <w:jc w:val="left"/>
      </w:pPr>
      <w:r>
        <w:rPr>
          <w:rFonts w:ascii="Consolas" w:hAnsi="Consolas"/>
          <w:color w:val="202020"/>
          <w:sz w:val="18"/>
        </w:rPr>
        <w:t>ASSETS/</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HISTORICAL_VERSIONS/</w:t>
      </w:r>
    </w:p>
    <w:p>
      <w:pPr>
        <w:shd w:val="clear" w:color="auto" w:fill="F4F4F4"/>
        <w:spacing w:before="0" w:after="0" w:line="240" w:lineRule="auto"/>
        <w:ind w:left="216" w:right="216"/>
        <w:jc w:val="left"/>
      </w:pPr>
      <w:r>
        <w:rPr>
          <w:rFonts w:ascii="Consolas" w:hAnsi="Consolas"/>
          <w:color w:val="202020"/>
          <w:sz w:val="18"/>
        </w:rPr>
        <w:t xml:space="preserve">            YYYY/</w:t>
      </w:r>
    </w:p>
    <w:p>
      <w:pPr>
        <w:shd w:val="clear" w:color="auto" w:fill="F4F4F4"/>
        <w:spacing w:before="0" w:after="0" w:line="240" w:lineRule="auto"/>
        <w:ind w:left="216" w:right="216"/>
        <w:jc w:val="left"/>
      </w:pPr>
      <w:r>
        <w:rPr>
          <w:rFonts w:ascii="Consolas" w:hAnsi="Consolas"/>
          <w:color w:val="202020"/>
          <w:sz w:val="18"/>
        </w:rPr>
        <w:t xml:space="preserve">                YYYY-MM-DD/</w:t>
      </w:r>
    </w:p>
    <w:p>
      <w:pPr>
        <w:shd w:val="clear" w:color="auto" w:fill="F4F4F4"/>
        <w:spacing w:before="0" w:after="0" w:line="240" w:lineRule="auto"/>
        <w:ind w:left="216" w:right="216"/>
        <w:jc w:val="left"/>
      </w:pPr>
      <w:r>
        <w:rPr>
          <w:rFonts w:ascii="Consolas" w:hAnsi="Consolas"/>
          <w:color w:val="202020"/>
          <w:sz w:val="18"/>
        </w:rPr>
        <w:t xml:space="preserve">                    BACKUP_FILES</w:t>
      </w:r>
    </w:p>
    <w:p>
      <w:pPr>
        <w:shd w:val="clear" w:color="auto" w:fill="F4F4F4"/>
        <w:spacing w:before="0" w:after="0" w:line="240" w:lineRule="auto"/>
        <w:ind w:left="216" w:right="216"/>
        <w:jc w:val="left"/>
      </w:pPr>
      <w:r>
        <w:rPr>
          <w:rFonts w:ascii="Consolas" w:hAnsi="Consolas"/>
          <w:color w:val="202020"/>
          <w:sz w:val="18"/>
        </w:rPr>
        <w:t xml:space="preserve">                    METADATA</w:t>
      </w:r>
    </w:p>
    <w:p/>
    <w:p>
      <w:r>
        <w:t>Advantages:</w:t>
      </w:r>
    </w:p>
    <w:p>
      <w:pPr>
        <w:pStyle w:val="ListBullet"/>
      </w:pPr>
      <w:r>
        <w:t>Easy to retrieve the history of one machine.</w:t>
      </w:r>
    </w:p>
    <w:p>
      <w:pPr>
        <w:pStyle w:val="ListBullet"/>
      </w:pPr>
      <w:r>
        <w:t>Convenient for troubleshooting and maintenance handovers.</w:t>
      </w:r>
    </w:p>
    <w:p>
      <w:pPr>
        <w:pStyle w:val="ListBullet"/>
      </w:pPr>
      <w:r>
        <w:t>Keeps asset documentation close to the associated backup history.</w:t>
      </w:r>
    </w:p>
    <w:p>
      <w:r>
        <w:t>Limitations:</w:t>
      </w:r>
    </w:p>
    <w:p>
      <w:pPr>
        <w:pStyle w:val="ListBullet"/>
      </w:pPr>
      <w:r>
        <w:t>More difficult to review all plant backups from a particular date.</w:t>
      </w:r>
    </w:p>
    <w:p>
      <w:pPr>
        <w:pStyle w:val="ListBullet"/>
      </w:pPr>
      <w:r>
        <w:t>Requires consistent asset IDs across systems.</w:t>
      </w:r>
    </w:p>
    <w:p>
      <w:pPr>
        <w:pStyle w:val="Heading3"/>
      </w:pPr>
      <w:r>
        <w:t>7.3 Practical Recommendation</w:t>
      </w:r>
    </w:p>
    <w:p>
      <w:r>
        <w:t>For an industrial maintenance repository, an asset-first master structure with date-based historical versions is often convenient for troubleshooting. A centralized backup index can provide date-based searches across all assets.</w:t>
      </w:r>
    </w:p>
    <w:p>
      <w:r>
        <w:t>The repository should support both questions:</w:t>
      </w:r>
    </w:p>
    <w:p>
      <w:pPr>
        <w:pStyle w:val="ListBullet"/>
      </w:pPr>
      <w:r>
        <w:t>What was the state of this machine on a specific date?</w:t>
      </w:r>
    </w:p>
    <w:p>
      <w:pPr>
        <w:pStyle w:val="ListBullet"/>
      </w:pPr>
      <w:r>
        <w:t>Which assets were backed up on a specific date?</w:t>
      </w:r>
    </w:p>
    <w:p>
      <w:pPr>
        <w:pStyle w:val="Heading2"/>
      </w:pPr>
      <w:r>
        <w:t>8. File Naming Convention</w:t>
      </w:r>
    </w:p>
    <w:p>
      <w:r>
        <w:t>Use filenames that identify the asset, system, capture date, time if needed, and backup type.</w:t>
      </w:r>
    </w:p>
    <w:p>
      <w:r>
        <w:t>A general pattern is:</w:t>
      </w:r>
    </w:p>
    <w:p>
      <w:r>
        <w:rPr>
          <w:rFonts w:ascii="Consolas" w:hAnsi="Consolas"/>
          <w:color w:val="333333"/>
          <w:sz w:val="19"/>
          <w:shd w:val="clear" w:color="auto" w:fill="EFEFEF"/>
        </w:rPr>
        <w:t>ASSET_ID_SYSTEM_BACKUPTYPE_YYYY-MM-DD_HHMM_REVISION.EXT</w:t>
      </w:r>
    </w:p>
    <w:p>
      <w:r>
        <w:t>Examples:</w:t>
      </w:r>
    </w:p>
    <w:p>
      <w:pPr>
        <w:shd w:val="clear" w:color="auto" w:fill="F4F4F4"/>
        <w:spacing w:before="0" w:after="0" w:line="240" w:lineRule="auto"/>
        <w:ind w:left="216" w:right="216"/>
        <w:jc w:val="left"/>
      </w:pPr>
      <w:r>
        <w:rPr>
          <w:rFonts w:ascii="Consolas" w:hAnsi="Consolas"/>
          <w:color w:val="202020"/>
          <w:sz w:val="18"/>
        </w:rPr>
        <w:t>TB-PLC-014_PLC_MASTER_2026-10-17_1430_R003.project</w:t>
      </w:r>
    </w:p>
    <w:p>
      <w:pPr>
        <w:shd w:val="clear" w:color="auto" w:fill="F4F4F4"/>
        <w:spacing w:before="0" w:after="0" w:line="240" w:lineRule="auto"/>
        <w:ind w:left="216" w:right="216"/>
        <w:jc w:val="left"/>
      </w:pPr>
      <w:r>
        <w:rPr>
          <w:rFonts w:ascii="Consolas" w:hAnsi="Consolas"/>
          <w:color w:val="202020"/>
          <w:sz w:val="18"/>
        </w:rPr>
        <w:t>TB-PLC-014_PLC_HIST_2026-10-15_1015_R002.project</w:t>
      </w:r>
    </w:p>
    <w:p>
      <w:pPr>
        <w:shd w:val="clear" w:color="auto" w:fill="F4F4F4"/>
        <w:spacing w:before="0" w:after="0" w:line="240" w:lineRule="auto"/>
        <w:ind w:left="216" w:right="216"/>
        <w:jc w:val="left"/>
      </w:pPr>
      <w:r>
        <w:rPr>
          <w:rFonts w:ascii="Consolas" w:hAnsi="Consolas"/>
          <w:color w:val="202020"/>
          <w:sz w:val="18"/>
        </w:rPr>
        <w:t>TB-PLC-014_PLC_ACTUAL_2026-10-17_1430_CAPTURE.project</w:t>
      </w:r>
    </w:p>
    <w:p>
      <w:pPr>
        <w:shd w:val="clear" w:color="auto" w:fill="F4F4F4"/>
        <w:spacing w:before="0" w:after="0" w:line="240" w:lineRule="auto"/>
        <w:ind w:left="216" w:right="216"/>
        <w:jc w:val="left"/>
      </w:pPr>
      <w:r>
        <w:rPr>
          <w:rFonts w:ascii="Consolas" w:hAnsi="Consolas"/>
          <w:color w:val="202020"/>
          <w:sz w:val="18"/>
        </w:rPr>
        <w:t>LINE-IPC-003_SYSTEM_IMAGE_2026-10-17_0200_FULL.img</w:t>
      </w:r>
    </w:p>
    <w:p>
      <w:pPr>
        <w:shd w:val="clear" w:color="auto" w:fill="F4F4F4"/>
        <w:spacing w:before="0" w:after="0" w:line="240" w:lineRule="auto"/>
        <w:ind w:left="216" w:right="216"/>
        <w:jc w:val="left"/>
      </w:pPr>
      <w:r>
        <w:rPr>
          <w:rFonts w:ascii="Consolas" w:hAnsi="Consolas"/>
          <w:color w:val="202020"/>
          <w:sz w:val="18"/>
        </w:rPr>
        <w:t>LINE-SW-007_NETWORK_CONFIG_2026-10-17_1430.cfg</w:t>
      </w:r>
    </w:p>
    <w:p/>
    <w:p>
      <w:r>
        <w:t>These are illustrative names. Use the actual asset IDs, supported file extensions, and software-specific project formats.</w:t>
      </w:r>
    </w:p>
    <w:p>
      <w:r>
        <w:t>Avoid vague names such as:</w:t>
      </w:r>
    </w:p>
    <w:p>
      <w:pPr>
        <w:pStyle w:val="ListBullet"/>
      </w:pPr>
      <w:r>
        <w:rPr>
          <w:rFonts w:ascii="Consolas" w:hAnsi="Consolas"/>
          <w:color w:val="333333"/>
          <w:sz w:val="19"/>
          <w:shd w:val="clear" w:color="auto" w:fill="EFEFEF"/>
        </w:rPr>
        <w:t>backup_new</w:t>
      </w:r>
    </w:p>
    <w:p>
      <w:pPr>
        <w:pStyle w:val="ListBullet"/>
      </w:pPr>
      <w:r>
        <w:rPr>
          <w:rFonts w:ascii="Consolas" w:hAnsi="Consolas"/>
          <w:color w:val="333333"/>
          <w:sz w:val="19"/>
          <w:shd w:val="clear" w:color="auto" w:fill="EFEFEF"/>
        </w:rPr>
        <w:t>latest_final</w:t>
      </w:r>
    </w:p>
    <w:p>
      <w:pPr>
        <w:pStyle w:val="ListBullet"/>
      </w:pPr>
      <w:r>
        <w:rPr>
          <w:rFonts w:ascii="Consolas" w:hAnsi="Consolas"/>
          <w:color w:val="333333"/>
          <w:sz w:val="19"/>
          <w:shd w:val="clear" w:color="auto" w:fill="EFEFEF"/>
        </w:rPr>
        <w:t>old_backup</w:t>
      </w:r>
    </w:p>
    <w:p>
      <w:pPr>
        <w:pStyle w:val="ListBullet"/>
      </w:pPr>
      <w:r>
        <w:rPr>
          <w:rFonts w:ascii="Consolas" w:hAnsi="Consolas"/>
          <w:color w:val="333333"/>
          <w:sz w:val="19"/>
          <w:shd w:val="clear" w:color="auto" w:fill="EFEFEF"/>
        </w:rPr>
        <w:t>PLC_good</w:t>
      </w:r>
    </w:p>
    <w:p>
      <w:pPr>
        <w:pStyle w:val="ListBullet"/>
      </w:pPr>
      <w:r>
        <w:rPr>
          <w:rFonts w:ascii="Consolas" w:hAnsi="Consolas"/>
          <w:color w:val="333333"/>
          <w:sz w:val="19"/>
          <w:shd w:val="clear" w:color="auto" w:fill="EFEFEF"/>
        </w:rPr>
        <w:t>working_ok</w:t>
      </w:r>
    </w:p>
    <w:p>
      <w:pPr>
        <w:pStyle w:val="ListBullet"/>
      </w:pPr>
      <w:r>
        <w:rPr>
          <w:rFonts w:ascii="Consolas" w:hAnsi="Consolas"/>
          <w:color w:val="333333"/>
          <w:sz w:val="19"/>
          <w:shd w:val="clear" w:color="auto" w:fill="EFEFEF"/>
        </w:rPr>
        <w:t>backup2_final_latest</w:t>
      </w:r>
    </w:p>
    <w:p>
      <w:r>
        <w:t>Such names fail to identify the date, source, revision, or approval status.</w:t>
      </w:r>
    </w:p>
    <w:p>
      <w:pPr>
        <w:pStyle w:val="Heading2"/>
      </w:pPr>
      <w:r>
        <w:t>9. Historical Backup Metadata</w:t>
      </w:r>
    </w:p>
    <w:p>
      <w:r>
        <w:t>Each historical version should have enough information to establish what it contains and whether it is suitable for use.</w:t>
      </w:r>
    </w:p>
    <w:p>
      <w:r>
        <w:t>Recommended metadata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machine or device</w:t>
            </w:r>
          </w:p>
        </w:tc>
      </w:tr>
      <w:tr>
        <w:tc>
          <w:tcPr>
            <w:tcW w:type="dxa" w:w="5400"/>
          </w:tcPr>
          <w:p>
            <w:pPr>
              <w:spacing w:after="0" w:before="0" w:line="240" w:lineRule="auto"/>
              <w:jc w:val="left"/>
            </w:pPr>
            <w:r>
              <w:t>System type</w:t>
            </w:r>
          </w:p>
        </w:tc>
        <w:tc>
          <w:tcPr>
            <w:tcW w:type="dxa" w:w="5400"/>
          </w:tcPr>
          <w:p>
            <w:pPr>
              <w:spacing w:after="0" w:before="0" w:line="240" w:lineRule="auto"/>
              <w:jc w:val="left"/>
            </w:pPr>
            <w:r>
              <w:t>Identifies PLC, HMI, CNC, IPC, network, or other system</w:t>
            </w:r>
          </w:p>
        </w:tc>
      </w:tr>
      <w:tr>
        <w:tc>
          <w:tcPr>
            <w:tcW w:type="dxa" w:w="5400"/>
          </w:tcPr>
          <w:p>
            <w:pPr>
              <w:spacing w:after="0" w:before="0" w:line="240" w:lineRule="auto"/>
              <w:jc w:val="left"/>
            </w:pPr>
            <w:r>
              <w:t>Capture date and time</w:t>
            </w:r>
          </w:p>
        </w:tc>
        <w:tc>
          <w:tcPr>
            <w:tcW w:type="dxa" w:w="5400"/>
          </w:tcPr>
          <w:p>
            <w:pPr>
              <w:spacing w:after="0" w:before="0" w:line="240" w:lineRule="auto"/>
              <w:jc w:val="left"/>
            </w:pPr>
            <w:r>
              <w:t>Records when the source state was captured</w:t>
            </w:r>
          </w:p>
        </w:tc>
      </w:tr>
      <w:tr>
        <w:tc>
          <w:tcPr>
            <w:tcW w:type="dxa" w:w="5400"/>
          </w:tcPr>
          <w:p>
            <w:pPr>
              <w:spacing w:after="0" w:before="0" w:line="240" w:lineRule="auto"/>
              <w:jc w:val="left"/>
            </w:pPr>
            <w:r>
              <w:t>Time zone</w:t>
            </w:r>
          </w:p>
        </w:tc>
        <w:tc>
          <w:tcPr>
            <w:tcW w:type="dxa" w:w="5400"/>
          </w:tcPr>
          <w:p>
            <w:pPr>
              <w:spacing w:after="0" w:before="0" w:line="240" w:lineRule="auto"/>
              <w:jc w:val="left"/>
            </w:pPr>
            <w:r>
              <w:t>Makes timestamps interpretable</w:t>
            </w:r>
          </w:p>
        </w:tc>
      </w:tr>
      <w:tr>
        <w:tc>
          <w:tcPr>
            <w:tcW w:type="dxa" w:w="5400"/>
          </w:tcPr>
          <w:p>
            <w:pPr>
              <w:spacing w:after="0" w:before="0" w:line="240" w:lineRule="auto"/>
              <w:jc w:val="left"/>
            </w:pPr>
            <w:r>
              <w:t>Source</w:t>
            </w:r>
          </w:p>
        </w:tc>
        <w:tc>
          <w:tcPr>
            <w:tcW w:type="dxa" w:w="5400"/>
          </w:tcPr>
          <w:p>
            <w:pPr>
              <w:spacing w:after="0" w:before="0" w:line="240" w:lineRule="auto"/>
              <w:jc w:val="left"/>
            </w:pPr>
            <w:r>
              <w:t>Identifies controller upload, engineering project, system image, or other source</w:t>
            </w:r>
          </w:p>
        </w:tc>
      </w:tr>
      <w:tr>
        <w:tc>
          <w:tcPr>
            <w:tcW w:type="dxa" w:w="5400"/>
          </w:tcPr>
          <w:p>
            <w:pPr>
              <w:spacing w:after="0" w:before="0" w:line="240" w:lineRule="auto"/>
              <w:jc w:val="left"/>
            </w:pPr>
            <w:r>
              <w:t>Software version</w:t>
            </w:r>
          </w:p>
        </w:tc>
        <w:tc>
          <w:tcPr>
            <w:tcW w:type="dxa" w:w="5400"/>
          </w:tcPr>
          <w:p>
            <w:pPr>
              <w:spacing w:after="0" w:before="0" w:line="240" w:lineRule="auto"/>
              <w:jc w:val="left"/>
            </w:pPr>
            <w:r>
              <w:t>Helps determine compatibility</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Supports restoration compatibility checks</w:t>
            </w:r>
          </w:p>
        </w:tc>
      </w:tr>
      <w:tr>
        <w:tc>
          <w:tcPr>
            <w:tcW w:type="dxa" w:w="5400"/>
          </w:tcPr>
          <w:p>
            <w:pPr>
              <w:spacing w:after="0" w:before="0" w:line="240" w:lineRule="auto"/>
              <w:jc w:val="left"/>
            </w:pPr>
            <w:r>
              <w:t>Backup type</w:t>
            </w:r>
          </w:p>
        </w:tc>
        <w:tc>
          <w:tcPr>
            <w:tcW w:type="dxa" w:w="5400"/>
          </w:tcPr>
          <w:p>
            <w:pPr>
              <w:spacing w:after="0" w:before="0" w:line="240" w:lineRule="auto"/>
              <w:jc w:val="left"/>
            </w:pPr>
            <w:r>
              <w:t>Master, working, actual-state capture, or historical version</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controlled version, where applicable</w:t>
            </w:r>
          </w:p>
        </w:tc>
      </w:tr>
      <w:tr>
        <w:tc>
          <w:tcPr>
            <w:tcW w:type="dxa" w:w="5400"/>
          </w:tcPr>
          <w:p>
            <w:pPr>
              <w:spacing w:after="0" w:before="0" w:line="240" w:lineRule="auto"/>
              <w:jc w:val="left"/>
            </w:pPr>
            <w:r>
              <w:t>Status</w:t>
            </w:r>
          </w:p>
        </w:tc>
        <w:tc>
          <w:tcPr>
            <w:tcW w:type="dxa" w:w="5400"/>
          </w:tcPr>
          <w:p>
            <w:pPr>
              <w:spacing w:after="0" w:before="0" w:line="240" w:lineRule="auto"/>
              <w:jc w:val="left"/>
            </w:pPr>
            <w:r>
              <w:t>Approved, working, unverified, or superseded</w:t>
            </w:r>
          </w:p>
        </w:tc>
      </w:tr>
      <w:tr>
        <w:tc>
          <w:tcPr>
            <w:tcW w:type="dxa" w:w="5400"/>
          </w:tcPr>
          <w:p>
            <w:pPr>
              <w:spacing w:after="0" w:before="0" w:line="240" w:lineRule="auto"/>
              <w:jc w:val="left"/>
            </w:pPr>
            <w:r>
              <w:t>Captured by</w:t>
            </w:r>
          </w:p>
        </w:tc>
        <w:tc>
          <w:tcPr>
            <w:tcW w:type="dxa" w:w="5400"/>
          </w:tcPr>
          <w:p>
            <w:pPr>
              <w:spacing w:after="0" w:before="0" w:line="240" w:lineRule="auto"/>
              <w:jc w:val="left"/>
            </w:pPr>
            <w:r>
              <w:t>Identifies the responsible person or system</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to a work order or change record</w:t>
            </w:r>
          </w:p>
        </w:tc>
      </w:tr>
      <w:tr>
        <w:tc>
          <w:tcPr>
            <w:tcW w:type="dxa" w:w="5400"/>
          </w:tcPr>
          <w:p>
            <w:pPr>
              <w:spacing w:after="0" w:before="0" w:line="240" w:lineRule="auto"/>
              <w:jc w:val="left"/>
            </w:pPr>
            <w:r>
              <w:t>Integrity information</w:t>
            </w:r>
          </w:p>
        </w:tc>
        <w:tc>
          <w:tcPr>
            <w:tcW w:type="dxa" w:w="5400"/>
          </w:tcPr>
          <w:p>
            <w:pPr>
              <w:spacing w:after="0" w:before="0" w:line="240" w:lineRule="auto"/>
              <w:jc w:val="left"/>
            </w:pPr>
            <w:r>
              <w:t>Supports corruption or modification detection</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Enables retrieval</w:t>
            </w:r>
          </w:p>
        </w:tc>
      </w:tr>
      <w:tr>
        <w:tc>
          <w:tcPr>
            <w:tcW w:type="dxa" w:w="5400"/>
          </w:tcPr>
          <w:p>
            <w:pPr>
              <w:spacing w:after="0" w:before="0" w:line="240" w:lineRule="auto"/>
              <w:jc w:val="left"/>
            </w:pPr>
            <w:r>
              <w:t>Validation result</w:t>
            </w:r>
          </w:p>
        </w:tc>
        <w:tc>
          <w:tcPr>
            <w:tcW w:type="dxa" w:w="5400"/>
          </w:tcPr>
          <w:p>
            <w:pPr>
              <w:spacing w:after="0" w:before="0" w:line="240" w:lineRule="auto"/>
              <w:jc w:val="left"/>
            </w:pPr>
            <w:r>
              <w:t>Records whether the backup was tested or verified</w:t>
            </w:r>
          </w:p>
        </w:tc>
      </w:tr>
    </w:tbl>
    <w:p/>
    <w:p>
      <w:r>
        <w:t>A metadata file might contain:</w:t>
      </w:r>
    </w:p>
    <w:p>
      <w:pPr>
        <w:shd w:val="clear" w:color="auto" w:fill="F4F4F4"/>
        <w:spacing w:before="0" w:after="0" w:line="240" w:lineRule="auto"/>
        <w:ind w:left="216" w:right="216"/>
        <w:jc w:val="left"/>
      </w:pPr>
      <w:r>
        <w:rPr>
          <w:rFonts w:ascii="Consolas" w:hAnsi="Consolas"/>
          <w:color w:val="202020"/>
          <w:sz w:val="18"/>
        </w:rPr>
        <w:t>ASSET_ID=TB-PLC-014</w:t>
      </w:r>
    </w:p>
    <w:p>
      <w:pPr>
        <w:shd w:val="clear" w:color="auto" w:fill="F4F4F4"/>
        <w:spacing w:before="0" w:after="0" w:line="240" w:lineRule="auto"/>
        <w:ind w:left="216" w:right="216"/>
        <w:jc w:val="left"/>
      </w:pPr>
      <w:r>
        <w:rPr>
          <w:rFonts w:ascii="Consolas" w:hAnsi="Consolas"/>
          <w:color w:val="202020"/>
          <w:sz w:val="18"/>
        </w:rPr>
        <w:t>SYSTEM_TYPE=PLC</w:t>
      </w:r>
    </w:p>
    <w:p>
      <w:pPr>
        <w:shd w:val="clear" w:color="auto" w:fill="F4F4F4"/>
        <w:spacing w:before="0" w:after="0" w:line="240" w:lineRule="auto"/>
        <w:ind w:left="216" w:right="216"/>
        <w:jc w:val="left"/>
      </w:pPr>
      <w:r>
        <w:rPr>
          <w:rFonts w:ascii="Consolas" w:hAnsi="Consolas"/>
          <w:color w:val="202020"/>
          <w:sz w:val="18"/>
        </w:rPr>
        <w:t>CAPTURE_DATE=2026-10-17</w:t>
      </w:r>
    </w:p>
    <w:p>
      <w:pPr>
        <w:shd w:val="clear" w:color="auto" w:fill="F4F4F4"/>
        <w:spacing w:before="0" w:after="0" w:line="240" w:lineRule="auto"/>
        <w:ind w:left="216" w:right="216"/>
        <w:jc w:val="left"/>
      </w:pPr>
      <w:r>
        <w:rPr>
          <w:rFonts w:ascii="Consolas" w:hAnsi="Consolas"/>
          <w:color w:val="202020"/>
          <w:sz w:val="18"/>
        </w:rPr>
        <w:t>CAPTURE_TIME=14:30:00</w:t>
      </w:r>
    </w:p>
    <w:p>
      <w:pPr>
        <w:shd w:val="clear" w:color="auto" w:fill="F4F4F4"/>
        <w:spacing w:before="0" w:after="0" w:line="240" w:lineRule="auto"/>
        <w:ind w:left="216" w:right="216"/>
        <w:jc w:val="left"/>
      </w:pPr>
      <w:r>
        <w:rPr>
          <w:rFonts w:ascii="Consolas" w:hAnsi="Consolas"/>
          <w:color w:val="202020"/>
          <w:sz w:val="18"/>
        </w:rPr>
        <w:t>TIME_ZONE=Asia/Kolkata</w:t>
      </w:r>
    </w:p>
    <w:p>
      <w:pPr>
        <w:shd w:val="clear" w:color="auto" w:fill="F4F4F4"/>
        <w:spacing w:before="0" w:after="0" w:line="240" w:lineRule="auto"/>
        <w:ind w:left="216" w:right="216"/>
        <w:jc w:val="left"/>
      </w:pPr>
      <w:r>
        <w:rPr>
          <w:rFonts w:ascii="Consolas" w:hAnsi="Consolas"/>
          <w:color w:val="202020"/>
          <w:sz w:val="18"/>
        </w:rPr>
        <w:t>SOURCE=Verified controller upload</w:t>
      </w:r>
    </w:p>
    <w:p>
      <w:pPr>
        <w:shd w:val="clear" w:color="auto" w:fill="F4F4F4"/>
        <w:spacing w:before="0" w:after="0" w:line="240" w:lineRule="auto"/>
        <w:ind w:left="216" w:right="216"/>
        <w:jc w:val="left"/>
      </w:pPr>
      <w:r>
        <w:rPr>
          <w:rFonts w:ascii="Consolas" w:hAnsi="Consolas"/>
          <w:color w:val="202020"/>
          <w:sz w:val="18"/>
        </w:rPr>
        <w:t>BACKUP_TYPE=HISTORICAL</w:t>
      </w:r>
    </w:p>
    <w:p>
      <w:pPr>
        <w:shd w:val="clear" w:color="auto" w:fill="F4F4F4"/>
        <w:spacing w:before="0" w:after="0" w:line="240" w:lineRule="auto"/>
        <w:ind w:left="216" w:right="216"/>
        <w:jc w:val="left"/>
      </w:pPr>
      <w:r>
        <w:rPr>
          <w:rFonts w:ascii="Consolas" w:hAnsi="Consolas"/>
          <w:color w:val="202020"/>
          <w:sz w:val="18"/>
        </w:rPr>
        <w:t>REVISION=R003</w:t>
      </w:r>
    </w:p>
    <w:p>
      <w:pPr>
        <w:shd w:val="clear" w:color="auto" w:fill="F4F4F4"/>
        <w:spacing w:before="0" w:after="0" w:line="240" w:lineRule="auto"/>
        <w:ind w:left="216" w:right="216"/>
        <w:jc w:val="left"/>
      </w:pPr>
      <w:r>
        <w:rPr>
          <w:rFonts w:ascii="Consolas" w:hAnsi="Consolas"/>
          <w:color w:val="202020"/>
          <w:sz w:val="18"/>
        </w:rPr>
        <w:t>STATUS=UNVERIFIED</w:t>
      </w:r>
    </w:p>
    <w:p>
      <w:pPr>
        <w:shd w:val="clear" w:color="auto" w:fill="F4F4F4"/>
        <w:spacing w:before="0" w:after="0" w:line="240" w:lineRule="auto"/>
        <w:ind w:left="216" w:right="216"/>
        <w:jc w:val="left"/>
      </w:pPr>
      <w:r>
        <w:rPr>
          <w:rFonts w:ascii="Consolas" w:hAnsi="Consolas"/>
          <w:color w:val="202020"/>
          <w:sz w:val="18"/>
        </w:rPr>
        <w:t>CHANGE_REFERENCE=WO-EXAMPLE</w:t>
      </w:r>
    </w:p>
    <w:p>
      <w:pPr>
        <w:shd w:val="clear" w:color="auto" w:fill="F4F4F4"/>
        <w:spacing w:before="0" w:after="0" w:line="240" w:lineRule="auto"/>
        <w:ind w:left="216" w:right="216"/>
        <w:jc w:val="left"/>
      </w:pPr>
      <w:r>
        <w:rPr>
          <w:rFonts w:ascii="Consolas" w:hAnsi="Consolas"/>
          <w:color w:val="202020"/>
          <w:sz w:val="18"/>
        </w:rPr>
        <w:t>SOFTWARE_VERSION=Record actual version</w:t>
      </w:r>
    </w:p>
    <w:p>
      <w:pPr>
        <w:shd w:val="clear" w:color="auto" w:fill="F4F4F4"/>
        <w:spacing w:before="0" w:after="0" w:line="240" w:lineRule="auto"/>
        <w:ind w:left="216" w:right="216"/>
        <w:jc w:val="left"/>
      </w:pPr>
      <w:r>
        <w:rPr>
          <w:rFonts w:ascii="Consolas" w:hAnsi="Consolas"/>
          <w:color w:val="202020"/>
          <w:sz w:val="18"/>
        </w:rPr>
        <w:t>INTEGRITY_STATUS=CHECK_PENDING</w:t>
      </w:r>
    </w:p>
    <w:p/>
    <w:p>
      <w:r>
        <w:t>Replace example values with actual records. Do not mark a version as verified unless the relevant checks have actually been completed.</w:t>
      </w:r>
    </w:p>
    <w:p>
      <w:pPr>
        <w:pStyle w:val="Heading2"/>
      </w:pPr>
      <w:r>
        <w:t>10. What Should Be Preserved Historically?</w:t>
      </w:r>
    </w:p>
    <w:p>
      <w:r>
        <w:t>The required historical content depends on the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Historical content</w:t>
            </w:r>
          </w:p>
        </w:tc>
      </w:tr>
      <w:tr>
        <w:tc>
          <w:tcPr>
            <w:tcW w:type="dxa" w:w="5400"/>
          </w:tcPr>
          <w:p>
            <w:pPr>
              <w:spacing w:after="0" w:before="0" w:line="240" w:lineRule="auto"/>
              <w:jc w:val="left"/>
            </w:pPr>
            <w:r>
              <w:t>PLC</w:t>
            </w:r>
          </w:p>
        </w:tc>
        <w:tc>
          <w:tcPr>
            <w:tcW w:type="dxa" w:w="5400"/>
          </w:tcPr>
          <w:p>
            <w:pPr>
              <w:spacing w:after="0" w:before="0" w:line="240" w:lineRule="auto"/>
              <w:jc w:val="left"/>
            </w:pPr>
            <w:r>
              <w:t>Program, hardware configuration, relevant parameters, libraries, firmware details</w:t>
            </w:r>
          </w:p>
        </w:tc>
      </w:tr>
      <w:tr>
        <w:tc>
          <w:tcPr>
            <w:tcW w:type="dxa" w:w="5400"/>
          </w:tcPr>
          <w:p>
            <w:pPr>
              <w:spacing w:after="0" w:before="0" w:line="240" w:lineRule="auto"/>
              <w:jc w:val="left"/>
            </w:pPr>
            <w:r>
              <w:t>HMI</w:t>
            </w:r>
          </w:p>
        </w:tc>
        <w:tc>
          <w:tcPr>
            <w:tcW w:type="dxa" w:w="5400"/>
          </w:tcPr>
          <w:p>
            <w:pPr>
              <w:spacing w:after="0" w:before="0" w:line="240" w:lineRule="auto"/>
              <w:jc w:val="left"/>
            </w:pPr>
            <w:r>
              <w:t>Project, screens, alarms, recipes, runtime settings</w:t>
            </w:r>
          </w:p>
        </w:tc>
      </w:tr>
      <w:tr>
        <w:tc>
          <w:tcPr>
            <w:tcW w:type="dxa" w:w="5400"/>
          </w:tcPr>
          <w:p>
            <w:pPr>
              <w:spacing w:after="0" w:before="0" w:line="240" w:lineRule="auto"/>
              <w:jc w:val="left"/>
            </w:pPr>
            <w:r>
              <w:t>SCADA</w:t>
            </w:r>
          </w:p>
        </w:tc>
        <w:tc>
          <w:tcPr>
            <w:tcW w:type="dxa" w:w="5400"/>
          </w:tcPr>
          <w:p>
            <w:pPr>
              <w:spacing w:after="0" w:before="0" w:line="240" w:lineRule="auto"/>
              <w:jc w:val="left"/>
            </w:pPr>
            <w:r>
              <w:t>Projects, tag definitions, scripts, communication configuration, supported database exports</w:t>
            </w:r>
          </w:p>
        </w:tc>
      </w:tr>
      <w:tr>
        <w:tc>
          <w:tcPr>
            <w:tcW w:type="dxa" w:w="5400"/>
          </w:tcPr>
          <w:p>
            <w:pPr>
              <w:spacing w:after="0" w:before="0" w:line="240" w:lineRule="auto"/>
              <w:jc w:val="left"/>
            </w:pPr>
            <w:r>
              <w:t>CNC</w:t>
            </w:r>
          </w:p>
        </w:tc>
        <w:tc>
          <w:tcPr>
            <w:tcW w:type="dxa" w:w="5400"/>
          </w:tcPr>
          <w:p>
            <w:pPr>
              <w:spacing w:after="0" w:before="0" w:line="240" w:lineRule="auto"/>
              <w:jc w:val="left"/>
            </w:pPr>
            <w:r>
              <w:t>Supported parameter exports, machine configuration, relevant offsets and settings</w:t>
            </w:r>
          </w:p>
        </w:tc>
      </w:tr>
      <w:tr>
        <w:tc>
          <w:tcPr>
            <w:tcW w:type="dxa" w:w="5400"/>
          </w:tcPr>
          <w:p>
            <w:pPr>
              <w:spacing w:after="0" w:before="0" w:line="240" w:lineRule="auto"/>
              <w:jc w:val="left"/>
            </w:pPr>
            <w:r>
              <w:t>Robot</w:t>
            </w:r>
          </w:p>
        </w:tc>
        <w:tc>
          <w:tcPr>
            <w:tcW w:type="dxa" w:w="5400"/>
          </w:tcPr>
          <w:p>
            <w:pPr>
              <w:spacing w:after="0" w:before="0" w:line="240" w:lineRule="auto"/>
              <w:jc w:val="left"/>
            </w:pPr>
            <w:r>
              <w:t>Programs, supported system backup, configuration, tool and frame data where applicable</w:t>
            </w:r>
          </w:p>
        </w:tc>
      </w:tr>
      <w:tr>
        <w:tc>
          <w:tcPr>
            <w:tcW w:type="dxa" w:w="5400"/>
          </w:tcPr>
          <w:p>
            <w:pPr>
              <w:spacing w:after="0" w:before="0" w:line="240" w:lineRule="auto"/>
              <w:jc w:val="left"/>
            </w:pPr>
            <w:r>
              <w:t>Vision</w:t>
            </w:r>
          </w:p>
        </w:tc>
        <w:tc>
          <w:tcPr>
            <w:tcW w:type="dxa" w:w="5400"/>
          </w:tcPr>
          <w:p>
            <w:pPr>
              <w:spacing w:after="0" w:before="0" w:line="240" w:lineRule="auto"/>
              <w:jc w:val="left"/>
            </w:pPr>
            <w:r>
              <w:t>Inspection jobs, camera settings, calibration, recipes, validation records</w:t>
            </w:r>
          </w:p>
        </w:tc>
      </w:tr>
      <w:tr>
        <w:tc>
          <w:tcPr>
            <w:tcW w:type="dxa" w:w="5400"/>
          </w:tcPr>
          <w:p>
            <w:pPr>
              <w:spacing w:after="0" w:before="0" w:line="240" w:lineRule="auto"/>
              <w:jc w:val="left"/>
            </w:pPr>
            <w:r>
              <w:t>VFD and servo</w:t>
            </w:r>
          </w:p>
        </w:tc>
        <w:tc>
          <w:tcPr>
            <w:tcW w:type="dxa" w:w="5400"/>
          </w:tcPr>
          <w:p>
            <w:pPr>
              <w:spacing w:after="0" w:before="0" w:line="240" w:lineRule="auto"/>
              <w:jc w:val="left"/>
            </w:pPr>
            <w:r>
              <w:t>Parameter exports, firmware, motor and control configuration</w:t>
            </w:r>
          </w:p>
        </w:tc>
      </w:tr>
      <w:tr>
        <w:tc>
          <w:tcPr>
            <w:tcW w:type="dxa" w:w="5400"/>
          </w:tcPr>
          <w:p>
            <w:pPr>
              <w:spacing w:after="0" w:before="0" w:line="240" w:lineRule="auto"/>
              <w:jc w:val="left"/>
            </w:pPr>
            <w:r>
              <w:t>IPC</w:t>
            </w:r>
          </w:p>
        </w:tc>
        <w:tc>
          <w:tcPr>
            <w:tcW w:type="dxa" w:w="5400"/>
          </w:tcPr>
          <w:p>
            <w:pPr>
              <w:spacing w:after="0" w:before="0" w:line="240" w:lineRule="auto"/>
              <w:jc w:val="left"/>
            </w:pPr>
            <w:r>
              <w:t>System images, drivers, software inventory, licenses and application-specific backup references</w:t>
            </w:r>
          </w:p>
        </w:tc>
      </w:tr>
      <w:tr>
        <w:tc>
          <w:tcPr>
            <w:tcW w:type="dxa" w:w="5400"/>
          </w:tcPr>
          <w:p>
            <w:pPr>
              <w:spacing w:after="0" w:before="0" w:line="240" w:lineRule="auto"/>
              <w:jc w:val="left"/>
            </w:pPr>
            <w:r>
              <w:t>Network devices</w:t>
            </w:r>
          </w:p>
        </w:tc>
        <w:tc>
          <w:tcPr>
            <w:tcW w:type="dxa" w:w="5400"/>
          </w:tcPr>
          <w:p>
            <w:pPr>
              <w:spacing w:after="0" w:before="0" w:line="240" w:lineRule="auto"/>
              <w:jc w:val="left"/>
            </w:pPr>
            <w:r>
              <w:t>Configuration exports, firmware details, topology, port and VLAN mappings</w:t>
            </w:r>
          </w:p>
        </w:tc>
      </w:tr>
      <w:tr>
        <w:tc>
          <w:tcPr>
            <w:tcW w:type="dxa" w:w="5400"/>
          </w:tcPr>
          <w:p>
            <w:pPr>
              <w:spacing w:after="0" w:before="0" w:line="240" w:lineRule="auto"/>
              <w:jc w:val="left"/>
            </w:pPr>
            <w:r>
              <w:t>Test bench</w:t>
            </w:r>
          </w:p>
        </w:tc>
        <w:tc>
          <w:tcPr>
            <w:tcW w:type="dxa" w:w="5400"/>
          </w:tcPr>
          <w:p>
            <w:pPr>
              <w:spacing w:after="0" w:before="0" w:line="240" w:lineRule="auto"/>
              <w:jc w:val="left"/>
            </w:pPr>
            <w:r>
              <w:t>Test sequences, limits, calibration records, software, measurement configuration</w:t>
            </w:r>
          </w:p>
        </w:tc>
      </w:tr>
      <w:tr>
        <w:tc>
          <w:tcPr>
            <w:tcW w:type="dxa" w:w="5400"/>
          </w:tcPr>
          <w:p>
            <w:pPr>
              <w:spacing w:after="0" w:before="0" w:line="240" w:lineRule="auto"/>
              <w:jc w:val="left"/>
            </w:pPr>
            <w:r>
              <w:t>Database</w:t>
            </w:r>
          </w:p>
        </w:tc>
        <w:tc>
          <w:tcPr>
            <w:tcW w:type="dxa" w:w="5400"/>
          </w:tcPr>
          <w:p>
            <w:pPr>
              <w:spacing w:after="0" w:before="0" w:line="240" w:lineRule="auto"/>
              <w:jc w:val="left"/>
            </w:pPr>
            <w:r>
              <w:t>Consistent database backups, transaction logs where required, schema and recovery records</w:t>
            </w:r>
          </w:p>
        </w:tc>
      </w:tr>
    </w:tbl>
    <w:p/>
    <w:p>
      <w:r>
        <w:t>Some values change continuously during normal operation. Avoid blindly restoring historical runtime values, retentive values, counters, calibration, safety settings, or production data without checking their meaning and the equipment's approved recovery procedure.</w:t>
      </w:r>
    </w:p>
    <w:p>
      <w:pPr>
        <w:pStyle w:val="Heading2"/>
      </w:pPr>
      <w:r>
        <w:t>11. Historical Versions and Master Backups</w:t>
      </w:r>
    </w:p>
    <w:p>
      <w:r>
        <w:t>Historical versions and master backups serve different purposes.</w:t>
      </w:r>
    </w:p>
    <w:p>
      <w:pPr>
        <w:pStyle w:val="ListBullet"/>
      </w:pPr>
      <w:r>
        <w:t>The Master Backup is the approved reference configuration.</w:t>
      </w:r>
    </w:p>
    <w:p>
      <w:pPr>
        <w:pStyle w:val="ListBullet"/>
      </w:pPr>
      <w:r>
        <w:t>A Historical Version preserves a state from an earlier time.</w:t>
      </w:r>
    </w:p>
    <w:p>
      <w:pPr>
        <w:pStyle w:val="ListBullet"/>
      </w:pPr>
      <w:r>
        <w:t>A Working Backup supports engineering and may contain unapproved changes.</w:t>
      </w:r>
    </w:p>
    <w:p>
      <w:pPr>
        <w:pStyle w:val="ListBullet"/>
      </w:pPr>
      <w:r>
        <w:t>An Actual-State Capture records what was present on the physical system at the time of capture.</w:t>
      </w:r>
    </w:p>
    <w:p>
      <w:r>
        <w:t>These categories can overlap in a controlled release process, but their meanings should remain explicit.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Situation</w:t>
            </w:r>
          </w:p>
        </w:tc>
        <w:tc>
          <w:tcPr>
            <w:tcW w:type="dxa" w:w="5400"/>
            <w:shd w:val="clear" w:color="auto" w:fill="EEF2F7"/>
          </w:tcPr>
          <w:p>
            <w:pPr>
              <w:spacing w:after="0" w:before="0" w:line="240" w:lineRule="auto"/>
              <w:jc w:val="left"/>
            </w:pPr>
            <w:r>
              <w:rPr>
                <w:b/>
                <w:color w:val="1A2E4A"/>
              </w:rPr>
              <w:t>Correct interpretation</w:t>
            </w:r>
          </w:p>
        </w:tc>
      </w:tr>
      <w:tr>
        <w:tc>
          <w:tcPr>
            <w:tcW w:type="dxa" w:w="5400"/>
          </w:tcPr>
          <w:p>
            <w:pPr>
              <w:spacing w:after="0" w:before="0" w:line="240" w:lineRule="auto"/>
              <w:jc w:val="left"/>
            </w:pPr>
            <w:r>
              <w:t>Approved project released on 17 October</w:t>
            </w:r>
          </w:p>
        </w:tc>
        <w:tc>
          <w:tcPr>
            <w:tcW w:type="dxa" w:w="5400"/>
          </w:tcPr>
          <w:p>
            <w:pPr>
              <w:spacing w:after="0" w:before="0" w:line="240" w:lineRule="auto"/>
              <w:jc w:val="left"/>
            </w:pPr>
            <w:r>
              <w:t>Current master, if designated as such</w:t>
            </w:r>
          </w:p>
        </w:tc>
      </w:tr>
      <w:tr>
        <w:tc>
          <w:tcPr>
            <w:tcW w:type="dxa" w:w="5400"/>
          </w:tcPr>
          <w:p>
            <w:pPr>
              <w:spacing w:after="0" w:before="0" w:line="240" w:lineRule="auto"/>
              <w:jc w:val="left"/>
            </w:pPr>
            <w:r>
              <w:t>Approved project from 10 October</w:t>
            </w:r>
          </w:p>
        </w:tc>
        <w:tc>
          <w:tcPr>
            <w:tcW w:type="dxa" w:w="5400"/>
          </w:tcPr>
          <w:p>
            <w:pPr>
              <w:spacing w:after="0" w:before="0" w:line="240" w:lineRule="auto"/>
              <w:jc w:val="left"/>
            </w:pPr>
            <w:r>
              <w:t>Historical master revision</w:t>
            </w:r>
          </w:p>
        </w:tc>
      </w:tr>
      <w:tr>
        <w:tc>
          <w:tcPr>
            <w:tcW w:type="dxa" w:w="5400"/>
          </w:tcPr>
          <w:p>
            <w:pPr>
              <w:spacing w:after="0" w:before="0" w:line="240" w:lineRule="auto"/>
              <w:jc w:val="left"/>
            </w:pPr>
            <w:r>
              <w:t>Engineer's modified project from 16 October</w:t>
            </w:r>
          </w:p>
        </w:tc>
        <w:tc>
          <w:tcPr>
            <w:tcW w:type="dxa" w:w="5400"/>
          </w:tcPr>
          <w:p>
            <w:pPr>
              <w:spacing w:after="0" w:before="0" w:line="240" w:lineRule="auto"/>
              <w:jc w:val="left"/>
            </w:pPr>
            <w:r>
              <w:t>Working version unless formally released</w:t>
            </w:r>
          </w:p>
        </w:tc>
      </w:tr>
      <w:tr>
        <w:tc>
          <w:tcPr>
            <w:tcW w:type="dxa" w:w="5400"/>
          </w:tcPr>
          <w:p>
            <w:pPr>
              <w:spacing w:after="0" w:before="0" w:line="240" w:lineRule="auto"/>
              <w:jc w:val="left"/>
            </w:pPr>
            <w:r>
              <w:t>Upload captured from the controller on 17 October</w:t>
            </w:r>
          </w:p>
        </w:tc>
        <w:tc>
          <w:tcPr>
            <w:tcW w:type="dxa" w:w="5400"/>
          </w:tcPr>
          <w:p>
            <w:pPr>
              <w:spacing w:after="0" w:before="0" w:line="240" w:lineRule="auto"/>
              <w:jc w:val="left"/>
            </w:pPr>
            <w:r>
              <w:t>Actual-state capture; approval must be determined separately</w:t>
            </w:r>
          </w:p>
        </w:tc>
      </w:tr>
      <w:tr>
        <w:tc>
          <w:tcPr>
            <w:tcW w:type="dxa" w:w="5400"/>
          </w:tcPr>
          <w:p>
            <w:pPr>
              <w:spacing w:after="0" w:before="0" w:line="240" w:lineRule="auto"/>
              <w:jc w:val="left"/>
            </w:pPr>
            <w:r>
              <w:t>Backup file with unknown source and no validation</w:t>
            </w:r>
          </w:p>
        </w:tc>
        <w:tc>
          <w:tcPr>
            <w:tcW w:type="dxa" w:w="5400"/>
          </w:tcPr>
          <w:p>
            <w:pPr>
              <w:spacing w:after="0" w:before="0" w:line="240" w:lineRule="auto"/>
              <w:jc w:val="left"/>
            </w:pPr>
            <w:r>
              <w:t>Unverified historical file</w:t>
            </w:r>
          </w:p>
        </w:tc>
      </w:tr>
    </w:tbl>
    <w:p/>
    <w:p>
      <w:r>
        <w:t>The historical folder should not silently become a second, uncontrolled master repository.</w:t>
      </w:r>
    </w:p>
    <w:p>
      <w:pPr>
        <w:pStyle w:val="Heading2"/>
      </w:pPr>
      <w:r>
        <w:t>12. Version Comparison and Change Analysis</w:t>
      </w:r>
    </w:p>
    <w:p>
      <w:r>
        <w:t>Historical versions are particularly useful when a fault begins after a change.</w:t>
      </w:r>
    </w:p>
    <w:p>
      <w:r>
        <w:t>A disciplined comparison process is:</w:t>
      </w:r>
    </w:p>
    <w:p>
      <w:pPr>
        <w:tabs>
          <w:tab w:pos="403" w:val="left"/>
        </w:tabs>
        <w:spacing w:after="40" w:line="276" w:lineRule="auto"/>
        <w:ind w:left="403" w:hanging="403"/>
        <w:jc w:val="left"/>
      </w:pPr>
      <w:r>
        <w:rPr>
          <w:color w:val="1A2E4A"/>
        </w:rPr>
        <w:t>1.</w:t>
        <w:tab/>
      </w:r>
      <w:r>
        <w:t>Identify the current configuration and capture it if feasible.</w:t>
      </w:r>
    </w:p>
    <w:p>
      <w:pPr>
        <w:tabs>
          <w:tab w:pos="403" w:val="left"/>
        </w:tabs>
        <w:spacing w:after="40" w:line="276" w:lineRule="auto"/>
        <w:ind w:left="403" w:hanging="403"/>
        <w:jc w:val="left"/>
      </w:pPr>
      <w:r>
        <w:rPr>
          <w:color w:val="1A2E4A"/>
        </w:rPr>
        <w:t>2.</w:t>
        <w:tab/>
      </w:r>
      <w:r>
        <w:t>Select the last known-good version relevant to the investigation.</w:t>
      </w:r>
    </w:p>
    <w:p>
      <w:pPr>
        <w:tabs>
          <w:tab w:pos="403" w:val="left"/>
        </w:tabs>
        <w:spacing w:after="40" w:line="276" w:lineRule="auto"/>
        <w:ind w:left="403" w:hanging="403"/>
        <w:jc w:val="left"/>
      </w:pPr>
      <w:r>
        <w:rPr>
          <w:color w:val="1A2E4A"/>
        </w:rPr>
        <w:t>3.</w:t>
        <w:tab/>
      </w:r>
      <w:r>
        <w:t>Confirm that both versions refer to the same asset and compatible software.</w:t>
      </w:r>
    </w:p>
    <w:p>
      <w:pPr>
        <w:tabs>
          <w:tab w:pos="403" w:val="left"/>
        </w:tabs>
        <w:spacing w:after="40" w:line="276" w:lineRule="auto"/>
        <w:ind w:left="403" w:hanging="403"/>
        <w:jc w:val="left"/>
      </w:pPr>
      <w:r>
        <w:rPr>
          <w:color w:val="1A2E4A"/>
        </w:rPr>
        <w:t>4.</w:t>
        <w:tab/>
      </w:r>
      <w:r>
        <w:t>Compare files using the manufacturer's tools or an appropriate comparison utility.</w:t>
      </w:r>
    </w:p>
    <w:p>
      <w:pPr>
        <w:tabs>
          <w:tab w:pos="403" w:val="left"/>
        </w:tabs>
        <w:spacing w:after="40" w:line="276" w:lineRule="auto"/>
        <w:ind w:left="403" w:hanging="403"/>
        <w:jc w:val="left"/>
      </w:pPr>
      <w:r>
        <w:rPr>
          <w:color w:val="1A2E4A"/>
        </w:rPr>
        <w:t>5.</w:t>
        <w:tab/>
      </w:r>
      <w:r>
        <w:t>Separate meaningful configuration changes from metadata, timestamps, and automatically generated differences.</w:t>
      </w:r>
    </w:p>
    <w:p>
      <w:pPr>
        <w:tabs>
          <w:tab w:pos="403" w:val="left"/>
        </w:tabs>
        <w:spacing w:after="40" w:line="276" w:lineRule="auto"/>
        <w:ind w:left="403" w:hanging="403"/>
        <w:jc w:val="left"/>
      </w:pPr>
      <w:r>
        <w:rPr>
          <w:color w:val="1A2E4A"/>
        </w:rPr>
        <w:t>6.</w:t>
        <w:tab/>
      </w:r>
      <w:r>
        <w:t>Correlate differences with work orders, alarms, and fault timestamps.</w:t>
      </w:r>
    </w:p>
    <w:p>
      <w:pPr>
        <w:tabs>
          <w:tab w:pos="403" w:val="left"/>
        </w:tabs>
        <w:spacing w:after="40" w:line="276" w:lineRule="auto"/>
        <w:ind w:left="403" w:hanging="403"/>
        <w:jc w:val="left"/>
      </w:pPr>
      <w:r>
        <w:rPr>
          <w:color w:val="1A2E4A"/>
        </w:rPr>
        <w:t>7.</w:t>
        <w:tab/>
      </w:r>
      <w:r>
        <w:t>Test a proposed correction in the appropriate environment.</w:t>
      </w:r>
    </w:p>
    <w:p>
      <w:pPr>
        <w:tabs>
          <w:tab w:pos="403" w:val="left"/>
        </w:tabs>
        <w:spacing w:after="40" w:line="276" w:lineRule="auto"/>
        <w:ind w:left="403" w:hanging="403"/>
        <w:jc w:val="left"/>
      </w:pPr>
      <w:r>
        <w:rPr>
          <w:color w:val="1A2E4A"/>
        </w:rPr>
        <w:t>8.</w:t>
        <w:tab/>
      </w:r>
      <w:r>
        <w:t>Document the conclusion and required action.</w:t>
      </w:r>
    </w:p>
    <w:p>
      <w:r>
        <w:t>Examples of meaningful differences include:</w:t>
      </w:r>
    </w:p>
    <w:p>
      <w:pPr>
        <w:pStyle w:val="ListBullet"/>
      </w:pPr>
      <w:r>
        <w:t>PLC timer or sequence logic changes.</w:t>
      </w:r>
    </w:p>
    <w:p>
      <w:pPr>
        <w:pStyle w:val="ListBullet"/>
      </w:pPr>
      <w:r>
        <w:t>HMI communication-address changes.</w:t>
      </w:r>
    </w:p>
    <w:p>
      <w:pPr>
        <w:pStyle w:val="ListBullet"/>
      </w:pPr>
      <w:r>
        <w:t>CNC parameter modifications.</w:t>
      </w:r>
    </w:p>
    <w:p>
      <w:pPr>
        <w:pStyle w:val="ListBullet"/>
      </w:pPr>
      <w:r>
        <w:t>Vision inspection threshold changes.</w:t>
      </w:r>
    </w:p>
    <w:p>
      <w:pPr>
        <w:pStyle w:val="ListBullet"/>
      </w:pPr>
      <w:r>
        <w:t>VFD motor or ramp parameters.</w:t>
      </w:r>
    </w:p>
    <w:p>
      <w:pPr>
        <w:pStyle w:val="ListBullet"/>
      </w:pPr>
      <w:r>
        <w:t>Switch VLAN or port changes.</w:t>
      </w:r>
    </w:p>
    <w:p>
      <w:pPr>
        <w:pStyle w:val="ListBullet"/>
      </w:pPr>
      <w:r>
        <w:t>IPC software or driver updates.</w:t>
      </w:r>
    </w:p>
    <w:p>
      <w:r>
        <w:t>A difference is evidence of change, not proof that the change caused the fault. Correlation with the failure timeline and appropriate testing are still required.</w:t>
      </w:r>
    </w:p>
    <w:p>
      <w:pPr>
        <w:pStyle w:val="Heading2"/>
      </w:pPr>
      <w:r>
        <w:t>13. Integrity Verification</w:t>
      </w:r>
    </w:p>
    <w:p>
      <w:r>
        <w:t>Historical backups must be protected against corruption and accidental modification.</w:t>
      </w:r>
    </w:p>
    <w:p>
      <w:r>
        <w:t>Useful controls include:</w:t>
      </w:r>
    </w:p>
    <w:p>
      <w:pPr>
        <w:pStyle w:val="ListBullet"/>
      </w:pPr>
      <w:r>
        <w:t>Hashing files with a suitable cryptographic algorithm such as SHA-256.</w:t>
      </w:r>
    </w:p>
    <w:p>
      <w:pPr>
        <w:pStyle w:val="ListBullet"/>
      </w:pPr>
      <w:r>
        <w:t>Verifying that the stored file's hash matches the recorded value.</w:t>
      </w:r>
    </w:p>
    <w:p>
      <w:pPr>
        <w:pStyle w:val="ListBullet"/>
      </w:pPr>
      <w:r>
        <w:t>Using access-controlled or immutable storage where appropriate.</w:t>
      </w:r>
    </w:p>
    <w:p>
      <w:pPr>
        <w:pStyle w:val="ListBullet"/>
      </w:pPr>
      <w:r>
        <w:t>Retaining backup job logs.</w:t>
      </w:r>
    </w:p>
    <w:p>
      <w:pPr>
        <w:pStyle w:val="ListBullet"/>
      </w:pPr>
      <w:r>
        <w:t>Encrypting sensitive configurations.</w:t>
      </w:r>
    </w:p>
    <w:p>
      <w:pPr>
        <w:pStyle w:val="ListBullet"/>
      </w:pPr>
      <w:r>
        <w:t>Testing whether proprietary files can be opened by the required software.</w:t>
      </w:r>
    </w:p>
    <w:p>
      <w:pPr>
        <w:pStyle w:val="ListBullet"/>
      </w:pPr>
      <w:r>
        <w:t>Periodically testing actual restoration.</w:t>
      </w:r>
    </w:p>
    <w:p>
      <w:r>
        <w:t>Example using a SHA-256 hash:</w:t>
      </w:r>
    </w:p>
    <w:p>
      <w:pPr>
        <w:shd w:val="clear" w:color="auto" w:fill="F4F4F4"/>
        <w:spacing w:before="0" w:after="0" w:line="240" w:lineRule="auto"/>
        <w:ind w:left="216" w:right="216"/>
        <w:jc w:val="left"/>
      </w:pPr>
      <w:r>
        <w:rPr>
          <w:rFonts w:ascii="Consolas" w:hAnsi="Consolas"/>
          <w:color w:val="202020"/>
          <w:sz w:val="18"/>
        </w:rPr>
        <w:t>File:</w:t>
      </w:r>
    </w:p>
    <w:p>
      <w:pPr>
        <w:shd w:val="clear" w:color="auto" w:fill="F4F4F4"/>
        <w:spacing w:before="0" w:after="0" w:line="240" w:lineRule="auto"/>
        <w:ind w:left="216" w:right="216"/>
        <w:jc w:val="left"/>
      </w:pPr>
      <w:r>
        <w:rPr>
          <w:rFonts w:ascii="Consolas" w:hAnsi="Consolas"/>
          <w:color w:val="202020"/>
          <w:sz w:val="18"/>
        </w:rPr>
        <w:t>TB-PLC-014_PLC_HIST_2026-10-17.project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Algorithm:</w:t>
      </w:r>
    </w:p>
    <w:p>
      <w:pPr>
        <w:shd w:val="clear" w:color="auto" w:fill="F4F4F4"/>
        <w:spacing w:before="0" w:after="0" w:line="240" w:lineRule="auto"/>
        <w:ind w:left="216" w:right="216"/>
        <w:jc w:val="left"/>
      </w:pPr>
      <w:r>
        <w:rPr>
          <w:rFonts w:ascii="Consolas" w:hAnsi="Consolas"/>
          <w:color w:val="202020"/>
          <w:sz w:val="18"/>
        </w:rPr>
        <w:t>SHA-256</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Hash:</w:t>
      </w:r>
    </w:p>
    <w:p>
      <w:pPr>
        <w:shd w:val="clear" w:color="auto" w:fill="F4F4F4"/>
        <w:spacing w:before="0" w:after="0" w:line="240" w:lineRule="auto"/>
        <w:ind w:left="216" w:right="216"/>
        <w:jc w:val="left"/>
      </w:pPr>
      <w:r>
        <w:rPr>
          <w:rFonts w:ascii="Consolas" w:hAnsi="Consolas"/>
          <w:color w:val="202020"/>
          <w:sz w:val="18"/>
        </w:rPr>
        <w:t>&lt;record the hash generated by the approved tool&gt;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w:t>
      </w:r>
    </w:p>
    <w:p>
      <w:pPr>
        <w:shd w:val="clear" w:color="auto" w:fill="F4F4F4"/>
        <w:spacing w:before="0" w:after="0" w:line="240" w:lineRule="auto"/>
        <w:ind w:left="216" w:right="216"/>
        <w:jc w:val="left"/>
      </w:pPr>
      <w:r>
        <w:rPr>
          <w:rFonts w:ascii="Consolas" w:hAnsi="Consolas"/>
          <w:color w:val="202020"/>
          <w:sz w:val="18"/>
        </w:rPr>
        <w:t>PASS or FAIL</w:t>
      </w:r>
    </w:p>
    <w:p/>
    <w:p>
      <w:r>
        <w:t>The hash shown above is a template, not a calculated value.</w:t>
      </w:r>
    </w:p>
    <w:p>
      <w:r>
        <w:t>A matching hash proves that the file matches the recorded content represented by that hash. It does not prove that the configuration is correct, approved, malware-free, or restorable.</w:t>
      </w:r>
    </w:p>
    <w:p>
      <w:pPr>
        <w:pStyle w:val="Heading2"/>
      </w:pPr>
      <w:r>
        <w:t>14. Retention Policy</w:t>
      </w:r>
    </w:p>
    <w:p>
      <w:r>
        <w:t>Historical versions consume storage and can contain sensitive operational information. Retention should balance recoverability, audit requirements, storage capacity, and cybersecurity.</w:t>
      </w:r>
    </w:p>
    <w:p>
      <w:r>
        <w:t>A policy may distinguish:</w:t>
      </w:r>
    </w:p>
    <w:p>
      <w:pPr>
        <w:pStyle w:val="ListBullet"/>
      </w:pPr>
      <w:r>
        <w:t>Daily or frequent operational backups.</w:t>
      </w:r>
    </w:p>
    <w:p>
      <w:pPr>
        <w:pStyle w:val="ListBullet"/>
      </w:pPr>
      <w:r>
        <w:t>Weekly or monthly recovery points.</w:t>
      </w:r>
    </w:p>
    <w:p>
      <w:pPr>
        <w:pStyle w:val="ListBullet"/>
      </w:pPr>
      <w:r>
        <w:t>Approved release versions.</w:t>
      </w:r>
    </w:p>
    <w:p>
      <w:pPr>
        <w:pStyle w:val="ListBullet"/>
      </w:pPr>
      <w:r>
        <w:t>Major commissioning and retrofit baselines.</w:t>
      </w:r>
    </w:p>
    <w:p>
      <w:pPr>
        <w:pStyle w:val="ListBullet"/>
      </w:pPr>
      <w:r>
        <w:t>Pre-change and post-change backups.</w:t>
      </w:r>
    </w:p>
    <w:p>
      <w:pPr>
        <w:pStyle w:val="ListBullet"/>
      </w:pPr>
      <w:r>
        <w:t>Incident investigation evidence.</w:t>
      </w:r>
    </w:p>
    <w:p>
      <w:pPr>
        <w:pStyle w:val="ListBullet"/>
      </w:pPr>
      <w:r>
        <w:t>Legally or contractually required records.</w:t>
      </w:r>
    </w:p>
    <w:p>
      <w:r>
        <w:t>Example retention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category</w:t>
            </w:r>
          </w:p>
        </w:tc>
        <w:tc>
          <w:tcPr>
            <w:tcW w:type="dxa" w:w="3600"/>
            <w:shd w:val="clear" w:color="auto" w:fill="EEF2F7"/>
          </w:tcPr>
          <w:p>
            <w:pPr>
              <w:spacing w:after="0" w:before="0" w:line="240" w:lineRule="auto"/>
              <w:jc w:val="left"/>
            </w:pPr>
            <w:r>
              <w:rPr>
                <w:b/>
                <w:color w:val="1A2E4A"/>
              </w:rPr>
              <w:t>Illustrative retention</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Frequent operational backup</w:t>
            </w:r>
          </w:p>
        </w:tc>
        <w:tc>
          <w:tcPr>
            <w:tcW w:type="dxa" w:w="3600"/>
          </w:tcPr>
          <w:p>
            <w:pPr>
              <w:spacing w:after="0" w:before="0" w:line="240" w:lineRule="auto"/>
              <w:jc w:val="left"/>
            </w:pPr>
            <w:r>
              <w:t>Several days to weeks</w:t>
            </w:r>
          </w:p>
        </w:tc>
        <w:tc>
          <w:tcPr>
            <w:tcW w:type="dxa" w:w="3600"/>
          </w:tcPr>
          <w:p>
            <w:pPr>
              <w:spacing w:after="0" w:before="0" w:line="240" w:lineRule="auto"/>
              <w:jc w:val="left"/>
            </w:pPr>
            <w:r>
              <w:t>Recover recent changes</w:t>
            </w:r>
          </w:p>
        </w:tc>
      </w:tr>
      <w:tr>
        <w:tc>
          <w:tcPr>
            <w:tcW w:type="dxa" w:w="3600"/>
          </w:tcPr>
          <w:p>
            <w:pPr>
              <w:spacing w:after="0" w:before="0" w:line="240" w:lineRule="auto"/>
              <w:jc w:val="left"/>
            </w:pPr>
            <w:r>
              <w:t>Daily historical backup</w:t>
            </w:r>
          </w:p>
        </w:tc>
        <w:tc>
          <w:tcPr>
            <w:tcW w:type="dxa" w:w="3600"/>
          </w:tcPr>
          <w:p>
            <w:pPr>
              <w:spacing w:after="0" w:before="0" w:line="240" w:lineRule="auto"/>
              <w:jc w:val="left"/>
            </w:pPr>
            <w:r>
              <w:t>Several weeks to months</w:t>
            </w:r>
          </w:p>
        </w:tc>
        <w:tc>
          <w:tcPr>
            <w:tcW w:type="dxa" w:w="3600"/>
          </w:tcPr>
          <w:p>
            <w:pPr>
              <w:spacing w:after="0" w:before="0" w:line="240" w:lineRule="auto"/>
              <w:jc w:val="left"/>
            </w:pPr>
            <w:r>
              <w:t>Routine troubleshooting</w:t>
            </w:r>
          </w:p>
        </w:tc>
      </w:tr>
      <w:tr>
        <w:tc>
          <w:tcPr>
            <w:tcW w:type="dxa" w:w="3600"/>
          </w:tcPr>
          <w:p>
            <w:pPr>
              <w:spacing w:after="0" w:before="0" w:line="240" w:lineRule="auto"/>
              <w:jc w:val="left"/>
            </w:pPr>
            <w:r>
              <w:t>Weekly backup</w:t>
            </w:r>
          </w:p>
        </w:tc>
        <w:tc>
          <w:tcPr>
            <w:tcW w:type="dxa" w:w="3600"/>
          </w:tcPr>
          <w:p>
            <w:pPr>
              <w:spacing w:after="0" w:before="0" w:line="240" w:lineRule="auto"/>
              <w:jc w:val="left"/>
            </w:pPr>
            <w:r>
              <w:t>Several months</w:t>
            </w:r>
          </w:p>
        </w:tc>
        <w:tc>
          <w:tcPr>
            <w:tcW w:type="dxa" w:w="3600"/>
          </w:tcPr>
          <w:p>
            <w:pPr>
              <w:spacing w:after="0" w:before="0" w:line="240" w:lineRule="auto"/>
              <w:jc w:val="left"/>
            </w:pPr>
            <w:r>
              <w:t>Broader recovery history</w:t>
            </w:r>
          </w:p>
        </w:tc>
      </w:tr>
      <w:tr>
        <w:tc>
          <w:tcPr>
            <w:tcW w:type="dxa" w:w="3600"/>
          </w:tcPr>
          <w:p>
            <w:pPr>
              <w:spacing w:after="0" w:before="0" w:line="240" w:lineRule="auto"/>
              <w:jc w:val="left"/>
            </w:pPr>
            <w:r>
              <w:t>Monthly baseline</w:t>
            </w:r>
          </w:p>
        </w:tc>
        <w:tc>
          <w:tcPr>
            <w:tcW w:type="dxa" w:w="3600"/>
          </w:tcPr>
          <w:p>
            <w:pPr>
              <w:spacing w:after="0" w:before="0" w:line="240" w:lineRule="auto"/>
              <w:jc w:val="left"/>
            </w:pPr>
            <w:r>
              <w:t>Defined by policy</w:t>
            </w:r>
          </w:p>
        </w:tc>
        <w:tc>
          <w:tcPr>
            <w:tcW w:type="dxa" w:w="3600"/>
          </w:tcPr>
          <w:p>
            <w:pPr>
              <w:spacing w:after="0" w:before="0" w:line="240" w:lineRule="auto"/>
              <w:jc w:val="left"/>
            </w:pPr>
            <w:r>
              <w:t>Long-term comparison</w:t>
            </w:r>
          </w:p>
        </w:tc>
      </w:tr>
      <w:tr>
        <w:tc>
          <w:tcPr>
            <w:tcW w:type="dxa" w:w="3600"/>
          </w:tcPr>
          <w:p>
            <w:pPr>
              <w:spacing w:after="0" w:before="0" w:line="240" w:lineRule="auto"/>
              <w:jc w:val="left"/>
            </w:pPr>
            <w:r>
              <w:t>Approved master release</w:t>
            </w:r>
          </w:p>
        </w:tc>
        <w:tc>
          <w:tcPr>
            <w:tcW w:type="dxa" w:w="3600"/>
          </w:tcPr>
          <w:p>
            <w:pPr>
              <w:spacing w:after="0" w:before="0" w:line="240" w:lineRule="auto"/>
              <w:jc w:val="left"/>
            </w:pPr>
            <w:r>
              <w:t>According to lifecycle policy</w:t>
            </w:r>
          </w:p>
        </w:tc>
        <w:tc>
          <w:tcPr>
            <w:tcW w:type="dxa" w:w="3600"/>
          </w:tcPr>
          <w:p>
            <w:pPr>
              <w:spacing w:after="0" w:before="0" w:line="240" w:lineRule="auto"/>
              <w:jc w:val="left"/>
            </w:pPr>
            <w:r>
              <w:t>Controlled recovery</w:t>
            </w:r>
          </w:p>
        </w:tc>
      </w:tr>
      <w:tr>
        <w:tc>
          <w:tcPr>
            <w:tcW w:type="dxa" w:w="3600"/>
          </w:tcPr>
          <w:p>
            <w:pPr>
              <w:spacing w:after="0" w:before="0" w:line="240" w:lineRule="auto"/>
              <w:jc w:val="left"/>
            </w:pPr>
            <w:r>
              <w:t>Major retrofit baseline</w:t>
            </w:r>
          </w:p>
        </w:tc>
        <w:tc>
          <w:tcPr>
            <w:tcW w:type="dxa" w:w="3600"/>
          </w:tcPr>
          <w:p>
            <w:pPr>
              <w:spacing w:after="0" w:before="0" w:line="240" w:lineRule="auto"/>
              <w:jc w:val="left"/>
            </w:pPr>
            <w:r>
              <w:t>Through the equipment lifecycle or defined policy</w:t>
            </w:r>
          </w:p>
        </w:tc>
        <w:tc>
          <w:tcPr>
            <w:tcW w:type="dxa" w:w="3600"/>
          </w:tcPr>
          <w:p>
            <w:pPr>
              <w:spacing w:after="0" w:before="0" w:line="240" w:lineRule="auto"/>
              <w:jc w:val="left"/>
            </w:pPr>
            <w:r>
              <w:t>Migration and lifecycle support</w:t>
            </w:r>
          </w:p>
        </w:tc>
      </w:tr>
      <w:tr>
        <w:tc>
          <w:tcPr>
            <w:tcW w:type="dxa" w:w="3600"/>
          </w:tcPr>
          <w:p>
            <w:pPr>
              <w:spacing w:after="0" w:before="0" w:line="240" w:lineRule="auto"/>
              <w:jc w:val="left"/>
            </w:pPr>
            <w:r>
              <w:t>Incident evidence</w:t>
            </w:r>
          </w:p>
        </w:tc>
        <w:tc>
          <w:tcPr>
            <w:tcW w:type="dxa" w:w="3600"/>
          </w:tcPr>
          <w:p>
            <w:pPr>
              <w:spacing w:after="0" w:before="0" w:line="240" w:lineRule="auto"/>
              <w:jc w:val="left"/>
            </w:pPr>
            <w:r>
              <w:t>According to investigation and legal requirements</w:t>
            </w:r>
          </w:p>
        </w:tc>
        <w:tc>
          <w:tcPr>
            <w:tcW w:type="dxa" w:w="3600"/>
          </w:tcPr>
          <w:p>
            <w:pPr>
              <w:spacing w:after="0" w:before="0" w:line="240" w:lineRule="auto"/>
              <w:jc w:val="left"/>
            </w:pPr>
            <w:r>
              <w:t>Forensic and audit traceability</w:t>
            </w:r>
          </w:p>
        </w:tc>
      </w:tr>
    </w:tbl>
    <w:p/>
    <w:p>
      <w:r>
        <w:t>These periods are examples, not mandatory values. Safety, quality, legal, cybersecurity, and business requirements may require different retention periods.</w:t>
      </w:r>
    </w:p>
    <w:p>
      <w:r>
        <w:t>Retention rules should also define secure deletion, access restrictions, and what happens when an asset is decommissioned.</w:t>
      </w:r>
    </w:p>
    <w:p>
      <w:pPr>
        <w:pStyle w:val="Heading2"/>
      </w:pPr>
      <w:r>
        <w:t>15. Historical Backups During Disaster Recovery</w:t>
      </w:r>
    </w:p>
    <w:p>
      <w:r>
        <w:t>When a system fails, the newest historical version is not automatically the best version to restore.</w:t>
      </w:r>
    </w:p>
    <w:p>
      <w:r>
        <w:t>The selected version must be evaluated for:</w:t>
      </w:r>
    </w:p>
    <w:p>
      <w:pPr>
        <w:pStyle w:val="ListBullet"/>
      </w:pPr>
      <w:r>
        <w:t>Whether it belongs to the correct asset.</w:t>
      </w:r>
    </w:p>
    <w:p>
      <w:pPr>
        <w:pStyle w:val="ListBullet"/>
      </w:pPr>
      <w:r>
        <w:t>Whether it was captured from the actual device or another source.</w:t>
      </w:r>
    </w:p>
    <w:p>
      <w:pPr>
        <w:pStyle w:val="ListBullet"/>
      </w:pPr>
      <w:r>
        <w:t>Whether it was approved and validated.</w:t>
      </w:r>
    </w:p>
    <w:p>
      <w:pPr>
        <w:pStyle w:val="ListBullet"/>
      </w:pPr>
      <w:r>
        <w:t>Compatibility with the hardware and firmware.</w:t>
      </w:r>
    </w:p>
    <w:p>
      <w:pPr>
        <w:pStyle w:val="ListBullet"/>
      </w:pPr>
      <w:r>
        <w:t>Compatibility with the current application environment.</w:t>
      </w:r>
    </w:p>
    <w:p>
      <w:pPr>
        <w:pStyle w:val="ListBullet"/>
      </w:pPr>
      <w:r>
        <w:t>Whether it contains the required configuration and data.</w:t>
      </w:r>
    </w:p>
    <w:p>
      <w:pPr>
        <w:pStyle w:val="ListBullet"/>
      </w:pPr>
      <w:r>
        <w:t>Whether later changes affected safety, quality, or production requirements.</w:t>
      </w:r>
    </w:p>
    <w:p>
      <w:pPr>
        <w:pStyle w:val="ListBullet"/>
      </w:pPr>
      <w:r>
        <w:t>Whether the version is known to be free from the failure or compromise being investigated.</w:t>
      </w:r>
    </w:p>
    <w:p>
      <w:r>
        <w:t>A restore decision should be documented, particularly for production-critical systems.</w:t>
      </w:r>
    </w:p>
    <w:p>
      <w:pPr>
        <w:pStyle w:val="Heading3"/>
      </w:pPr>
      <w:r>
        <w:t>Example Recovery Decision</w:t>
      </w:r>
    </w:p>
    <w:p>
      <w:r>
        <w:t>A machine fails after a PLC program modification.</w:t>
      </w:r>
    </w:p>
    <w:p>
      <w:pPr>
        <w:pStyle w:val="ListBullet"/>
      </w:pPr>
      <w:r>
        <w:t>The newest file is from today but is an untested working copy.</w:t>
      </w:r>
    </w:p>
    <w:p>
      <w:pPr>
        <w:pStyle w:val="ListBullet"/>
      </w:pPr>
      <w:r>
        <w:t>The previous day's file is an approved master.</w:t>
      </w:r>
    </w:p>
    <w:p>
      <w:pPr>
        <w:pStyle w:val="ListBullet"/>
      </w:pPr>
      <w:r>
        <w:t>A controller upload from today shows the actual program that was running when the fault occurred.</w:t>
      </w:r>
    </w:p>
    <w:p>
      <w:r>
        <w:t>The approved master may be the preferred recovery reference, but the controller upload should be preserved for investigation. The final choice depends on the failure, approved recovery procedure, and compatibility assessment.</w:t>
      </w:r>
    </w:p>
    <w:p>
      <w:pPr>
        <w:pStyle w:val="Heading2"/>
      </w:pPr>
      <w:r>
        <w:t>16. Common Historical Backup Mistakes</w:t>
      </w:r>
    </w:p>
    <w:p>
      <w:pPr>
        <w:tabs>
          <w:tab w:pos="403" w:val="left"/>
        </w:tabs>
        <w:spacing w:after="40" w:line="276" w:lineRule="auto"/>
        <w:ind w:left="403" w:hanging="403"/>
        <w:jc w:val="left"/>
      </w:pPr>
      <w:r>
        <w:rPr>
          <w:color w:val="1A2E4A"/>
        </w:rPr>
        <w:t>1.</w:t>
        <w:tab/>
      </w:r>
      <w:r>
        <w:t>Using only the file modification date to establish when the backup was captured.</w:t>
      </w:r>
    </w:p>
    <w:p>
      <w:pPr>
        <w:tabs>
          <w:tab w:pos="403" w:val="left"/>
        </w:tabs>
        <w:spacing w:after="40" w:line="276" w:lineRule="auto"/>
        <w:ind w:left="403" w:hanging="403"/>
        <w:jc w:val="left"/>
      </w:pPr>
      <w:r>
        <w:rPr>
          <w:color w:val="1A2E4A"/>
        </w:rPr>
        <w:t>2.</w:t>
        <w:tab/>
      </w:r>
      <w:r>
        <w:t>Saving historical files without an asset ID.</w:t>
      </w:r>
    </w:p>
    <w:p>
      <w:pPr>
        <w:tabs>
          <w:tab w:pos="403" w:val="left"/>
        </w:tabs>
        <w:spacing w:after="40" w:line="276" w:lineRule="auto"/>
        <w:ind w:left="403" w:hanging="403"/>
        <w:jc w:val="left"/>
      </w:pPr>
      <w:r>
        <w:rPr>
          <w:color w:val="1A2E4A"/>
        </w:rPr>
        <w:t>3.</w:t>
        <w:tab/>
      </w:r>
      <w:r>
        <w:t>Overwriting earlier versions with the latest file.</w:t>
      </w:r>
    </w:p>
    <w:p>
      <w:pPr>
        <w:tabs>
          <w:tab w:pos="403" w:val="left"/>
        </w:tabs>
        <w:spacing w:after="40" w:line="276" w:lineRule="auto"/>
        <w:ind w:left="403" w:hanging="403"/>
        <w:jc w:val="left"/>
      </w:pPr>
      <w:r>
        <w:rPr>
          <w:color w:val="1A2E4A"/>
        </w:rPr>
        <w:t>4.</w:t>
        <w:tab/>
      </w:r>
      <w:r>
        <w:t>Confusing an unverified upload with an approved master.</w:t>
      </w:r>
    </w:p>
    <w:p>
      <w:pPr>
        <w:tabs>
          <w:tab w:pos="403" w:val="left"/>
        </w:tabs>
        <w:spacing w:after="40" w:line="276" w:lineRule="auto"/>
        <w:ind w:left="403" w:hanging="403"/>
        <w:jc w:val="left"/>
      </w:pPr>
      <w:r>
        <w:rPr>
          <w:color w:val="1A2E4A"/>
        </w:rPr>
        <w:t>5.</w:t>
        <w:tab/>
      </w:r>
      <w:r>
        <w:t>Failing to record firmware and software versions.</w:t>
      </w:r>
    </w:p>
    <w:p>
      <w:pPr>
        <w:tabs>
          <w:tab w:pos="403" w:val="left"/>
        </w:tabs>
        <w:spacing w:after="40" w:line="276" w:lineRule="auto"/>
        <w:ind w:left="403" w:hanging="403"/>
        <w:jc w:val="left"/>
      </w:pPr>
      <w:r>
        <w:rPr>
          <w:color w:val="1A2E4A"/>
        </w:rPr>
        <w:t>6.</w:t>
        <w:tab/>
      </w:r>
      <w:r>
        <w:t>Keeping all versions on one computer or one storage device.</w:t>
      </w:r>
    </w:p>
    <w:p>
      <w:pPr>
        <w:tabs>
          <w:tab w:pos="403" w:val="left"/>
        </w:tabs>
        <w:spacing w:after="40" w:line="276" w:lineRule="auto"/>
        <w:ind w:left="403" w:hanging="403"/>
        <w:jc w:val="left"/>
      </w:pPr>
      <w:r>
        <w:rPr>
          <w:color w:val="1A2E4A"/>
        </w:rPr>
        <w:t>7.</w:t>
        <w:tab/>
      </w:r>
      <w:r>
        <w:t>Assuming a file's existence proves that it can be restored.</w:t>
      </w:r>
    </w:p>
    <w:p>
      <w:pPr>
        <w:tabs>
          <w:tab w:pos="403" w:val="left"/>
        </w:tabs>
        <w:spacing w:after="40" w:line="276" w:lineRule="auto"/>
        <w:ind w:left="403" w:hanging="403"/>
        <w:jc w:val="left"/>
      </w:pPr>
      <w:r>
        <w:rPr>
          <w:color w:val="1A2E4A"/>
        </w:rPr>
        <w:t>8.</w:t>
        <w:tab/>
      </w:r>
      <w:r>
        <w:t>Restoring the newest version without investigating whether it contains the fault.</w:t>
      </w:r>
    </w:p>
    <w:p>
      <w:pPr>
        <w:tabs>
          <w:tab w:pos="403" w:val="left"/>
        </w:tabs>
        <w:spacing w:after="40" w:line="276" w:lineRule="auto"/>
        <w:ind w:left="403" w:hanging="403"/>
        <w:jc w:val="left"/>
      </w:pPr>
      <w:r>
        <w:rPr>
          <w:color w:val="1A2E4A"/>
        </w:rPr>
        <w:t>9.</w:t>
        <w:tab/>
      </w:r>
      <w:r>
        <w:t>Using ambiguous date formats.</w:t>
      </w:r>
    </w:p>
    <w:p>
      <w:pPr>
        <w:tabs>
          <w:tab w:pos="403" w:val="left"/>
        </w:tabs>
        <w:spacing w:after="40" w:line="276" w:lineRule="auto"/>
        <w:ind w:left="403" w:hanging="403"/>
        <w:jc w:val="left"/>
      </w:pPr>
      <w:r>
        <w:rPr>
          <w:color w:val="1A2E4A"/>
        </w:rPr>
        <w:t>10.</w:t>
        <w:tab/>
      </w:r>
      <w:r>
        <w:t>Failing to account for time zones and unsynchronized device clocks.</w:t>
      </w:r>
    </w:p>
    <w:p>
      <w:pPr>
        <w:tabs>
          <w:tab w:pos="403" w:val="left"/>
        </w:tabs>
        <w:spacing w:after="40" w:line="276" w:lineRule="auto"/>
        <w:ind w:left="403" w:hanging="403"/>
        <w:jc w:val="left"/>
      </w:pPr>
      <w:r>
        <w:rPr>
          <w:color w:val="1A2E4A"/>
        </w:rPr>
        <w:t>11.</w:t>
        <w:tab/>
      </w:r>
      <w:r>
        <w:t>Keeping sensitive configuration files without appropriate access controls.</w:t>
      </w:r>
    </w:p>
    <w:p>
      <w:pPr>
        <w:tabs>
          <w:tab w:pos="403" w:val="left"/>
        </w:tabs>
        <w:spacing w:after="40" w:line="276" w:lineRule="auto"/>
        <w:ind w:left="403" w:hanging="403"/>
        <w:jc w:val="left"/>
      </w:pPr>
      <w:r>
        <w:rPr>
          <w:color w:val="1A2E4A"/>
        </w:rPr>
        <w:t>12.</w:t>
        <w:tab/>
      </w:r>
      <w:r>
        <w:t>Retaining so many files that engineers cannot identify the correct version.</w:t>
      </w:r>
    </w:p>
    <w:p>
      <w:pPr>
        <w:pStyle w:val="Heading2"/>
      </w:pPr>
      <w:r>
        <w:t>17. Practical Industrial Example</w:t>
      </w:r>
    </w:p>
    <w:p>
      <w:r>
        <w:t>A vision inspection station begins producing intermittent false rejects on 17 October.</w:t>
      </w:r>
    </w:p>
    <w:p>
      <w:r>
        <w:t>The maintenance engineer retrieves:</w:t>
      </w:r>
    </w:p>
    <w:p>
      <w:pPr>
        <w:pStyle w:val="ListBullet"/>
      </w:pPr>
      <w:r>
        <w:t>The approved vision master from 10 October.</w:t>
      </w:r>
    </w:p>
    <w:p>
      <w:pPr>
        <w:pStyle w:val="ListBullet"/>
      </w:pPr>
      <w:r>
        <w:t>A historical capture from 14 October.</w:t>
      </w:r>
    </w:p>
    <w:p>
      <w:pPr>
        <w:pStyle w:val="ListBullet"/>
      </w:pPr>
      <w:r>
        <w:t>A working copy from 16 October.</w:t>
      </w:r>
    </w:p>
    <w:p>
      <w:pPr>
        <w:pStyle w:val="ListBullet"/>
      </w:pPr>
      <w:r>
        <w:t>The current actual-state capture from 17 October.</w:t>
      </w:r>
    </w:p>
    <w:p>
      <w:r>
        <w:t>The engineer compares the inspection jobs, calibration records, lighting settings, and threshold parameters. A threshold adjustment is identified in the working copy, but the engineer does not assume that it is the cause merely because it occurred before the fault.</w:t>
      </w:r>
    </w:p>
    <w:p>
      <w:r>
        <w:t>The team tests the relevant configuration using approved samples and the appropriate quality procedure. After confirming the cause, it restores or corrects the configuration under change control, validates the inspection results, and records the outcome.</w:t>
      </w:r>
    </w:p>
    <w:p>
      <w:r>
        <w:t>The historical copies support comparison and evidence preservation. The master provides the approved reference. The working copy shows the proposed change. The actual-state capture shows what was present during the investigation.</w:t>
      </w:r>
    </w:p>
    <w:p>
      <w:pPr>
        <w:pStyle w:val="Heading2"/>
      </w:pPr>
      <w:r>
        <w:t>18. Historical Backup Audit Checklist</w:t>
      </w:r>
    </w:p>
    <w:p>
      <w:pPr>
        <w:pStyle w:val="ListBullet"/>
      </w:pPr>
      <w:r>
        <w:t>Each historical backup identifies its asset.</w:t>
      </w:r>
    </w:p>
    <w:p>
      <w:pPr>
        <w:pStyle w:val="ListBullet"/>
      </w:pPr>
      <w:r>
        <w:t>Capture date and time are recorded unambiguously.</w:t>
      </w:r>
    </w:p>
    <w:p>
      <w:pPr>
        <w:pStyle w:val="ListBullet"/>
      </w:pPr>
      <w:r>
        <w:t>Time zone is recorded where relevant.</w:t>
      </w:r>
    </w:p>
    <w:p>
      <w:pPr>
        <w:pStyle w:val="ListBullet"/>
      </w:pPr>
      <w:r>
        <w:t>Source and backup type are documented.</w:t>
      </w:r>
    </w:p>
    <w:p>
      <w:pPr>
        <w:pStyle w:val="ListBullet"/>
      </w:pPr>
      <w:r>
        <w:t>Software and firmware versions are recorded.</w:t>
      </w:r>
    </w:p>
    <w:p>
      <w:pPr>
        <w:pStyle w:val="ListBullet"/>
      </w:pPr>
      <w:r>
        <w:t>Historical versions are not overwritten accidentally.</w:t>
      </w:r>
    </w:p>
    <w:p>
      <w:pPr>
        <w:pStyle w:val="ListBullet"/>
      </w:pPr>
      <w:r>
        <w:t>Master, working, and actual-state captures are distinguishable.</w:t>
      </w:r>
    </w:p>
    <w:p>
      <w:pPr>
        <w:pStyle w:val="ListBullet"/>
      </w:pPr>
      <w:r>
        <w:t>Integrity checks are recorded where supported.</w:t>
      </w:r>
    </w:p>
    <w:p>
      <w:pPr>
        <w:pStyle w:val="ListBullet"/>
      </w:pPr>
      <w:r>
        <w:t>Access permissions protect sensitive configuration files.</w:t>
      </w:r>
    </w:p>
    <w:p>
      <w:pPr>
        <w:pStyle w:val="ListBullet"/>
      </w:pPr>
      <w:r>
        <w:t>Retention and deletion rules are documented.</w:t>
      </w:r>
    </w:p>
    <w:p>
      <w:pPr>
        <w:pStyle w:val="ListBullet"/>
      </w:pPr>
      <w:r>
        <w:t>Restoration compatibility is assessed before recovery.</w:t>
      </w:r>
    </w:p>
    <w:p>
      <w:pPr>
        <w:pStyle w:val="ListBullet"/>
      </w:pPr>
      <w:r>
        <w:t>Periodic restore tests are performed.</w:t>
      </w:r>
    </w:p>
    <w:p>
      <w:pPr>
        <w:pStyle w:val="ListBullet"/>
      </w:pPr>
      <w:r>
        <w:t>Relevant changes link to work orders or approval records.</w:t>
      </w:r>
    </w:p>
    <w:p>
      <w:pPr>
        <w:pStyle w:val="ListBullet"/>
      </w:pPr>
      <w:r>
        <w:t>Historical records remain retrievable during maintenance and incident investigations.</w:t>
      </w:r>
    </w:p>
    <w:p>
      <w:pPr>
        <w:pStyle w:val="Heading2"/>
      </w:pPr>
      <w:r>
        <w:t>19. Interview Questions and Answers</w:t>
      </w:r>
    </w:p>
    <w:p>
      <w:r>
        <w:t>Q1. What is a historical backup version?</w:t>
      </w:r>
    </w:p>
    <w:p>
      <w:r>
        <w:t>A retained copy of a system's configuration or data from an earlier point in time.</w:t>
      </w:r>
    </w:p>
    <w:p>
      <w:r>
        <w:t>Q2. Why use ISO-style date formatting?</w:t>
      </w:r>
    </w:p>
    <w:p>
      <w:r>
        <w:t xml:space="preserve">It avoids ambiguity and sorts chronologically when represented as </w:t>
      </w:r>
      <w:r>
        <w:rPr>
          <w:rFonts w:ascii="Consolas" w:hAnsi="Consolas"/>
          <w:color w:val="333333"/>
          <w:sz w:val="19"/>
          <w:shd w:val="clear" w:color="auto" w:fill="EFEFEF"/>
        </w:rPr>
        <w:t>YYYY-MM-DD</w:t>
      </w:r>
      <w:r>
        <w:t>.</w:t>
      </w:r>
    </w:p>
    <w:p>
      <w:r>
        <w:t>Q3. Is the file modification date sufficient to establish the capture date?</w:t>
      </w:r>
    </w:p>
    <w:p>
      <w:r>
        <w:t>No. Copying, exporting, restoring, or transferring a file can change filesystem timestamps. Capture metadata should be recorded separately.</w:t>
      </w:r>
    </w:p>
    <w:p>
      <w:r>
        <w:t>Q4. What is the difference between a historical version and a master backup?</w:t>
      </w:r>
    </w:p>
    <w:p>
      <w:r>
        <w:t>A historical version preserves an earlier state. A master backup is a designated approved reference. A historical version may be an earlier master, a working copy, or an unverified capture.</w:t>
      </w:r>
    </w:p>
    <w:p>
      <w:r>
        <w:t>Q5. Why retain actual-state captures?</w:t>
      </w:r>
    </w:p>
    <w:p>
      <w:r>
        <w:t>They record what was present on the physical device at a specific time and can support comparison, troubleshooting, and incident investigation.</w:t>
      </w:r>
    </w:p>
    <w:p>
      <w:r>
        <w:t>Q6. Does a matching SHA-256 hash prove that a backup is correct?</w:t>
      </w:r>
    </w:p>
    <w:p>
      <w:r>
        <w:t>No. It demonstrates a match to the recorded file content, not that the configuration is approved, safe, or restorable.</w:t>
      </w:r>
    </w:p>
    <w:p>
      <w:r>
        <w:t>Q7. Should the newest historical version always be restored?</w:t>
      </w:r>
    </w:p>
    <w:p>
      <w:r>
        <w:t>No. Select a compatible and appropriate version based on approval status, failure history, data requirements, and the recovery procedure.</w:t>
      </w:r>
    </w:p>
    <w:p>
      <w:r>
        <w:t>Q8. What is configuration drift?</w:t>
      </w:r>
    </w:p>
    <w:p>
      <w:r>
        <w:t>A difference between the actual configuration and the designated approved baseline.</w:t>
      </w:r>
    </w:p>
    <w:p>
      <w:r>
        <w:t>Q9. Why are time synchronization and time zones important?</w:t>
      </w:r>
    </w:p>
    <w:p>
      <w:r>
        <w:t>They allow engineers to correlate backups, alarms, work orders, and faults accurately across different devices and systems.</w:t>
      </w:r>
    </w:p>
    <w:p>
      <w:r>
        <w:t>Q10. What is the main benefit of historical version management?</w:t>
      </w:r>
    </w:p>
    <w:p>
      <w:r>
        <w:t>It provides traceable recovery points and supports reliable comparison of configurations across time.</w:t>
      </w:r>
    </w:p>
    <w:p>
      <w:pPr>
        <w:pStyle w:val="Heading2"/>
      </w:pPr>
      <w:r>
        <w:t>20. Final Principles</w:t>
      </w:r>
    </w:p>
    <w:p>
      <w:pPr>
        <w:pStyle w:val="ListBullet"/>
      </w:pPr>
      <w:r>
        <w:t>Record capture dates explicitly rather than relying only on filesystem timestamps.</w:t>
      </w:r>
    </w:p>
    <w:p>
      <w:pPr>
        <w:pStyle w:val="ListBullet"/>
      </w:pPr>
      <w:r>
        <w:t>Use consistent date and time formats.</w:t>
      </w:r>
    </w:p>
    <w:p>
      <w:pPr>
        <w:pStyle w:val="ListBullet"/>
      </w:pPr>
      <w:r>
        <w:t>Identify every version by asset, source, status, and relevant software or firmware revision.</w:t>
      </w:r>
    </w:p>
    <w:p>
      <w:pPr>
        <w:pStyle w:val="ListBullet"/>
      </w:pPr>
      <w:r>
        <w:t>Preserve earlier versions instead of overwriting them.</w:t>
      </w:r>
    </w:p>
    <w:p>
      <w:pPr>
        <w:pStyle w:val="ListBullet"/>
      </w:pPr>
      <w:r>
        <w:t>Separate approved masters, working copies, and actual-state captures.</w:t>
      </w:r>
    </w:p>
    <w:p>
      <w:pPr>
        <w:pStyle w:val="ListBullet"/>
      </w:pPr>
      <w:r>
        <w:t>Verify integrity and periodically test restoration.</w:t>
      </w:r>
    </w:p>
    <w:p>
      <w:pPr>
        <w:pStyle w:val="ListBullet"/>
      </w:pPr>
      <w:r>
        <w:t>Apply retention and access-control policies.</w:t>
      </w:r>
    </w:p>
    <w:p>
      <w:pPr>
        <w:pStyle w:val="ListBullet"/>
      </w:pPr>
      <w:r>
        <w:t>Choose recovery versions based on evidence, compatibility, and approval rather than recency alone.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02_PLAN_WISE_2026\02_INDUSTRY3_0\25_Backup_DR\02_Backup_Structure\02_Historical_Versions\02_Machine_ID - Machine ID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Backup Versions by Date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