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Antivirus Awareness in Industrial PCs (IPC)</w:t>
      </w:r>
    </w:p>
    <w:p>
      <w:pPr>
        <w:pStyle w:val="Heading2"/>
      </w:pPr>
      <w:r>
        <w:t>1. Purpose of Antivirus and Endpoint Protection</w:t>
      </w:r>
    </w:p>
    <w:p>
      <w:r>
        <w:t>Antivirus software helps detect, block, quarantine, and remove malicious software. In an industrial environment, it is part of a broader cybersecurity strategy intended to protect the operating system, engineering applications, machine data, and communication infrastructure.</w:t>
      </w:r>
    </w:p>
    <w:p>
      <w:r>
        <w:t>Industrial PCs may run Windows or Linux and support HMI, SCADA, PLC engineering tools, CNC interfaces, robot programming, machine vision, local databases, and industrial communication services. A malware infection can affect much more than the computer itself. It may interrupt operator visibility, corrupt production records, disrupt engineering access, or contribute to a wider network incident.</w:t>
      </w:r>
    </w:p>
    <w:p>
      <w:r>
        <w:t>However, industrial cybersecurity is not simply a matter of installing antivirus and declaring victory. Real-time scanning, automatic updates, quarantine actions, and scheduled reboots can affect legacy software and production availability if they are not managed carefully.</w:t>
      </w:r>
    </w:p>
    <w:p>
      <w:pPr>
        <w:pStyle w:val="Heading3"/>
      </w:pPr>
      <w:r>
        <w:t>1.1 What antivirus protects against</w:t>
      </w:r>
    </w:p>
    <w:p>
      <w:pPr>
        <w:pStyle w:val="ListBullet"/>
      </w:pPr>
      <w:r>
        <w:t>Viruses: Malicious code that can attach to files or programs and spread when executed.</w:t>
      </w:r>
    </w:p>
    <w:p>
      <w:pPr>
        <w:pStyle w:val="ListBullet"/>
      </w:pPr>
      <w:r>
        <w:t>Worms: Malware capable of spreading between systems, often through network vulnerabilities or other mechanisms.</w:t>
      </w:r>
    </w:p>
    <w:p>
      <w:pPr>
        <w:pStyle w:val="ListBullet"/>
      </w:pPr>
      <w:r>
        <w:t>Trojans: Malicious software disguised as legitimate applications or files.</w:t>
      </w:r>
    </w:p>
    <w:p>
      <w:pPr>
        <w:pStyle w:val="ListBullet"/>
      </w:pPr>
      <w:r>
        <w:t>Ransomware: Malware that encrypts or otherwise blocks access to data and may disrupt production.</w:t>
      </w:r>
    </w:p>
    <w:p>
      <w:pPr>
        <w:pStyle w:val="ListBullet"/>
      </w:pPr>
      <w:r>
        <w:t>Spyware and credential stealers: Software that collects sensitive information or credentials.</w:t>
      </w:r>
    </w:p>
    <w:p>
      <w:pPr>
        <w:pStyle w:val="ListBullet"/>
      </w:pPr>
      <w:r>
        <w:t>Remote-access malware: Unauthorized software that enables an attacker to control a system.</w:t>
      </w:r>
    </w:p>
    <w:p>
      <w:pPr>
        <w:pStyle w:val="ListBullet"/>
      </w:pPr>
      <w:r>
        <w:t>Malicious scripts and documents: Files or scripts used to exploit vulnerabilities or execute harmful actions.</w:t>
      </w:r>
    </w:p>
    <w:p>
      <w:pPr>
        <w:pStyle w:val="ListBullet"/>
      </w:pPr>
      <w:r>
        <w:t>Potentially unwanted applications: Software that may introduce unwanted behavior, excessive privileges, or security risks.</w:t>
      </w:r>
    </w:p>
    <w:p>
      <w:r>
        <w:t>Antivirus capabilities differ by product. Modern endpoint protection may also include behavioral detection, exploit prevention, application control, centralized monitoring, and endpoint detection and response (EDR).</w:t>
      </w:r>
    </w:p>
    <w:p>
      <w:pPr>
        <w:pStyle w:val="Heading2"/>
      </w:pPr>
      <w:r>
        <w:t>2. Why Antivirus Matters on Industrial PCs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Industrial application</w:t>
            </w:r>
          </w:p>
        </w:tc>
        <w:tc>
          <w:tcPr>
            <w:tcW w:type="dxa" w:w="5400"/>
            <w:shd w:val="clear" w:color="auto" w:fill="EEF2F7"/>
          </w:tcPr>
          <w:p>
            <w:pPr>
              <w:spacing w:after="0" w:before="0" w:line="240" w:lineRule="auto"/>
              <w:jc w:val="left"/>
            </w:pPr>
            <w:r>
              <w:rPr>
                <w:b/>
                <w:color w:val="1A2E4A"/>
              </w:rPr>
              <w:t>Potential security impact</w:t>
            </w:r>
          </w:p>
        </w:tc>
      </w:tr>
      <w:tr>
        <w:tc>
          <w:tcPr>
            <w:tcW w:type="dxa" w:w="5400"/>
          </w:tcPr>
          <w:p>
            <w:pPr>
              <w:spacing w:after="0" w:before="0" w:line="240" w:lineRule="auto"/>
              <w:jc w:val="left"/>
            </w:pPr>
            <w:r>
              <w:t>HMI</w:t>
            </w:r>
          </w:p>
        </w:tc>
        <w:tc>
          <w:tcPr>
            <w:tcW w:type="dxa" w:w="5400"/>
          </w:tcPr>
          <w:p>
            <w:pPr>
              <w:spacing w:after="0" w:before="0" w:line="240" w:lineRule="auto"/>
              <w:jc w:val="left"/>
            </w:pPr>
            <w:r>
              <w:t>Operator interface becomes unavailable or unreliable</w:t>
            </w:r>
          </w:p>
        </w:tc>
      </w:tr>
      <w:tr>
        <w:tc>
          <w:tcPr>
            <w:tcW w:type="dxa" w:w="5400"/>
          </w:tcPr>
          <w:p>
            <w:pPr>
              <w:spacing w:after="0" w:before="0" w:line="240" w:lineRule="auto"/>
              <w:jc w:val="left"/>
            </w:pPr>
            <w:r>
              <w:t>SCADA</w:t>
            </w:r>
          </w:p>
        </w:tc>
        <w:tc>
          <w:tcPr>
            <w:tcW w:type="dxa" w:w="5400"/>
          </w:tcPr>
          <w:p>
            <w:pPr>
              <w:spacing w:after="0" w:before="0" w:line="240" w:lineRule="auto"/>
              <w:jc w:val="left"/>
            </w:pPr>
            <w:r>
              <w:t>Loss of monitoring, alarm visibility, or historical data access</w:t>
            </w:r>
          </w:p>
        </w:tc>
      </w:tr>
      <w:tr>
        <w:tc>
          <w:tcPr>
            <w:tcW w:type="dxa" w:w="5400"/>
          </w:tcPr>
          <w:p>
            <w:pPr>
              <w:spacing w:after="0" w:before="0" w:line="240" w:lineRule="auto"/>
              <w:jc w:val="left"/>
            </w:pPr>
            <w:r>
              <w:t>PLC engineering software</w:t>
            </w:r>
          </w:p>
        </w:tc>
        <w:tc>
          <w:tcPr>
            <w:tcW w:type="dxa" w:w="5400"/>
          </w:tcPr>
          <w:p>
            <w:pPr>
              <w:spacing w:after="0" w:before="0" w:line="240" w:lineRule="auto"/>
              <w:jc w:val="left"/>
            </w:pPr>
            <w:r>
              <w:t>Engineering workstation compromise or unauthorized project modification</w:t>
            </w:r>
          </w:p>
        </w:tc>
      </w:tr>
      <w:tr>
        <w:tc>
          <w:tcPr>
            <w:tcW w:type="dxa" w:w="5400"/>
          </w:tcPr>
          <w:p>
            <w:pPr>
              <w:spacing w:after="0" w:before="0" w:line="240" w:lineRule="auto"/>
              <w:jc w:val="left"/>
            </w:pPr>
            <w:r>
              <w:t>CNC interface</w:t>
            </w:r>
          </w:p>
        </w:tc>
        <w:tc>
          <w:tcPr>
            <w:tcW w:type="dxa" w:w="5400"/>
          </w:tcPr>
          <w:p>
            <w:pPr>
              <w:spacing w:after="0" w:before="0" w:line="240" w:lineRule="auto"/>
              <w:jc w:val="left"/>
            </w:pPr>
            <w:r>
              <w:t>Disruption of machine operation or engineering access</w:t>
            </w:r>
          </w:p>
        </w:tc>
      </w:tr>
      <w:tr>
        <w:tc>
          <w:tcPr>
            <w:tcW w:type="dxa" w:w="5400"/>
          </w:tcPr>
          <w:p>
            <w:pPr>
              <w:spacing w:after="0" w:before="0" w:line="240" w:lineRule="auto"/>
              <w:jc w:val="left"/>
            </w:pPr>
            <w:r>
              <w:t>Robot programming IPC</w:t>
            </w:r>
          </w:p>
        </w:tc>
        <w:tc>
          <w:tcPr>
            <w:tcW w:type="dxa" w:w="5400"/>
          </w:tcPr>
          <w:p>
            <w:pPr>
              <w:spacing w:after="0" w:before="0" w:line="240" w:lineRule="auto"/>
              <w:jc w:val="left"/>
            </w:pPr>
            <w:r>
              <w:t>Loss of programming access or integrity of engineering files</w:t>
            </w:r>
          </w:p>
        </w:tc>
      </w:tr>
      <w:tr>
        <w:tc>
          <w:tcPr>
            <w:tcW w:type="dxa" w:w="5400"/>
          </w:tcPr>
          <w:p>
            <w:pPr>
              <w:spacing w:after="0" w:before="0" w:line="240" w:lineRule="auto"/>
              <w:jc w:val="left"/>
            </w:pPr>
            <w:r>
              <w:t>Machine vision</w:t>
            </w:r>
          </w:p>
        </w:tc>
        <w:tc>
          <w:tcPr>
            <w:tcW w:type="dxa" w:w="5400"/>
          </w:tcPr>
          <w:p>
            <w:pPr>
              <w:spacing w:after="0" w:before="0" w:line="240" w:lineRule="auto"/>
              <w:jc w:val="left"/>
            </w:pPr>
            <w:r>
              <w:t>Inspection application disruption or loss of image records</w:t>
            </w:r>
          </w:p>
        </w:tc>
      </w:tr>
      <w:tr>
        <w:tc>
          <w:tcPr>
            <w:tcW w:type="dxa" w:w="5400"/>
          </w:tcPr>
          <w:p>
            <w:pPr>
              <w:spacing w:after="0" w:before="0" w:line="240" w:lineRule="auto"/>
              <w:jc w:val="left"/>
            </w:pPr>
            <w:r>
              <w:t>Local SQL database</w:t>
            </w:r>
          </w:p>
        </w:tc>
        <w:tc>
          <w:tcPr>
            <w:tcW w:type="dxa" w:w="5400"/>
          </w:tcPr>
          <w:p>
            <w:pPr>
              <w:spacing w:after="0" w:before="0" w:line="240" w:lineRule="auto"/>
              <w:jc w:val="left"/>
            </w:pPr>
            <w:r>
              <w:t>Data theft, corruption, or service interruption</w:t>
            </w:r>
          </w:p>
        </w:tc>
      </w:tr>
      <w:tr>
        <w:tc>
          <w:tcPr>
            <w:tcW w:type="dxa" w:w="5400"/>
          </w:tcPr>
          <w:p>
            <w:pPr>
              <w:spacing w:after="0" w:before="0" w:line="240" w:lineRule="auto"/>
              <w:jc w:val="left"/>
            </w:pPr>
            <w:r>
              <w:t>Industrial network gateway</w:t>
            </w:r>
          </w:p>
        </w:tc>
        <w:tc>
          <w:tcPr>
            <w:tcW w:type="dxa" w:w="5400"/>
          </w:tcPr>
          <w:p>
            <w:pPr>
              <w:spacing w:after="0" w:before="0" w:line="240" w:lineRule="auto"/>
              <w:jc w:val="left"/>
            </w:pPr>
            <w:r>
              <w:t>Unauthorized access or propagation between network segments</w:t>
            </w:r>
          </w:p>
        </w:tc>
      </w:tr>
      <w:tr>
        <w:tc>
          <w:tcPr>
            <w:tcW w:type="dxa" w:w="5400"/>
          </w:tcPr>
          <w:p>
            <w:pPr>
              <w:spacing w:after="0" w:before="0" w:line="240" w:lineRule="auto"/>
              <w:jc w:val="left"/>
            </w:pPr>
            <w:r>
              <w:t>Backup workstation</w:t>
            </w:r>
          </w:p>
        </w:tc>
        <w:tc>
          <w:tcPr>
            <w:tcW w:type="dxa" w:w="5400"/>
          </w:tcPr>
          <w:p>
            <w:pPr>
              <w:spacing w:after="0" w:before="0" w:line="240" w:lineRule="auto"/>
              <w:jc w:val="left"/>
            </w:pPr>
            <w:r>
              <w:t>Backup corruption, deletion, or encryption</w:t>
            </w:r>
          </w:p>
        </w:tc>
      </w:tr>
      <w:tr>
        <w:tc>
          <w:tcPr>
            <w:tcW w:type="dxa" w:w="5400"/>
          </w:tcPr>
          <w:p>
            <w:pPr>
              <w:spacing w:after="0" w:before="0" w:line="240" w:lineRule="auto"/>
              <w:jc w:val="left"/>
            </w:pPr>
            <w:r>
              <w:t>Shared engineering PC</w:t>
            </w:r>
          </w:p>
        </w:tc>
        <w:tc>
          <w:tcPr>
            <w:tcW w:type="dxa" w:w="5400"/>
          </w:tcPr>
          <w:p>
            <w:pPr>
              <w:spacing w:after="0" w:before="0" w:line="240" w:lineRule="auto"/>
              <w:jc w:val="left"/>
            </w:pPr>
            <w:r>
              <w:t>Malware spread through removable media or shared files</w:t>
            </w:r>
          </w:p>
        </w:tc>
      </w:tr>
    </w:tbl>
    <w:p/>
    <w:p>
      <w:r>
        <w:t>Antivirus is only one security layer. Network segmentation, controlled access, backups, patch management, application control, and incident response remain necessary.</w:t>
      </w:r>
    </w:p>
    <w:p>
      <w:pPr>
        <w:pStyle w:val="Heading2"/>
      </w:pPr>
      <w:r>
        <w:t>3. Antivirus, Endpoint Protection, EDR and Application Control</w:t>
      </w:r>
    </w:p>
    <w:p>
      <w:r>
        <w:t>These technologies overlap but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Industrial consideration</w:t>
            </w:r>
          </w:p>
        </w:tc>
      </w:tr>
      <w:tr>
        <w:tc>
          <w:tcPr>
            <w:tcW w:type="dxa" w:w="3600"/>
          </w:tcPr>
          <w:p>
            <w:pPr>
              <w:spacing w:after="0" w:before="0" w:line="240" w:lineRule="auto"/>
              <w:jc w:val="left"/>
            </w:pPr>
            <w:r>
              <w:t>Antivirus</w:t>
            </w:r>
          </w:p>
        </w:tc>
        <w:tc>
          <w:tcPr>
            <w:tcW w:type="dxa" w:w="3600"/>
          </w:tcPr>
          <w:p>
            <w:pPr>
              <w:spacing w:after="0" w:before="0" w:line="240" w:lineRule="auto"/>
              <w:jc w:val="left"/>
            </w:pPr>
            <w:r>
              <w:t>Detects and blocks known or suspicious malicious files and behavior</w:t>
            </w:r>
          </w:p>
        </w:tc>
        <w:tc>
          <w:tcPr>
            <w:tcW w:type="dxa" w:w="3600"/>
          </w:tcPr>
          <w:p>
            <w:pPr>
              <w:spacing w:after="0" w:before="0" w:line="240" w:lineRule="auto"/>
              <w:jc w:val="left"/>
            </w:pPr>
            <w:r>
              <w:t>Must be compatible with the installed operating system and applications</w:t>
            </w:r>
          </w:p>
        </w:tc>
      </w:tr>
      <w:tr>
        <w:tc>
          <w:tcPr>
            <w:tcW w:type="dxa" w:w="3600"/>
          </w:tcPr>
          <w:p>
            <w:pPr>
              <w:spacing w:after="0" w:before="0" w:line="240" w:lineRule="auto"/>
              <w:jc w:val="left"/>
            </w:pPr>
            <w:r>
              <w:t>Endpoint protection platform (EPP)</w:t>
            </w:r>
          </w:p>
        </w:tc>
        <w:tc>
          <w:tcPr>
            <w:tcW w:type="dxa" w:w="3600"/>
          </w:tcPr>
          <w:p>
            <w:pPr>
              <w:spacing w:after="0" w:before="0" w:line="240" w:lineRule="auto"/>
              <w:jc w:val="left"/>
            </w:pPr>
            <w:r>
              <w:t>Combines multiple prevention and protection capabilities</w:t>
            </w:r>
          </w:p>
        </w:tc>
        <w:tc>
          <w:tcPr>
            <w:tcW w:type="dxa" w:w="3600"/>
          </w:tcPr>
          <w:p>
            <w:pPr>
              <w:spacing w:after="0" w:before="0" w:line="240" w:lineRule="auto"/>
              <w:jc w:val="left"/>
            </w:pPr>
            <w:r>
              <w:t>Central policy and compatibility management are important</w:t>
            </w:r>
          </w:p>
        </w:tc>
      </w:tr>
      <w:tr>
        <w:tc>
          <w:tcPr>
            <w:tcW w:type="dxa" w:w="3600"/>
          </w:tcPr>
          <w:p>
            <w:pPr>
              <w:spacing w:after="0" w:before="0" w:line="240" w:lineRule="auto"/>
              <w:jc w:val="left"/>
            </w:pPr>
            <w:r>
              <w:t>Endpoint detection and response (EDR)</w:t>
            </w:r>
          </w:p>
        </w:tc>
        <w:tc>
          <w:tcPr>
            <w:tcW w:type="dxa" w:w="3600"/>
          </w:tcPr>
          <w:p>
            <w:pPr>
              <w:spacing w:after="0" w:before="0" w:line="240" w:lineRule="auto"/>
              <w:jc w:val="left"/>
            </w:pPr>
            <w:r>
              <w:t>Collects endpoint telemetry and supports investigation and response</w:t>
            </w:r>
          </w:p>
        </w:tc>
        <w:tc>
          <w:tcPr>
            <w:tcW w:type="dxa" w:w="3600"/>
          </w:tcPr>
          <w:p>
            <w:pPr>
              <w:spacing w:after="0" w:before="0" w:line="240" w:lineRule="auto"/>
              <w:jc w:val="left"/>
            </w:pPr>
            <w:r>
              <w:t>Requires suitable monitoring, storage, staffing, and response procedures</w:t>
            </w:r>
          </w:p>
        </w:tc>
      </w:tr>
      <w:tr>
        <w:tc>
          <w:tcPr>
            <w:tcW w:type="dxa" w:w="3600"/>
          </w:tcPr>
          <w:p>
            <w:pPr>
              <w:spacing w:after="0" w:before="0" w:line="240" w:lineRule="auto"/>
              <w:jc w:val="left"/>
            </w:pPr>
            <w:r>
              <w:t>Application control</w:t>
            </w:r>
          </w:p>
        </w:tc>
        <w:tc>
          <w:tcPr>
            <w:tcW w:type="dxa" w:w="3600"/>
          </w:tcPr>
          <w:p>
            <w:pPr>
              <w:spacing w:after="0" w:before="0" w:line="240" w:lineRule="auto"/>
              <w:jc w:val="left"/>
            </w:pPr>
            <w:r>
              <w:t>Restricts which applications or code may execute</w:t>
            </w:r>
          </w:p>
        </w:tc>
        <w:tc>
          <w:tcPr>
            <w:tcW w:type="dxa" w:w="3600"/>
          </w:tcPr>
          <w:p>
            <w:pPr>
              <w:spacing w:after="0" w:before="0" w:line="240" w:lineRule="auto"/>
              <w:jc w:val="left"/>
            </w:pPr>
            <w:r>
              <w:t>Can reduce unauthorized execution but requires careful allowlisting</w:t>
            </w:r>
          </w:p>
        </w:tc>
      </w:tr>
      <w:tr>
        <w:tc>
          <w:tcPr>
            <w:tcW w:type="dxa" w:w="3600"/>
          </w:tcPr>
          <w:p>
            <w:pPr>
              <w:spacing w:after="0" w:before="0" w:line="240" w:lineRule="auto"/>
              <w:jc w:val="left"/>
            </w:pPr>
            <w:r>
              <w:t>Host firewall</w:t>
            </w:r>
          </w:p>
        </w:tc>
        <w:tc>
          <w:tcPr>
            <w:tcW w:type="dxa" w:w="3600"/>
          </w:tcPr>
          <w:p>
            <w:pPr>
              <w:spacing w:after="0" w:before="0" w:line="240" w:lineRule="auto"/>
              <w:jc w:val="left"/>
            </w:pPr>
            <w:r>
              <w:t>Controls permitted network traffic to and from the IPC</w:t>
            </w:r>
          </w:p>
        </w:tc>
        <w:tc>
          <w:tcPr>
            <w:tcW w:type="dxa" w:w="3600"/>
          </w:tcPr>
          <w:p>
            <w:pPr>
              <w:spacing w:after="0" w:before="0" w:line="240" w:lineRule="auto"/>
              <w:jc w:val="left"/>
            </w:pPr>
            <w:r>
              <w:t>Rules must preserve required industrial communication</w:t>
            </w:r>
          </w:p>
        </w:tc>
      </w:tr>
      <w:tr>
        <w:tc>
          <w:tcPr>
            <w:tcW w:type="dxa" w:w="3600"/>
          </w:tcPr>
          <w:p>
            <w:pPr>
              <w:spacing w:after="0" w:before="0" w:line="240" w:lineRule="auto"/>
              <w:jc w:val="left"/>
            </w:pPr>
            <w:r>
              <w:t>Backup and recovery</w:t>
            </w:r>
          </w:p>
        </w:tc>
        <w:tc>
          <w:tcPr>
            <w:tcW w:type="dxa" w:w="3600"/>
          </w:tcPr>
          <w:p>
            <w:pPr>
              <w:spacing w:after="0" w:before="0" w:line="240" w:lineRule="auto"/>
              <w:jc w:val="left"/>
            </w:pPr>
            <w:r>
              <w:t>Restores systems and data after disruption</w:t>
            </w:r>
          </w:p>
        </w:tc>
        <w:tc>
          <w:tcPr>
            <w:tcW w:type="dxa" w:w="3600"/>
          </w:tcPr>
          <w:p>
            <w:pPr>
              <w:spacing w:after="0" w:before="0" w:line="240" w:lineRule="auto"/>
              <w:jc w:val="left"/>
            </w:pPr>
            <w:r>
              <w:t>Backups must be protected from malware and tested</w:t>
            </w:r>
          </w:p>
        </w:tc>
      </w:tr>
      <w:tr>
        <w:tc>
          <w:tcPr>
            <w:tcW w:type="dxa" w:w="3600"/>
          </w:tcPr>
          <w:p>
            <w:pPr>
              <w:spacing w:after="0" w:before="0" w:line="240" w:lineRule="auto"/>
              <w:jc w:val="left"/>
            </w:pPr>
            <w:r>
              <w:t>Network segmentation</w:t>
            </w:r>
          </w:p>
        </w:tc>
        <w:tc>
          <w:tcPr>
            <w:tcW w:type="dxa" w:w="3600"/>
          </w:tcPr>
          <w:p>
            <w:pPr>
              <w:spacing w:after="0" w:before="0" w:line="240" w:lineRule="auto"/>
              <w:jc w:val="left"/>
            </w:pPr>
            <w:r>
              <w:t>Limits unnecessary connectivity between systems</w:t>
            </w:r>
          </w:p>
        </w:tc>
        <w:tc>
          <w:tcPr>
            <w:tcW w:type="dxa" w:w="3600"/>
          </w:tcPr>
          <w:p>
            <w:pPr>
              <w:spacing w:after="0" w:before="0" w:line="240" w:lineRule="auto"/>
              <w:jc w:val="left"/>
            </w:pPr>
            <w:r>
              <w:t>Reduces the opportunities for malware to spread</w:t>
            </w:r>
          </w:p>
        </w:tc>
      </w:tr>
    </w:tbl>
    <w:p/>
    <w:p>
      <w:r>
        <w:t>A product may provide several of these capabilities under one platform, but the functions should still be understood separately.</w:t>
      </w:r>
    </w:p>
    <w:p>
      <w:pPr>
        <w:pStyle w:val="Heading2"/>
      </w:pPr>
      <w:r>
        <w:t>4. How Antivirus Works</w:t>
      </w:r>
    </w:p>
    <w:p>
      <w:r>
        <w:t>Antivirus and endpoint protection products may use multiple detection methods.</w:t>
      </w:r>
    </w:p>
    <w:p>
      <w:pPr>
        <w:pStyle w:val="Heading3"/>
      </w:pPr>
      <w:r>
        <w:t>4.1 Signature-based detection</w:t>
      </w:r>
    </w:p>
    <w:p>
      <w:r>
        <w:t>The product compares files or code against known malware signatures.</w:t>
      </w:r>
    </w:p>
    <w:p>
      <w:pPr>
        <w:pStyle w:val="ListBullet"/>
      </w:pPr>
      <w:r>
        <w:t>Effective against known threats when signatures are current.</w:t>
      </w:r>
    </w:p>
    <w:p>
      <w:pPr>
        <w:pStyle w:val="ListBullet"/>
      </w:pPr>
      <w:r>
        <w:t>Usually efficient for common known threats.</w:t>
      </w:r>
    </w:p>
    <w:p>
      <w:pPr>
        <w:pStyle w:val="ListBullet"/>
      </w:pPr>
      <w:r>
        <w:t>May not recognize a new or modified threat that lacks a matching signature.</w:t>
      </w:r>
    </w:p>
    <w:p>
      <w:pPr>
        <w:pStyle w:val="Heading3"/>
      </w:pPr>
      <w:r>
        <w:t>4.2 Heuristic detection</w:t>
      </w:r>
    </w:p>
    <w:p>
      <w:r>
        <w:t>The product examines file structure or code characteristics for suspicious patterns.</w:t>
      </w:r>
    </w:p>
    <w:p>
      <w:pPr>
        <w:pStyle w:val="ListBullet"/>
      </w:pPr>
      <w:r>
        <w:t>Can identify some previously unseen threats.</w:t>
      </w:r>
    </w:p>
    <w:p>
      <w:pPr>
        <w:pStyle w:val="ListBullet"/>
      </w:pPr>
      <w:r>
        <w:t>May generate false positives.</w:t>
      </w:r>
    </w:p>
    <w:p>
      <w:pPr>
        <w:pStyle w:val="ListBullet"/>
      </w:pPr>
      <w:r>
        <w:t>Requires careful handling where proprietary industrial software is involved.</w:t>
      </w:r>
    </w:p>
    <w:p>
      <w:pPr>
        <w:pStyle w:val="Heading3"/>
      </w:pPr>
      <w:r>
        <w:t>4.3 Behavioral detection</w:t>
      </w:r>
    </w:p>
    <w:p>
      <w:r>
        <w:t>The product monitors activity such as suspicious process execution, unauthorized changes, or attempts to modify large numbers of files.</w:t>
      </w:r>
    </w:p>
    <w:p>
      <w:pPr>
        <w:pStyle w:val="ListBullet"/>
      </w:pPr>
      <w:r>
        <w:t>Can detect some threats that signature scanning misses.</w:t>
      </w:r>
    </w:p>
    <w:p>
      <w:pPr>
        <w:pStyle w:val="ListBullet"/>
      </w:pPr>
      <w:r>
        <w:t>May identify legitimate industrial or maintenance activity as suspicious.</w:t>
      </w:r>
    </w:p>
    <w:p>
      <w:pPr>
        <w:pStyle w:val="ListBullet"/>
      </w:pPr>
      <w:r>
        <w:t>Requires application compatibility testing and documented exception handling.</w:t>
      </w:r>
    </w:p>
    <w:p>
      <w:pPr>
        <w:pStyle w:val="Heading3"/>
      </w:pPr>
      <w:r>
        <w:t>4.4 Cloud-assisted detection</w:t>
      </w:r>
    </w:p>
    <w:p>
      <w:r>
        <w:t>Some endpoint products use cloud services to evaluate file reputation, share threat intelligence, or analyze suspicious behavior.</w:t>
      </w:r>
    </w:p>
    <w:p>
      <w:r>
        <w:t>Industrial IPCs may have limited or no internet connectivity. Determine which protection features remain available when the IPC is offline and whether the organization's security policy permits the required cloud communication.</w:t>
      </w:r>
    </w:p>
    <w:p>
      <w:pPr>
        <w:pStyle w:val="Heading3"/>
      </w:pPr>
      <w:r>
        <w:t>4.5 Quarantine and remediation</w:t>
      </w:r>
    </w:p>
    <w:p>
      <w:r>
        <w:t>A security product may isolate a suspected file, terminate a process, block execution, or perform other remediation actions.</w:t>
      </w:r>
    </w:p>
    <w:p>
      <w:r>
        <w:t>This can prevent harm, but an incorrect quarantine may also remove a required driver, engineering library, application component, or maintenance tool. False positives must be investigated through the approved security process rather than ignored or blindly overridden.</w:t>
      </w:r>
    </w:p>
    <w:p>
      <w:pPr>
        <w:pStyle w:val="Heading2"/>
      </w:pPr>
      <w:r>
        <w:t>5. Antivirus Components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Real-time protection</w:t>
            </w:r>
          </w:p>
        </w:tc>
        <w:tc>
          <w:tcPr>
            <w:tcW w:type="dxa" w:w="3600"/>
          </w:tcPr>
          <w:p>
            <w:pPr>
              <w:spacing w:after="0" w:before="0" w:line="240" w:lineRule="auto"/>
              <w:jc w:val="left"/>
            </w:pPr>
            <w:r>
              <w:t>Scans or monitors files and activities as they occur</w:t>
            </w:r>
          </w:p>
        </w:tc>
        <w:tc>
          <w:tcPr>
            <w:tcW w:type="dxa" w:w="3600"/>
          </w:tcPr>
          <w:p>
            <w:pPr>
              <w:spacing w:after="0" w:before="0" w:line="240" w:lineRule="auto"/>
              <w:jc w:val="left"/>
            </w:pPr>
            <w:r>
              <w:t>Can affect application startup and file access</w:t>
            </w:r>
          </w:p>
        </w:tc>
      </w:tr>
      <w:tr>
        <w:tc>
          <w:tcPr>
            <w:tcW w:type="dxa" w:w="3600"/>
          </w:tcPr>
          <w:p>
            <w:pPr>
              <w:spacing w:after="0" w:before="0" w:line="240" w:lineRule="auto"/>
              <w:jc w:val="left"/>
            </w:pPr>
            <w:r>
              <w:t>On-demand scan</w:t>
            </w:r>
          </w:p>
        </w:tc>
        <w:tc>
          <w:tcPr>
            <w:tcW w:type="dxa" w:w="3600"/>
          </w:tcPr>
          <w:p>
            <w:pPr>
              <w:spacing w:after="0" w:before="0" w:line="240" w:lineRule="auto"/>
              <w:jc w:val="left"/>
            </w:pPr>
            <w:r>
              <w:t>Scan initiated manually or by an authorized schedule</w:t>
            </w:r>
          </w:p>
        </w:tc>
        <w:tc>
          <w:tcPr>
            <w:tcW w:type="dxa" w:w="3600"/>
          </w:tcPr>
          <w:p>
            <w:pPr>
              <w:spacing w:after="0" w:before="0" w:line="240" w:lineRule="auto"/>
              <w:jc w:val="left"/>
            </w:pPr>
            <w:r>
              <w:t>Useful during controlled maintenance</w:t>
            </w:r>
          </w:p>
        </w:tc>
      </w:tr>
      <w:tr>
        <w:tc>
          <w:tcPr>
            <w:tcW w:type="dxa" w:w="3600"/>
          </w:tcPr>
          <w:p>
            <w:pPr>
              <w:spacing w:after="0" w:before="0" w:line="240" w:lineRule="auto"/>
              <w:jc w:val="left"/>
            </w:pPr>
            <w:r>
              <w:t>Full scan</w:t>
            </w:r>
          </w:p>
        </w:tc>
        <w:tc>
          <w:tcPr>
            <w:tcW w:type="dxa" w:w="3600"/>
          </w:tcPr>
          <w:p>
            <w:pPr>
              <w:spacing w:after="0" w:before="0" w:line="240" w:lineRule="auto"/>
              <w:jc w:val="left"/>
            </w:pPr>
            <w:r>
              <w:t>Broader scan of files and locations within the product's scope</w:t>
            </w:r>
          </w:p>
        </w:tc>
        <w:tc>
          <w:tcPr>
            <w:tcW w:type="dxa" w:w="3600"/>
          </w:tcPr>
          <w:p>
            <w:pPr>
              <w:spacing w:after="0" w:before="0" w:line="240" w:lineRule="auto"/>
              <w:jc w:val="left"/>
            </w:pPr>
            <w:r>
              <w:t>May consume significant CPU, memory, and storage I/O</w:t>
            </w:r>
          </w:p>
        </w:tc>
      </w:tr>
      <w:tr>
        <w:tc>
          <w:tcPr>
            <w:tcW w:type="dxa" w:w="3600"/>
          </w:tcPr>
          <w:p>
            <w:pPr>
              <w:spacing w:after="0" w:before="0" w:line="240" w:lineRule="auto"/>
              <w:jc w:val="left"/>
            </w:pPr>
            <w:r>
              <w:t>Quick scan</w:t>
            </w:r>
          </w:p>
        </w:tc>
        <w:tc>
          <w:tcPr>
            <w:tcW w:type="dxa" w:w="3600"/>
          </w:tcPr>
          <w:p>
            <w:pPr>
              <w:spacing w:after="0" w:before="0" w:line="240" w:lineRule="auto"/>
              <w:jc w:val="left"/>
            </w:pPr>
            <w:r>
              <w:t>Checks selected high-risk or commonly used locations</w:t>
            </w:r>
          </w:p>
        </w:tc>
        <w:tc>
          <w:tcPr>
            <w:tcW w:type="dxa" w:w="3600"/>
          </w:tcPr>
          <w:p>
            <w:pPr>
              <w:spacing w:after="0" w:before="0" w:line="240" w:lineRule="auto"/>
              <w:jc w:val="left"/>
            </w:pPr>
            <w:r>
              <w:t>Faster but does not examine every file</w:t>
            </w:r>
          </w:p>
        </w:tc>
      </w:tr>
      <w:tr>
        <w:tc>
          <w:tcPr>
            <w:tcW w:type="dxa" w:w="3600"/>
          </w:tcPr>
          <w:p>
            <w:pPr>
              <w:spacing w:after="0" w:before="0" w:line="240" w:lineRule="auto"/>
              <w:jc w:val="left"/>
            </w:pPr>
            <w:r>
              <w:t>Definition update</w:t>
            </w:r>
          </w:p>
        </w:tc>
        <w:tc>
          <w:tcPr>
            <w:tcW w:type="dxa" w:w="3600"/>
          </w:tcPr>
          <w:p>
            <w:pPr>
              <w:spacing w:after="0" w:before="0" w:line="240" w:lineRule="auto"/>
              <w:jc w:val="left"/>
            </w:pPr>
            <w:r>
              <w:t>Updates malware signatures and related detection data</w:t>
            </w:r>
          </w:p>
        </w:tc>
        <w:tc>
          <w:tcPr>
            <w:tcW w:type="dxa" w:w="3600"/>
          </w:tcPr>
          <w:p>
            <w:pPr>
              <w:spacing w:after="0" w:before="0" w:line="240" w:lineRule="auto"/>
              <w:jc w:val="left"/>
            </w:pPr>
            <w:r>
              <w:t>Important for detection of known threats</w:t>
            </w:r>
          </w:p>
        </w:tc>
      </w:tr>
      <w:tr>
        <w:tc>
          <w:tcPr>
            <w:tcW w:type="dxa" w:w="3600"/>
          </w:tcPr>
          <w:p>
            <w:pPr>
              <w:spacing w:after="0" w:before="0" w:line="240" w:lineRule="auto"/>
              <w:jc w:val="left"/>
            </w:pPr>
            <w:r>
              <w:t>Security intelligence</w:t>
            </w:r>
          </w:p>
        </w:tc>
        <w:tc>
          <w:tcPr>
            <w:tcW w:type="dxa" w:w="3600"/>
          </w:tcPr>
          <w:p>
            <w:pPr>
              <w:spacing w:after="0" w:before="0" w:line="240" w:lineRule="auto"/>
              <w:jc w:val="left"/>
            </w:pPr>
            <w:r>
              <w:t>Threat data used by a security product</w:t>
            </w:r>
          </w:p>
        </w:tc>
        <w:tc>
          <w:tcPr>
            <w:tcW w:type="dxa" w:w="3600"/>
          </w:tcPr>
          <w:p>
            <w:pPr>
              <w:spacing w:after="0" w:before="0" w:line="240" w:lineRule="auto"/>
              <w:jc w:val="left"/>
            </w:pPr>
            <w:r>
              <w:t>May include signatures, reputation, and detection rules</w:t>
            </w:r>
          </w:p>
        </w:tc>
      </w:tr>
      <w:tr>
        <w:tc>
          <w:tcPr>
            <w:tcW w:type="dxa" w:w="3600"/>
          </w:tcPr>
          <w:p>
            <w:pPr>
              <w:spacing w:after="0" w:before="0" w:line="240" w:lineRule="auto"/>
              <w:jc w:val="left"/>
            </w:pPr>
            <w:r>
              <w:t>Quarantine</w:t>
            </w:r>
          </w:p>
        </w:tc>
        <w:tc>
          <w:tcPr>
            <w:tcW w:type="dxa" w:w="3600"/>
          </w:tcPr>
          <w:p>
            <w:pPr>
              <w:spacing w:after="0" w:before="0" w:line="240" w:lineRule="auto"/>
              <w:jc w:val="left"/>
            </w:pPr>
            <w:r>
              <w:t>Isolates a suspected file from normal use</w:t>
            </w:r>
          </w:p>
        </w:tc>
        <w:tc>
          <w:tcPr>
            <w:tcW w:type="dxa" w:w="3600"/>
          </w:tcPr>
          <w:p>
            <w:pPr>
              <w:spacing w:after="0" w:before="0" w:line="240" w:lineRule="auto"/>
              <w:jc w:val="left"/>
            </w:pPr>
            <w:r>
              <w:t>May break an application if a legitimate component is quarantined</w:t>
            </w:r>
          </w:p>
        </w:tc>
      </w:tr>
      <w:tr>
        <w:tc>
          <w:tcPr>
            <w:tcW w:type="dxa" w:w="3600"/>
          </w:tcPr>
          <w:p>
            <w:pPr>
              <w:spacing w:after="0" w:before="0" w:line="240" w:lineRule="auto"/>
              <w:jc w:val="left"/>
            </w:pPr>
            <w:r>
              <w:t>Exclusion</w:t>
            </w:r>
          </w:p>
        </w:tc>
        <w:tc>
          <w:tcPr>
            <w:tcW w:type="dxa" w:w="3600"/>
          </w:tcPr>
          <w:p>
            <w:pPr>
              <w:spacing w:after="0" w:before="0" w:line="240" w:lineRule="auto"/>
              <w:jc w:val="left"/>
            </w:pPr>
            <w:r>
              <w:t>Configured rule that omits specified items from certain protection activities</w:t>
            </w:r>
          </w:p>
        </w:tc>
        <w:tc>
          <w:tcPr>
            <w:tcW w:type="dxa" w:w="3600"/>
          </w:tcPr>
          <w:p>
            <w:pPr>
              <w:spacing w:after="0" w:before="0" w:line="240" w:lineRule="auto"/>
              <w:jc w:val="left"/>
            </w:pPr>
            <w:r>
              <w:t>Can create security gaps if too broad</w:t>
            </w:r>
          </w:p>
        </w:tc>
      </w:tr>
      <w:tr>
        <w:tc>
          <w:tcPr>
            <w:tcW w:type="dxa" w:w="3600"/>
          </w:tcPr>
          <w:p>
            <w:pPr>
              <w:spacing w:after="0" w:before="0" w:line="240" w:lineRule="auto"/>
              <w:jc w:val="left"/>
            </w:pPr>
            <w:r>
              <w:t>Tamper protection</w:t>
            </w:r>
          </w:p>
        </w:tc>
        <w:tc>
          <w:tcPr>
            <w:tcW w:type="dxa" w:w="3600"/>
          </w:tcPr>
          <w:p>
            <w:pPr>
              <w:spacing w:after="0" w:before="0" w:line="240" w:lineRule="auto"/>
              <w:jc w:val="left"/>
            </w:pPr>
            <w:r>
              <w:t>Helps prevent unauthorized changes to security settings</w:t>
            </w:r>
          </w:p>
        </w:tc>
        <w:tc>
          <w:tcPr>
            <w:tcW w:type="dxa" w:w="3600"/>
          </w:tcPr>
          <w:p>
            <w:pPr>
              <w:spacing w:after="0" w:before="0" w:line="240" w:lineRule="auto"/>
              <w:jc w:val="left"/>
            </w:pPr>
            <w:r>
              <w:t>Should remain enabled where supported and required</w:t>
            </w:r>
          </w:p>
        </w:tc>
      </w:tr>
      <w:tr>
        <w:tc>
          <w:tcPr>
            <w:tcW w:type="dxa" w:w="3600"/>
          </w:tcPr>
          <w:p>
            <w:pPr>
              <w:spacing w:after="0" w:before="0" w:line="240" w:lineRule="auto"/>
              <w:jc w:val="left"/>
            </w:pPr>
            <w:r>
              <w:t>Central management</w:t>
            </w:r>
          </w:p>
        </w:tc>
        <w:tc>
          <w:tcPr>
            <w:tcW w:type="dxa" w:w="3600"/>
          </w:tcPr>
          <w:p>
            <w:pPr>
              <w:spacing w:after="0" w:before="0" w:line="240" w:lineRule="auto"/>
              <w:jc w:val="left"/>
            </w:pPr>
            <w:r>
              <w:t>Allows policies, alerts, and status to be managed centrally</w:t>
            </w:r>
          </w:p>
        </w:tc>
        <w:tc>
          <w:tcPr>
            <w:tcW w:type="dxa" w:w="3600"/>
          </w:tcPr>
          <w:p>
            <w:pPr>
              <w:spacing w:after="0" w:before="0" w:line="240" w:lineRule="auto"/>
              <w:jc w:val="left"/>
            </w:pPr>
            <w:r>
              <w:t>Helps maintain consistent protection across IPCs</w:t>
            </w:r>
          </w:p>
        </w:tc>
      </w:tr>
      <w:tr>
        <w:tc>
          <w:tcPr>
            <w:tcW w:type="dxa" w:w="3600"/>
          </w:tcPr>
          <w:p>
            <w:pPr>
              <w:spacing w:after="0" w:before="0" w:line="240" w:lineRule="auto"/>
              <w:jc w:val="left"/>
            </w:pPr>
            <w:r>
              <w:t>False positive</w:t>
            </w:r>
          </w:p>
        </w:tc>
        <w:tc>
          <w:tcPr>
            <w:tcW w:type="dxa" w:w="3600"/>
          </w:tcPr>
          <w:p>
            <w:pPr>
              <w:spacing w:after="0" w:before="0" w:line="240" w:lineRule="auto"/>
              <w:jc w:val="left"/>
            </w:pPr>
            <w:r>
              <w:t>Legitimate software or activity incorrectly identified as malicious</w:t>
            </w:r>
          </w:p>
        </w:tc>
        <w:tc>
          <w:tcPr>
            <w:tcW w:type="dxa" w:w="3600"/>
          </w:tcPr>
          <w:p>
            <w:pPr>
              <w:spacing w:after="0" w:before="0" w:line="240" w:lineRule="auto"/>
              <w:jc w:val="left"/>
            </w:pPr>
            <w:r>
              <w:t>Requires investigation and controlled resolution</w:t>
            </w:r>
          </w:p>
        </w:tc>
      </w:tr>
      <w:tr>
        <w:tc>
          <w:tcPr>
            <w:tcW w:type="dxa" w:w="3600"/>
          </w:tcPr>
          <w:p>
            <w:pPr>
              <w:spacing w:after="0" w:before="0" w:line="240" w:lineRule="auto"/>
              <w:jc w:val="left"/>
            </w:pPr>
            <w:r>
              <w:t>False negative</w:t>
            </w:r>
          </w:p>
        </w:tc>
        <w:tc>
          <w:tcPr>
            <w:tcW w:type="dxa" w:w="3600"/>
          </w:tcPr>
          <w:p>
            <w:pPr>
              <w:spacing w:after="0" w:before="0" w:line="240" w:lineRule="auto"/>
              <w:jc w:val="left"/>
            </w:pPr>
            <w:r>
              <w:t>A threat is not detected</w:t>
            </w:r>
          </w:p>
        </w:tc>
        <w:tc>
          <w:tcPr>
            <w:tcW w:type="dxa" w:w="3600"/>
          </w:tcPr>
          <w:p>
            <w:pPr>
              <w:spacing w:after="0" w:before="0" w:line="240" w:lineRule="auto"/>
              <w:jc w:val="left"/>
            </w:pPr>
            <w:r>
              <w:t>Demonstrates why antivirus alone is insufficient</w:t>
            </w:r>
          </w:p>
        </w:tc>
      </w:tr>
      <w:tr>
        <w:tc>
          <w:tcPr>
            <w:tcW w:type="dxa" w:w="3600"/>
          </w:tcPr>
          <w:p>
            <w:pPr>
              <w:spacing w:after="0" w:before="0" w:line="240" w:lineRule="auto"/>
              <w:jc w:val="left"/>
            </w:pPr>
            <w:r>
              <w:t>Detection event</w:t>
            </w:r>
          </w:p>
        </w:tc>
        <w:tc>
          <w:tcPr>
            <w:tcW w:type="dxa" w:w="3600"/>
          </w:tcPr>
          <w:p>
            <w:pPr>
              <w:spacing w:after="0" w:before="0" w:line="240" w:lineRule="auto"/>
              <w:jc w:val="left"/>
            </w:pPr>
            <w:r>
              <w:t>A recorded security alert or detection</w:t>
            </w:r>
          </w:p>
        </w:tc>
        <w:tc>
          <w:tcPr>
            <w:tcW w:type="dxa" w:w="3600"/>
          </w:tcPr>
          <w:p>
            <w:pPr>
              <w:spacing w:after="0" w:before="0" w:line="240" w:lineRule="auto"/>
              <w:jc w:val="left"/>
            </w:pPr>
            <w:r>
              <w:t>Requires review and documented disposition</w:t>
            </w:r>
          </w:p>
        </w:tc>
      </w:tr>
      <w:tr>
        <w:tc>
          <w:tcPr>
            <w:tcW w:type="dxa" w:w="3600"/>
          </w:tcPr>
          <w:p>
            <w:pPr>
              <w:spacing w:after="0" w:before="0" w:line="240" w:lineRule="auto"/>
              <w:jc w:val="left"/>
            </w:pPr>
            <w:r>
              <w:t>Security policy</w:t>
            </w:r>
          </w:p>
        </w:tc>
        <w:tc>
          <w:tcPr>
            <w:tcW w:type="dxa" w:w="3600"/>
          </w:tcPr>
          <w:p>
            <w:pPr>
              <w:spacing w:after="0" w:before="0" w:line="240" w:lineRule="auto"/>
              <w:jc w:val="left"/>
            </w:pPr>
            <w:r>
              <w:t>Approved settings defining how protection operates</w:t>
            </w:r>
          </w:p>
        </w:tc>
        <w:tc>
          <w:tcPr>
            <w:tcW w:type="dxa" w:w="3600"/>
          </w:tcPr>
          <w:p>
            <w:pPr>
              <w:spacing w:after="0" w:before="0" w:line="240" w:lineRule="auto"/>
              <w:jc w:val="left"/>
            </w:pPr>
            <w:r>
              <w:t>Should be version-controlled and reviewed</w:t>
            </w:r>
          </w:p>
        </w:tc>
      </w:tr>
    </w:tbl>
    <w:p/>
    <w:p>
      <w:pPr>
        <w:pStyle w:val="Heading2"/>
      </w:pPr>
      <w:r>
        <w:t>6. Industrial Antivirus Compatibility</w:t>
      </w:r>
    </w:p>
    <w:p>
      <w:r>
        <w:t>Industrial applications are often designed for specific operating systems, drivers, and runtime versions. An antivirus product can interfere with them through scanning, process monitoring, network filtering, or remediation actions.</w:t>
      </w:r>
    </w:p>
    <w:p>
      <w:r>
        <w:t>Potential symptoms include:</w:t>
      </w:r>
    </w:p>
    <w:p>
      <w:pPr>
        <w:pStyle w:val="ListBullet"/>
      </w:pPr>
      <w:r>
        <w:t>HMI startup delays.</w:t>
      </w:r>
    </w:p>
    <w:p>
      <w:pPr>
        <w:pStyle w:val="ListBullet"/>
      </w:pPr>
      <w:r>
        <w:t>SCADA runtime freezes or unexpected exits.</w:t>
      </w:r>
    </w:p>
    <w:p>
      <w:pPr>
        <w:pStyle w:val="ListBullet"/>
      </w:pPr>
      <w:r>
        <w:t>Slow opening of large engineering projects.</w:t>
      </w:r>
    </w:p>
    <w:p>
      <w:pPr>
        <w:pStyle w:val="ListBullet"/>
      </w:pPr>
      <w:r>
        <w:t>Delayed access to image files or inspection records.</w:t>
      </w:r>
    </w:p>
    <w:p>
      <w:pPr>
        <w:pStyle w:val="ListBullet"/>
      </w:pPr>
      <w:r>
        <w:t>Communication interruptions after a security product update.</w:t>
      </w:r>
    </w:p>
    <w:p>
      <w:pPr>
        <w:pStyle w:val="ListBullet"/>
      </w:pPr>
      <w:r>
        <w:t>High CPU, memory, or disk usage during scans.</w:t>
      </w:r>
    </w:p>
    <w:p>
      <w:pPr>
        <w:pStyle w:val="ListBullet"/>
      </w:pPr>
      <w:r>
        <w:t>Quarantine of a legitimate executable or library.</w:t>
      </w:r>
    </w:p>
    <w:p>
      <w:pPr>
        <w:pStyle w:val="ListBullet"/>
      </w:pPr>
      <w:r>
        <w:t>Blocked scripts or maintenance utilities.</w:t>
      </w:r>
    </w:p>
    <w:p>
      <w:r>
        <w:t>These symptoms do not prove antivirus interference. Storage faults, insufficient RAM, defective drivers, application bugs, and network issues can produce similar effects.</w:t>
      </w:r>
    </w:p>
    <w:p>
      <w:pPr>
        <w:pStyle w:val="Heading3"/>
      </w:pPr>
      <w:r>
        <w:t>6.1 Compatibility verification</w:t>
      </w:r>
    </w:p>
    <w:p>
      <w:r>
        <w:t>Before deploying or changing antivirus on a production IPC, verify:</w:t>
      </w:r>
    </w:p>
    <w:p>
      <w:pPr>
        <w:pStyle w:val="ListBullet"/>
      </w:pPr>
      <w:r>
        <w:t>Supported operating system and hardware architecture.</w:t>
      </w:r>
    </w:p>
    <w:p>
      <w:pPr>
        <w:pStyle w:val="ListBullet"/>
      </w:pPr>
      <w:r>
        <w:t>Vendor support for the installed HMI, SCADA, CNC, vision, or engineering application.</w:t>
      </w:r>
    </w:p>
    <w:p>
      <w:pPr>
        <w:pStyle w:val="ListBullet"/>
      </w:pPr>
      <w:r>
        <w:t>Required application directories, services, drivers, and communication components.</w:t>
      </w:r>
    </w:p>
    <w:p>
      <w:pPr>
        <w:pStyle w:val="ListBullet"/>
      </w:pPr>
      <w:r>
        <w:t>Supported scanning and monitoring configuration.</w:t>
      </w:r>
    </w:p>
    <w:p>
      <w:pPr>
        <w:pStyle w:val="ListBullet"/>
      </w:pPr>
      <w:r>
        <w:t>Whether the IPC requires offline operation.</w:t>
      </w:r>
    </w:p>
    <w:p>
      <w:pPr>
        <w:pStyle w:val="ListBullet"/>
      </w:pPr>
      <w:r>
        <w:t>Compatibility with the organization's endpoint management policy.</w:t>
      </w:r>
    </w:p>
    <w:p>
      <w:pPr>
        <w:pStyle w:val="ListBullet"/>
      </w:pPr>
      <w:r>
        <w:t>Required restart behavior and maintenance-window restrictions.</w:t>
      </w:r>
    </w:p>
    <w:p>
      <w:pPr>
        <w:pStyle w:val="ListBullet"/>
      </w:pPr>
      <w:r>
        <w:t>Availability of a rollback or recovery procedure.</w:t>
      </w:r>
    </w:p>
    <w:p>
      <w:r>
        <w:t>The automation vendor's compatibility documentation and the organization's cybersecurity policy should guide the final configuration.</w:t>
      </w:r>
    </w:p>
    <w:p>
      <w:pPr>
        <w:pStyle w:val="Heading2"/>
      </w:pPr>
      <w:r>
        <w:t>7. Real-Time Scanning and Performance</w:t>
      </w:r>
    </w:p>
    <w:p>
      <w:r>
        <w:t>Real-time protection can inspect files when they are opened, written, executed, or otherwise accessed. This may add overhead to applications that process large numbers of files or frequently create temporary data.</w:t>
      </w:r>
    </w:p>
    <w:p>
      <w:r>
        <w:t>Examples include machine-vision systems writing image files, SCADA systems maintaining logs, and engineering tools opening large project directories.</w:t>
      </w:r>
    </w:p>
    <w:p>
      <w:pPr>
        <w:pStyle w:val="Heading3"/>
      </w:pPr>
      <w:r>
        <w:t>7.1 Diagnosing performance impact</w:t>
      </w:r>
    </w:p>
    <w:p>
      <w:pPr>
        <w:tabs>
          <w:tab w:pos="403" w:val="left"/>
        </w:tabs>
        <w:spacing w:after="40" w:line="276" w:lineRule="auto"/>
        <w:ind w:left="403" w:hanging="403"/>
        <w:jc w:val="left"/>
      </w:pPr>
      <w:r>
        <w:rPr>
          <w:color w:val="1A2E4A"/>
        </w:rPr>
        <w:t>1.</w:t>
        <w:tab/>
      </w:r>
      <w:r>
        <w:t>Record the time and conditions under which the slowdown occurs.</w:t>
      </w:r>
    </w:p>
    <w:p>
      <w:pPr>
        <w:tabs>
          <w:tab w:pos="403" w:val="left"/>
        </w:tabs>
        <w:spacing w:after="40" w:line="276" w:lineRule="auto"/>
        <w:ind w:left="403" w:hanging="403"/>
        <w:jc w:val="left"/>
      </w:pPr>
      <w:r>
        <w:rPr>
          <w:color w:val="1A2E4A"/>
        </w:rPr>
        <w:t>2.</w:t>
        <w:tab/>
      </w:r>
      <w:r>
        <w:t>Observe CPU, memory, disk activity, and application response time.</w:t>
      </w:r>
    </w:p>
    <w:p>
      <w:pPr>
        <w:tabs>
          <w:tab w:pos="403" w:val="left"/>
        </w:tabs>
        <w:spacing w:after="40" w:line="276" w:lineRule="auto"/>
        <w:ind w:left="403" w:hanging="403"/>
        <w:jc w:val="left"/>
      </w:pPr>
      <w:r>
        <w:rPr>
          <w:color w:val="1A2E4A"/>
        </w:rPr>
        <w:t>3.</w:t>
        <w:tab/>
      </w:r>
      <w:r>
        <w:t>Check the security product's logs and scan activity.</w:t>
      </w:r>
    </w:p>
    <w:p>
      <w:pPr>
        <w:tabs>
          <w:tab w:pos="403" w:val="left"/>
        </w:tabs>
        <w:spacing w:after="40" w:line="276" w:lineRule="auto"/>
        <w:ind w:left="403" w:hanging="403"/>
        <w:jc w:val="left"/>
      </w:pPr>
      <w:r>
        <w:rPr>
          <w:color w:val="1A2E4A"/>
        </w:rPr>
        <w:t>4.</w:t>
        <w:tab/>
      </w:r>
      <w:r>
        <w:t>Compare the observation with application and operating-system logs.</w:t>
      </w:r>
    </w:p>
    <w:p>
      <w:pPr>
        <w:tabs>
          <w:tab w:pos="403" w:val="left"/>
        </w:tabs>
        <w:spacing w:after="40" w:line="276" w:lineRule="auto"/>
        <w:ind w:left="403" w:hanging="403"/>
        <w:jc w:val="left"/>
      </w:pPr>
      <w:r>
        <w:rPr>
          <w:color w:val="1A2E4A"/>
        </w:rPr>
        <w:t>5.</w:t>
        <w:tab/>
      </w:r>
      <w:r>
        <w:t>Review the vendor's supported configuration.</w:t>
      </w:r>
    </w:p>
    <w:p>
      <w:pPr>
        <w:tabs>
          <w:tab w:pos="403" w:val="left"/>
        </w:tabs>
        <w:spacing w:after="40" w:line="276" w:lineRule="auto"/>
        <w:ind w:left="403" w:hanging="403"/>
        <w:jc w:val="left"/>
      </w:pPr>
      <w:r>
        <w:rPr>
          <w:color w:val="1A2E4A"/>
        </w:rPr>
        <w:t>6.</w:t>
        <w:tab/>
      </w:r>
      <w:r>
        <w:t>Test proposed changes on a representative non-production system where possible.</w:t>
      </w:r>
    </w:p>
    <w:p>
      <w:pPr>
        <w:tabs>
          <w:tab w:pos="403" w:val="left"/>
        </w:tabs>
        <w:spacing w:after="40" w:line="276" w:lineRule="auto"/>
        <w:ind w:left="403" w:hanging="403"/>
        <w:jc w:val="left"/>
      </w:pPr>
      <w:r>
        <w:rPr>
          <w:color w:val="1A2E4A"/>
        </w:rPr>
        <w:t>7.</w:t>
        <w:tab/>
      </w:r>
      <w:r>
        <w:t>Obtain authorization before changing protection settings.</w:t>
      </w:r>
    </w:p>
    <w:p>
      <w:pPr>
        <w:tabs>
          <w:tab w:pos="403" w:val="left"/>
        </w:tabs>
        <w:spacing w:after="40" w:line="276" w:lineRule="auto"/>
        <w:ind w:left="403" w:hanging="403"/>
        <w:jc w:val="left"/>
      </w:pPr>
      <w:r>
        <w:rPr>
          <w:color w:val="1A2E4A"/>
        </w:rPr>
        <w:t>8.</w:t>
        <w:tab/>
      </w:r>
      <w:r>
        <w:t>Validate performance and security after the approved change.</w:t>
      </w:r>
    </w:p>
    <w:p>
      <w:r>
        <w:t>Do not disable real-time protection simply because an application is slow. Establish a causal link first.</w:t>
      </w:r>
    </w:p>
    <w:p>
      <w:pPr>
        <w:pStyle w:val="Heading3"/>
      </w:pPr>
      <w:r>
        <w:t>7.2 Antivirus exclusions</w:t>
      </w:r>
    </w:p>
    <w:p>
      <w:r>
        <w:t>An exclusion prevents a defined file, process, directory, or other supported object from being covered by certain protection activities. The precise effect depends on the product.</w:t>
      </w:r>
    </w:p>
    <w:p>
      <w:r>
        <w:t>Exclusions can reduce compatibility problems but also create blind spots.</w:t>
      </w:r>
    </w:p>
    <w:p>
      <w:r>
        <w:t>Preferred controls include:</w:t>
      </w:r>
    </w:p>
    <w:p>
      <w:pPr>
        <w:pStyle w:val="ListBullet"/>
      </w:pPr>
      <w:r>
        <w:t>Use exclusions only when supported by technical evidence and vendor guidance.</w:t>
      </w:r>
    </w:p>
    <w:p>
      <w:pPr>
        <w:pStyle w:val="ListBullet"/>
      </w:pPr>
      <w:r>
        <w:t>Obtain security approval and record the reason.</w:t>
      </w:r>
    </w:p>
    <w:p>
      <w:pPr>
        <w:pStyle w:val="ListBullet"/>
      </w:pPr>
      <w:r>
        <w:t>Limit the exclusion to the smallest supported scope.</w:t>
      </w:r>
    </w:p>
    <w:p>
      <w:pPr>
        <w:pStyle w:val="ListBullet"/>
      </w:pPr>
      <w:r>
        <w:t>Avoid broad exclusions for entire drives, temporary directories, or user profiles.</w:t>
      </w:r>
    </w:p>
    <w:p>
      <w:pPr>
        <w:pStyle w:val="ListBullet"/>
      </w:pPr>
      <w:r>
        <w:t>Review exclusions periodically.</w:t>
      </w:r>
    </w:p>
    <w:p>
      <w:pPr>
        <w:pStyle w:val="ListBullet"/>
      </w:pPr>
      <w:r>
        <w:t>Remove obsolete exclusions when the application or security configuration changes.</w:t>
      </w:r>
    </w:p>
    <w:p>
      <w:pPr>
        <w:pStyle w:val="ListBullet"/>
      </w:pPr>
      <w:r>
        <w:t>Verify that other protection layers remain effective.</w:t>
      </w:r>
    </w:p>
    <w:p>
      <w:r>
        <w:t>A folder exclusion and a process exclusion are not necessarily equivalent. Confirm exactly which detection mechanisms are bypassed by the proposed rule.</w:t>
      </w:r>
    </w:p>
    <w:p>
      <w:pPr>
        <w:pStyle w:val="Heading2"/>
      </w:pPr>
      <w:r>
        <w:t>8. Windows Defender and Microsoft Defender Antivirus</w:t>
      </w:r>
    </w:p>
    <w:p>
      <w:r>
        <w:t>Windows systems may use Microsoft Defender Antivirus or another approved endpoint protection product.</w:t>
      </w:r>
    </w:p>
    <w:p>
      <w:r>
        <w:t>The actual configuration depends on the Windows edition, management policy, security product, and organizational deployment.</w:t>
      </w:r>
    </w:p>
    <w:p>
      <w:pPr>
        <w:pStyle w:val="Heading3"/>
      </w:pPr>
      <w:r>
        <w:t>8.1 Check protection status</w:t>
      </w:r>
    </w:p>
    <w:p>
      <w:r>
        <w:t>On supported Windows systems, PowerShell provides the following command:</w:t>
      </w:r>
    </w:p>
    <w:p>
      <w:pPr>
        <w:shd w:val="clear" w:color="auto" w:fill="F4F4F4"/>
        <w:spacing w:before="0" w:after="0" w:line="240" w:lineRule="auto"/>
        <w:ind w:left="216" w:right="216"/>
        <w:jc w:val="left"/>
      </w:pPr>
      <w:r>
        <w:rPr>
          <w:rFonts w:ascii="Consolas" w:hAnsi="Consolas"/>
          <w:color w:val="202020"/>
          <w:sz w:val="18"/>
        </w:rPr>
        <w:t>Get-MpComputerStatus |</w:t>
      </w:r>
    </w:p>
    <w:p>
      <w:pPr>
        <w:shd w:val="clear" w:color="auto" w:fill="F4F4F4"/>
        <w:spacing w:before="0" w:after="0" w:line="240" w:lineRule="auto"/>
        <w:ind w:left="216" w:right="216"/>
        <w:jc w:val="left"/>
      </w:pPr>
      <w:r>
        <w:rPr>
          <w:rFonts w:ascii="Consolas" w:hAnsi="Consolas"/>
          <w:color w:val="202020"/>
          <w:sz w:val="18"/>
        </w:rPr>
        <w:t xml:space="preserve">    Select-Object AMServiceEnabled, AntivirusEnabled, RealTimeProtectionEnabled,</w:t>
      </w:r>
    </w:p>
    <w:p>
      <w:pPr>
        <w:shd w:val="clear" w:color="auto" w:fill="F4F4F4"/>
        <w:spacing w:before="0" w:after="0" w:line="240" w:lineRule="auto"/>
        <w:ind w:left="216" w:right="216"/>
        <w:jc w:val="left"/>
      </w:pPr>
      <w:r>
        <w:rPr>
          <w:rFonts w:ascii="Consolas" w:hAnsi="Consolas"/>
          <w:color w:val="202020"/>
          <w:sz w:val="18"/>
        </w:rPr>
        <w:t xml:space="preserve">                  AntivirusSignatureVersion, AntivirusSignatureLastUpdated</w:t>
      </w:r>
    </w:p>
    <w:p/>
    <w:p>
      <w:r>
        <w:t>This reports selected Microsoft Defender Antivirus status fields when the relevant interface is available and accessible.</w:t>
      </w:r>
    </w:p>
    <w:p>
      <w:r>
        <w:t>If another security product manages antivirus protection, these values may not describe the complete endpoint security state.</w:t>
      </w:r>
    </w:p>
    <w:p>
      <w:pPr>
        <w:pStyle w:val="Heading3"/>
      </w:pPr>
      <w:r>
        <w:t>8.2 Check security product status</w:t>
      </w:r>
    </w:p>
    <w:p>
      <w:r>
        <w:t>Open:</w:t>
      </w:r>
    </w:p>
    <w:p>
      <w:pPr>
        <w:shd w:val="clear" w:color="auto" w:fill="F4F4F4"/>
        <w:spacing w:before="0" w:after="0" w:line="240" w:lineRule="auto"/>
        <w:ind w:left="216" w:right="216"/>
        <w:jc w:val="left"/>
      </w:pPr>
      <w:r>
        <w:rPr>
          <w:rFonts w:ascii="Consolas" w:hAnsi="Consolas"/>
          <w:color w:val="202020"/>
          <w:sz w:val="18"/>
        </w:rPr>
        <w:t>windowsdefender:</w:t>
      </w:r>
    </w:p>
    <w:p/>
    <w:p>
      <w:r>
        <w:t>Alternatively, use the Windows Security application through the Start menu.</w:t>
      </w:r>
    </w:p>
    <w:p>
      <w:r>
        <w:t>Review the displayed antivirus and threat-protection status. The available sections and wording vary across Windows versions and organizational policies.</w:t>
      </w:r>
    </w:p>
    <w:p>
      <w:pPr>
        <w:pStyle w:val="Heading3"/>
      </w:pPr>
      <w:r>
        <w:t>8.3 Update security intelligence</w:t>
      </w:r>
    </w:p>
    <w:p>
      <w:r>
        <w:t>On supported systems where Microsoft Defender Antivirus is available, an authorized administrator may run:</w:t>
      </w:r>
    </w:p>
    <w:p>
      <w:pPr>
        <w:shd w:val="clear" w:color="auto" w:fill="F4F4F4"/>
        <w:spacing w:before="0" w:after="0" w:line="240" w:lineRule="auto"/>
        <w:ind w:left="216" w:right="216"/>
        <w:jc w:val="left"/>
      </w:pPr>
      <w:r>
        <w:rPr>
          <w:rFonts w:ascii="Consolas" w:hAnsi="Consolas"/>
          <w:color w:val="202020"/>
          <w:sz w:val="18"/>
        </w:rPr>
        <w:t>Update-MpSignature</w:t>
      </w:r>
    </w:p>
    <w:p/>
    <w:p>
      <w:r>
        <w:t>This requests a security intelligence update using the configured update sources and policy. It does not guarantee that an update will succeed on an offline IPC or one whose management policy restricts the action.</w:t>
      </w:r>
    </w:p>
    <w:p>
      <w:r>
        <w:t>For production systems, use the organization's approved update mechanism and verify the resulting status.</w:t>
      </w:r>
    </w:p>
    <w:p>
      <w:pPr>
        <w:pStyle w:val="Heading2"/>
      </w:pPr>
      <w:r>
        <w:t>9. Antivirus Logs and Event Investigation</w:t>
      </w:r>
    </w:p>
    <w:p>
      <w:r>
        <w:t>When an alert occurs, collect enough evidence to understand what happened without destroying the evidence or disrupting production unnecessarily.</w:t>
      </w:r>
    </w:p>
    <w:p>
      <w:r>
        <w:t>Review:</w:t>
      </w:r>
    </w:p>
    <w:p>
      <w:pPr>
        <w:pStyle w:val="ListBullet"/>
      </w:pPr>
      <w:r>
        <w:t>Detection name and severity.</w:t>
      </w:r>
    </w:p>
    <w:p>
      <w:pPr>
        <w:pStyle w:val="ListBullet"/>
      </w:pPr>
      <w:r>
        <w:t>Detection timestamp.</w:t>
      </w:r>
    </w:p>
    <w:p>
      <w:pPr>
        <w:pStyle w:val="ListBullet"/>
      </w:pPr>
      <w:r>
        <w:t>Affected file or process.</w:t>
      </w:r>
    </w:p>
    <w:p>
      <w:pPr>
        <w:pStyle w:val="ListBullet"/>
      </w:pPr>
      <w:r>
        <w:t>File path and digital signature, where available.</w:t>
      </w:r>
    </w:p>
    <w:p>
      <w:pPr>
        <w:pStyle w:val="ListBullet"/>
      </w:pPr>
      <w:r>
        <w:t>Action taken by the security product.</w:t>
      </w:r>
    </w:p>
    <w:p>
      <w:pPr>
        <w:pStyle w:val="ListBullet"/>
      </w:pPr>
      <w:r>
        <w:t>Quarantine or remediation status.</w:t>
      </w:r>
    </w:p>
    <w:p>
      <w:pPr>
        <w:pStyle w:val="ListBullet"/>
      </w:pPr>
      <w:r>
        <w:t>Related operating-system events.</w:t>
      </w:r>
    </w:p>
    <w:p>
      <w:pPr>
        <w:pStyle w:val="ListBullet"/>
      </w:pPr>
      <w:r>
        <w:t>Application failures around the same time.</w:t>
      </w:r>
    </w:p>
    <w:p>
      <w:pPr>
        <w:pStyle w:val="ListBullet"/>
      </w:pPr>
      <w:r>
        <w:t>Network activity or other alerts associated with the event.</w:t>
      </w:r>
    </w:p>
    <w:p>
      <w:pPr>
        <w:pStyle w:val="ListBullet"/>
      </w:pPr>
      <w:r>
        <w:t>Whether similar detections occurred on other systems.</w:t>
      </w:r>
    </w:p>
    <w:p>
      <w:r>
        <w:t>On Windows, Microsoft Defender events may be available in Event Viewer under:</w:t>
      </w:r>
    </w:p>
    <w:p>
      <w:r>
        <w:rPr>
          <w:rFonts w:ascii="Consolas" w:hAnsi="Consolas"/>
          <w:color w:val="333333"/>
          <w:sz w:val="19"/>
          <w:shd w:val="clear" w:color="auto" w:fill="EFEFEF"/>
        </w:rPr>
        <w:t>Applications and Services Logs &gt; Microsoft &gt; Windows &gt; Windows Defender &gt; Operational</w:t>
      </w:r>
    </w:p>
    <w:p>
      <w:r>
        <w:t>The exact available logs depend on the installed product and system configuration.</w:t>
      </w:r>
    </w:p>
    <w:p>
      <w:r>
        <w:t>Do not assume that every security product uses the same log location. For centrally managed endpoint protection, the management console may contain additional information not available locally.</w:t>
      </w:r>
    </w:p>
    <w:p>
      <w:pPr>
        <w:pStyle w:val="Heading2"/>
      </w:pPr>
      <w:r>
        <w:t>10. Removable Media and Offline IPCs</w:t>
      </w:r>
    </w:p>
    <w:p>
      <w:r>
        <w:t>USB drives and other removable media are common ways to transfer approved engineering projects, vendor software, diagnostic tools, and backup files. They can also introduce malware.</w:t>
      </w:r>
    </w:p>
    <w:p>
      <w:r>
        <w:t>An IPC isolated from the internet is not automatically secure. Files may arrive through removable media, engineering laptops, vendor service equipment, shared storage, or other connected systems.</w:t>
      </w:r>
    </w:p>
    <w:p>
      <w:pPr>
        <w:pStyle w:val="Heading3"/>
      </w:pPr>
      <w:r>
        <w:t>10.1 Removable-media procedure</w:t>
      </w:r>
    </w:p>
    <w:p>
      <w:pPr>
        <w:tabs>
          <w:tab w:pos="403" w:val="left"/>
        </w:tabs>
        <w:spacing w:after="40" w:line="276" w:lineRule="auto"/>
        <w:ind w:left="403" w:hanging="403"/>
        <w:jc w:val="left"/>
      </w:pPr>
      <w:r>
        <w:rPr>
          <w:color w:val="1A2E4A"/>
        </w:rPr>
        <w:t>1.</w:t>
        <w:tab/>
      </w:r>
      <w:r>
        <w:t>Use only authorized removable media.</w:t>
      </w:r>
    </w:p>
    <w:p>
      <w:pPr>
        <w:tabs>
          <w:tab w:pos="403" w:val="left"/>
        </w:tabs>
        <w:spacing w:after="40" w:line="276" w:lineRule="auto"/>
        <w:ind w:left="403" w:hanging="403"/>
        <w:jc w:val="left"/>
      </w:pPr>
      <w:r>
        <w:rPr>
          <w:color w:val="1A2E4A"/>
        </w:rPr>
        <w:t>2.</w:t>
        <w:tab/>
      </w:r>
      <w:r>
        <w:t>Follow the site's media registration and handling requirements.</w:t>
      </w:r>
    </w:p>
    <w:p>
      <w:pPr>
        <w:tabs>
          <w:tab w:pos="403" w:val="left"/>
        </w:tabs>
        <w:spacing w:after="40" w:line="276" w:lineRule="auto"/>
        <w:ind w:left="403" w:hanging="403"/>
        <w:jc w:val="left"/>
      </w:pPr>
      <w:r>
        <w:rPr>
          <w:color w:val="1A2E4A"/>
        </w:rPr>
        <w:t>3.</w:t>
        <w:tab/>
      </w:r>
      <w:r>
        <w:t>Scan the media using an approved system and current security intelligence where available.</w:t>
      </w:r>
    </w:p>
    <w:p>
      <w:pPr>
        <w:tabs>
          <w:tab w:pos="403" w:val="left"/>
        </w:tabs>
        <w:spacing w:after="40" w:line="276" w:lineRule="auto"/>
        <w:ind w:left="403" w:hanging="403"/>
        <w:jc w:val="left"/>
      </w:pPr>
      <w:r>
        <w:rPr>
          <w:color w:val="1A2E4A"/>
        </w:rPr>
        <w:t>4.</w:t>
        <w:tab/>
      </w:r>
      <w:r>
        <w:t>Verify the source and integrity of engineering files and installers.</w:t>
      </w:r>
    </w:p>
    <w:p>
      <w:pPr>
        <w:tabs>
          <w:tab w:pos="403" w:val="left"/>
        </w:tabs>
        <w:spacing w:after="40" w:line="276" w:lineRule="auto"/>
        <w:ind w:left="403" w:hanging="403"/>
        <w:jc w:val="left"/>
      </w:pPr>
      <w:r>
        <w:rPr>
          <w:color w:val="1A2E4A"/>
        </w:rPr>
        <w:t>5.</w:t>
        <w:tab/>
      </w:r>
      <w:r>
        <w:t>Transfer only the required files.</w:t>
      </w:r>
    </w:p>
    <w:p>
      <w:pPr>
        <w:tabs>
          <w:tab w:pos="403" w:val="left"/>
        </w:tabs>
        <w:spacing w:after="40" w:line="276" w:lineRule="auto"/>
        <w:ind w:left="403" w:hanging="403"/>
        <w:jc w:val="left"/>
      </w:pPr>
      <w:r>
        <w:rPr>
          <w:color w:val="1A2E4A"/>
        </w:rPr>
        <w:t>6.</w:t>
        <w:tab/>
      </w:r>
      <w:r>
        <w:t>Follow the approved process for connecting media to the production IPC.</w:t>
      </w:r>
    </w:p>
    <w:p>
      <w:pPr>
        <w:tabs>
          <w:tab w:pos="403" w:val="left"/>
        </w:tabs>
        <w:spacing w:after="40" w:line="276" w:lineRule="auto"/>
        <w:ind w:left="403" w:hanging="403"/>
        <w:jc w:val="left"/>
      </w:pPr>
      <w:r>
        <w:rPr>
          <w:color w:val="1A2E4A"/>
        </w:rPr>
        <w:t>7.</w:t>
        <w:tab/>
      </w:r>
      <w:r>
        <w:t>Record the transfer when required by site policy.</w:t>
      </w:r>
    </w:p>
    <w:p>
      <w:pPr>
        <w:tabs>
          <w:tab w:pos="403" w:val="left"/>
        </w:tabs>
        <w:spacing w:after="40" w:line="276" w:lineRule="auto"/>
        <w:ind w:left="403" w:hanging="403"/>
        <w:jc w:val="left"/>
      </w:pPr>
      <w:r>
        <w:rPr>
          <w:color w:val="1A2E4A"/>
        </w:rPr>
        <w:t>8.</w:t>
        <w:tab/>
      </w:r>
      <w:r>
        <w:t>Store media securely after use.</w:t>
      </w:r>
    </w:p>
    <w:p>
      <w:r>
        <w:t>Scanning a USB drive does not guarantee that it is safe. Approved software sources, access controls, and validation remain necessary.</w:t>
      </w:r>
    </w:p>
    <w:p>
      <w:pPr>
        <w:pStyle w:val="Heading3"/>
      </w:pPr>
      <w:r>
        <w:t>10.2 Offline security updates</w:t>
      </w:r>
    </w:p>
    <w:p>
      <w:r>
        <w:t>For IPCs without internet access, updates may need to be imported through a controlled process.</w:t>
      </w:r>
    </w:p>
    <w:p>
      <w:r>
        <w:t>The procedure should establish:</w:t>
      </w:r>
    </w:p>
    <w:p>
      <w:pPr>
        <w:pStyle w:val="ListBullet"/>
      </w:pPr>
      <w:r>
        <w:t>Approved update source.</w:t>
      </w:r>
    </w:p>
    <w:p>
      <w:pPr>
        <w:pStyle w:val="ListBullet"/>
      </w:pPr>
      <w:r>
        <w:t>Package authenticity and integrity verification.</w:t>
      </w:r>
    </w:p>
    <w:p>
      <w:pPr>
        <w:pStyle w:val="ListBullet"/>
      </w:pPr>
      <w:r>
        <w:t>Compatibility with the installed security product.</w:t>
      </w:r>
    </w:p>
    <w:p>
      <w:pPr>
        <w:pStyle w:val="ListBullet"/>
      </w:pPr>
      <w:r>
        <w:t>Transfer method and media controls.</w:t>
      </w:r>
    </w:p>
    <w:p>
      <w:pPr>
        <w:pStyle w:val="ListBullet"/>
      </w:pPr>
      <w:r>
        <w:t>Installation procedure and permissions.</w:t>
      </w:r>
    </w:p>
    <w:p>
      <w:pPr>
        <w:pStyle w:val="ListBullet"/>
      </w:pPr>
      <w:r>
        <w:t>Verification of successful update.</w:t>
      </w:r>
    </w:p>
    <w:p>
      <w:pPr>
        <w:pStyle w:val="ListBullet"/>
      </w:pPr>
      <w:r>
        <w:t>Records of update version and date.</w:t>
      </w:r>
    </w:p>
    <w:p>
      <w:pPr>
        <w:pStyle w:val="ListBullet"/>
      </w:pPr>
      <w:r>
        <w:t>Escalation steps if the update fails.</w:t>
      </w:r>
    </w:p>
    <w:p>
      <w:r>
        <w:t>Avoid manually copying random security files from another computer. Use the vendor-supported offline update mechanism.</w:t>
      </w:r>
    </w:p>
    <w:p>
      <w:pPr>
        <w:pStyle w:val="Heading2"/>
      </w:pPr>
      <w:r>
        <w:t>11. Ransomware Awareness in Industrial Environments</w:t>
      </w:r>
    </w:p>
    <w:p>
      <w:r>
        <w:t>Ransomware may encrypt or otherwise disrupt data, interfere with applications, and attempt to spread through shared folders or network connections.</w:t>
      </w:r>
    </w:p>
    <w:p>
      <w:r>
        <w:t>Industrial consequences can include unavailable HMI or SCADA systems, loss of access to engineering projects, inaccessible historical records, and disruption of maintenance or production planning.</w:t>
      </w:r>
    </w:p>
    <w:p>
      <w:pPr>
        <w:pStyle w:val="Heading3"/>
      </w:pPr>
      <w:r>
        <w:t>11.1 Warning signs</w:t>
      </w:r>
    </w:p>
    <w:p>
      <w:pPr>
        <w:pStyle w:val="ListBullet"/>
      </w:pPr>
      <w:r>
        <w:t>Unexpected file extensions or inaccessible files.</w:t>
      </w:r>
    </w:p>
    <w:p>
      <w:pPr>
        <w:pStyle w:val="ListBullet"/>
      </w:pPr>
      <w:r>
        <w:t>Unusual ransom messages.</w:t>
      </w:r>
    </w:p>
    <w:p>
      <w:pPr>
        <w:pStyle w:val="ListBullet"/>
      </w:pPr>
      <w:r>
        <w:t>Large numbers of files changing rapidly.</w:t>
      </w:r>
    </w:p>
    <w:p>
      <w:pPr>
        <w:pStyle w:val="ListBullet"/>
      </w:pPr>
      <w:r>
        <w:t>Unexpected security alerts across multiple IPCs.</w:t>
      </w:r>
    </w:p>
    <w:p>
      <w:pPr>
        <w:pStyle w:val="ListBullet"/>
      </w:pPr>
      <w:r>
        <w:t>Unexplained loss of access to shared folders.</w:t>
      </w:r>
    </w:p>
    <w:p>
      <w:pPr>
        <w:pStyle w:val="ListBullet"/>
      </w:pPr>
      <w:r>
        <w:t>Disabled security services or unexpected configuration changes.</w:t>
      </w:r>
    </w:p>
    <w:p>
      <w:pPr>
        <w:pStyle w:val="ListBullet"/>
      </w:pPr>
      <w:r>
        <w:t>Unusual account activity or remote connections.</w:t>
      </w:r>
    </w:p>
    <w:p>
      <w:pPr>
        <w:pStyle w:val="ListBullet"/>
      </w:pPr>
      <w:r>
        <w:t>Unexplained changes to backup files.</w:t>
      </w:r>
    </w:p>
    <w:p>
      <w:r>
        <w:t>These signs require investigation. A single slow application or unavailable network share is not sufficient to conclude that ransomware is present.</w:t>
      </w:r>
    </w:p>
    <w:p>
      <w:pPr>
        <w:pStyle w:val="Heading3"/>
      </w:pPr>
      <w:r>
        <w:t>11.2 Initial response</w:t>
      </w:r>
    </w:p>
    <w:p>
      <w:r>
        <w:t>If ransomware or a serious malware incident is suspected:</w:t>
      </w:r>
    </w:p>
    <w:p>
      <w:pPr>
        <w:tabs>
          <w:tab w:pos="403" w:val="left"/>
        </w:tabs>
        <w:spacing w:after="40" w:line="276" w:lineRule="auto"/>
        <w:ind w:left="403" w:hanging="403"/>
        <w:jc w:val="left"/>
      </w:pPr>
      <w:r>
        <w:rPr>
          <w:color w:val="1A2E4A"/>
        </w:rPr>
        <w:t>1.</w:t>
        <w:tab/>
      </w:r>
      <w:r>
        <w:t>Follow the site's incident-response procedure immediately.</w:t>
      </w:r>
    </w:p>
    <w:p>
      <w:pPr>
        <w:tabs>
          <w:tab w:pos="403" w:val="left"/>
        </w:tabs>
        <w:spacing w:after="40" w:line="276" w:lineRule="auto"/>
        <w:ind w:left="403" w:hanging="403"/>
        <w:jc w:val="left"/>
      </w:pPr>
      <w:r>
        <w:rPr>
          <w:color w:val="1A2E4A"/>
        </w:rPr>
        <w:t>2.</w:t>
        <w:tab/>
      </w:r>
      <w:r>
        <w:t>Notify the designated cybersecurity or incident-response team.</w:t>
      </w:r>
    </w:p>
    <w:p>
      <w:pPr>
        <w:tabs>
          <w:tab w:pos="403" w:val="left"/>
        </w:tabs>
        <w:spacing w:after="40" w:line="276" w:lineRule="auto"/>
        <w:ind w:left="403" w:hanging="403"/>
        <w:jc w:val="left"/>
      </w:pPr>
      <w:r>
        <w:rPr>
          <w:color w:val="1A2E4A"/>
        </w:rPr>
        <w:t>3.</w:t>
        <w:tab/>
      </w:r>
      <w:r>
        <w:t>Protect people and the production process according to the site's safety and operational procedures.</w:t>
      </w:r>
    </w:p>
    <w:p>
      <w:pPr>
        <w:tabs>
          <w:tab w:pos="403" w:val="left"/>
        </w:tabs>
        <w:spacing w:after="40" w:line="276" w:lineRule="auto"/>
        <w:ind w:left="403" w:hanging="403"/>
        <w:jc w:val="left"/>
      </w:pPr>
      <w:r>
        <w:rPr>
          <w:color w:val="1A2E4A"/>
        </w:rPr>
        <w:t>4.</w:t>
        <w:tab/>
      </w:r>
      <w:r>
        <w:t>Use the approved isolation method to contain affected systems and prevent further spread.</w:t>
      </w:r>
    </w:p>
    <w:p>
      <w:pPr>
        <w:tabs>
          <w:tab w:pos="403" w:val="left"/>
        </w:tabs>
        <w:spacing w:after="40" w:line="276" w:lineRule="auto"/>
        <w:ind w:left="403" w:hanging="403"/>
        <w:jc w:val="left"/>
      </w:pPr>
      <w:r>
        <w:rPr>
          <w:color w:val="1A2E4A"/>
        </w:rPr>
        <w:t>5.</w:t>
        <w:tab/>
      </w:r>
      <w:r>
        <w:t>Do not indiscriminately shut down PLCs, controllers, or production equipment without assessing the process and following authorized instructions.</w:t>
      </w:r>
    </w:p>
    <w:p>
      <w:pPr>
        <w:tabs>
          <w:tab w:pos="403" w:val="left"/>
        </w:tabs>
        <w:spacing w:after="40" w:line="276" w:lineRule="auto"/>
        <w:ind w:left="403" w:hanging="403"/>
        <w:jc w:val="left"/>
      </w:pPr>
      <w:r>
        <w:rPr>
          <w:color w:val="1A2E4A"/>
        </w:rPr>
        <w:t>6.</w:t>
        <w:tab/>
      </w:r>
      <w:r>
        <w:t>Avoid deleting files, clearing logs, or reinstalling software before evidence preservation is considered.</w:t>
      </w:r>
    </w:p>
    <w:p>
      <w:pPr>
        <w:tabs>
          <w:tab w:pos="403" w:val="left"/>
        </w:tabs>
        <w:spacing w:after="40" w:line="276" w:lineRule="auto"/>
        <w:ind w:left="403" w:hanging="403"/>
        <w:jc w:val="left"/>
      </w:pPr>
      <w:r>
        <w:rPr>
          <w:color w:val="1A2E4A"/>
        </w:rPr>
        <w:t>7.</w:t>
        <w:tab/>
      </w:r>
      <w:r>
        <w:t>Do not connect backup media to potentially compromised systems.</w:t>
      </w:r>
    </w:p>
    <w:p>
      <w:pPr>
        <w:tabs>
          <w:tab w:pos="403" w:val="left"/>
        </w:tabs>
        <w:spacing w:after="40" w:line="276" w:lineRule="auto"/>
        <w:ind w:left="403" w:hanging="403"/>
        <w:jc w:val="left"/>
      </w:pPr>
      <w:r>
        <w:rPr>
          <w:color w:val="1A2E4A"/>
        </w:rPr>
        <w:t>8.</w:t>
        <w:tab/>
      </w:r>
      <w:r>
        <w:t>Preserve relevant logs and records as directed by the incident-response team.</w:t>
      </w:r>
    </w:p>
    <w:p>
      <w:pPr>
        <w:tabs>
          <w:tab w:pos="403" w:val="left"/>
        </w:tabs>
        <w:spacing w:after="40" w:line="276" w:lineRule="auto"/>
        <w:ind w:left="403" w:hanging="403"/>
        <w:jc w:val="left"/>
      </w:pPr>
      <w:r>
        <w:rPr>
          <w:color w:val="1A2E4A"/>
        </w:rPr>
        <w:t>9.</w:t>
        <w:tab/>
      </w:r>
      <w:r>
        <w:t>Restore systems only through the authorized recovery process.</w:t>
      </w:r>
    </w:p>
    <w:p>
      <w:pPr>
        <w:tabs>
          <w:tab w:pos="403" w:val="left"/>
        </w:tabs>
        <w:spacing w:after="40" w:line="276" w:lineRule="auto"/>
        <w:ind w:left="403" w:hanging="403"/>
        <w:jc w:val="left"/>
      </w:pPr>
      <w:r>
        <w:rPr>
          <w:color w:val="1A2E4A"/>
        </w:rPr>
        <w:t>10.</w:t>
        <w:tab/>
      </w:r>
      <w:r>
        <w:t>Validate applications, communications, backups, and required machine functions before returning to service.</w:t>
      </w:r>
    </w:p>
    <w:p>
      <w:r>
        <w:t>The appropriate containment method depends on the affected system and the production process. Follow the designated incident commander and site procedures rather than improvising network changes during a live incident.</w:t>
      </w:r>
    </w:p>
    <w:p>
      <w:pPr>
        <w:pStyle w:val="Heading2"/>
      </w:pPr>
      <w:r>
        <w:t>12. Antivirus and Industrial Network Segmentation</w:t>
      </w:r>
    </w:p>
    <w:p>
      <w:r>
        <w:t>Industrial networks should be designed to limit unnecessary communication between office IT, engineering systems, supervisory systems, and control equipment.</w:t>
      </w:r>
    </w:p>
    <w:p>
      <w:r>
        <w:t>Antivirus helps protect individual endpoints. Network segmentation reduces the routes through which a compromised endpoint may affect other systems.</w:t>
      </w:r>
    </w:p>
    <w:p>
      <w:r>
        <w:t>A simplified architecture is:</w:t>
      </w:r>
    </w:p>
    <w:p>
      <w:pPr>
        <w:shd w:val="clear" w:color="auto" w:fill="F4F4F4"/>
        <w:spacing w:before="0" w:after="0" w:line="240" w:lineRule="auto"/>
        <w:ind w:left="216" w:right="216"/>
        <w:jc w:val="left"/>
      </w:pPr>
      <w:r>
        <w:rPr>
          <w:rFonts w:ascii="Consolas" w:hAnsi="Consolas"/>
          <w:color w:val="202020"/>
          <w:sz w:val="18"/>
        </w:rPr>
        <w:t>Enterprise IT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firewall / security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DMZ and approved services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Supervisory and engineering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control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PLCs, controllers and machine devices</w:t>
      </w:r>
    </w:p>
    <w:p/>
    <w:p>
      <w:r>
        <w:t>This is a conceptual arrangement, not a universal design. Actual network architecture should follow the plant's approved OT security design and risk assessment.</w:t>
      </w:r>
    </w:p>
    <w:p>
      <w:r>
        <w:t>Good practices include:</w:t>
      </w:r>
    </w:p>
    <w:p>
      <w:pPr>
        <w:pStyle w:val="ListBullet"/>
      </w:pPr>
      <w:r>
        <w:t>Restrict communication to required destinations and services.</w:t>
      </w:r>
    </w:p>
    <w:p>
      <w:pPr>
        <w:pStyle w:val="ListBullet"/>
      </w:pPr>
      <w:r>
        <w:t>Separate engineering access from ordinary office access.</w:t>
      </w:r>
    </w:p>
    <w:p>
      <w:pPr>
        <w:pStyle w:val="ListBullet"/>
      </w:pPr>
      <w:r>
        <w:t>Control remote vendor access.</w:t>
      </w:r>
    </w:p>
    <w:p>
      <w:pPr>
        <w:pStyle w:val="ListBullet"/>
      </w:pPr>
      <w:r>
        <w:t>Restrict unauthorized removable-media use.</w:t>
      </w:r>
    </w:p>
    <w:p>
      <w:pPr>
        <w:pStyle w:val="ListBullet"/>
      </w:pPr>
      <w:r>
        <w:t>Monitor security events on critical IPCs.</w:t>
      </w:r>
    </w:p>
    <w:p>
      <w:pPr>
        <w:pStyle w:val="ListBullet"/>
      </w:pPr>
      <w:r>
        <w:t>Protect backup systems from unnecessary network access.</w:t>
      </w:r>
    </w:p>
    <w:p>
      <w:pPr>
        <w:pStyle w:val="ListBullet"/>
      </w:pPr>
      <w:r>
        <w:t>Avoid connecting an isolated machine network to the internet without authorization.</w:t>
      </w:r>
    </w:p>
    <w:p>
      <w:r>
        <w:t>Antivirus should not be treated as a substitute for network segmentation or access control.</w:t>
      </w:r>
    </w:p>
    <w:p>
      <w:pPr>
        <w:pStyle w:val="Heading2"/>
      </w:pPr>
      <w:r>
        <w:t>13. Application Allowlisting and Legacy Systems</w:t>
      </w:r>
    </w:p>
    <w:p>
      <w:r>
        <w:t>Some industrial IPCs use older applications that change rarely and must run a tightly controlled set of executables. Application allowlisting can reduce the risk of unauthorized software execution.</w:t>
      </w:r>
    </w:p>
    <w:p>
      <w:r>
        <w:t>Under an allowlisting policy, only approved applications, scripts, or code are permitted according to the chosen technology and configuration.</w:t>
      </w:r>
    </w:p>
    <w:p>
      <w:r>
        <w:t>Potential benefits:</w:t>
      </w:r>
    </w:p>
    <w:p>
      <w:pPr>
        <w:pStyle w:val="ListBullet"/>
      </w:pPr>
      <w:r>
        <w:t>Reduced execution of unauthorized software.</w:t>
      </w:r>
    </w:p>
    <w:p>
      <w:pPr>
        <w:pStyle w:val="ListBullet"/>
      </w:pPr>
      <w:r>
        <w:t>Better control over engineering tools and scripts.</w:t>
      </w:r>
    </w:p>
    <w:p>
      <w:pPr>
        <w:pStyle w:val="ListBullet"/>
      </w:pPr>
      <w:r>
        <w:t>Protection against some malware execution paths.</w:t>
      </w:r>
    </w:p>
    <w:p>
      <w:pPr>
        <w:pStyle w:val="ListBullet"/>
      </w:pPr>
      <w:r>
        <w:t>Improved consistency across similar IPCs.</w:t>
      </w:r>
    </w:p>
    <w:p>
      <w:r>
        <w:t>Potential risks include blocking legitimate maintenance utilities, software updates, new driver installers, or vendor diagnostic tools.</w:t>
      </w:r>
    </w:p>
    <w:p>
      <w:r>
        <w:t>Before enabling allowlisting:</w:t>
      </w:r>
    </w:p>
    <w:p>
      <w:pPr>
        <w:tabs>
          <w:tab w:pos="403" w:val="left"/>
        </w:tabs>
        <w:spacing w:after="40" w:line="276" w:lineRule="auto"/>
        <w:ind w:left="403" w:hanging="403"/>
        <w:jc w:val="left"/>
      </w:pPr>
      <w:r>
        <w:rPr>
          <w:color w:val="1A2E4A"/>
        </w:rPr>
        <w:t>1.</w:t>
        <w:tab/>
      </w:r>
      <w:r>
        <w:t>Inventory the required applications and dependencies.</w:t>
      </w:r>
    </w:p>
    <w:p>
      <w:pPr>
        <w:tabs>
          <w:tab w:pos="403" w:val="left"/>
        </w:tabs>
        <w:spacing w:after="40" w:line="276" w:lineRule="auto"/>
        <w:ind w:left="403" w:hanging="403"/>
        <w:jc w:val="left"/>
      </w:pPr>
      <w:r>
        <w:rPr>
          <w:color w:val="1A2E4A"/>
        </w:rPr>
        <w:t>2.</w:t>
        <w:tab/>
      </w:r>
      <w:r>
        <w:t>Identify approved engineering and maintenance tools.</w:t>
      </w:r>
    </w:p>
    <w:p>
      <w:pPr>
        <w:tabs>
          <w:tab w:pos="403" w:val="left"/>
        </w:tabs>
        <w:spacing w:after="40" w:line="276" w:lineRule="auto"/>
        <w:ind w:left="403" w:hanging="403"/>
        <w:jc w:val="left"/>
      </w:pPr>
      <w:r>
        <w:rPr>
          <w:color w:val="1A2E4A"/>
        </w:rPr>
        <w:t>3.</w:t>
        <w:tab/>
      </w:r>
      <w:r>
        <w:t>Test the policy on a representative system.</w:t>
      </w:r>
    </w:p>
    <w:p>
      <w:pPr>
        <w:tabs>
          <w:tab w:pos="403" w:val="left"/>
        </w:tabs>
        <w:spacing w:after="40" w:line="276" w:lineRule="auto"/>
        <w:ind w:left="403" w:hanging="403"/>
        <w:jc w:val="left"/>
      </w:pPr>
      <w:r>
        <w:rPr>
          <w:color w:val="1A2E4A"/>
        </w:rPr>
        <w:t>4.</w:t>
        <w:tab/>
      </w:r>
      <w:r>
        <w:t>Establish an authorized method for approving changes.</w:t>
      </w:r>
    </w:p>
    <w:p>
      <w:pPr>
        <w:tabs>
          <w:tab w:pos="403" w:val="left"/>
        </w:tabs>
        <w:spacing w:after="40" w:line="276" w:lineRule="auto"/>
        <w:ind w:left="403" w:hanging="403"/>
        <w:jc w:val="left"/>
      </w:pPr>
      <w:r>
        <w:rPr>
          <w:color w:val="1A2E4A"/>
        </w:rPr>
        <w:t>5.</w:t>
        <w:tab/>
      </w:r>
      <w:r>
        <w:t>Document emergency access and recovery procedures.</w:t>
      </w:r>
    </w:p>
    <w:p>
      <w:pPr>
        <w:tabs>
          <w:tab w:pos="403" w:val="left"/>
        </w:tabs>
        <w:spacing w:after="40" w:line="276" w:lineRule="auto"/>
        <w:ind w:left="403" w:hanging="403"/>
        <w:jc w:val="left"/>
      </w:pPr>
      <w:r>
        <w:rPr>
          <w:color w:val="1A2E4A"/>
        </w:rPr>
        <w:t>6.</w:t>
        <w:tab/>
      </w:r>
      <w:r>
        <w:t>Validate all required applications after deployment.</w:t>
      </w:r>
    </w:p>
    <w:p>
      <w:r>
        <w:t>Allowlisting and antivirus are complementary controls, not interchangeable products.</w:t>
      </w:r>
    </w:p>
    <w:p>
      <w:pPr>
        <w:pStyle w:val="Heading2"/>
      </w:pPr>
      <w:r>
        <w:t>14. Antivirus Updates and Patch Management</w:t>
      </w:r>
    </w:p>
    <w:p>
      <w:r>
        <w:t>Security intelligence updates and software product updates are different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Update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 risk to assess</w:t>
            </w:r>
          </w:p>
        </w:tc>
      </w:tr>
      <w:tr>
        <w:tc>
          <w:tcPr>
            <w:tcW w:type="dxa" w:w="3600"/>
          </w:tcPr>
          <w:p>
            <w:pPr>
              <w:spacing w:after="0" w:before="0" w:line="240" w:lineRule="auto"/>
              <w:jc w:val="left"/>
            </w:pPr>
            <w:r>
              <w:t>Security intelligence</w:t>
            </w:r>
          </w:p>
        </w:tc>
        <w:tc>
          <w:tcPr>
            <w:tcW w:type="dxa" w:w="3600"/>
          </w:tcPr>
          <w:p>
            <w:pPr>
              <w:spacing w:after="0" w:before="0" w:line="240" w:lineRule="auto"/>
              <w:jc w:val="left"/>
            </w:pPr>
            <w:r>
              <w:t>Improves threat detection data</w:t>
            </w:r>
          </w:p>
        </w:tc>
        <w:tc>
          <w:tcPr>
            <w:tcW w:type="dxa" w:w="3600"/>
          </w:tcPr>
          <w:p>
            <w:pPr>
              <w:spacing w:after="0" w:before="0" w:line="240" w:lineRule="auto"/>
              <w:jc w:val="left"/>
            </w:pPr>
            <w:r>
              <w:t>Compatibility or detection changes</w:t>
            </w:r>
          </w:p>
        </w:tc>
      </w:tr>
      <w:tr>
        <w:tc>
          <w:tcPr>
            <w:tcW w:type="dxa" w:w="3600"/>
          </w:tcPr>
          <w:p>
            <w:pPr>
              <w:spacing w:after="0" w:before="0" w:line="240" w:lineRule="auto"/>
              <w:jc w:val="left"/>
            </w:pPr>
            <w:r>
              <w:t>Antivirus engine update</w:t>
            </w:r>
          </w:p>
        </w:tc>
        <w:tc>
          <w:tcPr>
            <w:tcW w:type="dxa" w:w="3600"/>
          </w:tcPr>
          <w:p>
            <w:pPr>
              <w:spacing w:after="0" w:before="0" w:line="240" w:lineRule="auto"/>
              <w:jc w:val="left"/>
            </w:pPr>
            <w:r>
              <w:t>Changes core scanning or detection behavior</w:t>
            </w:r>
          </w:p>
        </w:tc>
        <w:tc>
          <w:tcPr>
            <w:tcW w:type="dxa" w:w="3600"/>
          </w:tcPr>
          <w:p>
            <w:pPr>
              <w:spacing w:after="0" w:before="0" w:line="240" w:lineRule="auto"/>
              <w:jc w:val="left"/>
            </w:pPr>
            <w:r>
              <w:t>Performance or compatibility effects</w:t>
            </w:r>
          </w:p>
        </w:tc>
      </w:tr>
      <w:tr>
        <w:tc>
          <w:tcPr>
            <w:tcW w:type="dxa" w:w="3600"/>
          </w:tcPr>
          <w:p>
            <w:pPr>
              <w:spacing w:after="0" w:before="0" w:line="240" w:lineRule="auto"/>
              <w:jc w:val="left"/>
            </w:pPr>
            <w:r>
              <w:t>Endpoint agent update</w:t>
            </w:r>
          </w:p>
        </w:tc>
        <w:tc>
          <w:tcPr>
            <w:tcW w:type="dxa" w:w="3600"/>
          </w:tcPr>
          <w:p>
            <w:pPr>
              <w:spacing w:after="0" w:before="0" w:line="240" w:lineRule="auto"/>
              <w:jc w:val="left"/>
            </w:pPr>
            <w:r>
              <w:t>Updates the installed security product</w:t>
            </w:r>
          </w:p>
        </w:tc>
        <w:tc>
          <w:tcPr>
            <w:tcW w:type="dxa" w:w="3600"/>
          </w:tcPr>
          <w:p>
            <w:pPr>
              <w:spacing w:after="0" w:before="0" w:line="240" w:lineRule="auto"/>
              <w:jc w:val="left"/>
            </w:pPr>
            <w:r>
              <w:t>Service interruption or system compatibility</w:t>
            </w:r>
          </w:p>
        </w:tc>
      </w:tr>
      <w:tr>
        <w:tc>
          <w:tcPr>
            <w:tcW w:type="dxa" w:w="3600"/>
          </w:tcPr>
          <w:p>
            <w:pPr>
              <w:spacing w:after="0" w:before="0" w:line="240" w:lineRule="auto"/>
              <w:jc w:val="left"/>
            </w:pPr>
            <w:r>
              <w:t>Operating-system patch</w:t>
            </w:r>
          </w:p>
        </w:tc>
        <w:tc>
          <w:tcPr>
            <w:tcW w:type="dxa" w:w="3600"/>
          </w:tcPr>
          <w:p>
            <w:pPr>
              <w:spacing w:after="0" w:before="0" w:line="240" w:lineRule="auto"/>
              <w:jc w:val="left"/>
            </w:pPr>
            <w:r>
              <w:t>Fixes OS vulnerabilities and defects</w:t>
            </w:r>
          </w:p>
        </w:tc>
        <w:tc>
          <w:tcPr>
            <w:tcW w:type="dxa" w:w="3600"/>
          </w:tcPr>
          <w:p>
            <w:pPr>
              <w:spacing w:after="0" w:before="0" w:line="240" w:lineRule="auto"/>
              <w:jc w:val="left"/>
            </w:pPr>
            <w:r>
              <w:t>Driver or application compatibility</w:t>
            </w:r>
          </w:p>
        </w:tc>
      </w:tr>
      <w:tr>
        <w:tc>
          <w:tcPr>
            <w:tcW w:type="dxa" w:w="3600"/>
          </w:tcPr>
          <w:p>
            <w:pPr>
              <w:spacing w:after="0" w:before="0" w:line="240" w:lineRule="auto"/>
              <w:jc w:val="left"/>
            </w:pPr>
            <w:r>
              <w:t>Driver update</w:t>
            </w:r>
          </w:p>
        </w:tc>
        <w:tc>
          <w:tcPr>
            <w:tcW w:type="dxa" w:w="3600"/>
          </w:tcPr>
          <w:p>
            <w:pPr>
              <w:spacing w:after="0" w:before="0" w:line="240" w:lineRule="auto"/>
              <w:jc w:val="left"/>
            </w:pPr>
            <w:r>
              <w:t>Changes hardware support software</w:t>
            </w:r>
          </w:p>
        </w:tc>
        <w:tc>
          <w:tcPr>
            <w:tcW w:type="dxa" w:w="3600"/>
          </w:tcPr>
          <w:p>
            <w:pPr>
              <w:spacing w:after="0" w:before="0" w:line="240" w:lineRule="auto"/>
              <w:jc w:val="left"/>
            </w:pPr>
            <w:r>
              <w:t>Hardware or communication regression</w:t>
            </w:r>
          </w:p>
        </w:tc>
      </w:tr>
      <w:tr>
        <w:tc>
          <w:tcPr>
            <w:tcW w:type="dxa" w:w="3600"/>
          </w:tcPr>
          <w:p>
            <w:pPr>
              <w:spacing w:after="0" w:before="0" w:line="240" w:lineRule="auto"/>
              <w:jc w:val="left"/>
            </w:pPr>
            <w:r>
              <w:t>Application update</w:t>
            </w:r>
          </w:p>
        </w:tc>
        <w:tc>
          <w:tcPr>
            <w:tcW w:type="dxa" w:w="3600"/>
          </w:tcPr>
          <w:p>
            <w:pPr>
              <w:spacing w:after="0" w:before="0" w:line="240" w:lineRule="auto"/>
              <w:jc w:val="left"/>
            </w:pPr>
            <w:r>
              <w:t>Changes HMI, SCADA, or other software</w:t>
            </w:r>
          </w:p>
        </w:tc>
        <w:tc>
          <w:tcPr>
            <w:tcW w:type="dxa" w:w="3600"/>
          </w:tcPr>
          <w:p>
            <w:pPr>
              <w:spacing w:after="0" w:before="0" w:line="240" w:lineRule="auto"/>
              <w:jc w:val="left"/>
            </w:pPr>
            <w:r>
              <w:t>Project, runtime, or license compatibility</w:t>
            </w:r>
          </w:p>
        </w:tc>
      </w:tr>
    </w:tbl>
    <w:p/>
    <w:p>
      <w:r>
        <w:t>A security intelligence update is generally different from installing a new endpoint agent version. Both should follow the organization's approved process.</w:t>
      </w:r>
    </w:p>
    <w:p>
      <w:r>
        <w:t>For critical IPCs:</w:t>
      </w:r>
    </w:p>
    <w:p>
      <w:pPr>
        <w:pStyle w:val="ListBullet"/>
      </w:pPr>
      <w:r>
        <w:t>Maintain a known-good baseline.</w:t>
      </w:r>
    </w:p>
    <w:p>
      <w:pPr>
        <w:pStyle w:val="ListBullet"/>
      </w:pPr>
      <w:r>
        <w:t>Use approved update channels.</w:t>
      </w:r>
    </w:p>
    <w:p>
      <w:pPr>
        <w:pStyle w:val="ListBullet"/>
      </w:pPr>
      <w:r>
        <w:t>Test significant changes on representative systems.</w:t>
      </w:r>
    </w:p>
    <w:p>
      <w:pPr>
        <w:pStyle w:val="ListBullet"/>
      </w:pPr>
      <w:r>
        <w:t>Define the required maintenance window.</w:t>
      </w:r>
    </w:p>
    <w:p>
      <w:pPr>
        <w:pStyle w:val="ListBullet"/>
      </w:pPr>
      <w:r>
        <w:t>Preserve recovery and rollback options.</w:t>
      </w:r>
    </w:p>
    <w:p>
      <w:pPr>
        <w:pStyle w:val="ListBullet"/>
      </w:pPr>
      <w:r>
        <w:t>Monitor for new alerts and application problems.</w:t>
      </w:r>
    </w:p>
    <w:p>
      <w:pPr>
        <w:pStyle w:val="ListBullet"/>
      </w:pPr>
      <w:r>
        <w:t>Record the installed version and validation results.</w:t>
      </w:r>
    </w:p>
    <w:p>
      <w:r>
        <w:t>Avoid uncontrolled automatic reboots on production IPCs. Reboot scheduling should be governed by machine availability, safety, recovery requirements, and approved maintenance windows.</w:t>
      </w:r>
    </w:p>
    <w:p>
      <w:pPr>
        <w:pStyle w:val="Heading2"/>
      </w:pPr>
      <w:r>
        <w:t>15. Antivirus Performance Monitoring</w:t>
      </w:r>
    </w:p>
    <w:p>
      <w:r>
        <w:t>Security software consumes CPU, memory, storage bandwidth, and sometimes network resources.</w:t>
      </w:r>
    </w:p>
    <w:p>
      <w:r>
        <w:t>When a scan coincides with production delays, investigate the actual resource behavior rather than assuming the antivirus product is at fault.</w:t>
      </w:r>
    </w:p>
    <w:p>
      <w:pPr>
        <w:pStyle w:val="Heading3"/>
      </w:pPr>
      <w:r>
        <w:t>15.1 Useful observations</w:t>
      </w:r>
    </w:p>
    <w:p>
      <w:pPr>
        <w:pStyle w:val="ListBullet"/>
      </w:pPr>
      <w:r>
        <w:t>CPU utilization during the event.</w:t>
      </w:r>
    </w:p>
    <w:p>
      <w:pPr>
        <w:pStyle w:val="ListBullet"/>
      </w:pPr>
      <w:r>
        <w:t>Available RAM and committed memory.</w:t>
      </w:r>
    </w:p>
    <w:p>
      <w:pPr>
        <w:pStyle w:val="ListBullet"/>
      </w:pPr>
      <w:r>
        <w:t>Disk activity and response times.</w:t>
      </w:r>
    </w:p>
    <w:p>
      <w:pPr>
        <w:pStyle w:val="ListBullet"/>
      </w:pPr>
      <w:r>
        <w:t>Security product process activity.</w:t>
      </w:r>
    </w:p>
    <w:p>
      <w:pPr>
        <w:pStyle w:val="ListBullet"/>
      </w:pPr>
      <w:r>
        <w:t>Scan duration and files examined.</w:t>
      </w:r>
    </w:p>
    <w:p>
      <w:pPr>
        <w:pStyle w:val="ListBullet"/>
      </w:pPr>
      <w:r>
        <w:t>HMI/SCADA response time.</w:t>
      </w:r>
    </w:p>
    <w:p>
      <w:pPr>
        <w:pStyle w:val="ListBullet"/>
      </w:pPr>
      <w:r>
        <w:t>Application and operating-system logs.</w:t>
      </w:r>
    </w:p>
    <w:p>
      <w:pPr>
        <w:pStyle w:val="ListBullet"/>
      </w:pPr>
      <w:r>
        <w:t>Time correlation between scans and the observed slowdown.</w:t>
      </w:r>
    </w:p>
    <w:p>
      <w:pPr>
        <w:pStyle w:val="Heading3"/>
      </w:pPr>
      <w:r>
        <w:t>15.2 Example diagnosis</w:t>
      </w:r>
    </w:p>
    <w:p>
      <w:r>
        <w:t>An IPC becomes slow during the daily full scan. Disk activity increases substantially, while the HMI application remains running.</w:t>
      </w:r>
    </w:p>
    <w:p>
      <w:r>
        <w:t>The correct process is to correlate the scan with performance data, check the security product's logs, consult the application and security vendors, and test an approved scheduling or configuration change.</w:t>
      </w:r>
    </w:p>
    <w:p>
      <w:r>
        <w:t>It would be premature to disable protection. The objective is to preserve security while meeting the application's validated performance requirements.</w:t>
      </w:r>
    </w:p>
    <w:p>
      <w:pPr>
        <w:pStyle w:val="Heading2"/>
      </w:pPr>
      <w:r>
        <w:t>16. Antivirus Recovery and Disaster Recovery</w:t>
      </w:r>
    </w:p>
    <w:p>
      <w:r>
        <w:t>An IPC recovery plan should include the security product and its management dependencies.</w:t>
      </w:r>
    </w:p>
    <w:p>
      <w:r>
        <w:t>Record:</w:t>
      </w:r>
    </w:p>
    <w:p>
      <w:pPr>
        <w:pStyle w:val="ListBullet"/>
      </w:pPr>
      <w:r>
        <w:t>Endpoint protection product and supported version.</w:t>
      </w:r>
    </w:p>
    <w:p>
      <w:pPr>
        <w:pStyle w:val="ListBullet"/>
      </w:pPr>
      <w:r>
        <w:t>Operating-system compatibility.</w:t>
      </w:r>
    </w:p>
    <w:p>
      <w:pPr>
        <w:pStyle w:val="ListBullet"/>
      </w:pPr>
      <w:r>
        <w:t>Installation package location.</w:t>
      </w:r>
    </w:p>
    <w:p>
      <w:pPr>
        <w:pStyle w:val="ListBullet"/>
      </w:pPr>
      <w:r>
        <w:t>License or subscription requirements.</w:t>
      </w:r>
    </w:p>
    <w:p>
      <w:pPr>
        <w:pStyle w:val="ListBullet"/>
      </w:pPr>
      <w:r>
        <w:t>Central management server or tenant association.</w:t>
      </w:r>
    </w:p>
    <w:p>
      <w:pPr>
        <w:pStyle w:val="ListBullet"/>
      </w:pPr>
      <w:r>
        <w:t>Required network endpoints and proxy settings.</w:t>
      </w:r>
    </w:p>
    <w:p>
      <w:pPr>
        <w:pStyle w:val="ListBullet"/>
      </w:pPr>
      <w:r>
        <w:t>Offline update procedure.</w:t>
      </w:r>
    </w:p>
    <w:p>
      <w:pPr>
        <w:pStyle w:val="ListBullet"/>
      </w:pPr>
      <w:r>
        <w:t>Approved policy and configuration baseline.</w:t>
      </w:r>
    </w:p>
    <w:p>
      <w:pPr>
        <w:pStyle w:val="ListBullet"/>
      </w:pPr>
      <w:r>
        <w:t>Exclusion records and their justifications.</w:t>
      </w:r>
    </w:p>
    <w:p>
      <w:pPr>
        <w:pStyle w:val="ListBullet"/>
      </w:pPr>
      <w:r>
        <w:t>Tamper-protection or administrator-access requirements.</w:t>
      </w:r>
    </w:p>
    <w:p>
      <w:pPr>
        <w:pStyle w:val="ListBullet"/>
      </w:pPr>
      <w:r>
        <w:t>Recovery and re-enrollment procedure.</w:t>
      </w:r>
    </w:p>
    <w:p>
      <w:pPr>
        <w:pStyle w:val="ListBullet"/>
      </w:pPr>
      <w:r>
        <w:t>Validation requirements after restoration.</w:t>
      </w:r>
    </w:p>
    <w:p>
      <w:r>
        <w:t>A restored IPC may contain the operating system and applications but remain unprotected if the endpoint agent is missing, outdated, unlicensed, or not enrolled in central management.</w:t>
      </w:r>
    </w:p>
    <w:p>
      <w:r>
        <w:t>Conversely, installing the security agent does not prove that its policy, update status, and protection features are correct.</w:t>
      </w:r>
    </w:p>
    <w:p>
      <w:pPr>
        <w:pStyle w:val="Heading2"/>
      </w:pPr>
      <w:r>
        <w:t>17. Practical Case Study: Legitimate Industrial Application Quarantined</w:t>
      </w:r>
    </w:p>
    <w:p>
      <w:r>
        <w:t>Situation: An IPC's machine-vision application stops launching after an endpoint protection alert reports a suspicious executable.</w:t>
      </w:r>
    </w:p>
    <w:p>
      <w:r>
        <w:t>Initial observations:</w:t>
      </w:r>
    </w:p>
    <w:p>
      <w:pPr>
        <w:pStyle w:val="ListBullet"/>
      </w:pPr>
      <w:r>
        <w:t>The application previously worked.</w:t>
      </w:r>
    </w:p>
    <w:p>
      <w:pPr>
        <w:pStyle w:val="ListBullet"/>
      </w:pPr>
      <w:r>
        <w:t>The security product records a detection against an application file.</w:t>
      </w:r>
    </w:p>
    <w:p>
      <w:pPr>
        <w:pStyle w:val="ListBullet"/>
      </w:pPr>
      <w:r>
        <w:t>The executable is no longer available at its original location.</w:t>
      </w:r>
    </w:p>
    <w:p>
      <w:pPr>
        <w:pStyle w:val="ListBullet"/>
      </w:pPr>
      <w:r>
        <w:t>The machine-vision runtime reports that a required component is missing.</w:t>
      </w:r>
    </w:p>
    <w:p>
      <w:r>
        <w:t>Investigation:</w:t>
      </w:r>
    </w:p>
    <w:p>
      <w:pPr>
        <w:tabs>
          <w:tab w:pos="403" w:val="left"/>
        </w:tabs>
        <w:spacing w:after="40" w:line="276" w:lineRule="auto"/>
        <w:ind w:left="403" w:hanging="403"/>
        <w:jc w:val="left"/>
      </w:pPr>
      <w:r>
        <w:rPr>
          <w:color w:val="1A2E4A"/>
        </w:rPr>
        <w:t>1.</w:t>
        <w:tab/>
      </w:r>
      <w:r>
        <w:t>Record the detection name, timestamp, file path, product version, and action taken.</w:t>
      </w:r>
    </w:p>
    <w:p>
      <w:pPr>
        <w:tabs>
          <w:tab w:pos="403" w:val="left"/>
        </w:tabs>
        <w:spacing w:after="40" w:line="276" w:lineRule="auto"/>
        <w:ind w:left="403" w:hanging="403"/>
        <w:jc w:val="left"/>
      </w:pPr>
      <w:r>
        <w:rPr>
          <w:color w:val="1A2E4A"/>
        </w:rPr>
        <w:t>2.</w:t>
        <w:tab/>
      </w:r>
      <w:r>
        <w:t>Notify the designated security team.</w:t>
      </w:r>
    </w:p>
    <w:p>
      <w:pPr>
        <w:tabs>
          <w:tab w:pos="403" w:val="left"/>
        </w:tabs>
        <w:spacing w:after="40" w:line="276" w:lineRule="auto"/>
        <w:ind w:left="403" w:hanging="403"/>
        <w:jc w:val="left"/>
      </w:pPr>
      <w:r>
        <w:rPr>
          <w:color w:val="1A2E4A"/>
        </w:rPr>
        <w:t>3.</w:t>
        <w:tab/>
      </w:r>
      <w:r>
        <w:t>Preserve relevant logs and the affected file or evidence according to the approved process.</w:t>
      </w:r>
    </w:p>
    <w:p>
      <w:pPr>
        <w:tabs>
          <w:tab w:pos="403" w:val="left"/>
        </w:tabs>
        <w:spacing w:after="40" w:line="276" w:lineRule="auto"/>
        <w:ind w:left="403" w:hanging="403"/>
        <w:jc w:val="left"/>
      </w:pPr>
      <w:r>
        <w:rPr>
          <w:color w:val="1A2E4A"/>
        </w:rPr>
        <w:t>4.</w:t>
        <w:tab/>
      </w:r>
      <w:r>
        <w:t>Verify the executable's source, digital signature, hash where available, and vendor documentation.</w:t>
      </w:r>
    </w:p>
    <w:p>
      <w:pPr>
        <w:tabs>
          <w:tab w:pos="403" w:val="left"/>
        </w:tabs>
        <w:spacing w:after="40" w:line="276" w:lineRule="auto"/>
        <w:ind w:left="403" w:hanging="403"/>
        <w:jc w:val="left"/>
      </w:pPr>
      <w:r>
        <w:rPr>
          <w:color w:val="1A2E4A"/>
        </w:rPr>
        <w:t>5.</w:t>
        <w:tab/>
      </w:r>
      <w:r>
        <w:t>Determine whether the detection is malicious, a false positive, or inconclusive.</w:t>
      </w:r>
    </w:p>
    <w:p>
      <w:pPr>
        <w:tabs>
          <w:tab w:pos="403" w:val="left"/>
        </w:tabs>
        <w:spacing w:after="40" w:line="276" w:lineRule="auto"/>
        <w:ind w:left="403" w:hanging="403"/>
        <w:jc w:val="left"/>
      </w:pPr>
      <w:r>
        <w:rPr>
          <w:color w:val="1A2E4A"/>
        </w:rPr>
        <w:t>6.</w:t>
        <w:tab/>
      </w:r>
      <w:r>
        <w:t>Check whether related files or other IPCs are affected.</w:t>
      </w:r>
    </w:p>
    <w:p>
      <w:pPr>
        <w:tabs>
          <w:tab w:pos="403" w:val="left"/>
        </w:tabs>
        <w:spacing w:after="40" w:line="276" w:lineRule="auto"/>
        <w:ind w:left="403" w:hanging="403"/>
        <w:jc w:val="left"/>
      </w:pPr>
      <w:r>
        <w:rPr>
          <w:color w:val="1A2E4A"/>
        </w:rPr>
        <w:t>7.</w:t>
        <w:tab/>
      </w:r>
      <w:r>
        <w:t>Obtain a security-approved disposition before restoring the file or changing protection settings.</w:t>
      </w:r>
    </w:p>
    <w:p>
      <w:r>
        <w:t>Corrective action:</w:t>
      </w:r>
    </w:p>
    <w:p>
      <w:r>
        <w:t>If the file is confirmed legitimate, follow the approved vendor and security-team process to restore it from a trusted source and, if justified, create a narrowly scoped approved exception. If the file is malicious or cannot be validated, keep it contained and follow the incident-response procedure.</w:t>
      </w:r>
    </w:p>
    <w:p>
      <w:r>
        <w:t>Validation:</w:t>
      </w:r>
    </w:p>
    <w:p>
      <w:pPr>
        <w:pStyle w:val="ListBullet"/>
      </w:pPr>
      <w:r>
        <w:t>Confirm the endpoint protection product remains operational.</w:t>
      </w:r>
    </w:p>
    <w:p>
      <w:pPr>
        <w:pStyle w:val="ListBullet"/>
      </w:pPr>
      <w:r>
        <w:t>Verify that the application starts and its required device interfaces work.</w:t>
      </w:r>
    </w:p>
    <w:p>
      <w:pPr>
        <w:pStyle w:val="ListBullet"/>
      </w:pPr>
      <w:r>
        <w:t>Check for additional detections.</w:t>
      </w:r>
    </w:p>
    <w:p>
      <w:pPr>
        <w:pStyle w:val="ListBullet"/>
      </w:pPr>
      <w:r>
        <w:t>Confirm the exception, if any, is documented and reviewed.</w:t>
      </w:r>
    </w:p>
    <w:p>
      <w:pPr>
        <w:pStyle w:val="ListBullet"/>
      </w:pPr>
      <w:r>
        <w:t>Record the resolution and preventive actions.</w:t>
      </w:r>
    </w:p>
    <w:p>
      <w:r>
        <w:t>The important distinction is that a security alert must be investigated, not automatically dismissed because the affected application belongs to production.</w:t>
      </w:r>
    </w:p>
    <w:p>
      <w:pPr>
        <w:pStyle w:val="Heading2"/>
      </w:pPr>
      <w:r>
        <w:t>18. Preventive Maintenance Checklist</w:t>
      </w:r>
    </w:p>
    <w:p>
      <w:pPr>
        <w:pStyle w:val="Heading3"/>
      </w:pPr>
      <w:r>
        <w:t>Routine checks</w:t>
      </w:r>
    </w:p>
    <w:p>
      <w:pPr>
        <w:pStyle w:val="ListBullet"/>
      </w:pPr>
      <w:r>
        <w:t>Confirm endpoint protection is installed and reporting the expected status.</w:t>
      </w:r>
    </w:p>
    <w:p>
      <w:pPr>
        <w:pStyle w:val="ListBullet"/>
      </w:pPr>
      <w:r>
        <w:t>Verify security intelligence is current according to the site's policy.</w:t>
      </w:r>
    </w:p>
    <w:p>
      <w:pPr>
        <w:pStyle w:val="ListBullet"/>
      </w:pPr>
      <w:r>
        <w:t>Review outstanding high-severity alerts.</w:t>
      </w:r>
    </w:p>
    <w:p>
      <w:pPr>
        <w:pStyle w:val="ListBullet"/>
      </w:pPr>
      <w:r>
        <w:t>Confirm the IPC is associated with the correct management policy.</w:t>
      </w:r>
    </w:p>
    <w:p>
      <w:pPr>
        <w:pStyle w:val="ListBullet"/>
      </w:pPr>
      <w:r>
        <w:t>Review unauthorized or unexpected configuration changes.</w:t>
      </w:r>
    </w:p>
    <w:p>
      <w:pPr>
        <w:pStyle w:val="ListBullet"/>
      </w:pPr>
      <w:r>
        <w:t>Check that approved update and recovery procedures remain available.</w:t>
      </w:r>
    </w:p>
    <w:p>
      <w:pPr>
        <w:pStyle w:val="ListBullet"/>
      </w:pPr>
      <w:r>
        <w:t>Review exclusions and remove obsolete entries.</w:t>
      </w:r>
    </w:p>
    <w:p>
      <w:pPr>
        <w:pStyle w:val="ListBullet"/>
      </w:pPr>
      <w:r>
        <w:t>Verify offline update and removable-media procedures where applicable.</w:t>
      </w:r>
    </w:p>
    <w:p>
      <w:pPr>
        <w:pStyle w:val="ListBullet"/>
      </w:pPr>
      <w:r>
        <w:t>Confirm security logs are retained as required.</w:t>
      </w:r>
    </w:p>
    <w:p>
      <w:pPr>
        <w:pStyle w:val="ListBullet"/>
      </w:pPr>
      <w:r>
        <w:t>Check that backups are protected from unauthorized modification.</w:t>
      </w:r>
    </w:p>
    <w:p>
      <w:pPr>
        <w:pStyle w:val="ListBullet"/>
      </w:pPr>
      <w:r>
        <w:t>Confirm the recovery process can restore both applications and security protection.</w:t>
      </w:r>
    </w:p>
    <w:p>
      <w:pPr>
        <w:pStyle w:val="Heading3"/>
      </w:pPr>
      <w:r>
        <w:t>After a security-product change</w:t>
      </w:r>
    </w:p>
    <w:p>
      <w:pPr>
        <w:pStyle w:val="ListBullet"/>
      </w:pPr>
      <w:r>
        <w:t>Confirm the installed product and version.</w:t>
      </w:r>
    </w:p>
    <w:p>
      <w:pPr>
        <w:pStyle w:val="ListBullet"/>
      </w:pPr>
      <w:r>
        <w:t>Verify real-time protection and other required controls.</w:t>
      </w:r>
    </w:p>
    <w:p>
      <w:pPr>
        <w:pStyle w:val="ListBullet"/>
      </w:pPr>
      <w:r>
        <w:t>Confirm policy and central management status.</w:t>
      </w:r>
    </w:p>
    <w:p>
      <w:pPr>
        <w:pStyle w:val="ListBullet"/>
      </w:pPr>
      <w:r>
        <w:t>Test HMI, SCADA, and relevant industrial communication.</w:t>
      </w:r>
    </w:p>
    <w:p>
      <w:pPr>
        <w:pStyle w:val="ListBullet"/>
      </w:pPr>
      <w:r>
        <w:t>Review application and security logs.</w:t>
      </w:r>
    </w:p>
    <w:p>
      <w:pPr>
        <w:pStyle w:val="ListBullet"/>
      </w:pPr>
      <w:r>
        <w:t>Confirm resource usage is acceptable.</w:t>
      </w:r>
    </w:p>
    <w:p>
      <w:pPr>
        <w:pStyle w:val="ListBullet"/>
      </w:pPr>
      <w:r>
        <w:t>Verify that required alarms, data logging, and machine functions work.</w:t>
      </w:r>
    </w:p>
    <w:p>
      <w:pPr>
        <w:pStyle w:val="ListBullet"/>
      </w:pPr>
      <w:r>
        <w:t>Record test results and approvals.</w:t>
      </w:r>
    </w:p>
    <w:p>
      <w:pPr>
        <w:pStyle w:val="Heading2"/>
      </w:pPr>
      <w:r>
        <w:t>19. Antivirus Maintenance Record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IPC ID</w:t>
            </w:r>
          </w:p>
        </w:tc>
        <w:tc>
          <w:tcPr>
            <w:tcW w:type="dxa" w:w="5400"/>
          </w:tcPr>
          <w:p>
            <w:pPr>
              <w:spacing w:after="0" w:before="0" w:line="240" w:lineRule="auto"/>
              <w:jc w:val="left"/>
            </w:pPr>
            <w:r>
              <w:t>Asset number and model</w:t>
            </w:r>
          </w:p>
        </w:tc>
      </w:tr>
      <w:tr>
        <w:tc>
          <w:tcPr>
            <w:tcW w:type="dxa" w:w="5400"/>
          </w:tcPr>
          <w:p>
            <w:pPr>
              <w:spacing w:after="0" w:before="0" w:line="240" w:lineRule="auto"/>
              <w:jc w:val="left"/>
            </w:pPr>
            <w:r>
              <w:t>Operating system</w:t>
            </w:r>
          </w:p>
        </w:tc>
        <w:tc>
          <w:tcPr>
            <w:tcW w:type="dxa" w:w="5400"/>
          </w:tcPr>
          <w:p>
            <w:pPr>
              <w:spacing w:after="0" w:before="0" w:line="240" w:lineRule="auto"/>
              <w:jc w:val="left"/>
            </w:pPr>
            <w:r>
              <w:t>Edition, version, and build</w:t>
            </w:r>
          </w:p>
        </w:tc>
      </w:tr>
      <w:tr>
        <w:tc>
          <w:tcPr>
            <w:tcW w:type="dxa" w:w="5400"/>
          </w:tcPr>
          <w:p>
            <w:pPr>
              <w:spacing w:after="0" w:before="0" w:line="240" w:lineRule="auto"/>
              <w:jc w:val="left"/>
            </w:pPr>
            <w:r>
              <w:t>Security product</w:t>
            </w:r>
          </w:p>
        </w:tc>
        <w:tc>
          <w:tcPr>
            <w:tcW w:type="dxa" w:w="5400"/>
          </w:tcPr>
          <w:p>
            <w:pPr>
              <w:spacing w:after="0" w:before="0" w:line="240" w:lineRule="auto"/>
              <w:jc w:val="left"/>
            </w:pPr>
            <w:r>
              <w:t>Product name and version</w:t>
            </w:r>
          </w:p>
        </w:tc>
      </w:tr>
      <w:tr>
        <w:tc>
          <w:tcPr>
            <w:tcW w:type="dxa" w:w="5400"/>
          </w:tcPr>
          <w:p>
            <w:pPr>
              <w:spacing w:after="0" w:before="0" w:line="240" w:lineRule="auto"/>
              <w:jc w:val="left"/>
            </w:pPr>
            <w:r>
              <w:t>Management status</w:t>
            </w:r>
          </w:p>
        </w:tc>
        <w:tc>
          <w:tcPr>
            <w:tcW w:type="dxa" w:w="5400"/>
          </w:tcPr>
          <w:p>
            <w:pPr>
              <w:spacing w:after="0" w:before="0" w:line="240" w:lineRule="auto"/>
              <w:jc w:val="left"/>
            </w:pPr>
            <w:r>
              <w:t>Local, centrally managed, or offline</w:t>
            </w:r>
          </w:p>
        </w:tc>
      </w:tr>
      <w:tr>
        <w:tc>
          <w:tcPr>
            <w:tcW w:type="dxa" w:w="5400"/>
          </w:tcPr>
          <w:p>
            <w:pPr>
              <w:spacing w:after="0" w:before="0" w:line="240" w:lineRule="auto"/>
              <w:jc w:val="left"/>
            </w:pPr>
            <w:r>
              <w:t>Last update</w:t>
            </w:r>
          </w:p>
        </w:tc>
        <w:tc>
          <w:tcPr>
            <w:tcW w:type="dxa" w:w="5400"/>
          </w:tcPr>
          <w:p>
            <w:pPr>
              <w:spacing w:after="0" w:before="0" w:line="240" w:lineRule="auto"/>
              <w:jc w:val="left"/>
            </w:pPr>
            <w:r>
              <w:t>Security intelligence or product update status</w:t>
            </w:r>
          </w:p>
        </w:tc>
      </w:tr>
      <w:tr>
        <w:tc>
          <w:tcPr>
            <w:tcW w:type="dxa" w:w="5400"/>
          </w:tcPr>
          <w:p>
            <w:pPr>
              <w:spacing w:after="0" w:before="0" w:line="240" w:lineRule="auto"/>
              <w:jc w:val="left"/>
            </w:pPr>
            <w:r>
              <w:t>Alert details</w:t>
            </w:r>
          </w:p>
        </w:tc>
        <w:tc>
          <w:tcPr>
            <w:tcW w:type="dxa" w:w="5400"/>
          </w:tcPr>
          <w:p>
            <w:pPr>
              <w:spacing w:after="0" w:before="0" w:line="240" w:lineRule="auto"/>
              <w:jc w:val="left"/>
            </w:pPr>
            <w:r>
              <w:t>Detection name, time, file, and severity</w:t>
            </w:r>
          </w:p>
        </w:tc>
      </w:tr>
      <w:tr>
        <w:tc>
          <w:tcPr>
            <w:tcW w:type="dxa" w:w="5400"/>
          </w:tcPr>
          <w:p>
            <w:pPr>
              <w:spacing w:after="0" w:before="0" w:line="240" w:lineRule="auto"/>
              <w:jc w:val="left"/>
            </w:pPr>
            <w:r>
              <w:t>Operational impact</w:t>
            </w:r>
          </w:p>
        </w:tc>
        <w:tc>
          <w:tcPr>
            <w:tcW w:type="dxa" w:w="5400"/>
          </w:tcPr>
          <w:p>
            <w:pPr>
              <w:spacing w:after="0" w:before="0" w:line="240" w:lineRule="auto"/>
              <w:jc w:val="left"/>
            </w:pPr>
            <w:r>
              <w:t>Application or production effect</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Evidence collected and assessment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Approved remediation or configuration change</w:t>
            </w:r>
          </w:p>
        </w:tc>
      </w:tr>
      <w:tr>
        <w:tc>
          <w:tcPr>
            <w:tcW w:type="dxa" w:w="5400"/>
          </w:tcPr>
          <w:p>
            <w:pPr>
              <w:spacing w:after="0" w:before="0" w:line="240" w:lineRule="auto"/>
              <w:jc w:val="left"/>
            </w:pPr>
            <w:r>
              <w:t>Exclusions</w:t>
            </w:r>
          </w:p>
        </w:tc>
        <w:tc>
          <w:tcPr>
            <w:tcW w:type="dxa" w:w="5400"/>
          </w:tcPr>
          <w:p>
            <w:pPr>
              <w:spacing w:after="0" w:before="0" w:line="240" w:lineRule="auto"/>
              <w:jc w:val="left"/>
            </w:pPr>
            <w:r>
              <w:t>Justification and approval reference where applicable</w:t>
            </w:r>
          </w:p>
        </w:tc>
      </w:tr>
      <w:tr>
        <w:tc>
          <w:tcPr>
            <w:tcW w:type="dxa" w:w="5400"/>
          </w:tcPr>
          <w:p>
            <w:pPr>
              <w:spacing w:after="0" w:before="0" w:line="240" w:lineRule="auto"/>
              <w:jc w:val="left"/>
            </w:pPr>
            <w:r>
              <w:t>Validation</w:t>
            </w:r>
          </w:p>
        </w:tc>
        <w:tc>
          <w:tcPr>
            <w:tcW w:type="dxa" w:w="5400"/>
          </w:tcPr>
          <w:p>
            <w:pPr>
              <w:spacing w:after="0" w:before="0" w:line="240" w:lineRule="auto"/>
              <w:jc w:val="left"/>
            </w:pPr>
            <w:r>
              <w:t>Security and application test results</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Authorized technician or security owner</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Monitoring, vendor escalation, or policy review</w:t>
            </w:r>
          </w:p>
        </w:tc>
      </w:tr>
    </w:tbl>
    <w:p/>
    <w:p>
      <w:pPr>
        <w:pStyle w:val="Heading2"/>
      </w:pPr>
      <w:r>
        <w:t>20. Interview Questions and Answers</w:t>
      </w:r>
    </w:p>
    <w:p>
      <w:r>
        <w:t>1\. What is the purpose of antivirus software?</w:t>
      </w:r>
    </w:p>
    <w:p>
      <w:r>
        <w:t>It helps detect, block, isolate, and remove malicious software. Its effectiveness depends on product capabilities, configuration, updates, and the wider security architecture.</w:t>
      </w:r>
    </w:p>
    <w:p>
      <w:r>
        <w:t>2\. Why is antivirus important on an industrial IPC?</w:t>
      </w:r>
    </w:p>
    <w:p>
      <w:r>
        <w:t>An IPC may support operator interfaces, engineering tools, machine vision, or production records. A compromise can interrupt operations, expose data, or affect connected systems.</w:t>
      </w:r>
    </w:p>
    <w:p>
      <w:r>
        <w:t>3\. What is the difference between antivirus and EDR?</w:t>
      </w:r>
    </w:p>
    <w:p>
      <w:r>
        <w:t>Antivirus focuses on malware prevention and detection. EDR adds endpoint telemetry, investigation, and response capabilities. Modern security platforms may combine both.</w:t>
      </w:r>
    </w:p>
    <w:p>
      <w:r>
        <w:t>4\. What is a false positive?</w:t>
      </w:r>
    </w:p>
    <w:p>
      <w:r>
        <w:t>A false positive occurs when a security product incorrectly identifies legitimate software or activity as malicious. It should be investigated and resolved through an approved process.</w:t>
      </w:r>
    </w:p>
    <w:p>
      <w:r>
        <w:t>5\. Why should antivirus exclusions be restricted?</w:t>
      </w:r>
    </w:p>
    <w:p>
      <w:r>
        <w:t>Exclusions can reduce compatibility problems, but overly broad exclusions create areas where protection may be reduced. They should be evidence-based, narrowly scoped, approved, and reviewed.</w:t>
      </w:r>
    </w:p>
    <w:p>
      <w:r>
        <w:t>6\. Can an offline IPC be infected?</w:t>
      </w:r>
    </w:p>
    <w:p>
      <w:r>
        <w:t>Yes. Malware can arrive through removable media, engineering laptops, shared files, or other connected systems. Offline status does not eliminate the need for security controls.</w:t>
      </w:r>
    </w:p>
    <w:p>
      <w:r>
        <w:t>7\. What should be done if ransomware is suspected on an IPC?</w:t>
      </w:r>
    </w:p>
    <w:p>
      <w:r>
        <w:t>Follow the incident-response procedure, notify the designated team, contain the incident using approved methods, preserve evidence, protect backups, and restore the system only through the authorized process.</w:t>
      </w:r>
    </w:p>
    <w:p>
      <w:r>
        <w:t>8\. Can antivirus cause an HMI application to fail?</w:t>
      </w:r>
    </w:p>
    <w:p>
      <w:r>
        <w:t>It can contribute to application problems through scanning, blocking, quarantine, or resource consumption. Other causes must also be investigated before assigning responsibility.</w:t>
      </w:r>
    </w:p>
    <w:p>
      <w:r>
        <w:t>9\. Why must antivirus updates be controlled in production?</w:t>
      </w:r>
    </w:p>
    <w:p>
      <w:r>
        <w:t>Changes can affect compatibility, performance, and restart requirements. Updates should follow the approved policy and be validated against the industrial workload.</w:t>
      </w:r>
    </w:p>
    <w:p>
      <w:r>
        <w:t>10\. Is antivirus sufficient to secure an industrial network?</w:t>
      </w:r>
    </w:p>
    <w:p>
      <w:r>
        <w:t>No. Effective security also requires access control, segmentation, secure configuration, patch management, monitoring, protected backups, and incident response.</w:t>
      </w:r>
    </w:p>
    <w:p>
      <w:r>
        <w:t>11\. What is application allowlisting?</w:t>
      </w:r>
    </w:p>
    <w:p>
      <w:r>
        <w:t>It restricts execution to approved applications or code under a defined policy. It can reduce unauthorized execution but requires careful testing and maintenance.</w:t>
      </w:r>
    </w:p>
    <w:p>
      <w:r>
        <w:t>12\. What should be checked after restoring an IPC from backup?</w:t>
      </w:r>
    </w:p>
    <w:p>
      <w:r>
        <w:t>Verify the security agent, licensing, management enrollment, policy, update status, logs, application compatibility, industrial communication, and required machine functions.</w:t>
      </w:r>
    </w:p>
    <w:p>
      <w:pPr>
        <w:pStyle w:val="Heading2"/>
      </w:pPr>
      <w:r>
        <w:t>21. Key Maintenance Principles</w:t>
      </w:r>
    </w:p>
    <w:p>
      <w:pPr>
        <w:pStyle w:val="ListBullet"/>
      </w:pPr>
      <w:r>
        <w:t>Treat antivirus as one layer of industrial cybersecurity, not a complete solution.</w:t>
      </w:r>
    </w:p>
    <w:p>
      <w:pPr>
        <w:pStyle w:val="ListBullet"/>
      </w:pPr>
      <w:r>
        <w:t>Verify compatibility before deploying changes to critical IPCs.</w:t>
      </w:r>
    </w:p>
    <w:p>
      <w:pPr>
        <w:pStyle w:val="ListBullet"/>
      </w:pPr>
      <w:r>
        <w:t>Investigate alerts before restoring or excluding affected files.</w:t>
      </w:r>
    </w:p>
    <w:p>
      <w:pPr>
        <w:pStyle w:val="ListBullet"/>
      </w:pPr>
      <w:r>
        <w:t>Use narrowly scoped, approved exclusions only when justified.</w:t>
      </w:r>
    </w:p>
    <w:p>
      <w:pPr>
        <w:pStyle w:val="ListBullet"/>
      </w:pPr>
      <w:r>
        <w:t>Control removable media and offline update procedures.</w:t>
      </w:r>
    </w:p>
    <w:p>
      <w:pPr>
        <w:pStyle w:val="ListBullet"/>
      </w:pPr>
      <w:r>
        <w:t>Preserve security logs and follow the incident-response process.</w:t>
      </w:r>
    </w:p>
    <w:p>
      <w:pPr>
        <w:pStyle w:val="ListBullet"/>
      </w:pPr>
      <w:r>
        <w:t>Protect backups from unauthorized access and modification.</w:t>
      </w:r>
    </w:p>
    <w:p>
      <w:pPr>
        <w:pStyle w:val="ListBullet"/>
      </w:pPr>
      <w:r>
        <w:t>Validate security controls and machine functionality after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02_PLAN_WISE_2026\02_INDUSTRY3_0\26_IPC_Support\07_Startup_Apps - Startup apps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Antivirus Awareness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