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11. Switch Replacement</w:t>
      </w:r>
    </w:p>
    <w:p>
      <w:pPr>
        <w:pStyle w:val="Heading2"/>
      </w:pPr>
      <w:r>
        <w:t>1. Purpose and Scope</w:t>
      </w:r>
    </w:p>
    <w:p>
      <w:r>
        <w:t>Switch replacement is the controlled removal of an existing industrial Ethernet switch and installation of a suitable replacement while restoring the required network connectivity, configuration, reliability, and security.</w:t>
      </w:r>
    </w:p>
    <w:p>
      <w:r>
        <w:t>In an automotive manufacturing environment, industrial switches may connect PLCs, remote I/O, robot controllers, CNC machines, HMIs, industrial PCs, SCADA servers, test benches, vision systems, and plant monitoring equipment. A replacement error can interrupt several machines even when the switch itself is only a small component.</w:t>
      </w:r>
    </w:p>
    <w:p>
      <w:r>
        <w:t>The objective is not merely to make the link LEDs turn green. The objective is to restore the intended network behavior and verify that production equipment communicates correctly.</w:t>
      </w:r>
    </w:p>
    <w:p>
      <w:pPr>
        <w:pStyle w:val="Heading3"/>
      </w:pPr>
      <w:r>
        <w:t>1.1 Reasons for switch replacement</w:t>
      </w:r>
    </w:p>
    <w:p>
      <w:pPr>
        <w:pStyle w:val="ListBullet"/>
      </w:pPr>
      <w:r>
        <w:t>Hardware failure: Switch does not power on, repeatedly reboots, overheats, or fails to forward traffic.</w:t>
      </w:r>
    </w:p>
    <w:p>
      <w:pPr>
        <w:pStyle w:val="ListBullet"/>
      </w:pPr>
      <w:r>
        <w:t>Port failure: One or more Ethernet ports show persistent link failures or abnormal error counters.</w:t>
      </w:r>
    </w:p>
    <w:p>
      <w:pPr>
        <w:pStyle w:val="ListBullet"/>
      </w:pPr>
      <w:r>
        <w:t>Intermittent communication: Devices repeatedly disconnect despite verified cables and endpoints.</w:t>
      </w:r>
    </w:p>
    <w:p>
      <w:pPr>
        <w:pStyle w:val="ListBullet"/>
      </w:pPr>
      <w:r>
        <w:t>Obsolescence: The manufacturer no longer supports the switch or spare parts are difficult to obtain.</w:t>
      </w:r>
    </w:p>
    <w:p>
      <w:pPr>
        <w:pStyle w:val="ListBullet"/>
      </w:pPr>
      <w:r>
        <w:t>Capacity limitations: Insufficient ports, uplink bandwidth, switching capacity, or supported features.</w:t>
      </w:r>
    </w:p>
    <w:p>
      <w:pPr>
        <w:pStyle w:val="ListBullet"/>
      </w:pPr>
      <w:r>
        <w:t>Network redesign: Requirement for VLANs, redundancy, managed diagnostics, fiber uplinks, or improved segmentation.</w:t>
      </w:r>
    </w:p>
    <w:p>
      <w:pPr>
        <w:pStyle w:val="ListBullet"/>
      </w:pPr>
      <w:r>
        <w:t>Environmental incompatibility: The existing switch cannot reliably tolerate the cabinet temperature, vibration, dust, or electrical environment.</w:t>
      </w:r>
    </w:p>
    <w:p>
      <w:pPr>
        <w:pStyle w:val="ListBullet"/>
      </w:pPr>
      <w:r>
        <w:t>Security requirements: The existing model lacks required access controls, secure management protocols, or supported firmware updates.</w:t>
      </w:r>
    </w:p>
    <w:p>
      <w:pPr>
        <w:pStyle w:val="ListBullet"/>
      </w:pPr>
      <w:r>
        <w:t>Power requirements: A different switch is required to support approved PoE loads or a different power arrangement.</w:t>
      </w:r>
    </w:p>
    <w:p>
      <w:r>
        <w:t>A replacement should follow a confirmed failure, engineering requirement, or approved obsolescence plan. Replacing hardware without identifying the original problem can simply transfer the fault to a newer box.</w:t>
      </w:r>
    </w:p>
    <w:p>
      <w:pPr>
        <w:pStyle w:val="Heading2"/>
      </w:pPr>
      <w:r>
        <w:t>2. Replacement Versus Other Maintenance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When appropriate</w:t>
            </w:r>
          </w:p>
        </w:tc>
      </w:tr>
      <w:tr>
        <w:tc>
          <w:tcPr>
            <w:tcW w:type="dxa" w:w="3600"/>
          </w:tcPr>
          <w:p>
            <w:pPr>
              <w:spacing w:after="0" w:before="0" w:line="240" w:lineRule="auto"/>
              <w:jc w:val="left"/>
            </w:pPr>
            <w:r>
              <w:t>Switch reboot</w:t>
            </w:r>
          </w:p>
        </w:tc>
        <w:tc>
          <w:tcPr>
            <w:tcW w:type="dxa" w:w="3600"/>
          </w:tcPr>
          <w:p>
            <w:pPr>
              <w:spacing w:after="0" w:before="0" w:line="240" w:lineRule="auto"/>
              <w:jc w:val="left"/>
            </w:pPr>
            <w:r>
              <w:t>Restarting the existing switch</w:t>
            </w:r>
          </w:p>
        </w:tc>
        <w:tc>
          <w:tcPr>
            <w:tcW w:type="dxa" w:w="3600"/>
          </w:tcPr>
          <w:p>
            <w:pPr>
              <w:spacing w:after="0" w:before="0" w:line="240" w:lineRule="auto"/>
              <w:jc w:val="left"/>
            </w:pPr>
            <w:r>
              <w:t>Temporary software or state issue after risk assessment</w:t>
            </w:r>
          </w:p>
        </w:tc>
      </w:tr>
      <w:tr>
        <w:tc>
          <w:tcPr>
            <w:tcW w:type="dxa" w:w="3600"/>
          </w:tcPr>
          <w:p>
            <w:pPr>
              <w:spacing w:after="0" w:before="0" w:line="240" w:lineRule="auto"/>
              <w:jc w:val="left"/>
            </w:pPr>
            <w:r>
              <w:t>Port change</w:t>
            </w:r>
          </w:p>
        </w:tc>
        <w:tc>
          <w:tcPr>
            <w:tcW w:type="dxa" w:w="3600"/>
          </w:tcPr>
          <w:p>
            <w:pPr>
              <w:spacing w:after="0" w:before="0" w:line="240" w:lineRule="auto"/>
              <w:jc w:val="left"/>
            </w:pPr>
            <w:r>
              <w:t>Moving a device to another port</w:t>
            </w:r>
          </w:p>
        </w:tc>
        <w:tc>
          <w:tcPr>
            <w:tcW w:type="dxa" w:w="3600"/>
          </w:tcPr>
          <w:p>
            <w:pPr>
              <w:spacing w:after="0" w:before="0" w:line="240" w:lineRule="auto"/>
              <w:jc w:val="left"/>
            </w:pPr>
            <w:r>
              <w:t>Suspected faulty port, if the alternate port has equivalent configuration</w:t>
            </w:r>
          </w:p>
        </w:tc>
      </w:tr>
      <w:tr>
        <w:tc>
          <w:tcPr>
            <w:tcW w:type="dxa" w:w="3600"/>
          </w:tcPr>
          <w:p>
            <w:pPr>
              <w:spacing w:after="0" w:before="0" w:line="240" w:lineRule="auto"/>
              <w:jc w:val="left"/>
            </w:pPr>
            <w:r>
              <w:t>Configuration correction</w:t>
            </w:r>
          </w:p>
        </w:tc>
        <w:tc>
          <w:tcPr>
            <w:tcW w:type="dxa" w:w="3600"/>
          </w:tcPr>
          <w:p>
            <w:pPr>
              <w:spacing w:after="0" w:before="0" w:line="240" w:lineRule="auto"/>
              <w:jc w:val="left"/>
            </w:pPr>
            <w:r>
              <w:t>Repairing VLAN, port, or network settings</w:t>
            </w:r>
          </w:p>
        </w:tc>
        <w:tc>
          <w:tcPr>
            <w:tcW w:type="dxa" w:w="3600"/>
          </w:tcPr>
          <w:p>
            <w:pPr>
              <w:spacing w:after="0" w:before="0" w:line="240" w:lineRule="auto"/>
              <w:jc w:val="left"/>
            </w:pPr>
            <w:r>
              <w:t>Hardware is healthy but configuration is incorrect</w:t>
            </w:r>
          </w:p>
        </w:tc>
      </w:tr>
      <w:tr>
        <w:tc>
          <w:tcPr>
            <w:tcW w:type="dxa" w:w="3600"/>
          </w:tcPr>
          <w:p>
            <w:pPr>
              <w:spacing w:after="0" w:before="0" w:line="240" w:lineRule="auto"/>
              <w:jc w:val="left"/>
            </w:pPr>
            <w:r>
              <w:t>Firmware upgrade</w:t>
            </w:r>
          </w:p>
        </w:tc>
        <w:tc>
          <w:tcPr>
            <w:tcW w:type="dxa" w:w="3600"/>
          </w:tcPr>
          <w:p>
            <w:pPr>
              <w:spacing w:after="0" w:before="0" w:line="240" w:lineRule="auto"/>
              <w:jc w:val="left"/>
            </w:pPr>
            <w:r>
              <w:t>Installing approved switch firmware</w:t>
            </w:r>
          </w:p>
        </w:tc>
        <w:tc>
          <w:tcPr>
            <w:tcW w:type="dxa" w:w="3600"/>
          </w:tcPr>
          <w:p>
            <w:pPr>
              <w:spacing w:after="0" w:before="0" w:line="240" w:lineRule="auto"/>
              <w:jc w:val="left"/>
            </w:pPr>
            <w:r>
              <w:t>Supported hardware requires a verified software correction</w:t>
            </w:r>
          </w:p>
        </w:tc>
      </w:tr>
      <w:tr>
        <w:tc>
          <w:tcPr>
            <w:tcW w:type="dxa" w:w="3600"/>
          </w:tcPr>
          <w:p>
            <w:pPr>
              <w:spacing w:after="0" w:before="0" w:line="240" w:lineRule="auto"/>
              <w:jc w:val="left"/>
            </w:pPr>
            <w:r>
              <w:t>Switch replacement</w:t>
            </w:r>
          </w:p>
        </w:tc>
        <w:tc>
          <w:tcPr>
            <w:tcW w:type="dxa" w:w="3600"/>
          </w:tcPr>
          <w:p>
            <w:pPr>
              <w:spacing w:after="0" w:before="0" w:line="240" w:lineRule="auto"/>
              <w:jc w:val="left"/>
            </w:pPr>
            <w:r>
              <w:t>Installing another physical switch</w:t>
            </w:r>
          </w:p>
        </w:tc>
        <w:tc>
          <w:tcPr>
            <w:tcW w:type="dxa" w:w="3600"/>
          </w:tcPr>
          <w:p>
            <w:pPr>
              <w:spacing w:after="0" w:before="0" w:line="240" w:lineRule="auto"/>
              <w:jc w:val="left"/>
            </w:pPr>
            <w:r>
              <w:t>Confirmed hardware fault, obsolescence, or approved capacity change</w:t>
            </w:r>
          </w:p>
        </w:tc>
      </w:tr>
      <w:tr>
        <w:tc>
          <w:tcPr>
            <w:tcW w:type="dxa" w:w="3600"/>
          </w:tcPr>
          <w:p>
            <w:pPr>
              <w:spacing w:after="0" w:before="0" w:line="240" w:lineRule="auto"/>
              <w:jc w:val="left"/>
            </w:pPr>
            <w:r>
              <w:t>Switch migration</w:t>
            </w:r>
          </w:p>
        </w:tc>
        <w:tc>
          <w:tcPr>
            <w:tcW w:type="dxa" w:w="3600"/>
          </w:tcPr>
          <w:p>
            <w:pPr>
              <w:spacing w:after="0" w:before="0" w:line="240" w:lineRule="auto"/>
              <w:jc w:val="left"/>
            </w:pPr>
            <w:r>
              <w:t>Moving to a different model or vendor, potentially with redesign</w:t>
            </w:r>
          </w:p>
        </w:tc>
        <w:tc>
          <w:tcPr>
            <w:tcW w:type="dxa" w:w="3600"/>
          </w:tcPr>
          <w:p>
            <w:pPr>
              <w:spacing w:after="0" w:before="0" w:line="240" w:lineRule="auto"/>
              <w:jc w:val="left"/>
            </w:pPr>
            <w:r>
              <w:t>Technology transition or architectural change</w:t>
            </w:r>
          </w:p>
        </w:tc>
      </w:tr>
    </w:tbl>
    <w:p/>
    <w:p>
      <w:r>
        <w:t>A port change is not automatically a valid test if the replacement port belongs to a different VLAN, has different security settings, or participates in another redundancy role.</w:t>
      </w:r>
    </w:p>
    <w:p>
      <w:pPr>
        <w:pStyle w:val="Heading2"/>
      </w:pPr>
      <w:r>
        <w:t>3. Industrial Switch Fundamentals</w:t>
      </w:r>
    </w:p>
    <w:p>
      <w:pPr>
        <w:pStyle w:val="Heading3"/>
      </w:pPr>
      <w:r>
        <w:t>3.1 Unmanaged and 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forwarding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Port diagnostics</w:t>
            </w:r>
          </w:p>
        </w:tc>
        <w:tc>
          <w:tcPr>
            <w:tcW w:type="dxa" w:w="3600"/>
          </w:tcPr>
          <w:p>
            <w:pPr>
              <w:spacing w:after="0" w:before="0" w:line="240" w:lineRule="auto"/>
              <w:jc w:val="left"/>
            </w:pPr>
            <w:r>
              <w:t>Limited</w:t>
            </w:r>
          </w:p>
        </w:tc>
        <w:tc>
          <w:tcPr>
            <w:tcW w:type="dxa" w:w="3600"/>
          </w:tcPr>
          <w:p>
            <w:pPr>
              <w:spacing w:after="0" w:before="0" w:line="240" w:lineRule="auto"/>
              <w:jc w:val="left"/>
            </w:pPr>
            <w:r>
              <w:t>Detailed status and counters</w:t>
            </w:r>
          </w:p>
        </w:tc>
      </w:tr>
      <w:tr>
        <w:tc>
          <w:tcPr>
            <w:tcW w:type="dxa" w:w="3600"/>
          </w:tcPr>
          <w:p>
            <w:pPr>
              <w:spacing w:after="0" w:before="0" w:line="240" w:lineRule="auto"/>
              <w:jc w:val="left"/>
            </w:pPr>
            <w:r>
              <w:t>Redundancy configuration</w:t>
            </w:r>
          </w:p>
        </w:tc>
        <w:tc>
          <w:tcPr>
            <w:tcW w:type="dxa" w:w="3600"/>
          </w:tcPr>
          <w:p>
            <w:pPr>
              <w:spacing w:after="0" w:before="0" w:line="240" w:lineRule="auto"/>
              <w:jc w:val="left"/>
            </w:pPr>
            <w:r>
              <w:t>Limited or model-specific</w:t>
            </w:r>
          </w:p>
        </w:tc>
        <w:tc>
          <w:tcPr>
            <w:tcW w:type="dxa" w:w="3600"/>
          </w:tcPr>
          <w:p>
            <w:pPr>
              <w:spacing w:after="0" w:before="0" w:line="240" w:lineRule="auto"/>
              <w:jc w:val="left"/>
            </w:pPr>
            <w:r>
              <w:t>Often supported</w:t>
            </w:r>
          </w:p>
        </w:tc>
      </w:tr>
      <w:tr>
        <w:tc>
          <w:tcPr>
            <w:tcW w:type="dxa" w:w="3600"/>
          </w:tcPr>
          <w:p>
            <w:pPr>
              <w:spacing w:after="0" w:before="0" w:line="240" w:lineRule="auto"/>
              <w:jc w:val="left"/>
            </w:pPr>
            <w:r>
              <w:t>SNMP, syslog, or event logs</w:t>
            </w:r>
          </w:p>
        </w:tc>
        <w:tc>
          <w:tcPr>
            <w:tcW w:type="dxa" w:w="3600"/>
          </w:tcPr>
          <w:p>
            <w:pPr>
              <w:spacing w:after="0" w:before="0" w:line="240" w:lineRule="auto"/>
              <w:jc w:val="left"/>
            </w:pPr>
            <w:r>
              <w:t>Usually limited or unavailable</w:t>
            </w:r>
          </w:p>
        </w:tc>
        <w:tc>
          <w:tcPr>
            <w:tcW w:type="dxa" w:w="3600"/>
          </w:tcPr>
          <w:p>
            <w:pPr>
              <w:spacing w:after="0" w:before="0" w:line="240" w:lineRule="auto"/>
              <w:jc w:val="left"/>
            </w:pPr>
            <w:r>
              <w:t>Model-dependent</w:t>
            </w:r>
          </w:p>
        </w:tc>
      </w:tr>
      <w:tr>
        <w:tc>
          <w:tcPr>
            <w:tcW w:type="dxa" w:w="3600"/>
          </w:tcPr>
          <w:p>
            <w:pPr>
              <w:spacing w:after="0" w:before="0" w:line="240" w:lineRule="auto"/>
              <w:jc w:val="left"/>
            </w:pPr>
            <w:r>
              <w:t>QoS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Usually not applicable</w:t>
            </w:r>
          </w:p>
        </w:tc>
        <w:tc>
          <w:tcPr>
            <w:tcW w:type="dxa" w:w="3600"/>
          </w:tcPr>
          <w:p>
            <w:pPr>
              <w:spacing w:after="0" w:before="0" w:line="240" w:lineRule="auto"/>
              <w:jc w:val="left"/>
            </w:pPr>
            <w:r>
              <w:t>Usually supported</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Small, simple network segments</w:t>
            </w:r>
          </w:p>
        </w:tc>
        <w:tc>
          <w:tcPr>
            <w:tcW w:type="dxa" w:w="3600"/>
          </w:tcPr>
          <w:p>
            <w:pPr>
              <w:spacing w:after="0" w:before="0" w:line="240" w:lineRule="auto"/>
              <w:jc w:val="left"/>
            </w:pPr>
            <w:r>
              <w:t>Industrial networks requiring control and diagnostics</w:t>
            </w:r>
          </w:p>
        </w:tc>
      </w:tr>
    </w:tbl>
    <w:p/>
    <w:p>
      <w:r>
        <w:t>An unmanaged switch is not automatically unsuitable for industrial use. The correct choice depends on the approved network design, required features, and manufacturer specifications.</w:t>
      </w:r>
    </w:p>
    <w:p>
      <w:pPr>
        <w:pStyle w:val="Heading3"/>
      </w:pPr>
      <w:r>
        <w:t>3.2 Important hardware characteristics</w:t>
      </w:r>
    </w:p>
    <w:p>
      <w:r>
        <w:t>Before selecting a replacement, verify:</w:t>
      </w:r>
    </w:p>
    <w:p>
      <w:pPr>
        <w:pStyle w:val="ListBullet"/>
      </w:pPr>
      <w:r>
        <w:t>Number of copper Ethernet ports and their supported speeds.</w:t>
      </w:r>
    </w:p>
    <w:p>
      <w:pPr>
        <w:pStyle w:val="ListBullet"/>
      </w:pPr>
      <w:r>
        <w:t>Fiber uplink requirements and supported optical transceivers.</w:t>
      </w:r>
    </w:p>
    <w:p>
      <w:pPr>
        <w:pStyle w:val="ListBullet"/>
      </w:pPr>
      <w:r>
        <w:t>Copper connector type and fiber connector type.</w:t>
      </w:r>
    </w:p>
    <w:p>
      <w:pPr>
        <w:pStyle w:val="ListBullet"/>
      </w:pPr>
      <w:r>
        <w:t>Supported Ethernet standards and data rates.</w:t>
      </w:r>
    </w:p>
    <w:p>
      <w:pPr>
        <w:pStyle w:val="ListBullet"/>
      </w:pPr>
      <w:r>
        <w:t>Industrial temperature range and mounting arrangement.</w:t>
      </w:r>
    </w:p>
    <w:p>
      <w:pPr>
        <w:pStyle w:val="ListBullet"/>
      </w:pPr>
      <w:r>
        <w:t>Input voltage range, polarity, grounding, and redundant power inputs.</w:t>
      </w:r>
    </w:p>
    <w:p>
      <w:pPr>
        <w:pStyle w:val="ListBullet"/>
      </w:pPr>
      <w:r>
        <w:t>PoE standards, available power budget, and per-port limits, if applicable.</w:t>
      </w:r>
    </w:p>
    <w:p>
      <w:pPr>
        <w:pStyle w:val="ListBullet"/>
      </w:pPr>
      <w:r>
        <w:t>Switching capacity and packet-forwarding performance.</w:t>
      </w:r>
    </w:p>
    <w:p>
      <w:pPr>
        <w:pStyle w:val="ListBullet"/>
      </w:pPr>
      <w:r>
        <w:t>Supported redundancy protocols and topology limitations.</w:t>
      </w:r>
    </w:p>
    <w:p>
      <w:pPr>
        <w:pStyle w:val="ListBullet"/>
      </w:pPr>
      <w:r>
        <w:t>Supported firmware, security features, and management methods.</w:t>
      </w:r>
    </w:p>
    <w:p>
      <w:r>
        <w:t>A physically compatible switch is not necessarily functionally compatible.</w:t>
      </w:r>
    </w:p>
    <w:p>
      <w:pPr>
        <w:pStyle w:val="Heading3"/>
      </w:pPr>
      <w:r>
        <w:t>3.3 Important switch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Replacement relevance</w:t>
            </w:r>
          </w:p>
        </w:tc>
      </w:tr>
      <w:tr>
        <w:tc>
          <w:tcPr>
            <w:tcW w:type="dxa" w:w="3600"/>
          </w:tcPr>
          <w:p>
            <w:pPr>
              <w:spacing w:after="0" w:before="0" w:line="240" w:lineRule="auto"/>
              <w:jc w:val="left"/>
            </w:pPr>
            <w:r>
              <w:t>MAC address table</w:t>
            </w:r>
          </w:p>
        </w:tc>
        <w:tc>
          <w:tcPr>
            <w:tcW w:type="dxa" w:w="3600"/>
          </w:tcPr>
          <w:p>
            <w:pPr>
              <w:spacing w:after="0" w:before="0" w:line="240" w:lineRule="auto"/>
              <w:jc w:val="left"/>
            </w:pPr>
            <w:r>
              <w:t>Maps learned MAC addresses to switch ports and VLANs</w:t>
            </w:r>
          </w:p>
        </w:tc>
        <w:tc>
          <w:tcPr>
            <w:tcW w:type="dxa" w:w="3600"/>
          </w:tcPr>
          <w:p>
            <w:pPr>
              <w:spacing w:after="0" w:before="0" w:line="240" w:lineRule="auto"/>
              <w:jc w:val="left"/>
            </w:pPr>
            <w:r>
              <w:t>Devices may need time to relearn their locations after replacement</w:t>
            </w:r>
          </w:p>
        </w:tc>
      </w:tr>
      <w:tr>
        <w:tc>
          <w:tcPr>
            <w:tcW w:type="dxa" w:w="3600"/>
          </w:tcPr>
          <w:p>
            <w:pPr>
              <w:spacing w:after="0" w:before="0" w:line="240" w:lineRule="auto"/>
              <w:jc w:val="left"/>
            </w:pPr>
            <w:r>
              <w:t>VLAN</w:t>
            </w:r>
          </w:p>
        </w:tc>
        <w:tc>
          <w:tcPr>
            <w:tcW w:type="dxa" w:w="3600"/>
          </w:tcPr>
          <w:p>
            <w:pPr>
              <w:spacing w:after="0" w:before="0" w:line="240" w:lineRule="auto"/>
              <w:jc w:val="left"/>
            </w:pPr>
            <w:r>
              <w:t>Logical separation of Ethernet traffic</w:t>
            </w:r>
          </w:p>
        </w:tc>
        <w:tc>
          <w:tcPr>
            <w:tcW w:type="dxa" w:w="3600"/>
          </w:tcPr>
          <w:p>
            <w:pPr>
              <w:spacing w:after="0" w:before="0" w:line="240" w:lineRule="auto"/>
              <w:jc w:val="left"/>
            </w:pPr>
            <w:r>
              <w:t>VLAN membership must be restored correctly</w:t>
            </w:r>
          </w:p>
        </w:tc>
      </w:tr>
      <w:tr>
        <w:tc>
          <w:tcPr>
            <w:tcW w:type="dxa" w:w="3600"/>
          </w:tcPr>
          <w:p>
            <w:pPr>
              <w:spacing w:after="0" w:before="0" w:line="240" w:lineRule="auto"/>
              <w:jc w:val="left"/>
            </w:pPr>
            <w:r>
              <w:t>PVID</w:t>
            </w:r>
          </w:p>
        </w:tc>
        <w:tc>
          <w:tcPr>
            <w:tcW w:type="dxa" w:w="3600"/>
          </w:tcPr>
          <w:p>
            <w:pPr>
              <w:spacing w:after="0" w:before="0" w:line="240" w:lineRule="auto"/>
              <w:jc w:val="left"/>
            </w:pPr>
            <w:r>
              <w:t>VLAN assigned to untagged ingress traffic on a port</w:t>
            </w:r>
          </w:p>
        </w:tc>
        <w:tc>
          <w:tcPr>
            <w:tcW w:type="dxa" w:w="3600"/>
          </w:tcPr>
          <w:p>
            <w:pPr>
              <w:spacing w:after="0" w:before="0" w:line="240" w:lineRule="auto"/>
              <w:jc w:val="left"/>
            </w:pPr>
            <w:r>
              <w:t>Incorrect PVID can isolate a device</w:t>
            </w:r>
          </w:p>
        </w:tc>
      </w:tr>
      <w:tr>
        <w:tc>
          <w:tcPr>
            <w:tcW w:type="dxa" w:w="3600"/>
          </w:tcPr>
          <w:p>
            <w:pPr>
              <w:spacing w:after="0" w:before="0" w:line="240" w:lineRule="auto"/>
              <w:jc w:val="left"/>
            </w:pPr>
            <w:r>
              <w:t>Access port</w:t>
            </w:r>
          </w:p>
        </w:tc>
        <w:tc>
          <w:tcPr>
            <w:tcW w:type="dxa" w:w="3600"/>
          </w:tcPr>
          <w:p>
            <w:pPr>
              <w:spacing w:after="0" w:before="0" w:line="240" w:lineRule="auto"/>
              <w:jc w:val="left"/>
            </w:pPr>
            <w:r>
              <w:t>Typically carries one assigned untagged VLAN</w:t>
            </w:r>
          </w:p>
        </w:tc>
        <w:tc>
          <w:tcPr>
            <w:tcW w:type="dxa" w:w="3600"/>
          </w:tcPr>
          <w:p>
            <w:pPr>
              <w:spacing w:after="0" w:before="0" w:line="240" w:lineRule="auto"/>
              <w:jc w:val="left"/>
            </w:pPr>
            <w:r>
              <w:t>Common for endpoints</w:t>
            </w:r>
          </w:p>
        </w:tc>
      </w:tr>
      <w:tr>
        <w:tc>
          <w:tcPr>
            <w:tcW w:type="dxa" w:w="3600"/>
          </w:tcPr>
          <w:p>
            <w:pPr>
              <w:spacing w:after="0" w:before="0" w:line="240" w:lineRule="auto"/>
              <w:jc w:val="left"/>
            </w:pPr>
            <w:r>
              <w:t>Trunk port</w:t>
            </w:r>
          </w:p>
        </w:tc>
        <w:tc>
          <w:tcPr>
            <w:tcW w:type="dxa" w:w="3600"/>
          </w:tcPr>
          <w:p>
            <w:pPr>
              <w:spacing w:after="0" w:before="0" w:line="240" w:lineRule="auto"/>
              <w:jc w:val="left"/>
            </w:pPr>
            <w:r>
              <w:t>Carries multiple VLANs, usually using tags</w:t>
            </w:r>
          </w:p>
        </w:tc>
        <w:tc>
          <w:tcPr>
            <w:tcW w:type="dxa" w:w="3600"/>
          </w:tcPr>
          <w:p>
            <w:pPr>
              <w:spacing w:after="0" w:before="0" w:line="240" w:lineRule="auto"/>
              <w:jc w:val="left"/>
            </w:pPr>
            <w:r>
              <w:t>Common for uplinks</w:t>
            </w:r>
          </w:p>
        </w:tc>
      </w:tr>
      <w:tr>
        <w:tc>
          <w:tcPr>
            <w:tcW w:type="dxa" w:w="3600"/>
          </w:tcPr>
          <w:p>
            <w:pPr>
              <w:spacing w:after="0" w:before="0" w:line="240" w:lineRule="auto"/>
              <w:jc w:val="left"/>
            </w:pPr>
            <w:r>
              <w:t>STP/RSTP</w:t>
            </w:r>
          </w:p>
        </w:tc>
        <w:tc>
          <w:tcPr>
            <w:tcW w:type="dxa" w:w="3600"/>
          </w:tcPr>
          <w:p>
            <w:pPr>
              <w:spacing w:after="0" w:before="0" w:line="240" w:lineRule="auto"/>
              <w:jc w:val="left"/>
            </w:pPr>
            <w:r>
              <w:t>Spanning Tree Protocol variants that prevent Layer 2 loops</w:t>
            </w:r>
          </w:p>
        </w:tc>
        <w:tc>
          <w:tcPr>
            <w:tcW w:type="dxa" w:w="3600"/>
          </w:tcPr>
          <w:p>
            <w:pPr>
              <w:spacing w:after="0" w:before="0" w:line="240" w:lineRule="auto"/>
              <w:jc w:val="left"/>
            </w:pPr>
            <w:r>
              <w:t>Incorrect settings can cause outages or blocked links</w:t>
            </w:r>
          </w:p>
        </w:tc>
      </w:tr>
      <w:tr>
        <w:tc>
          <w:tcPr>
            <w:tcW w:type="dxa" w:w="3600"/>
          </w:tcPr>
          <w:p>
            <w:pPr>
              <w:spacing w:after="0" w:before="0" w:line="240" w:lineRule="auto"/>
              <w:jc w:val="left"/>
            </w:pPr>
            <w:r>
              <w:t>MRP</w:t>
            </w:r>
          </w:p>
        </w:tc>
        <w:tc>
          <w:tcPr>
            <w:tcW w:type="dxa" w:w="3600"/>
          </w:tcPr>
          <w:p>
            <w:pPr>
              <w:spacing w:after="0" w:before="0" w:line="240" w:lineRule="auto"/>
              <w:jc w:val="left"/>
            </w:pPr>
            <w:r>
              <w:t>Media Redundancy Protocol used in supported industrial Ethernet rings</w:t>
            </w:r>
          </w:p>
        </w:tc>
        <w:tc>
          <w:tcPr>
            <w:tcW w:type="dxa" w:w="3600"/>
          </w:tcPr>
          <w:p>
            <w:pPr>
              <w:spacing w:after="0" w:before="0" w:line="240" w:lineRule="auto"/>
              <w:jc w:val="left"/>
            </w:pPr>
            <w:r>
              <w:t>Ring role and configuration must match the network design</w:t>
            </w:r>
          </w:p>
        </w:tc>
      </w:tr>
      <w:tr>
        <w:tc>
          <w:tcPr>
            <w:tcW w:type="dxa" w:w="3600"/>
          </w:tcPr>
          <w:p>
            <w:pPr>
              <w:spacing w:after="0" w:before="0" w:line="240" w:lineRule="auto"/>
              <w:jc w:val="left"/>
            </w:pPr>
            <w:r>
              <w:t>DLR</w:t>
            </w:r>
          </w:p>
        </w:tc>
        <w:tc>
          <w:tcPr>
            <w:tcW w:type="dxa" w:w="3600"/>
          </w:tcPr>
          <w:p>
            <w:pPr>
              <w:spacing w:after="0" w:before="0" w:line="240" w:lineRule="auto"/>
              <w:jc w:val="left"/>
            </w:pPr>
            <w:r>
              <w:t>Device Level Ring protocol used in supported EtherNet/IP systems</w:t>
            </w:r>
          </w:p>
        </w:tc>
        <w:tc>
          <w:tcPr>
            <w:tcW w:type="dxa" w:w="3600"/>
          </w:tcPr>
          <w:p>
            <w:pPr>
              <w:spacing w:after="0" w:before="0" w:line="240" w:lineRule="auto"/>
              <w:jc w:val="left"/>
            </w:pPr>
            <w:r>
              <w:t>Replacement compatibility and ring settings must be verified</w:t>
            </w:r>
          </w:p>
        </w:tc>
      </w:tr>
      <w:tr>
        <w:tc>
          <w:tcPr>
            <w:tcW w:type="dxa" w:w="3600"/>
          </w:tcPr>
          <w:p>
            <w:pPr>
              <w:spacing w:after="0" w:before="0" w:line="240" w:lineRule="auto"/>
              <w:jc w:val="left"/>
            </w:pPr>
            <w:r>
              <w:t>QoS</w:t>
            </w:r>
          </w:p>
        </w:tc>
        <w:tc>
          <w:tcPr>
            <w:tcW w:type="dxa" w:w="3600"/>
          </w:tcPr>
          <w:p>
            <w:pPr>
              <w:spacing w:after="0" w:before="0" w:line="240" w:lineRule="auto"/>
              <w:jc w:val="left"/>
            </w:pPr>
            <w:r>
              <w:t>Quality of Service traffic prioritization</w:t>
            </w:r>
          </w:p>
        </w:tc>
        <w:tc>
          <w:tcPr>
            <w:tcW w:type="dxa" w:w="3600"/>
          </w:tcPr>
          <w:p>
            <w:pPr>
              <w:spacing w:after="0" w:before="0" w:line="240" w:lineRule="auto"/>
              <w:jc w:val="left"/>
            </w:pPr>
            <w:r>
              <w:t>Important where traffic classes have different timing requirements</w:t>
            </w:r>
          </w:p>
        </w:tc>
      </w:tr>
      <w:tr>
        <w:tc>
          <w:tcPr>
            <w:tcW w:type="dxa" w:w="3600"/>
          </w:tcPr>
          <w:p>
            <w:pPr>
              <w:spacing w:after="0" w:before="0" w:line="240" w:lineRule="auto"/>
              <w:jc w:val="left"/>
            </w:pPr>
            <w:r>
              <w:t>IGMP snooping</w:t>
            </w:r>
          </w:p>
        </w:tc>
        <w:tc>
          <w:tcPr>
            <w:tcW w:type="dxa" w:w="3600"/>
          </w:tcPr>
          <w:p>
            <w:pPr>
              <w:spacing w:after="0" w:before="0" w:line="240" w:lineRule="auto"/>
              <w:jc w:val="left"/>
            </w:pPr>
            <w:r>
              <w:t>Controls multicast forwarding based on group membership</w:t>
            </w:r>
          </w:p>
        </w:tc>
        <w:tc>
          <w:tcPr>
            <w:tcW w:type="dxa" w:w="3600"/>
          </w:tcPr>
          <w:p>
            <w:pPr>
              <w:spacing w:after="0" w:before="0" w:line="240" w:lineRule="auto"/>
              <w:jc w:val="left"/>
            </w:pPr>
            <w:r>
              <w:t>Important for multicast-dependent industrial traffic</w:t>
            </w:r>
          </w:p>
        </w:tc>
      </w:tr>
      <w:tr>
        <w:tc>
          <w:tcPr>
            <w:tcW w:type="dxa" w:w="3600"/>
          </w:tcPr>
          <w:p>
            <w:pPr>
              <w:spacing w:after="0" w:before="0" w:line="240" w:lineRule="auto"/>
              <w:jc w:val="left"/>
            </w:pPr>
            <w:r>
              <w:t>SFP</w:t>
            </w:r>
          </w:p>
        </w:tc>
        <w:tc>
          <w:tcPr>
            <w:tcW w:type="dxa" w:w="3600"/>
          </w:tcPr>
          <w:p>
            <w:pPr>
              <w:spacing w:after="0" w:before="0" w:line="240" w:lineRule="auto"/>
              <w:jc w:val="left"/>
            </w:pPr>
            <w:r>
              <w:t>Pluggable transceiver module used for supported optical or copper links</w:t>
            </w:r>
          </w:p>
        </w:tc>
        <w:tc>
          <w:tcPr>
            <w:tcW w:type="dxa" w:w="3600"/>
          </w:tcPr>
          <w:p>
            <w:pPr>
              <w:spacing w:after="0" w:before="0" w:line="240" w:lineRule="auto"/>
              <w:jc w:val="left"/>
            </w:pPr>
            <w:r>
              <w:t>Module, speed, wavelength, and fiber compatibility must be verified</w:t>
            </w:r>
          </w:p>
        </w:tc>
      </w:tr>
      <w:tr>
        <w:tc>
          <w:tcPr>
            <w:tcW w:type="dxa" w:w="3600"/>
          </w:tcPr>
          <w:p>
            <w:pPr>
              <w:spacing w:after="0" w:before="0" w:line="240" w:lineRule="auto"/>
              <w:jc w:val="left"/>
            </w:pPr>
            <w:r>
              <w:t>SNMP</w:t>
            </w:r>
          </w:p>
        </w:tc>
        <w:tc>
          <w:tcPr>
            <w:tcW w:type="dxa" w:w="3600"/>
          </w:tcPr>
          <w:p>
            <w:pPr>
              <w:spacing w:after="0" w:before="0" w:line="240" w:lineRule="auto"/>
              <w:jc w:val="left"/>
            </w:pPr>
            <w:r>
              <w:t>Protocol for monitoring and managing network devices</w:t>
            </w:r>
          </w:p>
        </w:tc>
        <w:tc>
          <w:tcPr>
            <w:tcW w:type="dxa" w:w="3600"/>
          </w:tcPr>
          <w:p>
            <w:pPr>
              <w:spacing w:after="0" w:before="0" w:line="240" w:lineRule="auto"/>
              <w:jc w:val="left"/>
            </w:pPr>
            <w:r>
              <w:t>Monitoring configuration may need restoration</w:t>
            </w:r>
          </w:p>
        </w:tc>
      </w:tr>
    </w:tbl>
    <w:p/>
    <w:p>
      <w:pPr>
        <w:pStyle w:val="Heading2"/>
      </w:pPr>
      <w:r>
        <w:t>4. Pre-Replacement Risk Assessment</w:t>
      </w:r>
    </w:p>
    <w:p>
      <w:r>
        <w:t>Switch replacement must be handled as an OT network change, not as an ordinary office-network accessory swap.</w:t>
      </w:r>
    </w:p>
    <w:p>
      <w:pPr>
        <w:pStyle w:val="Heading3"/>
      </w:pPr>
      <w:r>
        <w:t>4.1 Identify the impact area</w:t>
      </w:r>
    </w:p>
    <w:p>
      <w:r>
        <w:t>Before starting, identify every device and network segment connected through the target switch.</w:t>
      </w:r>
    </w:p>
    <w:p>
      <w:r>
        <w:t>Examples include:</w:t>
      </w:r>
    </w:p>
    <w:p>
      <w:pPr>
        <w:pStyle w:val="ListBullet"/>
      </w:pPr>
      <w:r>
        <w:t>PLC CPUs and remote I/O adapters.</w:t>
      </w:r>
    </w:p>
    <w:p>
      <w:pPr>
        <w:pStyle w:val="ListBullet"/>
      </w:pPr>
      <w:r>
        <w:t>Robot controllers and robot communication interfaces.</w:t>
      </w:r>
    </w:p>
    <w:p>
      <w:pPr>
        <w:pStyle w:val="ListBullet"/>
      </w:pPr>
      <w:r>
        <w:t>CNC controllers and machine tool interfaces.</w:t>
      </w:r>
    </w:p>
    <w:p>
      <w:pPr>
        <w:pStyle w:val="ListBullet"/>
      </w:pPr>
      <w:r>
        <w:t>HMIs and industrial PCs.</w:t>
      </w:r>
    </w:p>
    <w:p>
      <w:pPr>
        <w:pStyle w:val="ListBullet"/>
      </w:pPr>
      <w:r>
        <w:t>Vision systems, barcode readers, and test equipment.</w:t>
      </w:r>
    </w:p>
    <w:p>
      <w:pPr>
        <w:pStyle w:val="ListBullet"/>
      </w:pPr>
      <w:r>
        <w:t>SCADA servers, historians, engineering workstations, and gateways.</w:t>
      </w:r>
    </w:p>
    <w:p>
      <w:pPr>
        <w:pStyle w:val="ListBullet"/>
      </w:pPr>
      <w:r>
        <w:t>Uplinks to cell switches, distribution switches, or plant networks.</w:t>
      </w:r>
    </w:p>
    <w:p>
      <w:r>
        <w:t>Determine whether the switch is a leaf switch for one machine, an aggregation switch for a production cell, or part of a redundant backbone. The larger its role, the larger the possible outage.</w:t>
      </w:r>
    </w:p>
    <w:p>
      <w:pPr>
        <w:pStyle w:val="Heading3"/>
      </w:pPr>
      <w:r>
        <w:t>4.2 Risk assessment checklist</w:t>
      </w:r>
    </w:p>
    <w:p>
      <w:pPr>
        <w:pStyle w:val="ListBullet"/>
      </w:pPr>
      <w:r>
        <w:t>Confirm the exact switch by asset ID, model, serial number, hostname, and physical location.</w:t>
      </w:r>
    </w:p>
    <w:p>
      <w:pPr>
        <w:pStyle w:val="ListBullet"/>
      </w:pPr>
      <w:r>
        <w:t>Confirm the suspected fault and review existing alarms and port counters.</w:t>
      </w:r>
    </w:p>
    <w:p>
      <w:pPr>
        <w:pStyle w:val="ListBullet"/>
      </w:pPr>
      <w:r>
        <w:t>Identify all connected endpoints and the upstream/downstream links.</w:t>
      </w:r>
    </w:p>
    <w:p>
      <w:pPr>
        <w:pStyle w:val="ListBullet"/>
      </w:pPr>
      <w:r>
        <w:t>Confirm the approved production downtime or maintenance window.</w:t>
      </w:r>
    </w:p>
    <w:p>
      <w:pPr>
        <w:pStyle w:val="ListBullet"/>
      </w:pPr>
      <w:r>
        <w:t>Verify that the replacement model meets the approved specification.</w:t>
      </w:r>
    </w:p>
    <w:p>
      <w:pPr>
        <w:pStyle w:val="ListBullet"/>
      </w:pPr>
      <w:r>
        <w:t>Obtain the latest verified configuration backup and topology documents.</w:t>
      </w:r>
    </w:p>
    <w:p>
      <w:pPr>
        <w:pStyle w:val="ListBullet"/>
      </w:pPr>
      <w:r>
        <w:t>Confirm access to the required management software, credentials, and firmware.</w:t>
      </w:r>
    </w:p>
    <w:p>
      <w:pPr>
        <w:pStyle w:val="ListBullet"/>
      </w:pPr>
      <w:r>
        <w:t>Record current network status and existing faults before changing anything.</w:t>
      </w:r>
    </w:p>
    <w:p>
      <w:pPr>
        <w:pStyle w:val="ListBullet"/>
      </w:pPr>
      <w:r>
        <w:t>Define acceptance tests and objective rollback criteria.</w:t>
      </w:r>
    </w:p>
    <w:p>
      <w:pPr>
        <w:pStyle w:val="ListBullet"/>
      </w:pPr>
      <w:r>
        <w:t>Inform production, controls, IT/OT networking, and relevant equipment owners.</w:t>
      </w:r>
    </w:p>
    <w:p>
      <w:pPr>
        <w:pStyle w:val="ListBullet"/>
      </w:pPr>
      <w:r>
        <w:t>Confirm the availability of the original switch and its configuration for rollback.</w:t>
      </w:r>
    </w:p>
    <w:p>
      <w:pPr>
        <w:pStyle w:val="ListBullet"/>
      </w:pPr>
      <w:r>
        <w:t>Follow plant electrical safety, isolation, and change-control procedures.</w:t>
      </w:r>
    </w:p>
    <w:p>
      <w:pPr>
        <w:pStyle w:val="Heading3"/>
      </w:pPr>
      <w:r>
        <w:t>4.3 Why downtime planning matters</w:t>
      </w:r>
    </w:p>
    <w:p>
      <w:r>
        <w:t>A switch may carry traffic for multiple devices simultaneously. Removing it can interrupt controller communications, HMI updates, robot handshakes, remote I/O, SCADA data collection, and machine interlocks.</w:t>
      </w:r>
    </w:p>
    <w:p>
      <w:r>
        <w:t>Even if the PLC program continues running, remote I/O loss or communication watchdog expiration can cause a machine to stop. The response depends on the controller, network architecture, and application logic.</w:t>
      </w:r>
    </w:p>
    <w:p>
      <w:r>
        <w:t>Never assume that a running PLC means the machine is safe to disconnect from its network.</w:t>
      </w:r>
    </w:p>
    <w:p>
      <w:pPr>
        <w:pStyle w:val="Heading2"/>
      </w:pPr>
      <w:r>
        <w:t>5. Configuration Backup and Baseline Capture</w:t>
      </w:r>
    </w:p>
    <w:p>
      <w:pPr>
        <w:pStyle w:val="Heading3"/>
      </w:pPr>
      <w:r>
        <w:t>5.1 Information to preserve</w:t>
      </w:r>
    </w:p>
    <w:p>
      <w:r>
        <w:t>For a managed switch, collect the following wherever supported: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Information</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Full configuration file</w:t>
            </w:r>
          </w:p>
        </w:tc>
        <w:tc>
          <w:tcPr>
            <w:tcW w:type="dxa" w:w="5400"/>
          </w:tcPr>
          <w:p>
            <w:pPr>
              <w:spacing w:after="0" w:before="0" w:line="240" w:lineRule="auto"/>
              <w:jc w:val="left"/>
            </w:pPr>
            <w:r>
              <w:t>Restores the intended settings</w:t>
            </w:r>
          </w:p>
        </w:tc>
      </w:tr>
      <w:tr>
        <w:tc>
          <w:tcPr>
            <w:tcW w:type="dxa" w:w="5400"/>
          </w:tcPr>
          <w:p>
            <w:pPr>
              <w:spacing w:after="0" w:before="0" w:line="240" w:lineRule="auto"/>
              <w:jc w:val="left"/>
            </w:pPr>
            <w:r>
              <w:t>Model, hardware revision, and firmware</w:t>
            </w:r>
          </w:p>
        </w:tc>
        <w:tc>
          <w:tcPr>
            <w:tcW w:type="dxa" w:w="5400"/>
          </w:tcPr>
          <w:p>
            <w:pPr>
              <w:spacing w:after="0" w:before="0" w:line="240" w:lineRule="auto"/>
              <w:jc w:val="left"/>
            </w:pPr>
            <w:r>
              <w:t>Determines compatibility with the backup</w:t>
            </w:r>
          </w:p>
        </w:tc>
      </w:tr>
      <w:tr>
        <w:tc>
          <w:tcPr>
            <w:tcW w:type="dxa" w:w="5400"/>
          </w:tcPr>
          <w:p>
            <w:pPr>
              <w:spacing w:after="0" w:before="0" w:line="240" w:lineRule="auto"/>
              <w:jc w:val="left"/>
            </w:pPr>
            <w:r>
              <w:t>Management IP, subnet mask, and gateway</w:t>
            </w:r>
          </w:p>
        </w:tc>
        <w:tc>
          <w:tcPr>
            <w:tcW w:type="dxa" w:w="5400"/>
          </w:tcPr>
          <w:p>
            <w:pPr>
              <w:spacing w:after="0" w:before="0" w:line="240" w:lineRule="auto"/>
              <w:jc w:val="left"/>
            </w:pPr>
            <w:r>
              <w:t>Enables management access</w:t>
            </w:r>
          </w:p>
        </w:tc>
      </w:tr>
      <w:tr>
        <w:tc>
          <w:tcPr>
            <w:tcW w:type="dxa" w:w="5400"/>
          </w:tcPr>
          <w:p>
            <w:pPr>
              <w:spacing w:after="0" w:before="0" w:line="240" w:lineRule="auto"/>
              <w:jc w:val="left"/>
            </w:pPr>
            <w:r>
              <w:t>Hostname and asset identity</w:t>
            </w:r>
          </w:p>
        </w:tc>
        <w:tc>
          <w:tcPr>
            <w:tcW w:type="dxa" w:w="5400"/>
          </w:tcPr>
          <w:p>
            <w:pPr>
              <w:spacing w:after="0" w:before="0" w:line="240" w:lineRule="auto"/>
              <w:jc w:val="left"/>
            </w:pPr>
            <w:r>
              <w:t>Maintains identification and monitoring</w:t>
            </w:r>
          </w:p>
        </w:tc>
      </w:tr>
      <w:tr>
        <w:tc>
          <w:tcPr>
            <w:tcW w:type="dxa" w:w="5400"/>
          </w:tcPr>
          <w:p>
            <w:pPr>
              <w:spacing w:after="0" w:before="0" w:line="240" w:lineRule="auto"/>
              <w:jc w:val="left"/>
            </w:pPr>
            <w:r>
              <w:t>VLAN database and port membership</w:t>
            </w:r>
          </w:p>
        </w:tc>
        <w:tc>
          <w:tcPr>
            <w:tcW w:type="dxa" w:w="5400"/>
          </w:tcPr>
          <w:p>
            <w:pPr>
              <w:spacing w:after="0" w:before="0" w:line="240" w:lineRule="auto"/>
              <w:jc w:val="left"/>
            </w:pPr>
            <w:r>
              <w:t>Restores traffic separation</w:t>
            </w:r>
          </w:p>
        </w:tc>
      </w:tr>
      <w:tr>
        <w:tc>
          <w:tcPr>
            <w:tcW w:type="dxa" w:w="5400"/>
          </w:tcPr>
          <w:p>
            <w:pPr>
              <w:spacing w:after="0" w:before="0" w:line="240" w:lineRule="auto"/>
              <w:jc w:val="left"/>
            </w:pPr>
            <w:r>
              <w:t>Access/trunk settings and PVIDs</w:t>
            </w:r>
          </w:p>
        </w:tc>
        <w:tc>
          <w:tcPr>
            <w:tcW w:type="dxa" w:w="5400"/>
          </w:tcPr>
          <w:p>
            <w:pPr>
              <w:spacing w:after="0" w:before="0" w:line="240" w:lineRule="auto"/>
              <w:jc w:val="left"/>
            </w:pPr>
            <w:r>
              <w:t>Restores endpoint and uplink behavior</w:t>
            </w:r>
          </w:p>
        </w:tc>
      </w:tr>
      <w:tr>
        <w:tc>
          <w:tcPr>
            <w:tcW w:type="dxa" w:w="5400"/>
          </w:tcPr>
          <w:p>
            <w:pPr>
              <w:spacing w:after="0" w:before="0" w:line="240" w:lineRule="auto"/>
              <w:jc w:val="left"/>
            </w:pPr>
            <w:r>
              <w:t>Port speed, duplex, and negotiation settings</w:t>
            </w:r>
          </w:p>
        </w:tc>
        <w:tc>
          <w:tcPr>
            <w:tcW w:type="dxa" w:w="5400"/>
          </w:tcPr>
          <w:p>
            <w:pPr>
              <w:spacing w:after="0" w:before="0" w:line="240" w:lineRule="auto"/>
              <w:jc w:val="left"/>
            </w:pPr>
            <w:r>
              <w:t>Restores intended physical link behavior</w:t>
            </w:r>
          </w:p>
        </w:tc>
      </w:tr>
      <w:tr>
        <w:tc>
          <w:tcPr>
            <w:tcW w:type="dxa" w:w="5400"/>
          </w:tcPr>
          <w:p>
            <w:pPr>
              <w:spacing w:after="0" w:before="0" w:line="240" w:lineRule="auto"/>
              <w:jc w:val="left"/>
            </w:pPr>
            <w:r>
              <w:t>STP/RSTP or ring configuration</w:t>
            </w:r>
          </w:p>
        </w:tc>
        <w:tc>
          <w:tcPr>
            <w:tcW w:type="dxa" w:w="5400"/>
          </w:tcPr>
          <w:p>
            <w:pPr>
              <w:spacing w:after="0" w:before="0" w:line="240" w:lineRule="auto"/>
              <w:jc w:val="left"/>
            </w:pPr>
            <w:r>
              <w:t>Preserves loop prevention and redundancy</w:t>
            </w:r>
          </w:p>
        </w:tc>
      </w:tr>
      <w:tr>
        <w:tc>
          <w:tcPr>
            <w:tcW w:type="dxa" w:w="5400"/>
          </w:tcPr>
          <w:p>
            <w:pPr>
              <w:spacing w:after="0" w:before="0" w:line="240" w:lineRule="auto"/>
              <w:jc w:val="left"/>
            </w:pPr>
            <w:r>
              <w:t>QoS and multicast settings</w:t>
            </w:r>
          </w:p>
        </w:tc>
        <w:tc>
          <w:tcPr>
            <w:tcW w:type="dxa" w:w="5400"/>
          </w:tcPr>
          <w:p>
            <w:pPr>
              <w:spacing w:after="0" w:before="0" w:line="240" w:lineRule="auto"/>
              <w:jc w:val="left"/>
            </w:pPr>
            <w:r>
              <w:t>Preserves traffic handling</w:t>
            </w:r>
          </w:p>
        </w:tc>
      </w:tr>
      <w:tr>
        <w:tc>
          <w:tcPr>
            <w:tcW w:type="dxa" w:w="5400"/>
          </w:tcPr>
          <w:p>
            <w:pPr>
              <w:spacing w:after="0" w:before="0" w:line="240" w:lineRule="auto"/>
              <w:jc w:val="left"/>
            </w:pPr>
            <w:r>
              <w:t>SNMP, syslog, and NTP configuration</w:t>
            </w:r>
          </w:p>
        </w:tc>
        <w:tc>
          <w:tcPr>
            <w:tcW w:type="dxa" w:w="5400"/>
          </w:tcPr>
          <w:p>
            <w:pPr>
              <w:spacing w:after="0" w:before="0" w:line="240" w:lineRule="auto"/>
              <w:jc w:val="left"/>
            </w:pPr>
            <w:r>
              <w:t>Restores monitoring, logging, and time synchronization</w:t>
            </w:r>
          </w:p>
        </w:tc>
      </w:tr>
      <w:tr>
        <w:tc>
          <w:tcPr>
            <w:tcW w:type="dxa" w:w="5400"/>
          </w:tcPr>
          <w:p>
            <w:pPr>
              <w:spacing w:after="0" w:before="0" w:line="240" w:lineRule="auto"/>
              <w:jc w:val="left"/>
            </w:pPr>
            <w:r>
              <w:t>ACLs, port security, and management access rules</w:t>
            </w:r>
          </w:p>
        </w:tc>
        <w:tc>
          <w:tcPr>
            <w:tcW w:type="dxa" w:w="5400"/>
          </w:tcPr>
          <w:p>
            <w:pPr>
              <w:spacing w:after="0" w:before="0" w:line="240" w:lineRule="auto"/>
              <w:jc w:val="left"/>
            </w:pPr>
            <w:r>
              <w:t>Preserves network security</w:t>
            </w:r>
          </w:p>
        </w:tc>
      </w:tr>
      <w:tr>
        <w:tc>
          <w:tcPr>
            <w:tcW w:type="dxa" w:w="5400"/>
          </w:tcPr>
          <w:p>
            <w:pPr>
              <w:spacing w:after="0" w:before="0" w:line="240" w:lineRule="auto"/>
              <w:jc w:val="left"/>
            </w:pPr>
            <w:r>
              <w:t>Static MAC entries and port mirroring</w:t>
            </w:r>
          </w:p>
        </w:tc>
        <w:tc>
          <w:tcPr>
            <w:tcW w:type="dxa" w:w="5400"/>
          </w:tcPr>
          <w:p>
            <w:pPr>
              <w:spacing w:after="0" w:before="0" w:line="240" w:lineRule="auto"/>
              <w:jc w:val="left"/>
            </w:pPr>
            <w:r>
              <w:t>Restores special forwarding and diagnostic requirements</w:t>
            </w:r>
          </w:p>
        </w:tc>
      </w:tr>
      <w:tr>
        <w:tc>
          <w:tcPr>
            <w:tcW w:type="dxa" w:w="5400"/>
          </w:tcPr>
          <w:p>
            <w:pPr>
              <w:spacing w:after="0" w:before="0" w:line="240" w:lineRule="auto"/>
              <w:jc w:val="left"/>
            </w:pPr>
            <w:r>
              <w:t>Current alarms, counters, and event logs</w:t>
            </w:r>
          </w:p>
        </w:tc>
        <w:tc>
          <w:tcPr>
            <w:tcW w:type="dxa" w:w="5400"/>
          </w:tcPr>
          <w:p>
            <w:pPr>
              <w:spacing w:after="0" w:before="0" w:line="240" w:lineRule="auto"/>
              <w:jc w:val="left"/>
            </w:pPr>
            <w:r>
              <w:t>Provides a before-change baseline</w:t>
            </w:r>
          </w:p>
        </w:tc>
      </w:tr>
      <w:tr>
        <w:tc>
          <w:tcPr>
            <w:tcW w:type="dxa" w:w="5400"/>
          </w:tcPr>
          <w:p>
            <w:pPr>
              <w:spacing w:after="0" w:before="0" w:line="240" w:lineRule="auto"/>
              <w:jc w:val="left"/>
            </w:pPr>
            <w:r>
              <w:t>Port-to-device map</w:t>
            </w:r>
          </w:p>
        </w:tc>
        <w:tc>
          <w:tcPr>
            <w:tcW w:type="dxa" w:w="5400"/>
          </w:tcPr>
          <w:p>
            <w:pPr>
              <w:spacing w:after="0" w:before="0" w:line="240" w:lineRule="auto"/>
              <w:jc w:val="left"/>
            </w:pPr>
            <w:r>
              <w:t>Enables correct physical reconnection</w:t>
            </w:r>
          </w:p>
        </w:tc>
      </w:tr>
    </w:tbl>
    <w:p/>
    <w:p>
      <w:r>
        <w:t>Passwords, keys, and other secrets must be handled through approved secure procedures. Do not place them in general maintenance logs or unsecured screenshots.</w:t>
      </w:r>
    </w:p>
    <w:p>
      <w:pPr>
        <w:pStyle w:val="Heading3"/>
      </w:pPr>
      <w:r>
        <w:t>5.2 A configuration file is not the entire backup</w:t>
      </w:r>
    </w:p>
    <w:p>
      <w:r>
        <w:t>A configuration file may omit device-specific details, certificates, firmware, license information, hardware-specific parameters, or settings that are not portable between models.</w:t>
      </w:r>
    </w:p>
    <w:p>
      <w:r>
        <w:t>Verify the backup using the manufacturer's supported method. Record the date, source device, firmware version, and backup location.</w:t>
      </w:r>
    </w:p>
    <w:p>
      <w:r>
        <w:t>For an unmanaged switch, configuration backup may not exist. In that case, record the physical port map, uplinks, device connections, and any relevant model-specific behavior.</w:t>
      </w:r>
    </w:p>
    <w:p>
      <w:pPr>
        <w:pStyle w:val="Heading3"/>
      </w:pPr>
      <w:r>
        <w:t>5.3 Port mapping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Old port</w:t>
            </w:r>
          </w:p>
        </w:tc>
        <w:tc>
          <w:tcPr>
            <w:tcW w:type="dxa" w:w="2160"/>
            <w:shd w:val="clear" w:color="auto" w:fill="EEF2F7"/>
          </w:tcPr>
          <w:p>
            <w:pPr>
              <w:spacing w:after="0" w:before="0" w:line="240" w:lineRule="auto"/>
              <w:jc w:val="left"/>
            </w:pPr>
            <w:r>
              <w:rPr>
                <w:b/>
                <w:color w:val="1A2E4A"/>
              </w:rPr>
              <w:t>Connected device</w:t>
            </w:r>
          </w:p>
        </w:tc>
        <w:tc>
          <w:tcPr>
            <w:tcW w:type="dxa" w:w="2160"/>
            <w:shd w:val="clear" w:color="auto" w:fill="EEF2F7"/>
          </w:tcPr>
          <w:p>
            <w:pPr>
              <w:spacing w:after="0" w:before="0" w:line="240" w:lineRule="auto"/>
              <w:jc w:val="left"/>
            </w:pPr>
            <w:r>
              <w:rPr>
                <w:b/>
                <w:color w:val="1A2E4A"/>
              </w:rPr>
              <w:t>VLAN/PVID</w:t>
            </w:r>
          </w:p>
        </w:tc>
        <w:tc>
          <w:tcPr>
            <w:tcW w:type="dxa" w:w="2160"/>
            <w:shd w:val="clear" w:color="auto" w:fill="EEF2F7"/>
          </w:tcPr>
          <w:p>
            <w:pPr>
              <w:spacing w:after="0" w:before="0" w:line="240" w:lineRule="auto"/>
              <w:jc w:val="left"/>
            </w:pPr>
            <w:r>
              <w:rPr>
                <w:b/>
                <w:color w:val="1A2E4A"/>
              </w:rPr>
              <w:t>Link type</w:t>
            </w:r>
          </w:p>
        </w:tc>
        <w:tc>
          <w:tcPr>
            <w:tcW w:type="dxa" w:w="2160"/>
            <w:shd w:val="clear" w:color="auto" w:fill="EEF2F7"/>
          </w:tcPr>
          <w:p>
            <w:pPr>
              <w:spacing w:after="0" w:before="0" w:line="240" w:lineRule="auto"/>
              <w:jc w:val="left"/>
            </w:pPr>
            <w:r>
              <w:rPr>
                <w:b/>
                <w:color w:val="1A2E4A"/>
              </w:rPr>
              <w:t>Required replacement port</w:t>
            </w:r>
          </w:p>
        </w:tc>
      </w:tr>
      <w:tr>
        <w:tc>
          <w:tcPr>
            <w:tcW w:type="dxa" w:w="2160"/>
          </w:tcPr>
          <w:p>
            <w:pPr>
              <w:spacing w:after="0" w:before="0" w:line="240" w:lineRule="auto"/>
              <w:jc w:val="left"/>
            </w:pPr>
            <w:r>
              <w:t>1</w:t>
            </w:r>
          </w:p>
        </w:tc>
        <w:tc>
          <w:tcPr>
            <w:tcW w:type="dxa" w:w="2160"/>
          </w:tcPr>
          <w:p>
            <w:pPr>
              <w:spacing w:after="0" w:before="0" w:line="240" w:lineRule="auto"/>
              <w:jc w:val="left"/>
            </w:pPr>
            <w:r>
              <w:t>PLC controller</w:t>
            </w:r>
          </w:p>
        </w:tc>
        <w:tc>
          <w:tcPr>
            <w:tcW w:type="dxa" w:w="2160"/>
          </w:tcPr>
          <w:p>
            <w:pPr>
              <w:spacing w:after="0" w:before="0" w:line="240" w:lineRule="auto"/>
              <w:jc w:val="left"/>
            </w:pPr>
            <w:r>
              <w:t>VLAN 10</w:t>
            </w:r>
          </w:p>
        </w:tc>
        <w:tc>
          <w:tcPr>
            <w:tcW w:type="dxa" w:w="2160"/>
          </w:tcPr>
          <w:p>
            <w:pPr>
              <w:spacing w:after="0" w:before="0" w:line="240" w:lineRule="auto"/>
              <w:jc w:val="left"/>
            </w:pPr>
            <w:r>
              <w:t>Access</w:t>
            </w:r>
          </w:p>
        </w:tc>
        <w:tc>
          <w:tcPr>
            <w:tcW w:type="dxa" w:w="2160"/>
          </w:tcPr>
          <w:p>
            <w:pPr>
              <w:spacing w:after="0" w:before="0" w:line="240" w:lineRule="auto"/>
              <w:jc w:val="left"/>
            </w:pPr>
            <w:r>
              <w:t>1</w:t>
            </w:r>
          </w:p>
        </w:tc>
      </w:tr>
      <w:tr>
        <w:tc>
          <w:tcPr>
            <w:tcW w:type="dxa" w:w="2160"/>
          </w:tcPr>
          <w:p>
            <w:pPr>
              <w:spacing w:after="0" w:before="0" w:line="240" w:lineRule="auto"/>
              <w:jc w:val="left"/>
            </w:pPr>
            <w:r>
              <w:t>2</w:t>
            </w:r>
          </w:p>
        </w:tc>
        <w:tc>
          <w:tcPr>
            <w:tcW w:type="dxa" w:w="2160"/>
          </w:tcPr>
          <w:p>
            <w:pPr>
              <w:spacing w:after="0" w:before="0" w:line="240" w:lineRule="auto"/>
              <w:jc w:val="left"/>
            </w:pPr>
            <w:r>
              <w:t>Remote I/O adapter</w:t>
            </w:r>
          </w:p>
        </w:tc>
        <w:tc>
          <w:tcPr>
            <w:tcW w:type="dxa" w:w="2160"/>
          </w:tcPr>
          <w:p>
            <w:pPr>
              <w:spacing w:after="0" w:before="0" w:line="240" w:lineRule="auto"/>
              <w:jc w:val="left"/>
            </w:pPr>
            <w:r>
              <w:t>VLAN 10</w:t>
            </w:r>
          </w:p>
        </w:tc>
        <w:tc>
          <w:tcPr>
            <w:tcW w:type="dxa" w:w="2160"/>
          </w:tcPr>
          <w:p>
            <w:pPr>
              <w:spacing w:after="0" w:before="0" w:line="240" w:lineRule="auto"/>
              <w:jc w:val="left"/>
            </w:pPr>
            <w:r>
              <w:t>Access</w:t>
            </w:r>
          </w:p>
        </w:tc>
        <w:tc>
          <w:tcPr>
            <w:tcW w:type="dxa" w:w="2160"/>
          </w:tcPr>
          <w:p>
            <w:pPr>
              <w:spacing w:after="0" w:before="0" w:line="240" w:lineRule="auto"/>
              <w:jc w:val="left"/>
            </w:pPr>
            <w:r>
              <w:t>2</w:t>
            </w:r>
          </w:p>
        </w:tc>
      </w:tr>
      <w:tr>
        <w:tc>
          <w:tcPr>
            <w:tcW w:type="dxa" w:w="2160"/>
          </w:tcPr>
          <w:p>
            <w:pPr>
              <w:spacing w:after="0" w:before="0" w:line="240" w:lineRule="auto"/>
              <w:jc w:val="left"/>
            </w:pPr>
            <w:r>
              <w:t>3</w:t>
            </w:r>
          </w:p>
        </w:tc>
        <w:tc>
          <w:tcPr>
            <w:tcW w:type="dxa" w:w="2160"/>
          </w:tcPr>
          <w:p>
            <w:pPr>
              <w:spacing w:after="0" w:before="0" w:line="240" w:lineRule="auto"/>
              <w:jc w:val="left"/>
            </w:pPr>
            <w:r>
              <w:t>HMI panel</w:t>
            </w:r>
          </w:p>
        </w:tc>
        <w:tc>
          <w:tcPr>
            <w:tcW w:type="dxa" w:w="2160"/>
          </w:tcPr>
          <w:p>
            <w:pPr>
              <w:spacing w:after="0" w:before="0" w:line="240" w:lineRule="auto"/>
              <w:jc w:val="left"/>
            </w:pPr>
            <w:r>
              <w:t>VLAN 10</w:t>
            </w:r>
          </w:p>
        </w:tc>
        <w:tc>
          <w:tcPr>
            <w:tcW w:type="dxa" w:w="2160"/>
          </w:tcPr>
          <w:p>
            <w:pPr>
              <w:spacing w:after="0" w:before="0" w:line="240" w:lineRule="auto"/>
              <w:jc w:val="left"/>
            </w:pPr>
            <w:r>
              <w:t>Access</w:t>
            </w:r>
          </w:p>
        </w:tc>
        <w:tc>
          <w:tcPr>
            <w:tcW w:type="dxa" w:w="2160"/>
          </w:tcPr>
          <w:p>
            <w:pPr>
              <w:spacing w:after="0" w:before="0" w:line="240" w:lineRule="auto"/>
              <w:jc w:val="left"/>
            </w:pPr>
            <w:r>
              <w:t>3</w:t>
            </w:r>
          </w:p>
        </w:tc>
      </w:tr>
      <w:tr>
        <w:tc>
          <w:tcPr>
            <w:tcW w:type="dxa" w:w="2160"/>
          </w:tcPr>
          <w:p>
            <w:pPr>
              <w:spacing w:after="0" w:before="0" w:line="240" w:lineRule="auto"/>
              <w:jc w:val="left"/>
            </w:pPr>
            <w:r>
              <w:t>4</w:t>
            </w:r>
          </w:p>
        </w:tc>
        <w:tc>
          <w:tcPr>
            <w:tcW w:type="dxa" w:w="2160"/>
          </w:tcPr>
          <w:p>
            <w:pPr>
              <w:spacing w:after="0" w:before="0" w:line="240" w:lineRule="auto"/>
              <w:jc w:val="left"/>
            </w:pPr>
            <w:r>
              <w:t>Industrial PC</w:t>
            </w:r>
          </w:p>
        </w:tc>
        <w:tc>
          <w:tcPr>
            <w:tcW w:type="dxa" w:w="2160"/>
          </w:tcPr>
          <w:p>
            <w:pPr>
              <w:spacing w:after="0" w:before="0" w:line="240" w:lineRule="auto"/>
              <w:jc w:val="left"/>
            </w:pPr>
            <w:r>
              <w:t>VLAN 20</w:t>
            </w:r>
          </w:p>
        </w:tc>
        <w:tc>
          <w:tcPr>
            <w:tcW w:type="dxa" w:w="2160"/>
          </w:tcPr>
          <w:p>
            <w:pPr>
              <w:spacing w:after="0" w:before="0" w:line="240" w:lineRule="auto"/>
              <w:jc w:val="left"/>
            </w:pPr>
            <w:r>
              <w:t>Access</w:t>
            </w:r>
          </w:p>
        </w:tc>
        <w:tc>
          <w:tcPr>
            <w:tcW w:type="dxa" w:w="2160"/>
          </w:tcPr>
          <w:p>
            <w:pPr>
              <w:spacing w:after="0" w:before="0" w:line="240" w:lineRule="auto"/>
              <w:jc w:val="left"/>
            </w:pPr>
            <w:r>
              <w:t>4</w:t>
            </w:r>
          </w:p>
        </w:tc>
      </w:tr>
      <w:tr>
        <w:tc>
          <w:tcPr>
            <w:tcW w:type="dxa" w:w="2160"/>
          </w:tcPr>
          <w:p>
            <w:pPr>
              <w:spacing w:after="0" w:before="0" w:line="240" w:lineRule="auto"/>
              <w:jc w:val="left"/>
            </w:pPr>
            <w:r>
              <w:t>5</w:t>
            </w:r>
          </w:p>
        </w:tc>
        <w:tc>
          <w:tcPr>
            <w:tcW w:type="dxa" w:w="2160"/>
          </w:tcPr>
          <w:p>
            <w:pPr>
              <w:spacing w:after="0" w:before="0" w:line="240" w:lineRule="auto"/>
              <w:jc w:val="left"/>
            </w:pPr>
            <w:r>
              <w:t>Cell uplink</w:t>
            </w:r>
          </w:p>
        </w:tc>
        <w:tc>
          <w:tcPr>
            <w:tcW w:type="dxa" w:w="2160"/>
          </w:tcPr>
          <w:p>
            <w:pPr>
              <w:spacing w:after="0" w:before="0" w:line="240" w:lineRule="auto"/>
              <w:jc w:val="left"/>
            </w:pPr>
            <w:r>
              <w:t>VLANs 10, 20</w:t>
            </w:r>
          </w:p>
        </w:tc>
        <w:tc>
          <w:tcPr>
            <w:tcW w:type="dxa" w:w="2160"/>
          </w:tcPr>
          <w:p>
            <w:pPr>
              <w:spacing w:after="0" w:before="0" w:line="240" w:lineRule="auto"/>
              <w:jc w:val="left"/>
            </w:pPr>
            <w:r>
              <w:t>Trunk</w:t>
            </w:r>
          </w:p>
        </w:tc>
        <w:tc>
          <w:tcPr>
            <w:tcW w:type="dxa" w:w="2160"/>
          </w:tcPr>
          <w:p>
            <w:pPr>
              <w:spacing w:after="0" w:before="0" w:line="240" w:lineRule="auto"/>
              <w:jc w:val="left"/>
            </w:pPr>
            <w:r>
              <w:t>5</w:t>
            </w:r>
          </w:p>
        </w:tc>
      </w:tr>
      <w:tr>
        <w:tc>
          <w:tcPr>
            <w:tcW w:type="dxa" w:w="2160"/>
          </w:tcPr>
          <w:p>
            <w:pPr>
              <w:spacing w:after="0" w:before="0" w:line="240" w:lineRule="auto"/>
              <w:jc w:val="left"/>
            </w:pPr>
            <w:r>
              <w:t>6</w:t>
            </w:r>
          </w:p>
        </w:tc>
        <w:tc>
          <w:tcPr>
            <w:tcW w:type="dxa" w:w="2160"/>
          </w:tcPr>
          <w:p>
            <w:pPr>
              <w:spacing w:after="0" w:before="0" w:line="240" w:lineRule="auto"/>
              <w:jc w:val="left"/>
            </w:pPr>
            <w:r>
              <w:t>Fiber uplink</w:t>
            </w:r>
          </w:p>
        </w:tc>
        <w:tc>
          <w:tcPr>
            <w:tcW w:type="dxa" w:w="2160"/>
          </w:tcPr>
          <w:p>
            <w:pPr>
              <w:spacing w:after="0" w:before="0" w:line="240" w:lineRule="auto"/>
              <w:jc w:val="left"/>
            </w:pPr>
            <w:r>
              <w:t>Site-specific</w:t>
            </w:r>
          </w:p>
        </w:tc>
        <w:tc>
          <w:tcPr>
            <w:tcW w:type="dxa" w:w="2160"/>
          </w:tcPr>
          <w:p>
            <w:pPr>
              <w:spacing w:after="0" w:before="0" w:line="240" w:lineRule="auto"/>
              <w:jc w:val="left"/>
            </w:pPr>
            <w:r>
              <w:t>Fiber</w:t>
            </w:r>
          </w:p>
        </w:tc>
        <w:tc>
          <w:tcPr>
            <w:tcW w:type="dxa" w:w="2160"/>
          </w:tcPr>
          <w:p>
            <w:pPr>
              <w:spacing w:after="0" w:before="0" w:line="240" w:lineRule="auto"/>
              <w:jc w:val="left"/>
            </w:pPr>
            <w:r>
              <w:t>Compatible uplink</w:t>
            </w:r>
          </w:p>
        </w:tc>
      </w:tr>
    </w:tbl>
    <w:p/>
    <w:p>
      <w:r>
        <w:t>These values are illustrative. The actual plant configuration must come from approved network records.</w:t>
      </w:r>
    </w:p>
    <w:p>
      <w:r>
        <w:t>A port map is more useful than a photograph alone because it records what each connection does, not just where a cable happened to be plugged in.</w:t>
      </w:r>
    </w:p>
    <w:p>
      <w:pPr>
        <w:pStyle w:val="Heading2"/>
      </w:pPr>
      <w:r>
        <w:t>6. Selecting the Replacement Switch</w:t>
      </w:r>
    </w:p>
    <w:p>
      <w:pPr>
        <w:pStyle w:val="Heading3"/>
      </w:pPr>
      <w:r>
        <w:t>6.1 Compatibility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Physical installation</w:t>
            </w:r>
          </w:p>
        </w:tc>
        <w:tc>
          <w:tcPr>
            <w:tcW w:type="dxa" w:w="5400"/>
          </w:tcPr>
          <w:p>
            <w:pPr>
              <w:spacing w:after="0" w:before="0" w:line="240" w:lineRule="auto"/>
              <w:jc w:val="left"/>
            </w:pPr>
            <w:r>
              <w:t>DIN rail or rack mounting, dimensions, clearance</w:t>
            </w:r>
          </w:p>
        </w:tc>
      </w:tr>
      <w:tr>
        <w:tc>
          <w:tcPr>
            <w:tcW w:type="dxa" w:w="5400"/>
          </w:tcPr>
          <w:p>
            <w:pPr>
              <w:spacing w:after="0" w:before="0" w:line="240" w:lineRule="auto"/>
              <w:jc w:val="left"/>
            </w:pPr>
            <w:r>
              <w:t>Power</w:t>
            </w:r>
          </w:p>
        </w:tc>
        <w:tc>
          <w:tcPr>
            <w:tcW w:type="dxa" w:w="5400"/>
          </w:tcPr>
          <w:p>
            <w:pPr>
              <w:spacing w:after="0" w:before="0" w:line="240" w:lineRule="auto"/>
              <w:jc w:val="left"/>
            </w:pPr>
            <w:r>
              <w:t>Input voltage, current demand, terminal arrangement, redundancy</w:t>
            </w:r>
          </w:p>
        </w:tc>
      </w:tr>
      <w:tr>
        <w:tc>
          <w:tcPr>
            <w:tcW w:type="dxa" w:w="5400"/>
          </w:tcPr>
          <w:p>
            <w:pPr>
              <w:spacing w:after="0" w:before="0" w:line="240" w:lineRule="auto"/>
              <w:jc w:val="left"/>
            </w:pPr>
            <w:r>
              <w:t>Copper ports</w:t>
            </w:r>
          </w:p>
        </w:tc>
        <w:tc>
          <w:tcPr>
            <w:tcW w:type="dxa" w:w="5400"/>
          </w:tcPr>
          <w:p>
            <w:pPr>
              <w:spacing w:after="0" w:before="0" w:line="240" w:lineRule="auto"/>
              <w:jc w:val="left"/>
            </w:pPr>
            <w:r>
              <w:t>Port count, speed, auto-negotiation, connector type</w:t>
            </w:r>
          </w:p>
        </w:tc>
      </w:tr>
      <w:tr>
        <w:tc>
          <w:tcPr>
            <w:tcW w:type="dxa" w:w="5400"/>
          </w:tcPr>
          <w:p>
            <w:pPr>
              <w:spacing w:after="0" w:before="0" w:line="240" w:lineRule="auto"/>
              <w:jc w:val="left"/>
            </w:pPr>
            <w:r>
              <w:t>Fiber ports</w:t>
            </w:r>
          </w:p>
        </w:tc>
        <w:tc>
          <w:tcPr>
            <w:tcW w:type="dxa" w:w="5400"/>
          </w:tcPr>
          <w:p>
            <w:pPr>
              <w:spacing w:after="0" w:before="0" w:line="240" w:lineRule="auto"/>
              <w:jc w:val="left"/>
            </w:pPr>
            <w:r>
              <w:t>Fiber type, connector, wavelength, distance, optical budget</w:t>
            </w:r>
          </w:p>
        </w:tc>
      </w:tr>
      <w:tr>
        <w:tc>
          <w:tcPr>
            <w:tcW w:type="dxa" w:w="5400"/>
          </w:tcPr>
          <w:p>
            <w:pPr>
              <w:spacing w:after="0" w:before="0" w:line="240" w:lineRule="auto"/>
              <w:jc w:val="left"/>
            </w:pPr>
            <w:r>
              <w:t>SFP/transceiver</w:t>
            </w:r>
          </w:p>
        </w:tc>
        <w:tc>
          <w:tcPr>
            <w:tcW w:type="dxa" w:w="5400"/>
          </w:tcPr>
          <w:p>
            <w:pPr>
              <w:spacing w:after="0" w:before="0" w:line="240" w:lineRule="auto"/>
              <w:jc w:val="left"/>
            </w:pPr>
            <w:r>
              <w:t>Supported module, speed, coding restrictions, diagnostics</w:t>
            </w:r>
          </w:p>
        </w:tc>
      </w:tr>
      <w:tr>
        <w:tc>
          <w:tcPr>
            <w:tcW w:type="dxa" w:w="5400"/>
          </w:tcPr>
          <w:p>
            <w:pPr>
              <w:spacing w:after="0" w:before="0" w:line="240" w:lineRule="auto"/>
              <w:jc w:val="left"/>
            </w:pPr>
            <w:r>
              <w:t>VLAN support</w:t>
            </w:r>
          </w:p>
        </w:tc>
        <w:tc>
          <w:tcPr>
            <w:tcW w:type="dxa" w:w="5400"/>
          </w:tcPr>
          <w:p>
            <w:pPr>
              <w:spacing w:after="0" w:before="0" w:line="240" w:lineRule="auto"/>
              <w:jc w:val="left"/>
            </w:pPr>
            <w:r>
              <w:t>Required VLAN IDs, tagging, trunk behavior</w:t>
            </w:r>
          </w:p>
        </w:tc>
      </w:tr>
      <w:tr>
        <w:tc>
          <w:tcPr>
            <w:tcW w:type="dxa" w:w="5400"/>
          </w:tcPr>
          <w:p>
            <w:pPr>
              <w:spacing w:after="0" w:before="0" w:line="240" w:lineRule="auto"/>
              <w:jc w:val="left"/>
            </w:pPr>
            <w:r>
              <w:t>Redundancy</w:t>
            </w:r>
          </w:p>
        </w:tc>
        <w:tc>
          <w:tcPr>
            <w:tcW w:type="dxa" w:w="5400"/>
          </w:tcPr>
          <w:p>
            <w:pPr>
              <w:spacing w:after="0" w:before="0" w:line="240" w:lineRule="auto"/>
              <w:jc w:val="left"/>
            </w:pPr>
            <w:r>
              <w:t>Supported protocol, ring role, interoperability</w:t>
            </w:r>
          </w:p>
        </w:tc>
      </w:tr>
      <w:tr>
        <w:tc>
          <w:tcPr>
            <w:tcW w:type="dxa" w:w="5400"/>
          </w:tcPr>
          <w:p>
            <w:pPr>
              <w:spacing w:after="0" w:before="0" w:line="240" w:lineRule="auto"/>
              <w:jc w:val="left"/>
            </w:pPr>
            <w:r>
              <w:t>QoS</w:t>
            </w:r>
          </w:p>
        </w:tc>
        <w:tc>
          <w:tcPr>
            <w:tcW w:type="dxa" w:w="5400"/>
          </w:tcPr>
          <w:p>
            <w:pPr>
              <w:spacing w:after="0" w:before="0" w:line="240" w:lineRule="auto"/>
              <w:jc w:val="left"/>
            </w:pPr>
            <w:r>
              <w:t>Required traffic classes and priority handling</w:t>
            </w:r>
          </w:p>
        </w:tc>
      </w:tr>
      <w:tr>
        <w:tc>
          <w:tcPr>
            <w:tcW w:type="dxa" w:w="5400"/>
          </w:tcPr>
          <w:p>
            <w:pPr>
              <w:spacing w:after="0" w:before="0" w:line="240" w:lineRule="auto"/>
              <w:jc w:val="left"/>
            </w:pPr>
            <w:r>
              <w:t>Multicast</w:t>
            </w:r>
          </w:p>
        </w:tc>
        <w:tc>
          <w:tcPr>
            <w:tcW w:type="dxa" w:w="5400"/>
          </w:tcPr>
          <w:p>
            <w:pPr>
              <w:spacing w:after="0" w:before="0" w:line="240" w:lineRule="auto"/>
              <w:jc w:val="left"/>
            </w:pPr>
            <w:r>
              <w:t>IGMP snooping and querier requirements, where applicable</w:t>
            </w:r>
          </w:p>
        </w:tc>
      </w:tr>
      <w:tr>
        <w:tc>
          <w:tcPr>
            <w:tcW w:type="dxa" w:w="5400"/>
          </w:tcPr>
          <w:p>
            <w:pPr>
              <w:spacing w:after="0" w:before="0" w:line="240" w:lineRule="auto"/>
              <w:jc w:val="left"/>
            </w:pPr>
            <w:r>
              <w:t>Management</w:t>
            </w:r>
          </w:p>
        </w:tc>
        <w:tc>
          <w:tcPr>
            <w:tcW w:type="dxa" w:w="5400"/>
          </w:tcPr>
          <w:p>
            <w:pPr>
              <w:spacing w:after="0" w:before="0" w:line="240" w:lineRule="auto"/>
              <w:jc w:val="left"/>
            </w:pPr>
            <w:r>
              <w:t>Approved IP addressing, secure access, monitoring</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vibration, enclosure requirements</w:t>
            </w:r>
          </w:p>
        </w:tc>
      </w:tr>
      <w:tr>
        <w:tc>
          <w:tcPr>
            <w:tcW w:type="dxa" w:w="5400"/>
          </w:tcPr>
          <w:p>
            <w:pPr>
              <w:spacing w:after="0" w:before="0" w:line="240" w:lineRule="auto"/>
              <w:jc w:val="left"/>
            </w:pPr>
            <w:r>
              <w:t>Firmware</w:t>
            </w:r>
          </w:p>
        </w:tc>
        <w:tc>
          <w:tcPr>
            <w:tcW w:type="dxa" w:w="5400"/>
          </w:tcPr>
          <w:p>
            <w:pPr>
              <w:spacing w:after="0" w:before="0" w:line="240" w:lineRule="auto"/>
              <w:jc w:val="left"/>
            </w:pPr>
            <w:r>
              <w:t>Approved release and configuration compatibility</w:t>
            </w:r>
          </w:p>
        </w:tc>
      </w:tr>
      <w:tr>
        <w:tc>
          <w:tcPr>
            <w:tcW w:type="dxa" w:w="5400"/>
          </w:tcPr>
          <w:p>
            <w:pPr>
              <w:spacing w:after="0" w:before="0" w:line="240" w:lineRule="auto"/>
              <w:jc w:val="left"/>
            </w:pPr>
            <w:r>
              <w:t>Security</w:t>
            </w:r>
          </w:p>
        </w:tc>
        <w:tc>
          <w:tcPr>
            <w:tcW w:type="dxa" w:w="5400"/>
          </w:tcPr>
          <w:p>
            <w:pPr>
              <w:spacing w:after="0" w:before="0" w:line="240" w:lineRule="auto"/>
              <w:jc w:val="left"/>
            </w:pPr>
            <w:r>
              <w:t>Required management protocols and access restrictions</w:t>
            </w:r>
          </w:p>
        </w:tc>
      </w:tr>
    </w:tbl>
    <w:p/>
    <w:p>
      <w:pPr>
        <w:pStyle w:val="Heading3"/>
      </w:pPr>
      <w:r>
        <w:t>6.2 Replacing with the same model</w:t>
      </w:r>
    </w:p>
    <w:p>
      <w:r>
        <w:t>A like-for-like replacement usually reduces configuration differences, but it still requires verification of:</w:t>
      </w:r>
    </w:p>
    <w:p>
      <w:pPr>
        <w:pStyle w:val="ListBullet"/>
      </w:pPr>
      <w:r>
        <w:t>Hardware revision and firmware compatibility.</w:t>
      </w:r>
    </w:p>
    <w:p>
      <w:pPr>
        <w:pStyle w:val="ListBullet"/>
      </w:pPr>
      <w:r>
        <w:t>Port numbering and port capabilities.</w:t>
      </w:r>
    </w:p>
    <w:p>
      <w:pPr>
        <w:pStyle w:val="ListBullet"/>
      </w:pPr>
      <w:r>
        <w:t>Management IP address.</w:t>
      </w:r>
    </w:p>
    <w:p>
      <w:pPr>
        <w:pStyle w:val="ListBullet"/>
      </w:pPr>
      <w:r>
        <w:t>Configuration restoration behavior.</w:t>
      </w:r>
    </w:p>
    <w:p>
      <w:pPr>
        <w:pStyle w:val="ListBullet"/>
      </w:pPr>
      <w:r>
        <w:t>Fiber modules and supported accessories.</w:t>
      </w:r>
    </w:p>
    <w:p>
      <w:pPr>
        <w:pStyle w:val="ListBullet"/>
      </w:pPr>
      <w:r>
        <w:t>Redundancy role and physical connection order.</w:t>
      </w:r>
    </w:p>
    <w:p>
      <w:r>
        <w:t>Do not assume that a replacement with the same product name has identical hardware or firmware.</w:t>
      </w:r>
    </w:p>
    <w:p>
      <w:pPr>
        <w:pStyle w:val="Heading3"/>
      </w:pPr>
      <w:r>
        <w:t>6.3 Replacing with a different model or vendor</w:t>
      </w:r>
    </w:p>
    <w:p>
      <w:r>
        <w:t>A cross-model or cross-vendor replacement may require configuration reconstruction instead of direct file restoration.</w:t>
      </w:r>
    </w:p>
    <w:p>
      <w:r>
        <w:t>Common incompatibilities include:</w:t>
      </w:r>
    </w:p>
    <w:p>
      <w:pPr>
        <w:pStyle w:val="ListBullet"/>
      </w:pPr>
      <w:r>
        <w:t>Different configuration syntax and file formats.</w:t>
      </w:r>
    </w:p>
    <w:p>
      <w:pPr>
        <w:pStyle w:val="ListBullet"/>
      </w:pPr>
      <w:r>
        <w:t>Different default VLANs and PVID behavior.</w:t>
      </w:r>
    </w:p>
    <w:p>
      <w:pPr>
        <w:pStyle w:val="ListBullet"/>
      </w:pPr>
      <w:r>
        <w:t>Different handling of tagged and untagged traffic.</w:t>
      </w:r>
    </w:p>
    <w:p>
      <w:pPr>
        <w:pStyle w:val="ListBullet"/>
      </w:pPr>
      <w:r>
        <w:t>Different STP defaults, priorities, and timers.</w:t>
      </w:r>
    </w:p>
    <w:p>
      <w:pPr>
        <w:pStyle w:val="ListBullet"/>
      </w:pPr>
      <w:r>
        <w:t>Different industrial ring protocols or interoperability limits.</w:t>
      </w:r>
    </w:p>
    <w:p>
      <w:pPr>
        <w:pStyle w:val="ListBullet"/>
      </w:pPr>
      <w:r>
        <w:t>Different QoS mappings and multicast behavior.</w:t>
      </w:r>
    </w:p>
    <w:p>
      <w:pPr>
        <w:pStyle w:val="ListBullet"/>
      </w:pPr>
      <w:r>
        <w:t>Different port numbering and SFP support.</w:t>
      </w:r>
    </w:p>
    <w:p>
      <w:pPr>
        <w:pStyle w:val="ListBullet"/>
      </w:pPr>
      <w:r>
        <w:t>Different security defaults and management protocols.</w:t>
      </w:r>
    </w:p>
    <w:p>
      <w:r>
        <w:t>The replacement should be tested against the approved design before production commissioning. If the network architecture must change, manage it as a migration project rather than a simple hardware swap.</w:t>
      </w:r>
    </w:p>
    <w:p>
      <w:pPr>
        <w:pStyle w:val="Heading2"/>
      </w:pPr>
      <w:r>
        <w:t>7. Physical Replacement Procedure</w:t>
      </w:r>
    </w:p>
    <w:p>
      <w:r>
        <w:t>The procedure below is a general framework. The approved plant work instruction, electrical safety requirements, and manufacturer documentation take precedence.</w:t>
      </w:r>
    </w:p>
    <w:p>
      <w:pPr>
        <w:pStyle w:val="Heading3"/>
      </w:pPr>
      <w:r>
        <w:t>7.1 Before disconnecting the old switch</w:t>
      </w:r>
    </w:p>
    <w:p>
      <w:pPr>
        <w:tabs>
          <w:tab w:pos="403" w:val="left"/>
        </w:tabs>
        <w:spacing w:after="40" w:line="276" w:lineRule="auto"/>
        <w:ind w:left="403" w:hanging="403"/>
        <w:jc w:val="left"/>
      </w:pPr>
      <w:r>
        <w:rPr>
          <w:color w:val="1A2E4A"/>
        </w:rPr>
        <w:t>1.</w:t>
        <w:tab/>
      </w:r>
      <w:r>
        <w:t>Obtain authorization and confirm the maintenance window.</w:t>
      </w:r>
    </w:p>
    <w:p>
      <w:pPr>
        <w:tabs>
          <w:tab w:pos="403" w:val="left"/>
        </w:tabs>
        <w:spacing w:after="40" w:line="276" w:lineRule="auto"/>
        <w:ind w:left="403" w:hanging="403"/>
        <w:jc w:val="left"/>
      </w:pPr>
      <w:r>
        <w:rPr>
          <w:color w:val="1A2E4A"/>
        </w:rPr>
        <w:t>2.</w:t>
        <w:tab/>
      </w:r>
      <w:r>
        <w:t>Notify affected machine owners and operators.</w:t>
      </w:r>
    </w:p>
    <w:p>
      <w:pPr>
        <w:tabs>
          <w:tab w:pos="403" w:val="left"/>
        </w:tabs>
        <w:spacing w:after="40" w:line="276" w:lineRule="auto"/>
        <w:ind w:left="403" w:hanging="403"/>
        <w:jc w:val="left"/>
      </w:pPr>
      <w:r>
        <w:rPr>
          <w:color w:val="1A2E4A"/>
        </w:rPr>
        <w:t>3.</w:t>
        <w:tab/>
      </w:r>
      <w:r>
        <w:t>Confirm the replacement hardware, firmware, accessories, and configuration.</w:t>
      </w:r>
    </w:p>
    <w:p>
      <w:pPr>
        <w:tabs>
          <w:tab w:pos="403" w:val="left"/>
        </w:tabs>
        <w:spacing w:after="40" w:line="276" w:lineRule="auto"/>
        <w:ind w:left="403" w:hanging="403"/>
        <w:jc w:val="left"/>
      </w:pPr>
      <w:r>
        <w:rPr>
          <w:color w:val="1A2E4A"/>
        </w:rPr>
        <w:t>4.</w:t>
        <w:tab/>
      </w:r>
      <w:r>
        <w:t>Record switch status, alarms, link state, port counters, and affected endpoints.</w:t>
      </w:r>
    </w:p>
    <w:p>
      <w:pPr>
        <w:tabs>
          <w:tab w:pos="403" w:val="left"/>
        </w:tabs>
        <w:spacing w:after="40" w:line="276" w:lineRule="auto"/>
        <w:ind w:left="403" w:hanging="403"/>
        <w:jc w:val="left"/>
      </w:pPr>
      <w:r>
        <w:rPr>
          <w:color w:val="1A2E4A"/>
        </w:rPr>
        <w:t>5.</w:t>
        <w:tab/>
      </w:r>
      <w:r>
        <w:t>Label each cable at both ends where practical.</w:t>
      </w:r>
    </w:p>
    <w:p>
      <w:pPr>
        <w:tabs>
          <w:tab w:pos="403" w:val="left"/>
        </w:tabs>
        <w:spacing w:after="40" w:line="276" w:lineRule="auto"/>
        <w:ind w:left="403" w:hanging="403"/>
        <w:jc w:val="left"/>
      </w:pPr>
      <w:r>
        <w:rPr>
          <w:color w:val="1A2E4A"/>
        </w:rPr>
        <w:t>6.</w:t>
        <w:tab/>
      </w:r>
      <w:r>
        <w:t>Photograph the installed arrangement as supplementary evidence.</w:t>
      </w:r>
    </w:p>
    <w:p>
      <w:pPr>
        <w:tabs>
          <w:tab w:pos="403" w:val="left"/>
        </w:tabs>
        <w:spacing w:after="40" w:line="276" w:lineRule="auto"/>
        <w:ind w:left="403" w:hanging="403"/>
        <w:jc w:val="left"/>
      </w:pPr>
      <w:r>
        <w:rPr>
          <w:color w:val="1A2E4A"/>
        </w:rPr>
        <w:t>7.</w:t>
        <w:tab/>
      </w:r>
      <w:r>
        <w:t>Identify power inputs, protective earth requirements, uplinks, fiber connections, and redundancy links.</w:t>
      </w:r>
    </w:p>
    <w:p>
      <w:pPr>
        <w:tabs>
          <w:tab w:pos="403" w:val="left"/>
        </w:tabs>
        <w:spacing w:after="40" w:line="276" w:lineRule="auto"/>
        <w:ind w:left="403" w:hanging="403"/>
        <w:jc w:val="left"/>
      </w:pPr>
      <w:r>
        <w:rPr>
          <w:color w:val="1A2E4A"/>
        </w:rPr>
        <w:t>8.</w:t>
        <w:tab/>
      </w:r>
      <w:r>
        <w:t>Verify the rollback plan and the availability of the old switch.</w:t>
      </w:r>
    </w:p>
    <w:p>
      <w:pPr>
        <w:tabs>
          <w:tab w:pos="403" w:val="left"/>
        </w:tabs>
        <w:spacing w:after="40" w:line="276" w:lineRule="auto"/>
        <w:ind w:left="403" w:hanging="403"/>
        <w:jc w:val="left"/>
      </w:pPr>
      <w:r>
        <w:rPr>
          <w:color w:val="1A2E4A"/>
        </w:rPr>
        <w:t>9.</w:t>
        <w:tab/>
      </w:r>
      <w:r>
        <w:t>Put affected machines into the approved maintenance state.</w:t>
      </w:r>
    </w:p>
    <w:p>
      <w:pPr>
        <w:tabs>
          <w:tab w:pos="403" w:val="left"/>
        </w:tabs>
        <w:spacing w:after="40" w:line="276" w:lineRule="auto"/>
        <w:ind w:left="403" w:hanging="403"/>
        <w:jc w:val="left"/>
      </w:pPr>
      <w:r>
        <w:rPr>
          <w:color w:val="1A2E4A"/>
        </w:rPr>
        <w:t>10.</w:t>
        <w:tab/>
      </w:r>
      <w:r>
        <w:t>Apply required electrical isolation and verification procedures before touching power wiring.</w:t>
      </w:r>
    </w:p>
    <w:p>
      <w:pPr>
        <w:pStyle w:val="Heading3"/>
      </w:pPr>
      <w:r>
        <w:t>7.2 Removing the old switch</w:t>
      </w:r>
    </w:p>
    <w:p>
      <w:pPr>
        <w:tabs>
          <w:tab w:pos="403" w:val="left"/>
        </w:tabs>
        <w:spacing w:after="40" w:line="276" w:lineRule="auto"/>
        <w:ind w:left="403" w:hanging="403"/>
        <w:jc w:val="left"/>
      </w:pPr>
      <w:r>
        <w:rPr>
          <w:color w:val="1A2E4A"/>
        </w:rPr>
        <w:t>1.</w:t>
        <w:tab/>
      </w:r>
      <w:r>
        <w:t>Confirm the correct switch and all relevant power sources.</w:t>
      </w:r>
    </w:p>
    <w:p>
      <w:pPr>
        <w:tabs>
          <w:tab w:pos="403" w:val="left"/>
        </w:tabs>
        <w:spacing w:after="40" w:line="276" w:lineRule="auto"/>
        <w:ind w:left="403" w:hanging="403"/>
        <w:jc w:val="left"/>
      </w:pPr>
      <w:r>
        <w:rPr>
          <w:color w:val="1A2E4A"/>
        </w:rPr>
        <w:t>2.</w:t>
        <w:tab/>
      </w:r>
      <w:r>
        <w:t>Isolate power according to the approved procedure.</w:t>
      </w:r>
    </w:p>
    <w:p>
      <w:pPr>
        <w:tabs>
          <w:tab w:pos="403" w:val="left"/>
        </w:tabs>
        <w:spacing w:after="40" w:line="276" w:lineRule="auto"/>
        <w:ind w:left="403" w:hanging="403"/>
        <w:jc w:val="left"/>
      </w:pPr>
      <w:r>
        <w:rPr>
          <w:color w:val="1A2E4A"/>
        </w:rPr>
        <w:t>3.</w:t>
        <w:tab/>
      </w:r>
      <w:r>
        <w:t>Disconnect cables using the documented port map.</w:t>
      </w:r>
    </w:p>
    <w:p>
      <w:pPr>
        <w:tabs>
          <w:tab w:pos="403" w:val="left"/>
        </w:tabs>
        <w:spacing w:after="40" w:line="276" w:lineRule="auto"/>
        <w:ind w:left="403" w:hanging="403"/>
        <w:jc w:val="left"/>
      </w:pPr>
      <w:r>
        <w:rPr>
          <w:color w:val="1A2E4A"/>
        </w:rPr>
        <w:t>4.</w:t>
        <w:tab/>
      </w:r>
      <w:r>
        <w:t>Protect fiber connectors from dust and damage; use appropriate cleaning methods before reconnection.</w:t>
      </w:r>
    </w:p>
    <w:p>
      <w:pPr>
        <w:tabs>
          <w:tab w:pos="403" w:val="left"/>
        </w:tabs>
        <w:spacing w:after="40" w:line="276" w:lineRule="auto"/>
        <w:ind w:left="403" w:hanging="403"/>
        <w:jc w:val="left"/>
      </w:pPr>
      <w:r>
        <w:rPr>
          <w:color w:val="1A2E4A"/>
        </w:rPr>
        <w:t>5.</w:t>
        <w:tab/>
      </w:r>
      <w:r>
        <w:t>Remove the switch from its mounting arrangement.</w:t>
      </w:r>
    </w:p>
    <w:p>
      <w:pPr>
        <w:tabs>
          <w:tab w:pos="403" w:val="left"/>
        </w:tabs>
        <w:spacing w:after="40" w:line="276" w:lineRule="auto"/>
        <w:ind w:left="403" w:hanging="403"/>
        <w:jc w:val="left"/>
      </w:pPr>
      <w:r>
        <w:rPr>
          <w:color w:val="1A2E4A"/>
        </w:rPr>
        <w:t>6.</w:t>
        <w:tab/>
      </w:r>
      <w:r>
        <w:t>Inspect the mounting, grounding, power terminals, cable condition, and enclosure for the original cause of failure.</w:t>
      </w:r>
    </w:p>
    <w:p>
      <w:pPr>
        <w:tabs>
          <w:tab w:pos="403" w:val="left"/>
        </w:tabs>
        <w:spacing w:after="40" w:line="276" w:lineRule="auto"/>
        <w:ind w:left="403" w:hanging="403"/>
        <w:jc w:val="left"/>
      </w:pPr>
      <w:r>
        <w:rPr>
          <w:color w:val="1A2E4A"/>
        </w:rPr>
        <w:t>7.</w:t>
        <w:tab/>
      </w:r>
      <w:r>
        <w:t>Preserve the old switch for fault analysis and rollback unless its condition makes retention unsafe.</w:t>
      </w:r>
    </w:p>
    <w:p>
      <w:r>
        <w:t>Do not perform live removal merely because an Ethernet connector is low voltage. Industrial cabinets can contain separate hazardous power circuits, and an unexpected network interruption can create machine hazards.</w:t>
      </w:r>
    </w:p>
    <w:p>
      <w:pPr>
        <w:pStyle w:val="Heading3"/>
      </w:pPr>
      <w:r>
        <w:t>7.3 Installing the replacement</w:t>
      </w:r>
    </w:p>
    <w:p>
      <w:pPr>
        <w:tabs>
          <w:tab w:pos="403" w:val="left"/>
        </w:tabs>
        <w:spacing w:after="40" w:line="276" w:lineRule="auto"/>
        <w:ind w:left="403" w:hanging="403"/>
        <w:jc w:val="left"/>
      </w:pPr>
      <w:r>
        <w:rPr>
          <w:color w:val="1A2E4A"/>
        </w:rPr>
        <w:t>1.</w:t>
        <w:tab/>
      </w:r>
      <w:r>
        <w:t>Verify the replacement model and hardware revision.</w:t>
      </w:r>
    </w:p>
    <w:p>
      <w:pPr>
        <w:tabs>
          <w:tab w:pos="403" w:val="left"/>
        </w:tabs>
        <w:spacing w:after="40" w:line="276" w:lineRule="auto"/>
        <w:ind w:left="403" w:hanging="403"/>
        <w:jc w:val="left"/>
      </w:pPr>
      <w:r>
        <w:rPr>
          <w:color w:val="1A2E4A"/>
        </w:rPr>
        <w:t>2.</w:t>
        <w:tab/>
      </w:r>
      <w:r>
        <w:t>Mount the unit securely and provide the specified ventilation and clearances.</w:t>
      </w:r>
    </w:p>
    <w:p>
      <w:pPr>
        <w:tabs>
          <w:tab w:pos="403" w:val="left"/>
        </w:tabs>
        <w:spacing w:after="40" w:line="276" w:lineRule="auto"/>
        <w:ind w:left="403" w:hanging="403"/>
        <w:jc w:val="left"/>
      </w:pPr>
      <w:r>
        <w:rPr>
          <w:color w:val="1A2E4A"/>
        </w:rPr>
        <w:t>3.</w:t>
        <w:tab/>
      </w:r>
      <w:r>
        <w:t>Connect protective earth or functional grounding as required by the manufacturer's instructions and plant design.</w:t>
      </w:r>
    </w:p>
    <w:p>
      <w:pPr>
        <w:tabs>
          <w:tab w:pos="403" w:val="left"/>
        </w:tabs>
        <w:spacing w:after="40" w:line="276" w:lineRule="auto"/>
        <w:ind w:left="403" w:hanging="403"/>
        <w:jc w:val="left"/>
      </w:pPr>
      <w:r>
        <w:rPr>
          <w:color w:val="1A2E4A"/>
        </w:rPr>
        <w:t>4.</w:t>
        <w:tab/>
      </w:r>
      <w:r>
        <w:t>Connect the approved power supply and verify polarity and voltage.</w:t>
      </w:r>
    </w:p>
    <w:p>
      <w:pPr>
        <w:tabs>
          <w:tab w:pos="403" w:val="left"/>
        </w:tabs>
        <w:spacing w:after="40" w:line="276" w:lineRule="auto"/>
        <w:ind w:left="403" w:hanging="403"/>
        <w:jc w:val="left"/>
      </w:pPr>
      <w:r>
        <w:rPr>
          <w:color w:val="1A2E4A"/>
        </w:rPr>
        <w:t>5.</w:t>
        <w:tab/>
      </w:r>
      <w:r>
        <w:t>Configure the switch before connecting production traffic where the design and available facilities permit.</w:t>
      </w:r>
    </w:p>
    <w:p>
      <w:pPr>
        <w:tabs>
          <w:tab w:pos="403" w:val="left"/>
        </w:tabs>
        <w:spacing w:after="40" w:line="276" w:lineRule="auto"/>
        <w:ind w:left="403" w:hanging="403"/>
        <w:jc w:val="left"/>
      </w:pPr>
      <w:r>
        <w:rPr>
          <w:color w:val="1A2E4A"/>
        </w:rPr>
        <w:t>6.</w:t>
        <w:tab/>
      </w:r>
      <w:r>
        <w:t>Confirm that its management address will not conflict with another device.</w:t>
      </w:r>
    </w:p>
    <w:p>
      <w:pPr>
        <w:tabs>
          <w:tab w:pos="403" w:val="left"/>
        </w:tabs>
        <w:spacing w:after="40" w:line="276" w:lineRule="auto"/>
        <w:ind w:left="403" w:hanging="403"/>
        <w:jc w:val="left"/>
      </w:pPr>
      <w:r>
        <w:rPr>
          <w:color w:val="1A2E4A"/>
        </w:rPr>
        <w:t>7.</w:t>
        <w:tab/>
      </w:r>
      <w:r>
        <w:t>Restore the approved configuration or recreate settings from the verified baseline.</w:t>
      </w:r>
    </w:p>
    <w:p>
      <w:pPr>
        <w:tabs>
          <w:tab w:pos="403" w:val="left"/>
        </w:tabs>
        <w:spacing w:after="40" w:line="276" w:lineRule="auto"/>
        <w:ind w:left="403" w:hanging="403"/>
        <w:jc w:val="left"/>
      </w:pPr>
      <w:r>
        <w:rPr>
          <w:color w:val="1A2E4A"/>
        </w:rPr>
        <w:t>8.</w:t>
        <w:tab/>
      </w:r>
      <w:r>
        <w:t>Verify VLANs, port modes, PVIDs, QoS, multicast settings, management access, and redundancy parameters.</w:t>
      </w:r>
    </w:p>
    <w:p>
      <w:pPr>
        <w:tabs>
          <w:tab w:pos="403" w:val="left"/>
        </w:tabs>
        <w:spacing w:after="40" w:line="276" w:lineRule="auto"/>
        <w:ind w:left="403" w:hanging="403"/>
        <w:jc w:val="left"/>
      </w:pPr>
      <w:r>
        <w:rPr>
          <w:color w:val="1A2E4A"/>
        </w:rPr>
        <w:t>9.</w:t>
        <w:tab/>
      </w:r>
      <w:r>
        <w:t>Reconnect cables according to the port map and approved sequence.</w:t>
      </w:r>
    </w:p>
    <w:p>
      <w:pPr>
        <w:tabs>
          <w:tab w:pos="403" w:val="left"/>
        </w:tabs>
        <w:spacing w:after="40" w:line="276" w:lineRule="auto"/>
        <w:ind w:left="403" w:hanging="403"/>
        <w:jc w:val="left"/>
      </w:pPr>
      <w:r>
        <w:rPr>
          <w:color w:val="1A2E4A"/>
        </w:rPr>
        <w:t>10.</w:t>
        <w:tab/>
      </w:r>
      <w:r>
        <w:t>Verify link status and switch diagnostics before enabling normal machine operation.</w:t>
      </w:r>
    </w:p>
    <w:p>
      <w:pPr>
        <w:pStyle w:val="Heading3"/>
      </w:pPr>
      <w:r>
        <w:t>7.4 Avoiding network loops</w:t>
      </w:r>
    </w:p>
    <w:p>
      <w:r>
        <w:t>A Layer 2 loop can produce a broadcast storm, excessive traffic, MAC address instability, and widespread communication failure.</w:t>
      </w:r>
    </w:p>
    <w:p>
      <w:r>
        <w:t>Risks increase when two uplinks or ring connections are connected incorrectly, particularly if loop prevention is disabled, incompatible, or incorrectly configured.</w:t>
      </w:r>
    </w:p>
    <w:p>
      <w:pPr>
        <w:pStyle w:val="ListBullet"/>
      </w:pPr>
      <w:r>
        <w:t>Follow the designed redundancy topology.</w:t>
      </w:r>
    </w:p>
    <w:p>
      <w:pPr>
        <w:pStyle w:val="ListBullet"/>
      </w:pPr>
      <w:r>
        <w:t>Verify STP/RSTP, MRP, DLR, or other approved redundancy configuration before reconnecting redundant links.</w:t>
      </w:r>
    </w:p>
    <w:p>
      <w:pPr>
        <w:pStyle w:val="ListBullet"/>
      </w:pPr>
      <w:r>
        <w:t>Do not create temporary links between switches unless the topology and loop-prevention behavior are understood.</w:t>
      </w:r>
    </w:p>
    <w:p>
      <w:pPr>
        <w:pStyle w:val="ListBullet"/>
      </w:pPr>
      <w:r>
        <w:t>Observe network alarms and port counters after each planned connection stage.</w:t>
      </w:r>
    </w:p>
    <w:p>
      <w:pPr>
        <w:pStyle w:val="ListBullet"/>
      </w:pPr>
      <w:r>
        <w:t>Stop and investigate if unexpected broadcast traffic, repeated topology changes, or widespread link instability appears.</w:t>
      </w:r>
    </w:p>
    <w:p>
      <w:pPr>
        <w:pStyle w:val="Heading2"/>
      </w:pPr>
      <w:r>
        <w:t>8. Configuration Restoration</w:t>
      </w:r>
    </w:p>
    <w:p>
      <w:pPr>
        <w:pStyle w:val="Heading3"/>
      </w:pPr>
      <w:r>
        <w:t>8.1 Restore configuration in a controlled order</w:t>
      </w:r>
    </w:p>
    <w:p>
      <w:r>
        <w:t>A typical sequence for a managed switch is:</w:t>
      </w:r>
    </w:p>
    <w:p>
      <w:pPr>
        <w:tabs>
          <w:tab w:pos="403" w:val="left"/>
        </w:tabs>
        <w:spacing w:after="40" w:line="276" w:lineRule="auto"/>
        <w:ind w:left="403" w:hanging="403"/>
        <w:jc w:val="left"/>
      </w:pPr>
      <w:r>
        <w:rPr>
          <w:color w:val="1A2E4A"/>
        </w:rPr>
        <w:t>1.</w:t>
        <w:tab/>
      </w:r>
      <w:r>
        <w:t>Confirm model and firmware compatibility.</w:t>
      </w:r>
    </w:p>
    <w:p>
      <w:pPr>
        <w:tabs>
          <w:tab w:pos="403" w:val="left"/>
        </w:tabs>
        <w:spacing w:after="40" w:line="276" w:lineRule="auto"/>
        <w:ind w:left="403" w:hanging="403"/>
        <w:jc w:val="left"/>
      </w:pPr>
      <w:r>
        <w:rPr>
          <w:color w:val="1A2E4A"/>
        </w:rPr>
        <w:t>2.</w:t>
        <w:tab/>
      </w:r>
      <w:r>
        <w:t>Apply the approved configuration using the supported method.</w:t>
      </w:r>
    </w:p>
    <w:p>
      <w:pPr>
        <w:tabs>
          <w:tab w:pos="403" w:val="left"/>
        </w:tabs>
        <w:spacing w:after="40" w:line="276" w:lineRule="auto"/>
        <w:ind w:left="403" w:hanging="403"/>
        <w:jc w:val="left"/>
      </w:pPr>
      <w:r>
        <w:rPr>
          <w:color w:val="1A2E4A"/>
        </w:rPr>
        <w:t>3.</w:t>
        <w:tab/>
      </w:r>
      <w:r>
        <w:t>Establish secure management access.</w:t>
      </w:r>
    </w:p>
    <w:p>
      <w:pPr>
        <w:tabs>
          <w:tab w:pos="403" w:val="left"/>
        </w:tabs>
        <w:spacing w:after="40" w:line="276" w:lineRule="auto"/>
        <w:ind w:left="403" w:hanging="403"/>
        <w:jc w:val="left"/>
      </w:pPr>
      <w:r>
        <w:rPr>
          <w:color w:val="1A2E4A"/>
        </w:rPr>
        <w:t>4.</w:t>
        <w:tab/>
      </w:r>
      <w:r>
        <w:t>Verify the management IP, subnet mask, gateway, and hostname.</w:t>
      </w:r>
    </w:p>
    <w:p>
      <w:pPr>
        <w:tabs>
          <w:tab w:pos="403" w:val="left"/>
        </w:tabs>
        <w:spacing w:after="40" w:line="276" w:lineRule="auto"/>
        <w:ind w:left="403" w:hanging="403"/>
        <w:jc w:val="left"/>
      </w:pPr>
      <w:r>
        <w:rPr>
          <w:color w:val="1A2E4A"/>
        </w:rPr>
        <w:t>5.</w:t>
        <w:tab/>
      </w:r>
      <w:r>
        <w:t>Verify VLAN definitions and port membership.</w:t>
      </w:r>
    </w:p>
    <w:p>
      <w:pPr>
        <w:tabs>
          <w:tab w:pos="403" w:val="left"/>
        </w:tabs>
        <w:spacing w:after="40" w:line="276" w:lineRule="auto"/>
        <w:ind w:left="403" w:hanging="403"/>
        <w:jc w:val="left"/>
      </w:pPr>
      <w:r>
        <w:rPr>
          <w:color w:val="1A2E4A"/>
        </w:rPr>
        <w:t>6.</w:t>
        <w:tab/>
      </w:r>
      <w:r>
        <w:t>Verify access/trunk modes, tagging, and PVIDs.</w:t>
      </w:r>
    </w:p>
    <w:p>
      <w:pPr>
        <w:tabs>
          <w:tab w:pos="403" w:val="left"/>
        </w:tabs>
        <w:spacing w:after="40" w:line="276" w:lineRule="auto"/>
        <w:ind w:left="403" w:hanging="403"/>
        <w:jc w:val="left"/>
      </w:pPr>
      <w:r>
        <w:rPr>
          <w:color w:val="1A2E4A"/>
        </w:rPr>
        <w:t>7.</w:t>
        <w:tab/>
      </w:r>
      <w:r>
        <w:t>Verify port speed, duplex, and negotiation settings.</w:t>
      </w:r>
    </w:p>
    <w:p>
      <w:pPr>
        <w:tabs>
          <w:tab w:pos="403" w:val="left"/>
        </w:tabs>
        <w:spacing w:after="40" w:line="276" w:lineRule="auto"/>
        <w:ind w:left="403" w:hanging="403"/>
        <w:jc w:val="left"/>
      </w:pPr>
      <w:r>
        <w:rPr>
          <w:color w:val="1A2E4A"/>
        </w:rPr>
        <w:t>8.</w:t>
        <w:tab/>
      </w:r>
      <w:r>
        <w:t>Verify STP/RSTP or industrial ring parameters.</w:t>
      </w:r>
    </w:p>
    <w:p>
      <w:pPr>
        <w:tabs>
          <w:tab w:pos="403" w:val="left"/>
        </w:tabs>
        <w:spacing w:after="40" w:line="276" w:lineRule="auto"/>
        <w:ind w:left="403" w:hanging="403"/>
        <w:jc w:val="left"/>
      </w:pPr>
      <w:r>
        <w:rPr>
          <w:color w:val="1A2E4A"/>
        </w:rPr>
        <w:t>9.</w:t>
        <w:tab/>
      </w:r>
      <w:r>
        <w:t>Verify QoS, multicast, and any required static MAC entries.</w:t>
      </w:r>
    </w:p>
    <w:p>
      <w:pPr>
        <w:tabs>
          <w:tab w:pos="403" w:val="left"/>
        </w:tabs>
        <w:spacing w:after="40" w:line="276" w:lineRule="auto"/>
        <w:ind w:left="403" w:hanging="403"/>
        <w:jc w:val="left"/>
      </w:pPr>
      <w:r>
        <w:rPr>
          <w:color w:val="1A2E4A"/>
        </w:rPr>
        <w:t>10.</w:t>
        <w:tab/>
      </w:r>
      <w:r>
        <w:t>Restore monitoring, time synchronization, logging, and security settings.</w:t>
      </w:r>
    </w:p>
    <w:p>
      <w:pPr>
        <w:tabs>
          <w:tab w:pos="403" w:val="left"/>
        </w:tabs>
        <w:spacing w:after="40" w:line="276" w:lineRule="auto"/>
        <w:ind w:left="403" w:hanging="403"/>
        <w:jc w:val="left"/>
      </w:pPr>
      <w:r>
        <w:rPr>
          <w:color w:val="1A2E4A"/>
        </w:rPr>
        <w:t>11.</w:t>
        <w:tab/>
      </w:r>
      <w:r>
        <w:t>Save the running configuration to persistent storage.</w:t>
      </w:r>
    </w:p>
    <w:p>
      <w:pPr>
        <w:tabs>
          <w:tab w:pos="403" w:val="left"/>
        </w:tabs>
        <w:spacing w:after="40" w:line="276" w:lineRule="auto"/>
        <w:ind w:left="403" w:hanging="403"/>
        <w:jc w:val="left"/>
      </w:pPr>
      <w:r>
        <w:rPr>
          <w:color w:val="1A2E4A"/>
        </w:rPr>
        <w:t>12.</w:t>
        <w:tab/>
      </w:r>
      <w:r>
        <w:t>Export a fresh backup of the commissioned switch.</w:t>
      </w:r>
    </w:p>
    <w:p>
      <w:r>
        <w:t>The exact order can vary by manufacturer and configuration mechanism. Some switches restart ports or management services during configuration application.</w:t>
      </w:r>
    </w:p>
    <w:p>
      <w:pPr>
        <w:pStyle w:val="Heading3"/>
      </w:pPr>
      <w:r>
        <w:t>8.2 Management IP conflicts</w:t>
      </w:r>
    </w:p>
    <w:p>
      <w:r>
        <w:t>If the replacement uses the same management IP as the old switch, ensure the old device is disconnected from that network before enabling the replacement with that address.</w:t>
      </w:r>
    </w:p>
    <w:p>
      <w:r>
        <w:t>Two devices using the same IP can cause intermittent management access, incorrect ARP resolution, and confusing diagnostics.</w:t>
      </w:r>
    </w:p>
    <w:p>
      <w:r>
        <w:t>Before connecting the replacement, verify:</w:t>
      </w:r>
    </w:p>
    <w:p>
      <w:pPr>
        <w:pStyle w:val="ListBullet"/>
      </w:pPr>
      <w:r>
        <w:t>Correct subnet and VLAN.</w:t>
      </w:r>
    </w:p>
    <w:p>
      <w:pPr>
        <w:pStyle w:val="ListBullet"/>
      </w:pPr>
      <w:r>
        <w:t>No duplicate management IP.</w:t>
      </w:r>
    </w:p>
    <w:p>
      <w:pPr>
        <w:pStyle w:val="ListBullet"/>
      </w:pPr>
      <w:r>
        <w:t>Correct gateway, if required.</w:t>
      </w:r>
    </w:p>
    <w:p>
      <w:pPr>
        <w:pStyle w:val="ListBullet"/>
      </w:pPr>
      <w:r>
        <w:t>Access from the approved management workstation.</w:t>
      </w:r>
    </w:p>
    <w:p>
      <w:pPr>
        <w:pStyle w:val="ListBullet"/>
      </w:pPr>
      <w:r>
        <w:t>Correct hostname and inventory identity.</w:t>
      </w:r>
    </w:p>
    <w:p>
      <w:pPr>
        <w:pStyle w:val="Heading3"/>
      </w:pPr>
      <w:r>
        <w:t>8.3 VLAN and port-mode mistakes</w:t>
      </w:r>
    </w:p>
    <w:p>
      <w:r>
        <w:t>A PLC may show a healthy Ethernet link while communication still fails because its traffic is assigned to the wrong VLAN.</w:t>
      </w:r>
    </w:p>
    <w:p>
      <w:r>
        <w:t>Examples:</w:t>
      </w:r>
    </w:p>
    <w:p>
      <w:pPr>
        <w:pStyle w:val="ListBullet"/>
      </w:pPr>
      <w:r>
        <w:t>PLC port assigned to VLAN 20 instead of VLAN 10.</w:t>
      </w:r>
    </w:p>
    <w:p>
      <w:pPr>
        <w:pStyle w:val="ListBullet"/>
      </w:pPr>
      <w:r>
        <w:t>Uplink no longer carries VLAN 10.</w:t>
      </w:r>
    </w:p>
    <w:p>
      <w:pPr>
        <w:pStyle w:val="ListBullet"/>
      </w:pPr>
      <w:r>
        <w:t>Trunk configured as access.</w:t>
      </w:r>
    </w:p>
    <w:p>
      <w:pPr>
        <w:pStyle w:val="ListBullet"/>
      </w:pPr>
      <w:r>
        <w:t>Native VLAN or PVID mismatch.</w:t>
      </w:r>
    </w:p>
    <w:p>
      <w:pPr>
        <w:pStyle w:val="ListBullet"/>
      </w:pPr>
      <w:r>
        <w:t>Required VLAN omitted from the allowed VLAN list.</w:t>
      </w:r>
    </w:p>
    <w:p>
      <w:pPr>
        <w:pStyle w:val="ListBullet"/>
      </w:pPr>
      <w:r>
        <w:t>Port security rejects the connected device.</w:t>
      </w:r>
    </w:p>
    <w:p>
      <w:pPr>
        <w:pStyle w:val="ListBullet"/>
      </w:pPr>
      <w:r>
        <w:t>Incorrect QoS or multicast settings interfere with required traffic.</w:t>
      </w:r>
    </w:p>
    <w:p>
      <w:r>
        <w:t>A green link LED proves a physical link exists. It does not prove the correct application traffic can pass.</w:t>
      </w:r>
    </w:p>
    <w:p>
      <w:pPr>
        <w:pStyle w:val="Heading2"/>
      </w:pPr>
      <w:r>
        <w:t>9. Fiber and SFP Considerations</w:t>
      </w:r>
    </w:p>
    <w:p>
      <w:r>
        <w:t>Fiber links need additional checks because connector compatibility alone does not guarantee optical compatibility.</w:t>
      </w:r>
    </w:p>
    <w:p>
      <w:r>
        <w:t>Verify:</w:t>
      </w:r>
    </w:p>
    <w:p>
      <w:pPr>
        <w:pStyle w:val="ListBullet"/>
      </w:pPr>
      <w:r>
        <w:t>Single-mode versus multimode fiber.</w:t>
      </w:r>
    </w:p>
    <w:p>
      <w:pPr>
        <w:pStyle w:val="ListBullet"/>
      </w:pPr>
      <w:r>
        <w:t>Supported wavelength and optical specifications.</w:t>
      </w:r>
    </w:p>
    <w:p>
      <w:pPr>
        <w:pStyle w:val="ListBullet"/>
      </w:pPr>
      <w:r>
        <w:t>Connector type, such as LC or SC.</w:t>
      </w:r>
    </w:p>
    <w:p>
      <w:pPr>
        <w:pStyle w:val="ListBullet"/>
      </w:pPr>
      <w:r>
        <w:t>Transceiver speed and switch compatibility.</w:t>
      </w:r>
    </w:p>
    <w:p>
      <w:pPr>
        <w:pStyle w:val="ListBullet"/>
      </w:pPr>
      <w:r>
        <w:t>Link distance and optical power budget.</w:t>
      </w:r>
    </w:p>
    <w:p>
      <w:pPr>
        <w:pStyle w:val="ListBullet"/>
      </w:pPr>
      <w:r>
        <w:t>Correct transmit/receive pairing for duplex fiber.</w:t>
      </w:r>
    </w:p>
    <w:p>
      <w:pPr>
        <w:pStyle w:val="ListBullet"/>
      </w:pPr>
      <w:r>
        <w:t>Fiber cleanliness and connector condition.</w:t>
      </w:r>
    </w:p>
    <w:p>
      <w:pPr>
        <w:pStyle w:val="ListBullet"/>
      </w:pPr>
      <w:r>
        <w:t>Supported digital optical monitoring, where available.</w:t>
      </w:r>
    </w:p>
    <w:p>
      <w:pPr>
        <w:pStyle w:val="Heading3"/>
      </w:pPr>
      <w:r>
        <w:t>Common fiber replacement failures</w:t>
      </w:r>
    </w:p>
    <w:p>
      <w:pPr>
        <w:pStyle w:val="ListBullet"/>
      </w:pPr>
      <w:r>
        <w:t>The replacement switch does not support the installed SFP.</w:t>
      </w:r>
    </w:p>
    <w:p>
      <w:pPr>
        <w:pStyle w:val="ListBullet"/>
      </w:pPr>
      <w:r>
        <w:t>The SFP speed does not match the required link.</w:t>
      </w:r>
    </w:p>
    <w:p>
      <w:pPr>
        <w:pStyle w:val="ListBullet"/>
      </w:pPr>
      <w:r>
        <w:t>The optical module wavelength is incompatible with the far end.</w:t>
      </w:r>
    </w:p>
    <w:p>
      <w:pPr>
        <w:pStyle w:val="ListBullet"/>
      </w:pPr>
      <w:r>
        <w:t>Transmit and receive fibers are crossed incorrectly.</w:t>
      </w:r>
    </w:p>
    <w:p>
      <w:pPr>
        <w:pStyle w:val="ListBullet"/>
      </w:pPr>
      <w:r>
        <w:t>The fiber connector is dirty or damaged.</w:t>
      </w:r>
    </w:p>
    <w:p>
      <w:pPr>
        <w:pStyle w:val="ListBullet"/>
      </w:pPr>
      <w:r>
        <w:t>The link comes up but experiences errors due to marginal optical power or a damaged fiber.</w:t>
      </w:r>
    </w:p>
    <w:p>
      <w:r>
        <w:t>Do not look directly into fiber connectors or optical transmitters. Follow appropriate optical-safety procedures and use suitable test equipment.</w:t>
      </w:r>
    </w:p>
    <w:p>
      <w:pPr>
        <w:pStyle w:val="Heading2"/>
      </w:pPr>
      <w:r>
        <w:t>10. Redundancy and Industrial Protocols</w:t>
      </w:r>
    </w:p>
    <w:p>
      <w:pPr>
        <w:pStyle w:val="Heading3"/>
      </w:pPr>
      <w:r>
        <w:t>10.1 Ring networks</w:t>
      </w:r>
    </w:p>
    <w:p>
      <w:r>
        <w:t>Industrial rings can provide alternate communication paths after a link or switch failure. Their behavior depends on the specific redundancy protocol, supported devices, and configuration.</w:t>
      </w:r>
    </w:p>
    <w:p>
      <w:r>
        <w:t>Before replacing a switch in a ring, identify:</w:t>
      </w:r>
    </w:p>
    <w:p>
      <w:pPr>
        <w:pStyle w:val="ListBullet"/>
      </w:pPr>
      <w:r>
        <w:t>Ring manager or supervisor role.</w:t>
      </w:r>
    </w:p>
    <w:p>
      <w:pPr>
        <w:pStyle w:val="ListBullet"/>
      </w:pPr>
      <w:r>
        <w:t>Ring ports and connection order.</w:t>
      </w:r>
    </w:p>
    <w:p>
      <w:pPr>
        <w:pStyle w:val="ListBullet"/>
      </w:pPr>
      <w:r>
        <w:t>Supported protocol and firmware compatibility.</w:t>
      </w:r>
    </w:p>
    <w:p>
      <w:pPr>
        <w:pStyle w:val="ListBullet"/>
      </w:pPr>
      <w:r>
        <w:t>Recovery-time requirements.</w:t>
      </w:r>
    </w:p>
    <w:p>
      <w:pPr>
        <w:pStyle w:val="ListBullet"/>
      </w:pPr>
      <w:r>
        <w:t>Expected behavior during loss of one link.</w:t>
      </w:r>
    </w:p>
    <w:p>
      <w:pPr>
        <w:pStyle w:val="ListBullet"/>
      </w:pPr>
      <w:r>
        <w:t>Alarm indications and recovery conditions.</w:t>
      </w:r>
    </w:p>
    <w:p>
      <w:r>
        <w:t>Connecting ring links in the wrong order can cause a loop or prevent the ring from recovering correctly.</w:t>
      </w:r>
    </w:p>
    <w:p>
      <w:pPr>
        <w:pStyle w:val="Heading3"/>
      </w:pPr>
      <w:r>
        <w:t>10.2 PROFINET, EtherNet/IP, and other industrial Ethernet</w:t>
      </w:r>
    </w:p>
    <w:p>
      <w:r>
        <w:t>The network protocol and application determine which communication behavior must be validated.</w:t>
      </w:r>
    </w:p>
    <w:p>
      <w:pPr>
        <w:pStyle w:val="ListBullet"/>
      </w:pPr>
      <w:r>
        <w:t>PROFINET: Verify controller-to-device communication, device naming where applicable, topology expectations, and real-time traffic behavior.</w:t>
      </w:r>
    </w:p>
    <w:p>
      <w:pPr>
        <w:pStyle w:val="ListBullet"/>
      </w:pPr>
      <w:r>
        <w:t>EtherNet/IP: Verify IP addressing, controller connections, I/O assemblies, multicast behavior, and applicable DLR or other redundancy settings.</w:t>
      </w:r>
    </w:p>
    <w:p>
      <w:pPr>
        <w:pStyle w:val="ListBullet"/>
      </w:pPr>
      <w:r>
        <w:t>TCP-based applications: Verify connection establishment, session recovery, and application-level data exchange.</w:t>
      </w:r>
    </w:p>
    <w:p>
      <w:pPr>
        <w:pStyle w:val="ListBullet"/>
      </w:pPr>
      <w:r>
        <w:t>UDP-based applications: Verify delivery behavior at the application level because UDP does not itself guarantee delivery.</w:t>
      </w:r>
    </w:p>
    <w:p>
      <w:pPr>
        <w:pStyle w:val="ListBullet"/>
      </w:pPr>
      <w:r>
        <w:t>Safety-related communications: Follow the safety-system manufacturer's procedures and required proof or validation activities. A normal Ethernet link test is not proof that a safety function is valid.</w:t>
      </w:r>
    </w:p>
    <w:p>
      <w:r>
        <w:t>The switch is part of the communication path, but it is not the only component responsible for application behavior.</w:t>
      </w:r>
    </w:p>
    <w:p>
      <w:pPr>
        <w:pStyle w:val="Heading2"/>
      </w:pPr>
      <w:r>
        <w:t>11. Commissioning and Validation</w:t>
      </w:r>
    </w:p>
    <w:p>
      <w:r>
        <w:t>Commissioning must verify the complete communication path, not just the replacement switch.</w:t>
      </w:r>
    </w:p>
    <w:p>
      <w:pPr>
        <w:pStyle w:val="Heading3"/>
      </w:pPr>
      <w:r>
        <w:t>11.1 Layer-by-layer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 or area</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Physical</w:t>
            </w:r>
          </w:p>
        </w:tc>
        <w:tc>
          <w:tcPr>
            <w:tcW w:type="dxa" w:w="5400"/>
          </w:tcPr>
          <w:p>
            <w:pPr>
              <w:spacing w:after="0" w:before="0" w:line="240" w:lineRule="auto"/>
              <w:jc w:val="left"/>
            </w:pPr>
            <w:r>
              <w:t>Power, link status, connectors, fiber, port LEDs</w:t>
            </w:r>
          </w:p>
        </w:tc>
      </w:tr>
      <w:tr>
        <w:tc>
          <w:tcPr>
            <w:tcW w:type="dxa" w:w="5400"/>
          </w:tcPr>
          <w:p>
            <w:pPr>
              <w:spacing w:after="0" w:before="0" w:line="240" w:lineRule="auto"/>
              <w:jc w:val="left"/>
            </w:pPr>
            <w:r>
              <w:t>Ethernet</w:t>
            </w:r>
          </w:p>
        </w:tc>
        <w:tc>
          <w:tcPr>
            <w:tcW w:type="dxa" w:w="5400"/>
          </w:tcPr>
          <w:p>
            <w:pPr>
              <w:spacing w:after="0" w:before="0" w:line="240" w:lineRule="auto"/>
              <w:jc w:val="left"/>
            </w:pPr>
            <w:r>
              <w:t>MAC learning, port errors, drops, speed, duplex</w:t>
            </w:r>
          </w:p>
        </w:tc>
      </w:tr>
      <w:tr>
        <w:tc>
          <w:tcPr>
            <w:tcW w:type="dxa" w:w="5400"/>
          </w:tcPr>
          <w:p>
            <w:pPr>
              <w:spacing w:after="0" w:before="0" w:line="240" w:lineRule="auto"/>
              <w:jc w:val="left"/>
            </w:pPr>
            <w:r>
              <w:t>Network</w:t>
            </w:r>
          </w:p>
        </w:tc>
        <w:tc>
          <w:tcPr>
            <w:tcW w:type="dxa" w:w="5400"/>
          </w:tcPr>
          <w:p>
            <w:pPr>
              <w:spacing w:after="0" w:before="0" w:line="240" w:lineRule="auto"/>
              <w:jc w:val="left"/>
            </w:pPr>
            <w:r>
              <w:t>Correct IP addressing, subnet, gateway, reachability</w:t>
            </w:r>
          </w:p>
        </w:tc>
      </w:tr>
      <w:tr>
        <w:tc>
          <w:tcPr>
            <w:tcW w:type="dxa" w:w="5400"/>
          </w:tcPr>
          <w:p>
            <w:pPr>
              <w:spacing w:after="0" w:before="0" w:line="240" w:lineRule="auto"/>
              <w:jc w:val="left"/>
            </w:pPr>
            <w:r>
              <w:t>VLAN</w:t>
            </w:r>
          </w:p>
        </w:tc>
        <w:tc>
          <w:tcPr>
            <w:tcW w:type="dxa" w:w="5400"/>
          </w:tcPr>
          <w:p>
            <w:pPr>
              <w:spacing w:after="0" w:before="0" w:line="240" w:lineRule="auto"/>
              <w:jc w:val="left"/>
            </w:pPr>
            <w:r>
              <w:t>Correct membership, tagging, PVID, trunk behavior</w:t>
            </w:r>
          </w:p>
        </w:tc>
      </w:tr>
      <w:tr>
        <w:tc>
          <w:tcPr>
            <w:tcW w:type="dxa" w:w="5400"/>
          </w:tcPr>
          <w:p>
            <w:pPr>
              <w:spacing w:after="0" w:before="0" w:line="240" w:lineRule="auto"/>
              <w:jc w:val="left"/>
            </w:pPr>
            <w:r>
              <w:t>Redundancy</w:t>
            </w:r>
          </w:p>
        </w:tc>
        <w:tc>
          <w:tcPr>
            <w:tcW w:type="dxa" w:w="5400"/>
          </w:tcPr>
          <w:p>
            <w:pPr>
              <w:spacing w:after="0" w:before="0" w:line="240" w:lineRule="auto"/>
              <w:jc w:val="left"/>
            </w:pPr>
            <w:r>
              <w:t>Correct ring or spanning-tree status and expected recovery</w:t>
            </w:r>
          </w:p>
        </w:tc>
      </w:tr>
      <w:tr>
        <w:tc>
          <w:tcPr>
            <w:tcW w:type="dxa" w:w="5400"/>
          </w:tcPr>
          <w:p>
            <w:pPr>
              <w:spacing w:after="0" w:before="0" w:line="240" w:lineRule="auto"/>
              <w:jc w:val="left"/>
            </w:pPr>
            <w:r>
              <w:t>Industrial protocol</w:t>
            </w:r>
          </w:p>
        </w:tc>
        <w:tc>
          <w:tcPr>
            <w:tcW w:type="dxa" w:w="5400"/>
          </w:tcPr>
          <w:p>
            <w:pPr>
              <w:spacing w:after="0" w:before="0" w:line="240" w:lineRule="auto"/>
              <w:jc w:val="left"/>
            </w:pPr>
            <w:r>
              <w:t>PLC, remote I/O, robot, CNC, or controller communication</w:t>
            </w:r>
          </w:p>
        </w:tc>
      </w:tr>
      <w:tr>
        <w:tc>
          <w:tcPr>
            <w:tcW w:type="dxa" w:w="5400"/>
          </w:tcPr>
          <w:p>
            <w:pPr>
              <w:spacing w:after="0" w:before="0" w:line="240" w:lineRule="auto"/>
              <w:jc w:val="left"/>
            </w:pPr>
            <w:r>
              <w:t>Application</w:t>
            </w:r>
          </w:p>
        </w:tc>
        <w:tc>
          <w:tcPr>
            <w:tcW w:type="dxa" w:w="5400"/>
          </w:tcPr>
          <w:p>
            <w:pPr>
              <w:spacing w:after="0" w:before="0" w:line="240" w:lineRule="auto"/>
              <w:jc w:val="left"/>
            </w:pPr>
            <w:r>
              <w:t>HMI updates, machine handshake, SCADA data, test results</w:t>
            </w:r>
          </w:p>
        </w:tc>
      </w:tr>
      <w:tr>
        <w:tc>
          <w:tcPr>
            <w:tcW w:type="dxa" w:w="5400"/>
          </w:tcPr>
          <w:p>
            <w:pPr>
              <w:spacing w:after="0" w:before="0" w:line="240" w:lineRule="auto"/>
              <w:jc w:val="left"/>
            </w:pPr>
            <w:r>
              <w:t>Monitoring</w:t>
            </w:r>
          </w:p>
        </w:tc>
        <w:tc>
          <w:tcPr>
            <w:tcW w:type="dxa" w:w="5400"/>
          </w:tcPr>
          <w:p>
            <w:pPr>
              <w:spacing w:after="0" w:before="0" w:line="240" w:lineRule="auto"/>
              <w:jc w:val="left"/>
            </w:pPr>
            <w:r>
              <w:t>SNMP, syslog, alarms, time synchronization, dashboards</w:t>
            </w:r>
          </w:p>
        </w:tc>
      </w:tr>
      <w:tr>
        <w:tc>
          <w:tcPr>
            <w:tcW w:type="dxa" w:w="5400"/>
          </w:tcPr>
          <w:p>
            <w:pPr>
              <w:spacing w:after="0" w:before="0" w:line="240" w:lineRule="auto"/>
              <w:jc w:val="left"/>
            </w:pPr>
            <w:r>
              <w:t>Security</w:t>
            </w:r>
          </w:p>
        </w:tc>
        <w:tc>
          <w:tcPr>
            <w:tcW w:type="dxa" w:w="5400"/>
          </w:tcPr>
          <w:p>
            <w:pPr>
              <w:spacing w:after="0" w:before="0" w:line="240" w:lineRule="auto"/>
              <w:jc w:val="left"/>
            </w:pPr>
            <w:r>
              <w:t>Management access controls and approved security configuration</w:t>
            </w:r>
          </w:p>
        </w:tc>
      </w:tr>
    </w:tbl>
    <w:p/>
    <w:p>
      <w:pPr>
        <w:pStyle w:val="Heading3"/>
      </w:pPr>
      <w:r>
        <w:t>11.2 Practical commissioning checklist</w:t>
      </w:r>
    </w:p>
    <w:p>
      <w:pPr>
        <w:pStyle w:val="ListBullet"/>
      </w:pPr>
      <w:r>
        <w:t>Replacement switch boots normally and reports no critical hardware fault.</w:t>
      </w:r>
    </w:p>
    <w:p>
      <w:pPr>
        <w:pStyle w:val="ListBullet"/>
      </w:pPr>
      <w:r>
        <w:t>Power supply and grounding meet the specified requirements.</w:t>
      </w:r>
    </w:p>
    <w:p>
      <w:pPr>
        <w:pStyle w:val="ListBullet"/>
      </w:pPr>
      <w:r>
        <w:t>Correct firmware and configuration are present.</w:t>
      </w:r>
    </w:p>
    <w:p>
      <w:pPr>
        <w:pStyle w:val="ListBullet"/>
      </w:pPr>
      <w:r>
        <w:t>Management access works from the approved network.</w:t>
      </w:r>
    </w:p>
    <w:p>
      <w:pPr>
        <w:pStyle w:val="ListBullet"/>
      </w:pPr>
      <w:r>
        <w:t>All required ports show expected link states.</w:t>
      </w:r>
    </w:p>
    <w:p>
      <w:pPr>
        <w:pStyle w:val="ListBullet"/>
      </w:pPr>
      <w:r>
        <w:t>Port speeds and duplex settings match the design.</w:t>
      </w:r>
    </w:p>
    <w:p>
      <w:pPr>
        <w:pStyle w:val="ListBullet"/>
      </w:pPr>
      <w:r>
        <w:t>VLANs, access/trunk modes, and PVIDs are correct.</w:t>
      </w:r>
    </w:p>
    <w:p>
      <w:pPr>
        <w:pStyle w:val="ListBullet"/>
      </w:pPr>
      <w:r>
        <w:t>No unexpected duplicate IP or MAC address behavior is observed.</w:t>
      </w:r>
    </w:p>
    <w:p>
      <w:pPr>
        <w:pStyle w:val="ListBullet"/>
      </w:pPr>
      <w:r>
        <w:t>Uplinks and fiber links are stable.</w:t>
      </w:r>
    </w:p>
    <w:p>
      <w:pPr>
        <w:pStyle w:val="ListBullet"/>
      </w:pPr>
      <w:r>
        <w:t>Redundancy status is healthy.</w:t>
      </w:r>
    </w:p>
    <w:p>
      <w:pPr>
        <w:pStyle w:val="ListBullet"/>
      </w:pPr>
      <w:r>
        <w:t>Error, discard, and drop counters are checked for abnormal growth.</w:t>
      </w:r>
    </w:p>
    <w:p>
      <w:pPr>
        <w:pStyle w:val="ListBullet"/>
      </w:pPr>
      <w:r>
        <w:t>PLC and remote I/O communication is healthy.</w:t>
      </w:r>
    </w:p>
    <w:p>
      <w:pPr>
        <w:pStyle w:val="ListBullet"/>
      </w:pPr>
      <w:r>
        <w:t>Robot and CNC communication is verified where affected.</w:t>
      </w:r>
    </w:p>
    <w:p>
      <w:pPr>
        <w:pStyle w:val="ListBullet"/>
      </w:pPr>
      <w:r>
        <w:t>HMI, SCADA, and industrial PC functions are checked.</w:t>
      </w:r>
    </w:p>
    <w:p>
      <w:pPr>
        <w:pStyle w:val="ListBullet"/>
      </w:pPr>
      <w:r>
        <w:t>Machine handshakes and required data exchange work correctly.</w:t>
      </w:r>
    </w:p>
    <w:p>
      <w:pPr>
        <w:pStyle w:val="ListBullet"/>
      </w:pPr>
      <w:r>
        <w:t>Alarm monitoring and logging are operational.</w:t>
      </w:r>
    </w:p>
    <w:p>
      <w:pPr>
        <w:pStyle w:val="ListBullet"/>
      </w:pPr>
      <w:r>
        <w:t>Production performs the approved functional validation.</w:t>
      </w:r>
    </w:p>
    <w:p>
      <w:pPr>
        <w:pStyle w:val="ListBullet"/>
      </w:pPr>
      <w:r>
        <w:t>Final configuration and topology documentation are updated.</w:t>
      </w:r>
    </w:p>
    <w:p>
      <w:pPr>
        <w:pStyle w:val="Heading3"/>
      </w:pPr>
      <w:r>
        <w:t>11.3 Validate over time</w:t>
      </w:r>
    </w:p>
    <w:p>
      <w:r>
        <w:t>Some faults appear only under load or after several cycles. Observe the system during a representative operating period and compare it with the baseline.</w:t>
      </w:r>
    </w:p>
    <w:p>
      <w:r>
        <w:t>Look for:</w:t>
      </w:r>
    </w:p>
    <w:p>
      <w:pPr>
        <w:pStyle w:val="ListBullet"/>
      </w:pPr>
      <w:r>
        <w:t>Repeated port link-up/link-down events.</w:t>
      </w:r>
    </w:p>
    <w:p>
      <w:pPr>
        <w:pStyle w:val="ListBullet"/>
      </w:pPr>
      <w:r>
        <w:t>Growing CRC/FCS errors or packet drops.</w:t>
      </w:r>
    </w:p>
    <w:p>
      <w:pPr>
        <w:pStyle w:val="ListBullet"/>
      </w:pPr>
      <w:r>
        <w:t>Unexpected topology changes.</w:t>
      </w:r>
    </w:p>
    <w:p>
      <w:pPr>
        <w:pStyle w:val="ListBullet"/>
      </w:pPr>
      <w:r>
        <w:t>PLC or remote I/O connection faults.</w:t>
      </w:r>
    </w:p>
    <w:p>
      <w:pPr>
        <w:pStyle w:val="ListBullet"/>
      </w:pPr>
      <w:r>
        <w:t>Robot or CNC communication alarms.</w:t>
      </w:r>
    </w:p>
    <w:p>
      <w:pPr>
        <w:pStyle w:val="ListBullet"/>
      </w:pPr>
      <w:r>
        <w:t>Stale HMI or SCADA values.</w:t>
      </w:r>
    </w:p>
    <w:p>
      <w:pPr>
        <w:pStyle w:val="ListBullet"/>
      </w:pPr>
      <w:r>
        <w:t>Delayed or missing test results.</w:t>
      </w:r>
    </w:p>
    <w:p>
      <w:pPr>
        <w:pStyle w:val="ListBullet"/>
      </w:pPr>
      <w:r>
        <w:t>Monitoring alarms that remain active after recovery.</w:t>
      </w:r>
    </w:p>
    <w:p>
      <w:r>
        <w:t>Do not clear counters immediately before collecting baseline evidence. Record counter values and compare the change over a defined observation interval.</w:t>
      </w:r>
    </w:p>
    <w:p>
      <w:pPr>
        <w:pStyle w:val="Heading2"/>
      </w:pPr>
      <w:r>
        <w:t>12. Rollback Plan</w:t>
      </w:r>
    </w:p>
    <w:p>
      <w:r>
        <w:t>Rollback restores the previously approved configuration and hardware arrangement when the replacement cannot meet acceptance criteria.</w:t>
      </w:r>
    </w:p>
    <w:p>
      <w:pPr>
        <w:pStyle w:val="Heading3"/>
      </w:pPr>
      <w:r>
        <w:t>12.1 Rollback triggers</w:t>
      </w:r>
    </w:p>
    <w:p>
      <w:pPr>
        <w:pStyle w:val="ListBullet"/>
      </w:pPr>
      <w:r>
        <w:t>Replacement switch fails to boot or has a hardware fault.</w:t>
      </w:r>
    </w:p>
    <w:p>
      <w:pPr>
        <w:pStyle w:val="ListBullet"/>
      </w:pPr>
      <w:r>
        <w:t>Required configuration cannot be restored.</w:t>
      </w:r>
    </w:p>
    <w:p>
      <w:pPr>
        <w:pStyle w:val="ListBullet"/>
      </w:pPr>
      <w:r>
        <w:t>Critical endpoints remain offline.</w:t>
      </w:r>
    </w:p>
    <w:p>
      <w:pPr>
        <w:pStyle w:val="ListBullet"/>
      </w:pPr>
      <w:r>
        <w:t>VLAN or uplink behavior is incorrect and cannot be corrected within the approved window.</w:t>
      </w:r>
    </w:p>
    <w:p>
      <w:pPr>
        <w:pStyle w:val="ListBullet"/>
      </w:pPr>
      <w:r>
        <w:t>Redundancy is unstable or fails to recover.</w:t>
      </w:r>
    </w:p>
    <w:p>
      <w:pPr>
        <w:pStyle w:val="ListBullet"/>
      </w:pPr>
      <w:r>
        <w:t>Unexpected communication errors or production faults appear.</w:t>
      </w:r>
    </w:p>
    <w:p>
      <w:pPr>
        <w:pStyle w:val="ListBullet"/>
      </w:pPr>
      <w:r>
        <w:t>Required security or monitoring functions cannot be restored.</w:t>
      </w:r>
    </w:p>
    <w:p>
      <w:pPr>
        <w:pStyle w:val="Heading3"/>
      </w:pPr>
      <w:r>
        <w:t>12.2 Rollback procedure</w:t>
      </w:r>
    </w:p>
    <w:p>
      <w:pPr>
        <w:tabs>
          <w:tab w:pos="403" w:val="left"/>
        </w:tabs>
        <w:spacing w:after="40" w:line="276" w:lineRule="auto"/>
        <w:ind w:left="403" w:hanging="403"/>
        <w:jc w:val="left"/>
      </w:pPr>
      <w:r>
        <w:rPr>
          <w:color w:val="1A2E4A"/>
        </w:rPr>
        <w:t>1.</w:t>
        <w:tab/>
      </w:r>
      <w:r>
        <w:t>Stop further changes and notify the responsible control-room or maintenance personnel.</w:t>
      </w:r>
    </w:p>
    <w:p>
      <w:pPr>
        <w:tabs>
          <w:tab w:pos="403" w:val="left"/>
        </w:tabs>
        <w:spacing w:after="40" w:line="276" w:lineRule="auto"/>
        <w:ind w:left="403" w:hanging="403"/>
        <w:jc w:val="left"/>
      </w:pPr>
      <w:r>
        <w:rPr>
          <w:color w:val="1A2E4A"/>
        </w:rPr>
        <w:t>2.</w:t>
        <w:tab/>
      </w:r>
      <w:r>
        <w:t>Put affected equipment into the approved safe state.</w:t>
      </w:r>
    </w:p>
    <w:p>
      <w:pPr>
        <w:tabs>
          <w:tab w:pos="403" w:val="left"/>
        </w:tabs>
        <w:spacing w:after="40" w:line="276" w:lineRule="auto"/>
        <w:ind w:left="403" w:hanging="403"/>
        <w:jc w:val="left"/>
      </w:pPr>
      <w:r>
        <w:rPr>
          <w:color w:val="1A2E4A"/>
        </w:rPr>
        <w:t>3.</w:t>
        <w:tab/>
      </w:r>
      <w:r>
        <w:t>Preserve alarms, counters, logs, and configuration evidence.</w:t>
      </w:r>
    </w:p>
    <w:p>
      <w:pPr>
        <w:tabs>
          <w:tab w:pos="403" w:val="left"/>
        </w:tabs>
        <w:spacing w:after="40" w:line="276" w:lineRule="auto"/>
        <w:ind w:left="403" w:hanging="403"/>
        <w:jc w:val="left"/>
      </w:pPr>
      <w:r>
        <w:rPr>
          <w:color w:val="1A2E4A"/>
        </w:rPr>
        <w:t>4.</w:t>
        <w:tab/>
      </w:r>
      <w:r>
        <w:t>Disconnect or isolate the replacement according to the approved procedure.</w:t>
      </w:r>
    </w:p>
    <w:p>
      <w:pPr>
        <w:tabs>
          <w:tab w:pos="403" w:val="left"/>
        </w:tabs>
        <w:spacing w:after="40" w:line="276" w:lineRule="auto"/>
        <w:ind w:left="403" w:hanging="403"/>
        <w:jc w:val="left"/>
      </w:pPr>
      <w:r>
        <w:rPr>
          <w:color w:val="1A2E4A"/>
        </w:rPr>
        <w:t>5.</w:t>
        <w:tab/>
      </w:r>
      <w:r>
        <w:t>Reinstall the old switch if it is safe and suitable for use.</w:t>
      </w:r>
    </w:p>
    <w:p>
      <w:pPr>
        <w:tabs>
          <w:tab w:pos="403" w:val="left"/>
        </w:tabs>
        <w:spacing w:after="40" w:line="276" w:lineRule="auto"/>
        <w:ind w:left="403" w:hanging="403"/>
        <w:jc w:val="left"/>
      </w:pPr>
      <w:r>
        <w:rPr>
          <w:color w:val="1A2E4A"/>
        </w:rPr>
        <w:t>6.</w:t>
        <w:tab/>
      </w:r>
      <w:r>
        <w:t>Restore the known-good physical connections and configuration.</w:t>
      </w:r>
    </w:p>
    <w:p>
      <w:pPr>
        <w:tabs>
          <w:tab w:pos="403" w:val="left"/>
        </w:tabs>
        <w:spacing w:after="40" w:line="276" w:lineRule="auto"/>
        <w:ind w:left="403" w:hanging="403"/>
        <w:jc w:val="left"/>
      </w:pPr>
      <w:r>
        <w:rPr>
          <w:color w:val="1A2E4A"/>
        </w:rPr>
        <w:t>7.</w:t>
        <w:tab/>
      </w:r>
      <w:r>
        <w:t>Verify the management address and network topology.</w:t>
      </w:r>
    </w:p>
    <w:p>
      <w:pPr>
        <w:tabs>
          <w:tab w:pos="403" w:val="left"/>
        </w:tabs>
        <w:spacing w:after="40" w:line="276" w:lineRule="auto"/>
        <w:ind w:left="403" w:hanging="403"/>
        <w:jc w:val="left"/>
      </w:pPr>
      <w:r>
        <w:rPr>
          <w:color w:val="1A2E4A"/>
        </w:rPr>
        <w:t>8.</w:t>
        <w:tab/>
      </w:r>
      <w:r>
        <w:t>Validate the affected controllers, devices, and applications.</w:t>
      </w:r>
    </w:p>
    <w:p>
      <w:pPr>
        <w:tabs>
          <w:tab w:pos="403" w:val="left"/>
        </w:tabs>
        <w:spacing w:after="40" w:line="276" w:lineRule="auto"/>
        <w:ind w:left="403" w:hanging="403"/>
        <w:jc w:val="left"/>
      </w:pPr>
      <w:r>
        <w:rPr>
          <w:color w:val="1A2E4A"/>
        </w:rPr>
        <w:t>9.</w:t>
        <w:tab/>
      </w:r>
      <w:r>
        <w:t>Document the rollback reason and remaining fault.</w:t>
      </w:r>
    </w:p>
    <w:p>
      <w:pPr>
        <w:tabs>
          <w:tab w:pos="403" w:val="left"/>
        </w:tabs>
        <w:spacing w:after="40" w:line="276" w:lineRule="auto"/>
        <w:ind w:left="403" w:hanging="403"/>
        <w:jc w:val="left"/>
      </w:pPr>
      <w:r>
        <w:rPr>
          <w:color w:val="1A2E4A"/>
        </w:rPr>
        <w:t>10.</w:t>
        <w:tab/>
      </w:r>
      <w:r>
        <w:t>Plan a corrected replacement or migration after identifying the cause.</w:t>
      </w:r>
    </w:p>
    <w:p>
      <w:r>
        <w:t>The original switch should be retained until the replacement has passed acceptance testing, unless its condition or safety requirements prevent retention. Never use rollback as an excuse to reintroduce known unsafe hardware.</w:t>
      </w:r>
    </w:p>
    <w:p>
      <w:pPr>
        <w:pStyle w:val="Heading2"/>
      </w:pPr>
      <w:r>
        <w:t>13. Security During Replacement</w:t>
      </w:r>
    </w:p>
    <w:p>
      <w:r>
        <w:t>A hardware change is also an opportunity to verify that the switch is not returned to service with default or weaker security settings.</w:t>
      </w:r>
    </w:p>
    <w:p>
      <w:pPr>
        <w:pStyle w:val="ListBullet"/>
      </w:pPr>
      <w:r>
        <w:t>Change default credentials using the approved credential-management process.</w:t>
      </w:r>
    </w:p>
    <w:p>
      <w:pPr>
        <w:pStyle w:val="ListBullet"/>
      </w:pPr>
      <w:r>
        <w:t>Restrict management access to approved networks and administrators.</w:t>
      </w:r>
    </w:p>
    <w:p>
      <w:pPr>
        <w:pStyle w:val="ListBullet"/>
      </w:pPr>
      <w:r>
        <w:t>Use SSH or HTTPS where supported and approved.</w:t>
      </w:r>
    </w:p>
    <w:p>
      <w:pPr>
        <w:pStyle w:val="ListBullet"/>
      </w:pPr>
      <w:r>
        <w:t>Use SNMPv3 where supported and required by the plant design.</w:t>
      </w:r>
    </w:p>
    <w:p>
      <w:pPr>
        <w:pStyle w:val="ListBullet"/>
      </w:pPr>
      <w:r>
        <w:t>Disable unused ports when required by the security baseline.</w:t>
      </w:r>
    </w:p>
    <w:p>
      <w:pPr>
        <w:pStyle w:val="ListBullet"/>
      </w:pPr>
      <w:r>
        <w:t>Apply approved port security and access-control settings.</w:t>
      </w:r>
    </w:p>
    <w:p>
      <w:pPr>
        <w:pStyle w:val="ListBullet"/>
      </w:pPr>
      <w:r>
        <w:t>Synchronize time with approved NTP sources where applicable.</w:t>
      </w:r>
    </w:p>
    <w:p>
      <w:pPr>
        <w:pStyle w:val="ListBullet"/>
      </w:pPr>
      <w:r>
        <w:t>Configure approved logging and monitoring destinations.</w:t>
      </w:r>
    </w:p>
    <w:p>
      <w:pPr>
        <w:pStyle w:val="ListBullet"/>
      </w:pPr>
      <w:r>
        <w:t>Use approved firmware and track its version.</w:t>
      </w:r>
    </w:p>
    <w:p>
      <w:pPr>
        <w:pStyle w:val="ListBullet"/>
      </w:pPr>
      <w:r>
        <w:t>Keep configuration files and credentials in authorized storage.</w:t>
      </w:r>
    </w:p>
    <w:p>
      <w:pPr>
        <w:pStyle w:val="ListBullet"/>
      </w:pPr>
      <w:r>
        <w:t>Do not connect the switch to an external or internet-facing network without authorization.</w:t>
      </w:r>
    </w:p>
    <w:p>
      <w:r>
        <w:t>Security changes must preserve the required industrial communication behavior. Unplanned restrictions can be as disruptive as a wiring error.</w:t>
      </w:r>
    </w:p>
    <w:p>
      <w:pPr>
        <w:pStyle w:val="Heading2"/>
      </w:pPr>
      <w:r>
        <w:t>14. Common Replacement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Likely result</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Cables reconnected to different ports</w:t>
            </w:r>
          </w:p>
        </w:tc>
        <w:tc>
          <w:tcPr>
            <w:tcW w:type="dxa" w:w="3600"/>
          </w:tcPr>
          <w:p>
            <w:pPr>
              <w:spacing w:after="0" w:before="0" w:line="240" w:lineRule="auto"/>
              <w:jc w:val="left"/>
            </w:pPr>
            <w:r>
              <w:t>Incorrect VLAN, policy, or device mapping</w:t>
            </w:r>
          </w:p>
        </w:tc>
        <w:tc>
          <w:tcPr>
            <w:tcW w:type="dxa" w:w="3600"/>
          </w:tcPr>
          <w:p>
            <w:pPr>
              <w:spacing w:after="0" w:before="0" w:line="240" w:lineRule="auto"/>
              <w:jc w:val="left"/>
            </w:pPr>
            <w:r>
              <w:t>Label cables and use a verified port map</w:t>
            </w:r>
          </w:p>
        </w:tc>
      </w:tr>
      <w:tr>
        <w:tc>
          <w:tcPr>
            <w:tcW w:type="dxa" w:w="3600"/>
          </w:tcPr>
          <w:p>
            <w:pPr>
              <w:spacing w:after="0" w:before="0" w:line="240" w:lineRule="auto"/>
              <w:jc w:val="left"/>
            </w:pPr>
            <w:r>
              <w:t>Backup taken from the wrong switch</w:t>
            </w:r>
          </w:p>
        </w:tc>
        <w:tc>
          <w:tcPr>
            <w:tcW w:type="dxa" w:w="3600"/>
          </w:tcPr>
          <w:p>
            <w:pPr>
              <w:spacing w:after="0" w:before="0" w:line="240" w:lineRule="auto"/>
              <w:jc w:val="left"/>
            </w:pPr>
            <w:r>
              <w:t>Incorrect settings restored</w:t>
            </w:r>
          </w:p>
        </w:tc>
        <w:tc>
          <w:tcPr>
            <w:tcW w:type="dxa" w:w="3600"/>
          </w:tcPr>
          <w:p>
            <w:pPr>
              <w:spacing w:after="0" w:before="0" w:line="240" w:lineRule="auto"/>
              <w:jc w:val="left"/>
            </w:pPr>
            <w:r>
              <w:t>Verify hostname, model, serial number, and location</w:t>
            </w:r>
          </w:p>
        </w:tc>
      </w:tr>
      <w:tr>
        <w:tc>
          <w:tcPr>
            <w:tcW w:type="dxa" w:w="3600"/>
          </w:tcPr>
          <w:p>
            <w:pPr>
              <w:spacing w:after="0" w:before="0" w:line="240" w:lineRule="auto"/>
              <w:jc w:val="left"/>
            </w:pPr>
            <w:r>
              <w:t>Configuration file incompatible with new model</w:t>
            </w:r>
          </w:p>
        </w:tc>
        <w:tc>
          <w:tcPr>
            <w:tcW w:type="dxa" w:w="3600"/>
          </w:tcPr>
          <w:p>
            <w:pPr>
              <w:spacing w:after="0" w:before="0" w:line="240" w:lineRule="auto"/>
              <w:jc w:val="left"/>
            </w:pPr>
            <w:r>
              <w:t>Restore failure or incorrect behavior</w:t>
            </w:r>
          </w:p>
        </w:tc>
        <w:tc>
          <w:tcPr>
            <w:tcW w:type="dxa" w:w="3600"/>
          </w:tcPr>
          <w:p>
            <w:pPr>
              <w:spacing w:after="0" w:before="0" w:line="240" w:lineRule="auto"/>
              <w:jc w:val="left"/>
            </w:pPr>
            <w:r>
              <w:t>Check compatibility and reconstruct configuration when necessary</w:t>
            </w:r>
          </w:p>
        </w:tc>
      </w:tr>
      <w:tr>
        <w:tc>
          <w:tcPr>
            <w:tcW w:type="dxa" w:w="3600"/>
          </w:tcPr>
          <w:p>
            <w:pPr>
              <w:spacing w:after="0" w:before="0" w:line="240" w:lineRule="auto"/>
              <w:jc w:val="left"/>
            </w:pPr>
            <w:r>
              <w:t>Duplicate management IP</w:t>
            </w:r>
          </w:p>
        </w:tc>
        <w:tc>
          <w:tcPr>
            <w:tcW w:type="dxa" w:w="3600"/>
          </w:tcPr>
          <w:p>
            <w:pPr>
              <w:spacing w:after="0" w:before="0" w:line="240" w:lineRule="auto"/>
              <w:jc w:val="left"/>
            </w:pPr>
            <w:r>
              <w:t>Unstable management access</w:t>
            </w:r>
          </w:p>
        </w:tc>
        <w:tc>
          <w:tcPr>
            <w:tcW w:type="dxa" w:w="3600"/>
          </w:tcPr>
          <w:p>
            <w:pPr>
              <w:spacing w:after="0" w:before="0" w:line="240" w:lineRule="auto"/>
              <w:jc w:val="left"/>
            </w:pPr>
            <w:r>
              <w:t>Disconnect old device before reusing its IP</w:t>
            </w:r>
          </w:p>
        </w:tc>
      </w:tr>
      <w:tr>
        <w:tc>
          <w:tcPr>
            <w:tcW w:type="dxa" w:w="3600"/>
          </w:tcPr>
          <w:p>
            <w:pPr>
              <w:spacing w:after="0" w:before="0" w:line="240" w:lineRule="auto"/>
              <w:jc w:val="left"/>
            </w:pPr>
            <w:r>
              <w:t>Fiber SFP incompatibility</w:t>
            </w:r>
          </w:p>
        </w:tc>
        <w:tc>
          <w:tcPr>
            <w:tcW w:type="dxa" w:w="3600"/>
          </w:tcPr>
          <w:p>
            <w:pPr>
              <w:spacing w:after="0" w:before="0" w:line="240" w:lineRule="auto"/>
              <w:jc w:val="left"/>
            </w:pPr>
            <w:r>
              <w:t>Uplink fails to establish</w:t>
            </w:r>
          </w:p>
        </w:tc>
        <w:tc>
          <w:tcPr>
            <w:tcW w:type="dxa" w:w="3600"/>
          </w:tcPr>
          <w:p>
            <w:pPr>
              <w:spacing w:after="0" w:before="0" w:line="240" w:lineRule="auto"/>
              <w:jc w:val="left"/>
            </w:pPr>
            <w:r>
              <w:t>Verify transceiver specifications and support</w:t>
            </w:r>
          </w:p>
        </w:tc>
      </w:tr>
      <w:tr>
        <w:tc>
          <w:tcPr>
            <w:tcW w:type="dxa" w:w="3600"/>
          </w:tcPr>
          <w:p>
            <w:pPr>
              <w:spacing w:after="0" w:before="0" w:line="240" w:lineRule="auto"/>
              <w:jc w:val="left"/>
            </w:pPr>
            <w:r>
              <w:t>Ring links connected incorrectly</w:t>
            </w:r>
          </w:p>
        </w:tc>
        <w:tc>
          <w:tcPr>
            <w:tcW w:type="dxa" w:w="3600"/>
          </w:tcPr>
          <w:p>
            <w:pPr>
              <w:spacing w:after="0" w:before="0" w:line="240" w:lineRule="auto"/>
              <w:jc w:val="left"/>
            </w:pPr>
            <w:r>
              <w:t>Loop or failed redundancy</w:t>
            </w:r>
          </w:p>
        </w:tc>
        <w:tc>
          <w:tcPr>
            <w:tcW w:type="dxa" w:w="3600"/>
          </w:tcPr>
          <w:p>
            <w:pPr>
              <w:spacing w:after="0" w:before="0" w:line="240" w:lineRule="auto"/>
              <w:jc w:val="left"/>
            </w:pPr>
            <w:r>
              <w:t>Follow the approved topology and reconnection sequence</w:t>
            </w:r>
          </w:p>
        </w:tc>
      </w:tr>
      <w:tr>
        <w:tc>
          <w:tcPr>
            <w:tcW w:type="dxa" w:w="3600"/>
          </w:tcPr>
          <w:p>
            <w:pPr>
              <w:spacing w:after="0" w:before="0" w:line="240" w:lineRule="auto"/>
              <w:jc w:val="left"/>
            </w:pPr>
            <w:r>
              <w:t>Trunk converted to access</w:t>
            </w:r>
          </w:p>
        </w:tc>
        <w:tc>
          <w:tcPr>
            <w:tcW w:type="dxa" w:w="3600"/>
          </w:tcPr>
          <w:p>
            <w:pPr>
              <w:spacing w:after="0" w:before="0" w:line="240" w:lineRule="auto"/>
              <w:jc w:val="left"/>
            </w:pPr>
            <w:r>
              <w:t>Multiple VLANs become unavailable</w:t>
            </w:r>
          </w:p>
        </w:tc>
        <w:tc>
          <w:tcPr>
            <w:tcW w:type="dxa" w:w="3600"/>
          </w:tcPr>
          <w:p>
            <w:pPr>
              <w:spacing w:after="0" w:before="0" w:line="240" w:lineRule="auto"/>
              <w:jc w:val="left"/>
            </w:pPr>
            <w:r>
              <w:t>Verify uplink mode and allowed VLANs</w:t>
            </w:r>
          </w:p>
        </w:tc>
      </w:tr>
      <w:tr>
        <w:tc>
          <w:tcPr>
            <w:tcW w:type="dxa" w:w="3600"/>
          </w:tcPr>
          <w:p>
            <w:pPr>
              <w:spacing w:after="0" w:before="0" w:line="240" w:lineRule="auto"/>
              <w:jc w:val="left"/>
            </w:pPr>
            <w:r>
              <w:t>Port security not updated</w:t>
            </w:r>
          </w:p>
        </w:tc>
        <w:tc>
          <w:tcPr>
            <w:tcW w:type="dxa" w:w="3600"/>
          </w:tcPr>
          <w:p>
            <w:pPr>
              <w:spacing w:after="0" w:before="0" w:line="240" w:lineRule="auto"/>
              <w:jc w:val="left"/>
            </w:pPr>
            <w:r>
              <w:t>Endpoint traffic blocked</w:t>
            </w:r>
          </w:p>
        </w:tc>
        <w:tc>
          <w:tcPr>
            <w:tcW w:type="dxa" w:w="3600"/>
          </w:tcPr>
          <w:p>
            <w:pPr>
              <w:spacing w:after="0" w:before="0" w:line="240" w:lineRule="auto"/>
              <w:jc w:val="left"/>
            </w:pPr>
            <w:r>
              <w:t>Check configured MAC restrictions and security policy</w:t>
            </w:r>
          </w:p>
        </w:tc>
      </w:tr>
      <w:tr>
        <w:tc>
          <w:tcPr>
            <w:tcW w:type="dxa" w:w="3600"/>
          </w:tcPr>
          <w:p>
            <w:pPr>
              <w:spacing w:after="0" w:before="0" w:line="240" w:lineRule="auto"/>
              <w:jc w:val="left"/>
            </w:pPr>
            <w:r>
              <w:t>No post-change application testing</w:t>
            </w:r>
          </w:p>
        </w:tc>
        <w:tc>
          <w:tcPr>
            <w:tcW w:type="dxa" w:w="3600"/>
          </w:tcPr>
          <w:p>
            <w:pPr>
              <w:spacing w:after="0" w:before="0" w:line="240" w:lineRule="auto"/>
              <w:jc w:val="left"/>
            </w:pPr>
            <w:r>
              <w:t>Hidden production fault remains</w:t>
            </w:r>
          </w:p>
        </w:tc>
        <w:tc>
          <w:tcPr>
            <w:tcW w:type="dxa" w:w="3600"/>
          </w:tcPr>
          <w:p>
            <w:pPr>
              <w:spacing w:after="0" w:before="0" w:line="240" w:lineRule="auto"/>
              <w:jc w:val="left"/>
            </w:pPr>
            <w:r>
              <w:t>Test controllers and applications, not just link LEDs</w:t>
            </w:r>
          </w:p>
        </w:tc>
      </w:tr>
      <w:tr>
        <w:tc>
          <w:tcPr>
            <w:tcW w:type="dxa" w:w="3600"/>
          </w:tcPr>
          <w:p>
            <w:pPr>
              <w:spacing w:after="0" w:before="0" w:line="240" w:lineRule="auto"/>
              <w:jc w:val="left"/>
            </w:pPr>
            <w:r>
              <w:t>Old switch discarded too early</w:t>
            </w:r>
          </w:p>
        </w:tc>
        <w:tc>
          <w:tcPr>
            <w:tcW w:type="dxa" w:w="3600"/>
          </w:tcPr>
          <w:p>
            <w:pPr>
              <w:spacing w:after="0" w:before="0" w:line="240" w:lineRule="auto"/>
              <w:jc w:val="left"/>
            </w:pPr>
            <w:r>
              <w:t>Rollback becomes difficult</w:t>
            </w:r>
          </w:p>
        </w:tc>
        <w:tc>
          <w:tcPr>
            <w:tcW w:type="dxa" w:w="3600"/>
          </w:tcPr>
          <w:p>
            <w:pPr>
              <w:spacing w:after="0" w:before="0" w:line="240" w:lineRule="auto"/>
              <w:jc w:val="left"/>
            </w:pPr>
            <w:r>
              <w:t>Retain the old unit until acceptance</w:t>
            </w:r>
          </w:p>
        </w:tc>
      </w:tr>
      <w:tr>
        <w:tc>
          <w:tcPr>
            <w:tcW w:type="dxa" w:w="3600"/>
          </w:tcPr>
          <w:p>
            <w:pPr>
              <w:spacing w:after="0" w:before="0" w:line="240" w:lineRule="auto"/>
              <w:jc w:val="left"/>
            </w:pPr>
            <w:r>
              <w:t>No documentation update</w:t>
            </w:r>
          </w:p>
        </w:tc>
        <w:tc>
          <w:tcPr>
            <w:tcW w:type="dxa" w:w="3600"/>
          </w:tcPr>
          <w:p>
            <w:pPr>
              <w:spacing w:after="0" w:before="0" w:line="240" w:lineRule="auto"/>
              <w:jc w:val="left"/>
            </w:pPr>
            <w:r>
              <w:t>Future troubleshooting becomes slower</w:t>
            </w:r>
          </w:p>
        </w:tc>
        <w:tc>
          <w:tcPr>
            <w:tcW w:type="dxa" w:w="3600"/>
          </w:tcPr>
          <w:p>
            <w:pPr>
              <w:spacing w:after="0" w:before="0" w:line="240" w:lineRule="auto"/>
              <w:jc w:val="left"/>
            </w:pPr>
            <w:r>
              <w:t>Update topology, inventory, and backup records</w:t>
            </w:r>
          </w:p>
        </w:tc>
      </w:tr>
    </w:tbl>
    <w:p/>
    <w:p>
      <w:pPr>
        <w:pStyle w:val="Heading2"/>
      </w:pPr>
      <w:r>
        <w:t>15. Industrial Case Studies</w:t>
      </w:r>
    </w:p>
    <w:p>
      <w:pPr>
        <w:pStyle w:val="Heading3"/>
      </w:pPr>
      <w:r>
        <w:t>Case 1: Switch replacement restores links but PLC communication remains down</w:t>
      </w:r>
    </w:p>
    <w:p>
      <w:r>
        <w:t>Situation: A production-cell switch fails and is replaced with a compatible managed switch. Ethernet link LEDs are normal, but the PLC cannot communicate with remote I/O.</w:t>
      </w:r>
    </w:p>
    <w:p>
      <w:r>
        <w:t>Investigation:</w:t>
      </w:r>
    </w:p>
    <w:p>
      <w:pPr>
        <w:pStyle w:val="ListBullet"/>
      </w:pPr>
      <w:r>
        <w:t>Physical links and cable seating are confirmed.</w:t>
      </w:r>
    </w:p>
    <w:p>
      <w:pPr>
        <w:pStyle w:val="ListBullet"/>
      </w:pPr>
      <w:r>
        <w:t>The PLC port is found in the wrong VLAN.</w:t>
      </w:r>
    </w:p>
    <w:p>
      <w:pPr>
        <w:pStyle w:val="ListBullet"/>
      </w:pPr>
      <w:r>
        <w:t>The uplink does not carry the required VLAN.</w:t>
      </w:r>
    </w:p>
    <w:p>
      <w:pPr>
        <w:pStyle w:val="ListBullet"/>
      </w:pPr>
      <w:r>
        <w:t>Switch configuration is compared against the approved backup.</w:t>
      </w:r>
    </w:p>
    <w:p>
      <w:r>
        <w:t>Correction: Restore the correct VLAN membership, PVID, and uplink tagging. Verify remote I/O communication and machine operation.</w:t>
      </w:r>
    </w:p>
    <w:p>
      <w:r>
        <w:t>Lesson: Physical link status does not prove that the network configuration is correct.</w:t>
      </w:r>
    </w:p>
    <w:p>
      <w:pPr>
        <w:pStyle w:val="Heading3"/>
      </w:pPr>
      <w:r>
        <w:t>Case 2: Intermittent communication continues after switch replacement</w:t>
      </w:r>
    </w:p>
    <w:p>
      <w:r>
        <w:t>Situation: A robot communication fault continues after a switch has been replaced.</w:t>
      </w:r>
    </w:p>
    <w:p>
      <w:r>
        <w:t>Investigation:</w:t>
      </w:r>
    </w:p>
    <w:p>
      <w:pPr>
        <w:pStyle w:val="ListBullet"/>
      </w:pPr>
      <w:r>
        <w:t>Switch port counters are reviewed.</w:t>
      </w:r>
    </w:p>
    <w:p>
      <w:pPr>
        <w:pStyle w:val="ListBullet"/>
      </w:pPr>
      <w:r>
        <w:t>The cable and far-end port are inspected.</w:t>
      </w:r>
    </w:p>
    <w:p>
      <w:pPr>
        <w:pStyle w:val="ListBullet"/>
      </w:pPr>
      <w:r>
        <w:t>Errors correlate with movement of a damaged cable near a machine.</w:t>
      </w:r>
    </w:p>
    <w:p>
      <w:pPr>
        <w:pStyle w:val="ListBullet"/>
      </w:pPr>
      <w:r>
        <w:t>The original switch was not the primary cause.</w:t>
      </w:r>
    </w:p>
    <w:p>
      <w:r>
        <w:t>Correction: Repair the cable route and replace the damaged cable using the approved method. Verify communication under representative operating conditions.</w:t>
      </w:r>
    </w:p>
    <w:p>
      <w:r>
        <w:t>Lesson: A switch replacement should be based on evidence. Replacing a healthy switch does not fix an external physical fault.</w:t>
      </w:r>
    </w:p>
    <w:p>
      <w:pPr>
        <w:pStyle w:val="Heading3"/>
      </w:pPr>
      <w:r>
        <w:t>Case 3: Fiber uplink does not come up</w:t>
      </w:r>
    </w:p>
    <w:p>
      <w:r>
        <w:t>Situation: A new managed switch powers on, but the cell's fiber uplink remains down.</w:t>
      </w:r>
    </w:p>
    <w:p>
      <w:r>
        <w:t>Investigation:</w:t>
      </w:r>
    </w:p>
    <w:p>
      <w:pPr>
        <w:pStyle w:val="ListBullet"/>
      </w:pPr>
      <w:r>
        <w:t>The SFP is not supported by the replacement model.</w:t>
      </w:r>
    </w:p>
    <w:p>
      <w:pPr>
        <w:pStyle w:val="ListBullet"/>
      </w:pPr>
      <w:r>
        <w:t>The optical characteristics are compared against the far-end module.</w:t>
      </w:r>
    </w:p>
    <w:p>
      <w:pPr>
        <w:pStyle w:val="ListBullet"/>
      </w:pPr>
      <w:r>
        <w:t>The connector and fiber condition are checked.</w:t>
      </w:r>
    </w:p>
    <w:p>
      <w:r>
        <w:t>Correction: Install a manufacturer-supported compatible transceiver and verify the fiber link, optical diagnostics where available, and end-to-end connectivity.</w:t>
      </w:r>
    </w:p>
    <w:p>
      <w:r>
        <w:t>Lesson: The SFP is part of the compatibility requirement, not a generic accessory.</w:t>
      </w:r>
    </w:p>
    <w:p>
      <w:pPr>
        <w:pStyle w:val="Heading3"/>
      </w:pPr>
      <w:r>
        <w:t>Case 4: Production network becomes unstable after replacement</w:t>
      </w:r>
    </w:p>
    <w:p>
      <w:r>
        <w:t>Situation: Multiple devices lose communication after a replacement switch is connected.</w:t>
      </w:r>
    </w:p>
    <w:p>
      <w:r>
        <w:t>Investigation:</w:t>
      </w:r>
    </w:p>
    <w:p>
      <w:pPr>
        <w:pStyle w:val="ListBullet"/>
      </w:pPr>
      <w:r>
        <w:t>Switch logs show repeated topology changes.</w:t>
      </w:r>
    </w:p>
    <w:p>
      <w:pPr>
        <w:pStyle w:val="ListBullet"/>
      </w:pPr>
      <w:r>
        <w:t>Multiple uplinks were connected without confirming the intended redundancy configuration.</w:t>
      </w:r>
    </w:p>
    <w:p>
      <w:pPr>
        <w:pStyle w:val="ListBullet"/>
      </w:pPr>
      <w:r>
        <w:t>Network traffic and MAC learning become unstable.</w:t>
      </w:r>
    </w:p>
    <w:p>
      <w:r>
        <w:t>Correction: Place the affected system in the approved safe state, isolate the unintended connection, restore the designed topology, and verify loop-prevention or ring configuration.</w:t>
      </w:r>
    </w:p>
    <w:p>
      <w:r>
        <w:t>Lesson: Redundancy links must be treated as engineered network paths, not spare ports.</w:t>
      </w:r>
    </w:p>
    <w:p>
      <w:pPr>
        <w:pStyle w:val="Heading3"/>
      </w:pPr>
      <w:r>
        <w:t>Case 5: SCADA data remains stale after switch replacement</w:t>
      </w:r>
    </w:p>
    <w:p>
      <w:r>
        <w:t>Situation: PLC communication appears normal, but SCADA and dashboard values stop updating.</w:t>
      </w:r>
    </w:p>
    <w:p>
      <w:r>
        <w:t>Investigation:</w:t>
      </w:r>
    </w:p>
    <w:p>
      <w:pPr>
        <w:pStyle w:val="ListBullet"/>
      </w:pPr>
      <w:r>
        <w:t>PLC and HMI connectivity is checked.</w:t>
      </w:r>
    </w:p>
    <w:p>
      <w:pPr>
        <w:pStyle w:val="ListBullet"/>
      </w:pPr>
      <w:r>
        <w:t>The industrial PC or SCADA server connection is found on the wrong VLAN.</w:t>
      </w:r>
    </w:p>
    <w:p>
      <w:pPr>
        <w:pStyle w:val="ListBullet"/>
      </w:pPr>
      <w:r>
        <w:t>The monitoring application and its data path are checked after network correction.</w:t>
      </w:r>
    </w:p>
    <w:p>
      <w:r>
        <w:t>Correction: Restore the correct port configuration, then verify live data acquisition and timestamp progression in the affected application.</w:t>
      </w:r>
    </w:p>
    <w:p>
      <w:r>
        <w:t>Lesson: Validate the entire data path, including application-level freshness, not just controller reachability.</w:t>
      </w:r>
    </w:p>
    <w:p>
      <w:pPr>
        <w:pStyle w:val="Heading2"/>
      </w:pPr>
      <w:r>
        <w:t>16. Replacement Records and Documentation</w:t>
      </w:r>
    </w:p>
    <w:p>
      <w:r>
        <w:t>A complete replacement record should allow another technician to understand what changed, why it changed, and how the result was validated.</w:t>
      </w:r>
    </w:p>
    <w:p>
      <w:r>
        <w:t>Record:</w:t>
      </w:r>
    </w:p>
    <w:p>
      <w:pPr>
        <w:pStyle w:val="ListBullet"/>
      </w:pPr>
      <w:r>
        <w:t>Asset ID, location, manufacturer, model, serial number, and firmware.</w:t>
      </w:r>
    </w:p>
    <w:p>
      <w:pPr>
        <w:pStyle w:val="ListBullet"/>
      </w:pPr>
      <w:r>
        <w:t>Reason for replacement and supporting fault evidence.</w:t>
      </w:r>
    </w:p>
    <w:p>
      <w:pPr>
        <w:pStyle w:val="ListBullet"/>
      </w:pPr>
      <w:r>
        <w:t>Date, maintenance window, authorization, and personnel.</w:t>
      </w:r>
    </w:p>
    <w:p>
      <w:pPr>
        <w:pStyle w:val="ListBullet"/>
      </w:pPr>
      <w:r>
        <w:t>Old and new switch details.</w:t>
      </w:r>
    </w:p>
    <w:p>
      <w:pPr>
        <w:pStyle w:val="ListBullet"/>
      </w:pPr>
      <w:r>
        <w:t>Configuration backup location and version.</w:t>
      </w:r>
    </w:p>
    <w:p>
      <w:pPr>
        <w:pStyle w:val="ListBullet"/>
      </w:pPr>
      <w:r>
        <w:t>Physical port mapping and affected devices.</w:t>
      </w:r>
    </w:p>
    <w:p>
      <w:pPr>
        <w:pStyle w:val="ListBullet"/>
      </w:pPr>
      <w:r>
        <w:t>IP, VLAN, uplink, fiber, and redundancy changes.</w:t>
      </w:r>
    </w:p>
    <w:p>
      <w:pPr>
        <w:pStyle w:val="ListBullet"/>
      </w:pPr>
      <w:r>
        <w:t>Tests performed and their results.</w:t>
      </w:r>
    </w:p>
    <w:p>
      <w:pPr>
        <w:pStyle w:val="ListBullet"/>
      </w:pPr>
      <w:r>
        <w:t>Before-and-after counter or alarm observations.</w:t>
      </w:r>
    </w:p>
    <w:p>
      <w:pPr>
        <w:pStyle w:val="ListBullet"/>
      </w:pPr>
      <w:r>
        <w:t>Any deviations from the original design.</w:t>
      </w:r>
    </w:p>
    <w:p>
      <w:pPr>
        <w:pStyle w:val="ListBullet"/>
      </w:pPr>
      <w:r>
        <w:t>Rollback availability and final acceptance status.</w:t>
      </w:r>
    </w:p>
    <w:p>
      <w:pPr>
        <w:pStyle w:val="ListBullet"/>
      </w:pPr>
      <w:r>
        <w:t>Updated topology, inventory, and configuration backup locations.</w:t>
      </w:r>
    </w:p>
    <w:p>
      <w:r>
        <w:t>Never record credentials or cryptographic secrets in an ordinary maintenance report.</w:t>
      </w:r>
    </w:p>
    <w:p>
      <w:pPr>
        <w:pStyle w:val="Heading3"/>
      </w:pPr>
      <w:r>
        <w:t>16.1 Suggested replacement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expected entry</w:t>
            </w:r>
          </w:p>
        </w:tc>
      </w:tr>
      <w:tr>
        <w:tc>
          <w:tcPr>
            <w:tcW w:type="dxa" w:w="5400"/>
          </w:tcPr>
          <w:p>
            <w:pPr>
              <w:spacing w:after="0" w:before="0" w:line="240" w:lineRule="auto"/>
              <w:jc w:val="left"/>
            </w:pPr>
            <w:r>
              <w:t>Switch asset ID</w:t>
            </w:r>
          </w:p>
        </w:tc>
        <w:tc>
          <w:tcPr>
            <w:tcW w:type="dxa" w:w="5400"/>
          </w:tcPr>
          <w:p>
            <w:pPr>
              <w:spacing w:after="0" w:before="0" w:line="240" w:lineRule="auto"/>
              <w:jc w:val="left"/>
            </w:pPr>
            <w:r>
              <w:t>Approved equipment identifier</w:t>
            </w:r>
          </w:p>
        </w:tc>
      </w:tr>
      <w:tr>
        <w:tc>
          <w:tcPr>
            <w:tcW w:type="dxa" w:w="5400"/>
          </w:tcPr>
          <w:p>
            <w:pPr>
              <w:spacing w:after="0" w:before="0" w:line="240" w:lineRule="auto"/>
              <w:jc w:val="left"/>
            </w:pPr>
            <w:r>
              <w:t>Physical location</w:t>
            </w:r>
          </w:p>
        </w:tc>
        <w:tc>
          <w:tcPr>
            <w:tcW w:type="dxa" w:w="5400"/>
          </w:tcPr>
          <w:p>
            <w:pPr>
              <w:spacing w:after="0" w:before="0" w:line="240" w:lineRule="auto"/>
              <w:jc w:val="left"/>
            </w:pPr>
            <w:r>
              <w:t>Cabinet, cell, or machine location</w:t>
            </w:r>
          </w:p>
        </w:tc>
      </w:tr>
      <w:tr>
        <w:tc>
          <w:tcPr>
            <w:tcW w:type="dxa" w:w="5400"/>
          </w:tcPr>
          <w:p>
            <w:pPr>
              <w:spacing w:after="0" w:before="0" w:line="240" w:lineRule="auto"/>
              <w:jc w:val="left"/>
            </w:pPr>
            <w:r>
              <w:t>Replacement reason</w:t>
            </w:r>
          </w:p>
        </w:tc>
        <w:tc>
          <w:tcPr>
            <w:tcW w:type="dxa" w:w="5400"/>
          </w:tcPr>
          <w:p>
            <w:pPr>
              <w:spacing w:after="0" w:before="0" w:line="240" w:lineRule="auto"/>
              <w:jc w:val="left"/>
            </w:pPr>
            <w:r>
              <w:t>Confirmed hardware fault or approved obsolescence</w:t>
            </w:r>
          </w:p>
        </w:tc>
      </w:tr>
      <w:tr>
        <w:tc>
          <w:tcPr>
            <w:tcW w:type="dxa" w:w="5400"/>
          </w:tcPr>
          <w:p>
            <w:pPr>
              <w:spacing w:after="0" w:before="0" w:line="240" w:lineRule="auto"/>
              <w:jc w:val="left"/>
            </w:pPr>
            <w:r>
              <w:t>Old model and serial</w:t>
            </w:r>
          </w:p>
        </w:tc>
        <w:tc>
          <w:tcPr>
            <w:tcW w:type="dxa" w:w="5400"/>
          </w:tcPr>
          <w:p>
            <w:pPr>
              <w:spacing w:after="0" w:before="0" w:line="240" w:lineRule="auto"/>
              <w:jc w:val="left"/>
            </w:pPr>
            <w:r>
              <w:t>Verified details from installed unit</w:t>
            </w:r>
          </w:p>
        </w:tc>
      </w:tr>
      <w:tr>
        <w:tc>
          <w:tcPr>
            <w:tcW w:type="dxa" w:w="5400"/>
          </w:tcPr>
          <w:p>
            <w:pPr>
              <w:spacing w:after="0" w:before="0" w:line="240" w:lineRule="auto"/>
              <w:jc w:val="left"/>
            </w:pPr>
            <w:r>
              <w:t>New model and serial</w:t>
            </w:r>
          </w:p>
        </w:tc>
        <w:tc>
          <w:tcPr>
            <w:tcW w:type="dxa" w:w="5400"/>
          </w:tcPr>
          <w:p>
            <w:pPr>
              <w:spacing w:after="0" w:before="0" w:line="240" w:lineRule="auto"/>
              <w:jc w:val="left"/>
            </w:pPr>
            <w:r>
              <w:t>Verified details from replacement unit</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Approved repository path and version</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approved version</w:t>
            </w:r>
          </w:p>
        </w:tc>
      </w:tr>
      <w:tr>
        <w:tc>
          <w:tcPr>
            <w:tcW w:type="dxa" w:w="5400"/>
          </w:tcPr>
          <w:p>
            <w:pPr>
              <w:spacing w:after="0" w:before="0" w:line="240" w:lineRule="auto"/>
              <w:jc w:val="left"/>
            </w:pPr>
            <w:r>
              <w:t>Port mapping</w:t>
            </w:r>
          </w:p>
        </w:tc>
        <w:tc>
          <w:tcPr>
            <w:tcW w:type="dxa" w:w="5400"/>
          </w:tcPr>
          <w:p>
            <w:pPr>
              <w:spacing w:after="0" w:before="0" w:line="240" w:lineRule="auto"/>
              <w:jc w:val="left"/>
            </w:pPr>
            <w:r>
              <w:t>Updated port-to-device record</w:t>
            </w:r>
          </w:p>
        </w:tc>
      </w:tr>
      <w:tr>
        <w:tc>
          <w:tcPr>
            <w:tcW w:type="dxa" w:w="5400"/>
          </w:tcPr>
          <w:p>
            <w:pPr>
              <w:spacing w:after="0" w:before="0" w:line="240" w:lineRule="auto"/>
              <w:jc w:val="left"/>
            </w:pPr>
            <w:r>
              <w:t>Functional validation</w:t>
            </w:r>
          </w:p>
        </w:tc>
        <w:tc>
          <w:tcPr>
            <w:tcW w:type="dxa" w:w="5400"/>
          </w:tcPr>
          <w:p>
            <w:pPr>
              <w:spacing w:after="0" w:before="0" w:line="240" w:lineRule="auto"/>
              <w:jc w:val="left"/>
            </w:pPr>
            <w:r>
              <w:t>Test results for affected devices</w:t>
            </w:r>
          </w:p>
        </w:tc>
      </w:tr>
      <w:tr>
        <w:tc>
          <w:tcPr>
            <w:tcW w:type="dxa" w:w="5400"/>
          </w:tcPr>
          <w:p>
            <w:pPr>
              <w:spacing w:after="0" w:before="0" w:line="240" w:lineRule="auto"/>
              <w:jc w:val="left"/>
            </w:pPr>
            <w:r>
              <w:t>Open issues</w:t>
            </w:r>
          </w:p>
        </w:tc>
        <w:tc>
          <w:tcPr>
            <w:tcW w:type="dxa" w:w="5400"/>
          </w:tcPr>
          <w:p>
            <w:pPr>
              <w:spacing w:after="0" w:before="0" w:line="240" w:lineRule="auto"/>
              <w:jc w:val="left"/>
            </w:pPr>
            <w:r>
              <w:t>Outstanding faults or deviations</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Accepted, rolled back, or pending investigation</w:t>
            </w:r>
          </w:p>
        </w:tc>
      </w:tr>
    </w:tbl>
    <w:p/>
    <w:p>
      <w:pPr>
        <w:pStyle w:val="Heading2"/>
      </w:pPr>
      <w:r>
        <w:t>17. Maintenance Performance Indicators</w:t>
      </w:r>
    </w:p>
    <w:p>
      <w:r>
        <w:t>Useful metrics for a switch replacement program include:</w:t>
      </w:r>
    </w:p>
    <w:p>
      <w:pPr>
        <w:pStyle w:val="ListBullet"/>
      </w:pPr>
      <w:r>
        <w:t>Replacement duration: Time from approved outage start to validated restoration.</w:t>
      </w:r>
    </w:p>
    <w:p>
      <w:pPr>
        <w:pStyle w:val="ListBullet"/>
      </w:pPr>
      <w:r>
        <w:t>First-time acceptance rate: Percentage of replacements accepted without rollback or repeat intervention.</w:t>
      </w:r>
    </w:p>
    <w:p>
      <w:pPr>
        <w:pStyle w:val="ListBullet"/>
      </w:pPr>
      <w:r>
        <w:t>Repeat-failure rate: Percentage of replaced switches or ports that fail again within the defined monitoring period.</w:t>
      </w:r>
    </w:p>
    <w:p>
      <w:pPr>
        <w:pStyle w:val="ListBullet"/>
      </w:pPr>
      <w:r>
        <w:t>Configuration completeness: Percentage of managed switches with current verified backups.</w:t>
      </w:r>
    </w:p>
    <w:p>
      <w:pPr>
        <w:pStyle w:val="ListBullet"/>
      </w:pPr>
      <w:r>
        <w:t>Documentation completeness: Percentage with a current topology and port map.</w:t>
      </w:r>
    </w:p>
    <w:p>
      <w:pPr>
        <w:pStyle w:val="ListBullet"/>
      </w:pPr>
      <w:r>
        <w:t>Communication recovery time: Time from restoration activity to verified end-to-end communication.</w:t>
      </w:r>
    </w:p>
    <w:p>
      <w:pPr>
        <w:pStyle w:val="ListBullet"/>
      </w:pPr>
      <w:r>
        <w:t>Post-replacement fault rate: Number of attributable network faults after replacement.</w:t>
      </w:r>
    </w:p>
    <w:p>
      <w:pPr>
        <w:pStyle w:val="ListBullet"/>
      </w:pPr>
      <w:r>
        <w:t>Obsolescence exposure: Number of critical network devices without approved replacement or migration plans.</w:t>
      </w:r>
    </w:p>
    <w:p>
      <w:r>
        <w:t>Metrics should distinguish hardware failure from configuration errors, cabling faults, endpoint problems, and application faults. Otherwise, the reports become an impressive-looking way to count the wrong things.</w:t>
      </w:r>
    </w:p>
    <w:p>
      <w:pPr>
        <w:pStyle w:val="Heading2"/>
      </w:pPr>
      <w:r>
        <w:t>18. Interview and Practical Knowledge Questions</w:t>
      </w:r>
    </w:p>
    <w:p>
      <w:r>
        <w:t>1\. Why can a switch show link while the PLC cannot communicate?</w:t>
      </w:r>
    </w:p>
    <w:p>
      <w:r>
        <w:t>The physical Ethernet link may be healthy while VLAN membership, trunk configuration, IP addressing, security settings, redundancy state, or application communication is incorrect.</w:t>
      </w:r>
    </w:p>
    <w:p>
      <w:r>
        <w:t>2\. Why must the old switch configuration be backed up before replacement?</w:t>
      </w:r>
    </w:p>
    <w:p>
      <w:r>
        <w:t>It preserves the known configuration and provides a baseline for restoration, comparison, troubleshooting, and rollback.</w:t>
      </w:r>
    </w:p>
    <w:p>
      <w:r>
        <w:t>3\. Can a configuration from one switch vendor always be loaded into another vendor's switch?</w:t>
      </w:r>
    </w:p>
    <w:p>
      <w:r>
        <w:t>No. Configuration formats, feature names, port numbering, defaults, and protocol implementations may differ. The settings may need to be recreated and validated.</w:t>
      </w:r>
    </w:p>
    <w:p>
      <w:r>
        <w:t>4\. What is the risk of using the same IP address on both the old and new switches?</w:t>
      </w:r>
    </w:p>
    <w:p>
      <w:r>
        <w:t>If both are connected simultaneously, duplicate addressing can cause unstable management access and incorrect address resolution.</w:t>
      </w:r>
    </w:p>
    <w:p>
      <w:r>
        <w:t>5\. Why is a port map necessary if photographs are available?</w:t>
      </w:r>
    </w:p>
    <w:p>
      <w:r>
        <w:t>Photographs show physical arrangements, but a port map records the purpose of each port, its VLAN and mode, the connected endpoint, and the required replacement mapping.</w:t>
      </w:r>
    </w:p>
    <w:p>
      <w:r>
        <w:t>6\. Why must fiber transceivers be checked separately from the switch?</w:t>
      </w:r>
    </w:p>
    <w:p>
      <w:r>
        <w:t>The replacement may not support the existing SFP, wavelength, fiber type, speed, or optical characteristics.</w:t>
      </w:r>
    </w:p>
    <w:p>
      <w:r>
        <w:t>7\. What is the risk of reconnecting redundant uplinks incorrectly?</w:t>
      </w:r>
    </w:p>
    <w:p>
      <w:r>
        <w:t>An incorrect topology or incompatible redundancy settings can create a Layer 2 loop, prevent failover, or destabilize the network.</w:t>
      </w:r>
    </w:p>
    <w:p>
      <w:r>
        <w:t>8\. What tests prove that a switch replacement is complete?</w:t>
      </w:r>
    </w:p>
    <w:p>
      <w:r>
        <w:t>A combination of physical link checks, port diagnostics, VLAN and IP verification, redundancy checks, controller/device communication tests, application validation, and monitoring checks.</w:t>
      </w:r>
    </w:p>
    <w:p>
      <w:r>
        <w:t>9\. Why should the old switch be retained until acceptance?</w:t>
      </w:r>
    </w:p>
    <w:p>
      <w:r>
        <w:t>It may be needed for rollback, configuration comparison, or failure analysis if the replacement does not meet acceptance criteria.</w:t>
      </w:r>
    </w:p>
    <w:p>
      <w:r>
        <w:t>10\. What is the most important principle of industrial switch replacement?</w:t>
      </w:r>
    </w:p>
    <w:p>
      <w:r>
        <w:t>Restore the approved network behavior and prove end-to-end functionality. Hardware installation alone is not successful commissioning.</w:t>
      </w:r>
    </w:p>
    <w:p>
      <w:pPr>
        <w:pStyle w:val="Heading2"/>
      </w:pPr>
      <w:r>
        <w:t>19. Final Operational Checklist</w:t>
      </w:r>
    </w:p>
    <w:p>
      <w:pPr>
        <w:pStyle w:val="ListBullet"/>
      </w:pPr>
      <w:r>
        <w:t>Correct switch identified and replacement reason verified.</w:t>
      </w:r>
    </w:p>
    <w:p>
      <w:pPr>
        <w:pStyle w:val="ListBullet"/>
      </w:pPr>
      <w:r>
        <w:t>Impact assessment and maintenance authorization completed.</w:t>
      </w:r>
    </w:p>
    <w:p>
      <w:pPr>
        <w:pStyle w:val="ListBullet"/>
      </w:pPr>
      <w:r>
        <w:t>Compatible replacement hardware, firmware, and transceivers confirmed.</w:t>
      </w:r>
    </w:p>
    <w:p>
      <w:pPr>
        <w:pStyle w:val="ListBullet"/>
      </w:pPr>
      <w:r>
        <w:t>Configuration backup and baseline records preserved.</w:t>
      </w:r>
    </w:p>
    <w:p>
      <w:pPr>
        <w:pStyle w:val="ListBullet"/>
      </w:pPr>
      <w:r>
        <w:t>Port map, cable labels, and topology verified.</w:t>
      </w:r>
    </w:p>
    <w:p>
      <w:pPr>
        <w:pStyle w:val="ListBullet"/>
      </w:pPr>
      <w:r>
        <w:t>Electrical isolation and safety procedures followed.</w:t>
      </w:r>
    </w:p>
    <w:p>
      <w:pPr>
        <w:pStyle w:val="ListBullet"/>
      </w:pPr>
      <w:r>
        <w:t>Switch installed, grounded, powered, and configured correctly.</w:t>
      </w:r>
    </w:p>
    <w:p>
      <w:pPr>
        <w:pStyle w:val="ListBullet"/>
      </w:pPr>
      <w:r>
        <w:t>VLANs, port modes, uplinks, and redundancy settings verified.</w:t>
      </w:r>
    </w:p>
    <w:p>
      <w:pPr>
        <w:pStyle w:val="ListBullet"/>
      </w:pPr>
      <w:r>
        <w:t>Security and monitoring configuration restored.</w:t>
      </w:r>
    </w:p>
    <w:p>
      <w:pPr>
        <w:pStyle w:val="ListBullet"/>
      </w:pPr>
      <w:r>
        <w:t>Port errors, drops, and link status checked.</w:t>
      </w:r>
    </w:p>
    <w:p>
      <w:pPr>
        <w:pStyle w:val="ListBullet"/>
      </w:pPr>
      <w:r>
        <w:t>PLC, remote I/O, robot, CNC, HMI, IPC, and SCADA functions validated as applicable.</w:t>
      </w:r>
    </w:p>
    <w:p>
      <w:pPr>
        <w:pStyle w:val="ListBullet"/>
      </w:pPr>
      <w:r>
        <w:t>Representative production-cycle testing completed.</w:t>
      </w:r>
    </w:p>
    <w:p>
      <w:pPr>
        <w:pStyle w:val="ListBullet"/>
      </w:pPr>
      <w:r>
        <w:t>Rollback no longer required and final acceptance recorded.</w:t>
      </w:r>
    </w:p>
    <w:p>
      <w:pPr>
        <w:pStyle w:val="ListBullet"/>
      </w:pPr>
      <w:r>
        <w:t>Documentation, inventory, and configuration backup updated.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02_PLAN_WISE_2026\02_INDUSTRY3_0\28_Machine_KB\01_Template\01_Overview\01_Machine - Machine: Name, make, purpose, location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Switch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