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Safety: Circuits and Devices</w:t>
      </w:r>
    </w:p>
    <w:p>
      <w:pPr>
        <w:pStyle w:val="Heading2"/>
      </w:pPr>
      <w:r>
        <w:t>1. Purpose of Safety Documentation in a Machine Knowledge Base</w:t>
      </w:r>
    </w:p>
    <w:p>
      <w:r>
        <w:t>Industrial machine safety documentation records how hazardous motion, electrical energy, pneumatic energy, hydraulic energy, and other hazardous conditions are controlled to protect operators, maintenance personnel, contractors, and equipment.</w:t>
      </w:r>
    </w:p>
    <w:p>
      <w:r>
        <w:t>A machine may contain emergency-stop buttons, guard switches, interlocks, light curtains, safety relays, safety PLCs, safe drive functions, pressure-dump valves, and mechanical locking devices. These components work together as a safety system, not as independent accessories.</w:t>
      </w:r>
    </w:p>
    <w:p>
      <w:r>
        <w:t>The purpose of this knowledge-base section is to document:</w:t>
      </w:r>
    </w:p>
    <w:p>
      <w:pPr>
        <w:pStyle w:val="ListBullet"/>
      </w:pPr>
      <w:r>
        <w:t>Which safety devices are installed and where they are located.</w:t>
      </w:r>
    </w:p>
    <w:p>
      <w:pPr>
        <w:pStyle w:val="ListBullet"/>
      </w:pPr>
      <w:r>
        <w:t>Which hazards each device is intended to control.</w:t>
      </w:r>
    </w:p>
    <w:p>
      <w:pPr>
        <w:pStyle w:val="ListBullet"/>
      </w:pPr>
      <w:r>
        <w:t>How safety signals travel from sensors to safety logic and final switching elements.</w:t>
      </w:r>
    </w:p>
    <w:p>
      <w:pPr>
        <w:pStyle w:val="ListBullet"/>
      </w:pPr>
      <w:r>
        <w:t>Which safety relay, safety PLC, contactors, drives, or valves perform the safety function.</w:t>
      </w:r>
    </w:p>
    <w:p>
      <w:pPr>
        <w:pStyle w:val="ListBullet"/>
      </w:pPr>
      <w:r>
        <w:t>How the machine responds when a safety device is activated or a fault occurs.</w:t>
      </w:r>
    </w:p>
    <w:p>
      <w:pPr>
        <w:pStyle w:val="ListBullet"/>
      </w:pPr>
      <w:r>
        <w:t>How hazardous energy is isolated before maintenance.</w:t>
      </w:r>
    </w:p>
    <w:p>
      <w:pPr>
        <w:pStyle w:val="ListBullet"/>
      </w:pPr>
      <w:r>
        <w:t>What inspections, functional tests, proof tests, and records are required.</w:t>
      </w:r>
    </w:p>
    <w:p>
      <w:pPr>
        <w:pStyle w:val="ListBullet"/>
      </w:pPr>
      <w:r>
        <w:t>How safety-system modifications are controlled and validated.</w:t>
      </w:r>
    </w:p>
    <w:p>
      <w:r>
        <w:t>Critical principle: Safety documentation is not authorization to bypass, bridge, defeat, or modify a safety circuit. Any safety-related repair or modification must follow the machine manufacturer's instructions, site procedures, applicable standards, and authorized validation process.</w:t>
      </w:r>
    </w:p>
    <w:p>
      <w:pPr>
        <w:pStyle w:val="Heading2"/>
      </w:pPr>
      <w:r>
        <w:t>2. Machine Safety Architecture</w:t>
      </w:r>
    </w:p>
    <w:p>
      <w:r>
        <w:t>A typical machine safety function has three major elements:</w:t>
      </w:r>
    </w:p>
    <w:p>
      <w:pPr>
        <w:tabs>
          <w:tab w:pos="403" w:val="left"/>
        </w:tabs>
        <w:spacing w:after="40" w:line="276" w:lineRule="auto"/>
        <w:ind w:left="403" w:hanging="403"/>
        <w:jc w:val="left"/>
      </w:pPr>
      <w:r>
        <w:rPr>
          <w:color w:val="1A2E4A"/>
        </w:rPr>
        <w:t>1.</w:t>
        <w:tab/>
      </w:r>
      <w:r>
        <w:t>Input or sensing element: Detects a hazardous condition or operator demand.</w:t>
      </w:r>
    </w:p>
    <w:p>
      <w:pPr>
        <w:tabs>
          <w:tab w:pos="403" w:val="left"/>
        </w:tabs>
        <w:spacing w:after="40" w:line="276" w:lineRule="auto"/>
        <w:ind w:left="403" w:hanging="403"/>
        <w:jc w:val="left"/>
      </w:pPr>
      <w:r>
        <w:rPr>
          <w:color w:val="1A2E4A"/>
        </w:rPr>
        <w:t>2.</w:t>
        <w:tab/>
      </w:r>
      <w:r>
        <w:t>Logic element: Evaluates the input and determines the required safe response.</w:t>
      </w:r>
    </w:p>
    <w:p>
      <w:pPr>
        <w:tabs>
          <w:tab w:pos="403" w:val="left"/>
        </w:tabs>
        <w:spacing w:after="40" w:line="276" w:lineRule="auto"/>
        <w:ind w:left="403" w:hanging="403"/>
        <w:jc w:val="left"/>
      </w:pPr>
      <w:r>
        <w:rPr>
          <w:color w:val="1A2E4A"/>
        </w:rPr>
        <w:t>3.</w:t>
        <w:tab/>
      </w:r>
      <w:r>
        <w:t>Final switching element: Stops, isolates, or otherwise controls hazardous energy.</w:t>
      </w:r>
    </w:p>
    <w:p>
      <w:r>
        <w:t>For example, opening an interlocked guard may cause a safety controller to remove the permission for hazardous movement.</w:t>
      </w:r>
    </w:p>
    <w:p>
      <w:pPr>
        <w:shd w:val="clear" w:color="auto" w:fill="F4F4F4"/>
        <w:spacing w:before="0" w:after="0" w:line="240" w:lineRule="auto"/>
        <w:ind w:left="216" w:right="216"/>
        <w:jc w:val="left"/>
      </w:pPr>
      <w:r>
        <w:rPr>
          <w:rFonts w:ascii="Consolas" w:hAnsi="Consolas"/>
          <w:color w:val="202020"/>
          <w:sz w:val="18"/>
        </w:rPr>
        <w:t>Hazard or Operator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Input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or Safety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 Safe Drive Function / Safety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Hazardous Motion Stopped or Energy Safely Controlled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and Reset Conditions Verified</w:t>
      </w:r>
    </w:p>
    <w:p/>
    <w:p>
      <w:r>
        <w:t>This is a conceptual architecture. Actual circuits vary by machine, required safety performance, and manufacturer design. Some safety functions use multiple channels, redundant switching elements, external-device monitoring, or certified communication.</w:t>
      </w:r>
    </w:p>
    <w:p>
      <w:r>
        <w:t>A normal PLC may monitor the status of safety devices for diagnostics, but ordinary PLC logic must not be assumed to provide a safety function unless the complete design is specifically engineered and validated for that purpose.</w:t>
      </w:r>
    </w:p>
    <w:p>
      <w:pPr>
        <w:pStyle w:val="Heading2"/>
      </w:pPr>
      <w:r>
        <w:t>3. Hazard Identification</w:t>
      </w:r>
    </w:p>
    <w:p>
      <w:r>
        <w:t>Safety devices should be documented in relation to the hazards they control. Listing a guard switch without identifying the hazard it protects gives maintenance personnel only half the information they need.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Hazard 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Possible safety measure</w:t>
            </w:r>
          </w:p>
        </w:tc>
      </w:tr>
      <w:tr>
        <w:tc>
          <w:tcPr>
            <w:tcW w:type="dxa" w:w="3600"/>
          </w:tcPr>
          <w:p>
            <w:pPr>
              <w:spacing w:after="0" w:before="0" w:line="240" w:lineRule="auto"/>
              <w:jc w:val="left"/>
            </w:pPr>
            <w:r>
              <w:t>Mechanical motion</w:t>
            </w:r>
          </w:p>
        </w:tc>
        <w:tc>
          <w:tcPr>
            <w:tcW w:type="dxa" w:w="3600"/>
          </w:tcPr>
          <w:p>
            <w:pPr>
              <w:spacing w:after="0" w:before="0" w:line="240" w:lineRule="auto"/>
              <w:jc w:val="left"/>
            </w:pPr>
            <w:r>
              <w:t>Robot movement, rotating spindle, linear slide</w:t>
            </w:r>
          </w:p>
        </w:tc>
        <w:tc>
          <w:tcPr>
            <w:tcW w:type="dxa" w:w="3600"/>
          </w:tcPr>
          <w:p>
            <w:pPr>
              <w:spacing w:after="0" w:before="0" w:line="240" w:lineRule="auto"/>
              <w:jc w:val="left"/>
            </w:pPr>
            <w:r>
              <w:t>Guarding, interlocks, safe motion functions</w:t>
            </w:r>
          </w:p>
        </w:tc>
      </w:tr>
      <w:tr>
        <w:tc>
          <w:tcPr>
            <w:tcW w:type="dxa" w:w="3600"/>
          </w:tcPr>
          <w:p>
            <w:pPr>
              <w:spacing w:after="0" w:before="0" w:line="240" w:lineRule="auto"/>
              <w:jc w:val="left"/>
            </w:pPr>
            <w:r>
              <w:t>Crushing or trapping</w:t>
            </w:r>
          </w:p>
        </w:tc>
        <w:tc>
          <w:tcPr>
            <w:tcW w:type="dxa" w:w="3600"/>
          </w:tcPr>
          <w:p>
            <w:pPr>
              <w:spacing w:after="0" w:before="0" w:line="240" w:lineRule="auto"/>
              <w:jc w:val="left"/>
            </w:pPr>
            <w:r>
              <w:t>Press, clamp, fixture, transfer mechanism</w:t>
            </w:r>
          </w:p>
        </w:tc>
        <w:tc>
          <w:tcPr>
            <w:tcW w:type="dxa" w:w="3600"/>
          </w:tcPr>
          <w:p>
            <w:pPr>
              <w:spacing w:after="0" w:before="0" w:line="240" w:lineRule="auto"/>
              <w:jc w:val="left"/>
            </w:pPr>
            <w:r>
              <w:t>Guarding, presence sensing, safe stopping</w:t>
            </w:r>
          </w:p>
        </w:tc>
      </w:tr>
      <w:tr>
        <w:tc>
          <w:tcPr>
            <w:tcW w:type="dxa" w:w="3600"/>
          </w:tcPr>
          <w:p>
            <w:pPr>
              <w:spacing w:after="0" w:before="0" w:line="240" w:lineRule="auto"/>
              <w:jc w:val="left"/>
            </w:pPr>
            <w:r>
              <w:t>Electrical energy</w:t>
            </w:r>
          </w:p>
        </w:tc>
        <w:tc>
          <w:tcPr>
            <w:tcW w:type="dxa" w:w="3600"/>
          </w:tcPr>
          <w:p>
            <w:pPr>
              <w:spacing w:after="0" w:before="0" w:line="240" w:lineRule="auto"/>
              <w:jc w:val="left"/>
            </w:pPr>
            <w:r>
              <w:t>Live conductors, exposed terminals</w:t>
            </w:r>
          </w:p>
        </w:tc>
        <w:tc>
          <w:tcPr>
            <w:tcW w:type="dxa" w:w="3600"/>
          </w:tcPr>
          <w:p>
            <w:pPr>
              <w:spacing w:after="0" w:before="0" w:line="240" w:lineRule="auto"/>
              <w:jc w:val="left"/>
            </w:pPr>
            <w:r>
              <w:t>Enclosure, protective bonding, isolation</w:t>
            </w:r>
          </w:p>
        </w:tc>
      </w:tr>
      <w:tr>
        <w:tc>
          <w:tcPr>
            <w:tcW w:type="dxa" w:w="3600"/>
          </w:tcPr>
          <w:p>
            <w:pPr>
              <w:spacing w:after="0" w:before="0" w:line="240" w:lineRule="auto"/>
              <w:jc w:val="left"/>
            </w:pPr>
            <w:r>
              <w:t>Pneumatic energy</w:t>
            </w:r>
          </w:p>
        </w:tc>
        <w:tc>
          <w:tcPr>
            <w:tcW w:type="dxa" w:w="3600"/>
          </w:tcPr>
          <w:p>
            <w:pPr>
              <w:spacing w:after="0" w:before="0" w:line="240" w:lineRule="auto"/>
              <w:jc w:val="left"/>
            </w:pPr>
            <w:r>
              <w:t>Cylinder movement or stored compressed air</w:t>
            </w:r>
          </w:p>
        </w:tc>
        <w:tc>
          <w:tcPr>
            <w:tcW w:type="dxa" w:w="3600"/>
          </w:tcPr>
          <w:p>
            <w:pPr>
              <w:spacing w:after="0" w:before="0" w:line="240" w:lineRule="auto"/>
              <w:jc w:val="left"/>
            </w:pPr>
            <w:r>
              <w:t>Pressure isolation, controlled exhaust, mechanical restraint where required</w:t>
            </w:r>
          </w:p>
        </w:tc>
      </w:tr>
      <w:tr>
        <w:tc>
          <w:tcPr>
            <w:tcW w:type="dxa" w:w="3600"/>
          </w:tcPr>
          <w:p>
            <w:pPr>
              <w:spacing w:after="0" w:before="0" w:line="240" w:lineRule="auto"/>
              <w:jc w:val="left"/>
            </w:pPr>
            <w:r>
              <w:t>Hydraulic energy</w:t>
            </w:r>
          </w:p>
        </w:tc>
        <w:tc>
          <w:tcPr>
            <w:tcW w:type="dxa" w:w="3600"/>
          </w:tcPr>
          <w:p>
            <w:pPr>
              <w:spacing w:after="0" w:before="0" w:line="240" w:lineRule="auto"/>
              <w:jc w:val="left"/>
            </w:pPr>
            <w:r>
              <w:t>Pressurized actuator or stored accumulator energy</w:t>
            </w:r>
          </w:p>
        </w:tc>
        <w:tc>
          <w:tcPr>
            <w:tcW w:type="dxa" w:w="3600"/>
          </w:tcPr>
          <w:p>
            <w:pPr>
              <w:spacing w:after="0" w:before="0" w:line="240" w:lineRule="auto"/>
              <w:jc w:val="left"/>
            </w:pPr>
            <w:r>
              <w:t>Hydraulic isolation, pressure control, mechanical support</w:t>
            </w:r>
          </w:p>
        </w:tc>
      </w:tr>
      <w:tr>
        <w:tc>
          <w:tcPr>
            <w:tcW w:type="dxa" w:w="3600"/>
          </w:tcPr>
          <w:p>
            <w:pPr>
              <w:spacing w:after="0" w:before="0" w:line="240" w:lineRule="auto"/>
              <w:jc w:val="left"/>
            </w:pPr>
            <w:r>
              <w:t>Unexpected startup</w:t>
            </w:r>
          </w:p>
        </w:tc>
        <w:tc>
          <w:tcPr>
            <w:tcW w:type="dxa" w:w="3600"/>
          </w:tcPr>
          <w:p>
            <w:pPr>
              <w:spacing w:after="0" w:before="0" w:line="240" w:lineRule="auto"/>
              <w:jc w:val="left"/>
            </w:pPr>
            <w:r>
              <w:t>Automatic restart after a fault or power recovery</w:t>
            </w:r>
          </w:p>
        </w:tc>
        <w:tc>
          <w:tcPr>
            <w:tcW w:type="dxa" w:w="3600"/>
          </w:tcPr>
          <w:p>
            <w:pPr>
              <w:spacing w:after="0" w:before="0" w:line="240" w:lineRule="auto"/>
              <w:jc w:val="left"/>
            </w:pPr>
            <w:r>
              <w:t>Restart prevention and defined reset behavior</w:t>
            </w:r>
          </w:p>
        </w:tc>
      </w:tr>
      <w:tr>
        <w:tc>
          <w:tcPr>
            <w:tcW w:type="dxa" w:w="3600"/>
          </w:tcPr>
          <w:p>
            <w:pPr>
              <w:spacing w:after="0" w:before="0" w:line="240" w:lineRule="auto"/>
              <w:jc w:val="left"/>
            </w:pPr>
            <w:r>
              <w:t>Ejected material</w:t>
            </w:r>
          </w:p>
        </w:tc>
        <w:tc>
          <w:tcPr>
            <w:tcW w:type="dxa" w:w="3600"/>
          </w:tcPr>
          <w:p>
            <w:pPr>
              <w:spacing w:after="0" w:before="0" w:line="240" w:lineRule="auto"/>
              <w:jc w:val="left"/>
            </w:pPr>
            <w:r>
              <w:t>Workpiece or tool ejection</w:t>
            </w:r>
          </w:p>
        </w:tc>
        <w:tc>
          <w:tcPr>
            <w:tcW w:type="dxa" w:w="3600"/>
          </w:tcPr>
          <w:p>
            <w:pPr>
              <w:spacing w:after="0" w:before="0" w:line="240" w:lineRule="auto"/>
              <w:jc w:val="left"/>
            </w:pPr>
            <w:r>
              <w:t>Physical containment and interlocked access where required</w:t>
            </w:r>
          </w:p>
        </w:tc>
      </w:tr>
      <w:tr>
        <w:tc>
          <w:tcPr>
            <w:tcW w:type="dxa" w:w="3600"/>
          </w:tcPr>
          <w:p>
            <w:pPr>
              <w:spacing w:after="0" w:before="0" w:line="240" w:lineRule="auto"/>
              <w:jc w:val="left"/>
            </w:pPr>
            <w:r>
              <w:t>Thermal hazard</w:t>
            </w:r>
          </w:p>
        </w:tc>
        <w:tc>
          <w:tcPr>
            <w:tcW w:type="dxa" w:w="3600"/>
          </w:tcPr>
          <w:p>
            <w:pPr>
              <w:spacing w:after="0" w:before="0" w:line="240" w:lineRule="auto"/>
              <w:jc w:val="left"/>
            </w:pPr>
            <w:r>
              <w:t>Heated tooling or process surfaces</w:t>
            </w:r>
          </w:p>
        </w:tc>
        <w:tc>
          <w:tcPr>
            <w:tcW w:type="dxa" w:w="3600"/>
          </w:tcPr>
          <w:p>
            <w:pPr>
              <w:spacing w:after="0" w:before="0" w:line="240" w:lineRule="auto"/>
              <w:jc w:val="left"/>
            </w:pPr>
            <w:r>
              <w:t>Guarding, temperature controls, warning and isolation measures</w:t>
            </w:r>
          </w:p>
        </w:tc>
      </w:tr>
      <w:tr>
        <w:tc>
          <w:tcPr>
            <w:tcW w:type="dxa" w:w="3600"/>
          </w:tcPr>
          <w:p>
            <w:pPr>
              <w:spacing w:after="0" w:before="0" w:line="240" w:lineRule="auto"/>
              <w:jc w:val="left"/>
            </w:pPr>
            <w:r>
              <w:t>Stored mechanical energy</w:t>
            </w:r>
          </w:p>
        </w:tc>
        <w:tc>
          <w:tcPr>
            <w:tcW w:type="dxa" w:w="3600"/>
          </w:tcPr>
          <w:p>
            <w:pPr>
              <w:spacing w:after="0" w:before="0" w:line="240" w:lineRule="auto"/>
              <w:jc w:val="left"/>
            </w:pPr>
            <w:r>
              <w:t>Springs, suspended loads, gravity-driven axes</w:t>
            </w:r>
          </w:p>
        </w:tc>
        <w:tc>
          <w:tcPr>
            <w:tcW w:type="dxa" w:w="3600"/>
          </w:tcPr>
          <w:p>
            <w:pPr>
              <w:spacing w:after="0" w:before="0" w:line="240" w:lineRule="auto"/>
              <w:jc w:val="left"/>
            </w:pPr>
            <w:r>
              <w:t>Mechanical restraint, blocking, controlled release</w:t>
            </w:r>
          </w:p>
        </w:tc>
      </w:tr>
    </w:tbl>
    <w:p/>
    <w:p>
      <w:r>
        <w:t>Risk assessment determines the required protective measures. No single safety device is suitable for every hazard.</w:t>
      </w:r>
    </w:p>
    <w:p>
      <w:pPr>
        <w:pStyle w:val="Heading2"/>
      </w:pPr>
      <w:r>
        <w:t>4. Safety Device Inventory</w:t>
      </w:r>
    </w:p>
    <w:p>
      <w:r>
        <w:t>Create a controlled register of all safety-related devices installed on the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Safety device ID</w:t>
            </w:r>
          </w:p>
        </w:tc>
        <w:tc>
          <w:tcPr>
            <w:tcW w:type="dxa" w:w="5400"/>
          </w:tcPr>
          <w:p>
            <w:pPr>
              <w:spacing w:after="0" w:before="0" w:line="240" w:lineRule="auto"/>
              <w:jc w:val="left"/>
            </w:pPr>
            <w:r>
              <w:t>Unique identifier used in drawings and records</w:t>
            </w:r>
          </w:p>
        </w:tc>
      </w:tr>
      <w:tr>
        <w:tc>
          <w:tcPr>
            <w:tcW w:type="dxa" w:w="5400"/>
          </w:tcPr>
          <w:p>
            <w:pPr>
              <w:spacing w:after="0" w:before="0" w:line="240" w:lineRule="auto"/>
              <w:jc w:val="left"/>
            </w:pPr>
            <w:r>
              <w:t>Device category</w:t>
            </w:r>
          </w:p>
        </w:tc>
        <w:tc>
          <w:tcPr>
            <w:tcW w:type="dxa" w:w="5400"/>
          </w:tcPr>
          <w:p>
            <w:pPr>
              <w:spacing w:after="0" w:before="0" w:line="240" w:lineRule="auto"/>
              <w:jc w:val="left"/>
            </w:pPr>
            <w:r>
              <w:t>E-stop, guard switch, light curtain, safety relay, valve, or other</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part number and manufacturer</w:t>
            </w:r>
          </w:p>
        </w:tc>
      </w:tr>
      <w:tr>
        <w:tc>
          <w:tcPr>
            <w:tcW w:type="dxa" w:w="5400"/>
          </w:tcPr>
          <w:p>
            <w:pPr>
              <w:spacing w:after="0" w:before="0" w:line="240" w:lineRule="auto"/>
              <w:jc w:val="left"/>
            </w:pPr>
            <w:r>
              <w:t>Location</w:t>
            </w:r>
          </w:p>
        </w:tc>
        <w:tc>
          <w:tcPr>
            <w:tcW w:type="dxa" w:w="5400"/>
          </w:tcPr>
          <w:p>
            <w:pPr>
              <w:spacing w:after="0" w:before="0" w:line="240" w:lineRule="auto"/>
              <w:jc w:val="left"/>
            </w:pPr>
            <w:r>
              <w:t>Cabinet, guard, station, fixture, or machine zone</w:t>
            </w:r>
          </w:p>
        </w:tc>
      </w:tr>
      <w:tr>
        <w:tc>
          <w:tcPr>
            <w:tcW w:type="dxa" w:w="5400"/>
          </w:tcPr>
          <w:p>
            <w:pPr>
              <w:spacing w:after="0" w:before="0" w:line="240" w:lineRule="auto"/>
              <w:jc w:val="left"/>
            </w:pPr>
            <w:r>
              <w:t>Hazard controlled</w:t>
            </w:r>
          </w:p>
        </w:tc>
        <w:tc>
          <w:tcPr>
            <w:tcW w:type="dxa" w:w="5400"/>
          </w:tcPr>
          <w:p>
            <w:pPr>
              <w:spacing w:after="0" w:before="0" w:line="240" w:lineRule="auto"/>
              <w:jc w:val="left"/>
            </w:pPr>
            <w:r>
              <w:t>Hazard or hazardous movement addressed</w:t>
            </w:r>
          </w:p>
        </w:tc>
      </w:tr>
      <w:tr>
        <w:tc>
          <w:tcPr>
            <w:tcW w:type="dxa" w:w="5400"/>
          </w:tcPr>
          <w:p>
            <w:pPr>
              <w:spacing w:after="0" w:before="0" w:line="240" w:lineRule="auto"/>
              <w:jc w:val="left"/>
            </w:pPr>
            <w:r>
              <w:t>Safety function</w:t>
            </w:r>
          </w:p>
        </w:tc>
        <w:tc>
          <w:tcPr>
            <w:tcW w:type="dxa" w:w="5400"/>
          </w:tcPr>
          <w:p>
            <w:pPr>
              <w:spacing w:after="0" w:before="0" w:line="240" w:lineRule="auto"/>
              <w:jc w:val="left"/>
            </w:pPr>
            <w:r>
              <w:t>Required safe response when activated</w:t>
            </w:r>
          </w:p>
        </w:tc>
      </w:tr>
      <w:tr>
        <w:tc>
          <w:tcPr>
            <w:tcW w:type="dxa" w:w="5400"/>
          </w:tcPr>
          <w:p>
            <w:pPr>
              <w:spacing w:after="0" w:before="0" w:line="240" w:lineRule="auto"/>
              <w:jc w:val="left"/>
            </w:pPr>
            <w:r>
              <w:t>Electrical or pneumatic interface</w:t>
            </w:r>
          </w:p>
        </w:tc>
        <w:tc>
          <w:tcPr>
            <w:tcW w:type="dxa" w:w="5400"/>
          </w:tcPr>
          <w:p>
            <w:pPr>
              <w:spacing w:after="0" w:before="0" w:line="240" w:lineRule="auto"/>
              <w:jc w:val="left"/>
            </w:pPr>
            <w:r>
              <w:t>Terminal, channel, connector, or port information</w:t>
            </w:r>
          </w:p>
        </w:tc>
      </w:tr>
      <w:tr>
        <w:tc>
          <w:tcPr>
            <w:tcW w:type="dxa" w:w="5400"/>
          </w:tcPr>
          <w:p>
            <w:pPr>
              <w:spacing w:after="0" w:before="0" w:line="240" w:lineRule="auto"/>
              <w:jc w:val="left"/>
            </w:pPr>
            <w:r>
              <w:t>Safety controller</w:t>
            </w:r>
          </w:p>
        </w:tc>
        <w:tc>
          <w:tcPr>
            <w:tcW w:type="dxa" w:w="5400"/>
          </w:tcPr>
          <w:p>
            <w:pPr>
              <w:spacing w:after="0" w:before="0" w:line="240" w:lineRule="auto"/>
              <w:jc w:val="left"/>
            </w:pPr>
            <w:r>
              <w:t>Associated relay or safety PLC</w:t>
            </w:r>
          </w:p>
        </w:tc>
      </w:tr>
      <w:tr>
        <w:tc>
          <w:tcPr>
            <w:tcW w:type="dxa" w:w="5400"/>
          </w:tcPr>
          <w:p>
            <w:pPr>
              <w:spacing w:after="0" w:before="0" w:line="240" w:lineRule="auto"/>
              <w:jc w:val="left"/>
            </w:pPr>
            <w:r>
              <w:t>Final switching element</w:t>
            </w:r>
          </w:p>
        </w:tc>
        <w:tc>
          <w:tcPr>
            <w:tcW w:type="dxa" w:w="5400"/>
          </w:tcPr>
          <w:p>
            <w:pPr>
              <w:spacing w:after="0" w:before="0" w:line="240" w:lineRule="auto"/>
              <w:jc w:val="left"/>
            </w:pPr>
            <w:r>
              <w:t>Contactor, safe drive function, valve, or other element</w:t>
            </w:r>
          </w:p>
        </w:tc>
      </w:tr>
      <w:tr>
        <w:tc>
          <w:tcPr>
            <w:tcW w:type="dxa" w:w="5400"/>
          </w:tcPr>
          <w:p>
            <w:pPr>
              <w:spacing w:after="0" w:before="0" w:line="240" w:lineRule="auto"/>
              <w:jc w:val="left"/>
            </w:pPr>
            <w:r>
              <w:t>Diagnostic indication</w:t>
            </w:r>
          </w:p>
        </w:tc>
        <w:tc>
          <w:tcPr>
            <w:tcW w:type="dxa" w:w="5400"/>
          </w:tcPr>
          <w:p>
            <w:pPr>
              <w:spacing w:after="0" w:before="0" w:line="240" w:lineRule="auto"/>
              <w:jc w:val="left"/>
            </w:pPr>
            <w:r>
              <w:t>LED, HMI message, controller diagnostic, or other indicator</w:t>
            </w:r>
          </w:p>
        </w:tc>
      </w:tr>
      <w:tr>
        <w:tc>
          <w:tcPr>
            <w:tcW w:type="dxa" w:w="5400"/>
          </w:tcPr>
          <w:p>
            <w:pPr>
              <w:spacing w:after="0" w:before="0" w:line="240" w:lineRule="auto"/>
              <w:jc w:val="left"/>
            </w:pPr>
            <w:r>
              <w:t>Reset conditions</w:t>
            </w:r>
          </w:p>
        </w:tc>
        <w:tc>
          <w:tcPr>
            <w:tcW w:type="dxa" w:w="5400"/>
          </w:tcPr>
          <w:p>
            <w:pPr>
              <w:spacing w:after="0" w:before="0" w:line="240" w:lineRule="auto"/>
              <w:jc w:val="left"/>
            </w:pPr>
            <w:r>
              <w:t>Approved conditions for resetting the safety function</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Electrical, pneumatic, or safety schematic</w:t>
            </w:r>
          </w:p>
        </w:tc>
      </w:tr>
      <w:tr>
        <w:tc>
          <w:tcPr>
            <w:tcW w:type="dxa" w:w="5400"/>
          </w:tcPr>
          <w:p>
            <w:pPr>
              <w:spacing w:after="0" w:before="0" w:line="240" w:lineRule="auto"/>
              <w:jc w:val="left"/>
            </w:pPr>
            <w:r>
              <w:t>Test procedure</w:t>
            </w:r>
          </w:p>
        </w:tc>
        <w:tc>
          <w:tcPr>
            <w:tcW w:type="dxa" w:w="5400"/>
          </w:tcPr>
          <w:p>
            <w:pPr>
              <w:spacing w:after="0" w:before="0" w:line="240" w:lineRule="auto"/>
              <w:jc w:val="left"/>
            </w:pPr>
            <w:r>
              <w:t>Approved functional test or inspection procedure</w:t>
            </w:r>
          </w:p>
        </w:tc>
      </w:tr>
      <w:tr>
        <w:tc>
          <w:tcPr>
            <w:tcW w:type="dxa" w:w="5400"/>
          </w:tcPr>
          <w:p>
            <w:pPr>
              <w:spacing w:after="0" w:before="0" w:line="240" w:lineRule="auto"/>
              <w:jc w:val="left"/>
            </w:pPr>
            <w:r>
              <w:t>Proof-test interval</w:t>
            </w:r>
          </w:p>
        </w:tc>
        <w:tc>
          <w:tcPr>
            <w:tcW w:type="dxa" w:w="5400"/>
          </w:tcPr>
          <w:p>
            <w:pPr>
              <w:spacing w:after="0" w:before="0" w:line="240" w:lineRule="auto"/>
              <w:jc w:val="left"/>
            </w:pPr>
            <w:r>
              <w:t>Interval specified by the approved maintenance plan</w:t>
            </w:r>
          </w:p>
        </w:tc>
      </w:tr>
      <w:tr>
        <w:tc>
          <w:tcPr>
            <w:tcW w:type="dxa" w:w="5400"/>
          </w:tcPr>
          <w:p>
            <w:pPr>
              <w:spacing w:after="0" w:before="0" w:line="240" w:lineRule="auto"/>
              <w:jc w:val="left"/>
            </w:pPr>
            <w:r>
              <w:t>Configuration record</w:t>
            </w:r>
          </w:p>
        </w:tc>
        <w:tc>
          <w:tcPr>
            <w:tcW w:type="dxa" w:w="5400"/>
          </w:tcPr>
          <w:p>
            <w:pPr>
              <w:spacing w:after="0" w:before="0" w:line="240" w:lineRule="auto"/>
              <w:jc w:val="left"/>
            </w:pPr>
            <w:r>
              <w:t>Relevant project, parameter, or device configuration</w:t>
            </w:r>
          </w:p>
        </w:tc>
      </w:tr>
      <w:tr>
        <w:tc>
          <w:tcPr>
            <w:tcW w:type="dxa" w:w="5400"/>
          </w:tcPr>
          <w:p>
            <w:pPr>
              <w:spacing w:after="0" w:before="0" w:line="240" w:lineRule="auto"/>
              <w:jc w:val="left"/>
            </w:pPr>
            <w:r>
              <w:t>Replacement information</w:t>
            </w:r>
          </w:p>
        </w:tc>
        <w:tc>
          <w:tcPr>
            <w:tcW w:type="dxa" w:w="5400"/>
          </w:tcPr>
          <w:p>
            <w:pPr>
              <w:spacing w:after="0" w:before="0" w:line="240" w:lineRule="auto"/>
              <w:jc w:val="left"/>
            </w:pPr>
            <w:r>
              <w:t>Approved compatible replacement and validation requirements</w:t>
            </w:r>
          </w:p>
        </w:tc>
      </w:tr>
    </w:tbl>
    <w:p/>
    <w:p>
      <w:r>
        <w:t>The inventory should include field devices, safety logic, final elements, relevant feedback circuits, and associated diagnostic interfaces.</w:t>
      </w:r>
    </w:p>
    <w:p>
      <w:pPr>
        <w:pStyle w:val="Heading2"/>
      </w:pPr>
      <w:r>
        <w:t>5. Emergency-Stop Devices</w:t>
      </w:r>
    </w:p>
    <w:p>
      <w:r>
        <w:t>An emergency-stop function is intended to respond to an emergency situation by bringing hazardous activity to a safe state, according to the machine's risk assessment and safety design.</w:t>
      </w:r>
    </w:p>
    <w:p>
      <w:r>
        <w:t>Typical emergency-stop devices include:</w:t>
      </w:r>
    </w:p>
    <w:p>
      <w:pPr>
        <w:pStyle w:val="ListBullet"/>
      </w:pPr>
      <w:r>
        <w:t>Red mushroom-head pushbuttons with the appropriate yellow background.</w:t>
      </w:r>
    </w:p>
    <w:p>
      <w:pPr>
        <w:pStyle w:val="ListBullet"/>
      </w:pPr>
      <w:r>
        <w:t>Rope-pull emergency-stop devices on suitable machinery.</w:t>
      </w:r>
    </w:p>
    <w:p>
      <w:pPr>
        <w:pStyle w:val="ListBullet"/>
      </w:pPr>
      <w:r>
        <w:t>Other purpose-designed emergency-stop actuators appropriate to the application.</w:t>
      </w:r>
    </w:p>
    <w:p>
      <w:r>
        <w:t>Emergency-stop devices should be clearly identified and accessible where required.</w:t>
      </w:r>
    </w:p>
    <w:p>
      <w:pPr>
        <w:pStyle w:val="Heading3"/>
      </w:pPr>
      <w:r>
        <w:t>What to document</w:t>
      </w:r>
    </w:p>
    <w:p>
      <w:pPr>
        <w:pStyle w:val="ListBullet"/>
      </w:pPr>
      <w:r>
        <w:t>Device ID and physical location.</w:t>
      </w:r>
    </w:p>
    <w:p>
      <w:pPr>
        <w:pStyle w:val="ListBullet"/>
      </w:pPr>
      <w:r>
        <w:t>Equipment or zones affected.</w:t>
      </w:r>
    </w:p>
    <w:p>
      <w:pPr>
        <w:pStyle w:val="ListBullet"/>
      </w:pPr>
      <w:r>
        <w:t>Contact arrangement and approved wiring reference.</w:t>
      </w:r>
    </w:p>
    <w:p>
      <w:pPr>
        <w:pStyle w:val="ListBullet"/>
      </w:pPr>
      <w:r>
        <w:t>Safety relay or safety PLC input assignment.</w:t>
      </w:r>
    </w:p>
    <w:p>
      <w:pPr>
        <w:pStyle w:val="ListBullet"/>
      </w:pPr>
      <w:r>
        <w:t>Final elements or safe functions affected.</w:t>
      </w:r>
    </w:p>
    <w:p>
      <w:pPr>
        <w:pStyle w:val="ListBullet"/>
      </w:pPr>
      <w:r>
        <w:t>Expected stopping behavior.</w:t>
      </w:r>
    </w:p>
    <w:p>
      <w:pPr>
        <w:pStyle w:val="ListBullet"/>
      </w:pPr>
      <w:r>
        <w:t>Reset location and approved reset sequence.</w:t>
      </w:r>
    </w:p>
    <w:p>
      <w:pPr>
        <w:pStyle w:val="ListBullet"/>
      </w:pPr>
      <w:r>
        <w:t>Diagnostic indication and fault response.</w:t>
      </w:r>
    </w:p>
    <w:p>
      <w:pPr>
        <w:pStyle w:val="ListBullet"/>
      </w:pPr>
      <w:r>
        <w:t>Inspection and functional-test requirements.</w:t>
      </w:r>
    </w:p>
    <w:p>
      <w:pPr>
        <w:pStyle w:val="Heading3"/>
      </w:pPr>
      <w:r>
        <w:t>Important operating principles</w:t>
      </w:r>
    </w:p>
    <w:p>
      <w:pPr>
        <w:pStyle w:val="ListBullet"/>
      </w:pPr>
      <w:r>
        <w:t>An emergency stop is a supplementary protective measure, not a replacement for guarding or risk reduction.</w:t>
      </w:r>
    </w:p>
    <w:p>
      <w:pPr>
        <w:pStyle w:val="ListBullet"/>
      </w:pPr>
      <w:r>
        <w:t>Releasing or mechanically resetting an emergency-stop actuator must not, by itself, cause hazardous motion to restart.</w:t>
      </w:r>
    </w:p>
    <w:p>
      <w:pPr>
        <w:pStyle w:val="ListBullet"/>
      </w:pPr>
      <w:r>
        <w:t>A reset acknowledges that the emergency-stop condition has been cleared; it is not necessarily a start command.</w:t>
      </w:r>
    </w:p>
    <w:p>
      <w:pPr>
        <w:pStyle w:val="ListBullet"/>
      </w:pPr>
      <w:r>
        <w:t>The emergency-stop function must be verified under the conditions and acceptance criteria defined by the approved safety procedure.</w:t>
      </w:r>
    </w:p>
    <w:p>
      <w:pPr>
        <w:pStyle w:val="ListBullet"/>
      </w:pPr>
      <w:r>
        <w:t>An emergency stop does not automatically isolate every electrical, pneumatic, hydraulic, or stored-energy source.</w:t>
      </w:r>
    </w:p>
    <w:p>
      <w:r>
        <w:t>The stopping category and required behavior depend on the risk assessment and the applicable machine design. Do not assume that every machine must use the same stopping arrangement.</w:t>
      </w:r>
    </w:p>
    <w:p>
      <w:pPr>
        <w:pStyle w:val="Heading2"/>
      </w:pPr>
      <w:r>
        <w:t>6. Guard Switches and Interlocking Devices</w:t>
      </w:r>
    </w:p>
    <w:p>
      <w:r>
        <w:t>Guard interlocks prevent or control hazardous machine operation when a protective guard is open or not in its required position.</w:t>
      </w:r>
    </w:p>
    <w:p>
      <w:r>
        <w:t>Common device types include:</w:t>
      </w:r>
    </w:p>
    <w:p>
      <w:pPr>
        <w:pStyle w:val="ListBullet"/>
      </w:pPr>
      <w:r>
        <w:t>Mechanical position switches.</w:t>
      </w:r>
    </w:p>
    <w:p>
      <w:pPr>
        <w:pStyle w:val="ListBullet"/>
      </w:pPr>
      <w:r>
        <w:t>Tongue-operated interlock switches.</w:t>
      </w:r>
    </w:p>
    <w:p>
      <w:pPr>
        <w:pStyle w:val="ListBullet"/>
      </w:pPr>
      <w:r>
        <w:t>Non-contact coded magnetic or RFID switches.</w:t>
      </w:r>
    </w:p>
    <w:p>
      <w:pPr>
        <w:pStyle w:val="ListBullet"/>
      </w:pPr>
      <w:r>
        <w:t>Guard-locking interlocks.</w:t>
      </w:r>
    </w:p>
    <w:p>
      <w:pPr>
        <w:pStyle w:val="ListBullet"/>
      </w:pPr>
      <w:r>
        <w:t>Hinged-door safety switches.</w:t>
      </w:r>
    </w:p>
    <w:p>
      <w:pPr>
        <w:pStyle w:val="ListBullet"/>
      </w:pPr>
      <w:r>
        <w:t>Position-monitoring devices designed for safety applications.</w:t>
      </w:r>
    </w:p>
    <w:p>
      <w:pPr>
        <w:pStyle w:val="Heading3"/>
      </w:pPr>
      <w:r>
        <w:t>Guard interlock versus guard locking</w:t>
      </w:r>
    </w:p>
    <w:p>
      <w:r>
        <w:t>A guard interlock generally detects the guard's position and initiates the defined safety response when the guard is opened.</w:t>
      </w:r>
    </w:p>
    <w:p>
      <w:r>
        <w:t>A guard-locking device additionally keeps the guard locked until specified release conditions are met. This may be necessary when hazardous motion or another hazard persists after a stop request.</w:t>
      </w:r>
    </w:p>
    <w:p>
      <w:r>
        <w:t>A machine may require a monitored standstill condition, a defined delay, or another validated condition before a guard can be unlocked. The appropriate arrangement depends on the hazard and the stopping characteristics of the machine.</w:t>
      </w:r>
    </w:p>
    <w:p>
      <w:pPr>
        <w:pStyle w:val="Heading3"/>
      </w:pPr>
      <w:r>
        <w:t>Documentation requirements</w:t>
      </w:r>
    </w:p>
    <w:p>
      <w:pPr>
        <w:pStyle w:val="ListBullet"/>
      </w:pPr>
      <w:r>
        <w:t>Guard or access-point ID.</w:t>
      </w:r>
    </w:p>
    <w:p>
      <w:pPr>
        <w:pStyle w:val="ListBullet"/>
      </w:pPr>
      <w:r>
        <w:t>Hazardous zone protected.</w:t>
      </w:r>
    </w:p>
    <w:p>
      <w:pPr>
        <w:pStyle w:val="ListBullet"/>
      </w:pPr>
      <w:r>
        <w:t>Interlock model and coding type where applicable.</w:t>
      </w:r>
    </w:p>
    <w:p>
      <w:pPr>
        <w:pStyle w:val="ListBullet"/>
      </w:pPr>
      <w:r>
        <w:t>Safety input channel assignment.</w:t>
      </w:r>
    </w:p>
    <w:p>
      <w:pPr>
        <w:pStyle w:val="ListBullet"/>
      </w:pPr>
      <w:r>
        <w:t>Guard-locking function and release conditions where present.</w:t>
      </w:r>
    </w:p>
    <w:p>
      <w:pPr>
        <w:pStyle w:val="ListBullet"/>
      </w:pPr>
      <w:r>
        <w:t>Expected machine response to opening the guard.</w:t>
      </w:r>
    </w:p>
    <w:p>
      <w:pPr>
        <w:pStyle w:val="ListBullet"/>
      </w:pPr>
      <w:r>
        <w:t>Diagnostic and fault indications.</w:t>
      </w:r>
    </w:p>
    <w:p>
      <w:pPr>
        <w:pStyle w:val="ListBullet"/>
      </w:pPr>
      <w:r>
        <w:t>Reset and restart behavior.</w:t>
      </w:r>
    </w:p>
    <w:p>
      <w:pPr>
        <w:pStyle w:val="ListBullet"/>
      </w:pPr>
      <w:r>
        <w:t>Approved inspection and test procedure.</w:t>
      </w:r>
    </w:p>
    <w:p>
      <w:r>
        <w:t>Never defeat an interlock to keep production running. A recurring interlock fault requires investigation of the switch, actuator alignment, wiring, guard condition, safety logic, and the underlying process issue.</w:t>
      </w:r>
    </w:p>
    <w:p>
      <w:pPr>
        <w:pStyle w:val="Heading2"/>
      </w:pPr>
      <w:r>
        <w:t>7. Light Curtains and Presence-Sensing Devices</w:t>
      </w:r>
    </w:p>
    <w:p>
      <w:r>
        <w:t>Light curtains use optical sensing to detect an intrusion into a protected field. Other presence-sensing devices include safety laser scanners and safety-rated pressure-sensitive mats, depending on the application.</w:t>
      </w:r>
    </w:p>
    <w:p>
      <w:r>
        <w:t>Typical uses include:</w:t>
      </w:r>
    </w:p>
    <w:p>
      <w:pPr>
        <w:pStyle w:val="ListBullet"/>
      </w:pPr>
      <w:r>
        <w:t>Detecting entry into a hazardous zone.</w:t>
      </w:r>
    </w:p>
    <w:p>
      <w:pPr>
        <w:pStyle w:val="ListBullet"/>
      </w:pPr>
      <w:r>
        <w:t>Protecting access to a machine opening.</w:t>
      </w:r>
    </w:p>
    <w:p>
      <w:pPr>
        <w:pStyle w:val="ListBullet"/>
      </w:pPr>
      <w:r>
        <w:t>Monitoring operator access to a loading or unloading area.</w:t>
      </w:r>
    </w:p>
    <w:p>
      <w:pPr>
        <w:pStyle w:val="ListBullet"/>
      </w:pPr>
      <w:r>
        <w:t>Initiating a safety response when a protected field is interrupted.</w:t>
      </w:r>
    </w:p>
    <w:p>
      <w:pPr>
        <w:pStyle w:val="Heading3"/>
      </w:pPr>
      <w:r>
        <w:t>Important configuration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Protected field</w:t>
            </w:r>
          </w:p>
        </w:tc>
        <w:tc>
          <w:tcPr>
            <w:tcW w:type="dxa" w:w="5400"/>
          </w:tcPr>
          <w:p>
            <w:pPr>
              <w:spacing w:after="0" w:before="0" w:line="240" w:lineRule="auto"/>
              <w:jc w:val="left"/>
            </w:pPr>
            <w:r>
              <w:t>Defines the monitored area</w:t>
            </w:r>
          </w:p>
        </w:tc>
      </w:tr>
      <w:tr>
        <w:tc>
          <w:tcPr>
            <w:tcW w:type="dxa" w:w="5400"/>
          </w:tcPr>
          <w:p>
            <w:pPr>
              <w:spacing w:after="0" w:before="0" w:line="240" w:lineRule="auto"/>
              <w:jc w:val="left"/>
            </w:pPr>
            <w:r>
              <w:t>Resolution</w:t>
            </w:r>
          </w:p>
        </w:tc>
        <w:tc>
          <w:tcPr>
            <w:tcW w:type="dxa" w:w="5400"/>
          </w:tcPr>
          <w:p>
            <w:pPr>
              <w:spacing w:after="0" w:before="0" w:line="240" w:lineRule="auto"/>
              <w:jc w:val="left"/>
            </w:pPr>
            <w:r>
              <w:t>Determines the size of object the device is designed to detect</w:t>
            </w:r>
          </w:p>
        </w:tc>
      </w:tr>
      <w:tr>
        <w:tc>
          <w:tcPr>
            <w:tcW w:type="dxa" w:w="5400"/>
          </w:tcPr>
          <w:p>
            <w:pPr>
              <w:spacing w:after="0" w:before="0" w:line="240" w:lineRule="auto"/>
              <w:jc w:val="left"/>
            </w:pPr>
            <w:r>
              <w:t>Protective height</w:t>
            </w:r>
          </w:p>
        </w:tc>
        <w:tc>
          <w:tcPr>
            <w:tcW w:type="dxa" w:w="5400"/>
          </w:tcPr>
          <w:p>
            <w:pPr>
              <w:spacing w:after="0" w:before="0" w:line="240" w:lineRule="auto"/>
              <w:jc w:val="left"/>
            </w:pPr>
            <w:r>
              <w:t>Defines the active sensing region</w:t>
            </w:r>
          </w:p>
        </w:tc>
      </w:tr>
      <w:tr>
        <w:tc>
          <w:tcPr>
            <w:tcW w:type="dxa" w:w="5400"/>
          </w:tcPr>
          <w:p>
            <w:pPr>
              <w:spacing w:after="0" w:before="0" w:line="240" w:lineRule="auto"/>
              <w:jc w:val="left"/>
            </w:pPr>
            <w:r>
              <w:t>Mounting distance</w:t>
            </w:r>
          </w:p>
        </w:tc>
        <w:tc>
          <w:tcPr>
            <w:tcW w:type="dxa" w:w="5400"/>
          </w:tcPr>
          <w:p>
            <w:pPr>
              <w:spacing w:after="0" w:before="0" w:line="240" w:lineRule="auto"/>
              <w:jc w:val="left"/>
            </w:pPr>
            <w:r>
              <w:t>Affects whether the machine can stop before a person reaches the hazard</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Contributes to the required safety distance</w:t>
            </w:r>
          </w:p>
        </w:tc>
      </w:tr>
      <w:tr>
        <w:tc>
          <w:tcPr>
            <w:tcW w:type="dxa" w:w="5400"/>
          </w:tcPr>
          <w:p>
            <w:pPr>
              <w:spacing w:after="0" w:before="0" w:line="240" w:lineRule="auto"/>
              <w:jc w:val="left"/>
            </w:pPr>
            <w:r>
              <w:t>Muting configuration</w:t>
            </w:r>
          </w:p>
        </w:tc>
        <w:tc>
          <w:tcPr>
            <w:tcW w:type="dxa" w:w="5400"/>
          </w:tcPr>
          <w:p>
            <w:pPr>
              <w:spacing w:after="0" w:before="0" w:line="240" w:lineRule="auto"/>
              <w:jc w:val="left"/>
            </w:pPr>
            <w:r>
              <w:t>Controls approved temporary suspension of a specific protective function in defined applications</w:t>
            </w:r>
          </w:p>
        </w:tc>
      </w:tr>
      <w:tr>
        <w:tc>
          <w:tcPr>
            <w:tcW w:type="dxa" w:w="5400"/>
          </w:tcPr>
          <w:p>
            <w:pPr>
              <w:spacing w:after="0" w:before="0" w:line="240" w:lineRule="auto"/>
              <w:jc w:val="left"/>
            </w:pPr>
            <w:r>
              <w:t>Blanking configuration</w:t>
            </w:r>
          </w:p>
        </w:tc>
        <w:tc>
          <w:tcPr>
            <w:tcW w:type="dxa" w:w="5400"/>
          </w:tcPr>
          <w:p>
            <w:pPr>
              <w:spacing w:after="0" w:before="0" w:line="240" w:lineRule="auto"/>
              <w:jc w:val="left"/>
            </w:pPr>
            <w:r>
              <w:t>Defines permitted interruptions of portions of the sensing field where supported</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Defines whether manual reset or another approved restart condition is required</w:t>
            </w:r>
          </w:p>
        </w:tc>
      </w:tr>
      <w:tr>
        <w:tc>
          <w:tcPr>
            <w:tcW w:type="dxa" w:w="5400"/>
          </w:tcPr>
          <w:p>
            <w:pPr>
              <w:spacing w:after="0" w:before="0" w:line="240" w:lineRule="auto"/>
              <w:jc w:val="left"/>
            </w:pPr>
            <w:r>
              <w:t>Diagnostic status</w:t>
            </w:r>
          </w:p>
        </w:tc>
        <w:tc>
          <w:tcPr>
            <w:tcW w:type="dxa" w:w="5400"/>
          </w:tcPr>
          <w:p>
            <w:pPr>
              <w:spacing w:after="0" w:before="0" w:line="240" w:lineRule="auto"/>
              <w:jc w:val="left"/>
            </w:pPr>
            <w:r>
              <w:t>Helps identify alignment, contamination, configuration, or device faults</w:t>
            </w:r>
          </w:p>
        </w:tc>
      </w:tr>
    </w:tbl>
    <w:p/>
    <w:p>
      <w:r>
        <w:t>Muting and blanking are application-specific safety functions, not general methods for avoiding nuisance trips. Their design, configuration, and validation must follow the approved safety design.</w:t>
      </w:r>
    </w:p>
    <w:p>
      <w:pPr>
        <w:pStyle w:val="Heading3"/>
      </w:pPr>
      <w:r>
        <w:t>Maintenance checks</w:t>
      </w:r>
    </w:p>
    <w:p>
      <w:pPr>
        <w:pStyle w:val="ListBullet"/>
      </w:pPr>
      <w:r>
        <w:t>Inspect the sensing field and mounting hardware.</w:t>
      </w:r>
    </w:p>
    <w:p>
      <w:pPr>
        <w:pStyle w:val="ListBullet"/>
      </w:pPr>
      <w:r>
        <w:t>Check alignment and physical damage.</w:t>
      </w:r>
    </w:p>
    <w:p>
      <w:pPr>
        <w:pStyle w:val="ListBullet"/>
      </w:pPr>
      <w:r>
        <w:t>Inspect cables and connectors.</w:t>
      </w:r>
    </w:p>
    <w:p>
      <w:pPr>
        <w:pStyle w:val="ListBullet"/>
      </w:pPr>
      <w:r>
        <w:t>Review device diagnostics.</w:t>
      </w:r>
    </w:p>
    <w:p>
      <w:pPr>
        <w:pStyle w:val="ListBullet"/>
      </w:pPr>
      <w:r>
        <w:t>Confirm the protective field has not been obstructed or altered.</w:t>
      </w:r>
    </w:p>
    <w:p>
      <w:pPr>
        <w:pStyle w:val="ListBullet"/>
      </w:pPr>
      <w:r>
        <w:t>Perform the specified functional test using the correct test object and procedure.</w:t>
      </w:r>
    </w:p>
    <w:p>
      <w:pPr>
        <w:pStyle w:val="ListBullet"/>
      </w:pPr>
      <w:r>
        <w:t>Record results and any corrective work.</w:t>
      </w:r>
    </w:p>
    <w:p>
      <w:r>
        <w:t>Do not reposition a light curtain or alter its resolution, muting, blanking, or reset settings without the required engineering assessment and validation.</w:t>
      </w:r>
    </w:p>
    <w:p>
      <w:pPr>
        <w:pStyle w:val="Heading2"/>
      </w:pPr>
      <w:r>
        <w:t>8. Safety Relays</w:t>
      </w:r>
    </w:p>
    <w:p>
      <w:r>
        <w:t>A safety relay evaluates safety inputs and controls safety outputs according to its designed safety functions. Depending on the model, it may support dual-channel inputs, monitored reset, contactor feedback monitoring, and fault detection.</w:t>
      </w:r>
    </w:p>
    <w:p>
      <w:pPr>
        <w:pStyle w:val="Heading3"/>
      </w:pPr>
      <w:r>
        <w:t>Safety relay documentation</w:t>
      </w:r>
    </w:p>
    <w:p>
      <w:r>
        <w:t>Record:</w:t>
      </w:r>
    </w:p>
    <w:p>
      <w:pPr>
        <w:pStyle w:val="ListBullet"/>
      </w:pPr>
      <w:r>
        <w:t>Manufacturer and model.</w:t>
      </w:r>
    </w:p>
    <w:p>
      <w:pPr>
        <w:pStyle w:val="ListBullet"/>
      </w:pPr>
      <w:r>
        <w:t>Hardware or product revision where relevant.</w:t>
      </w:r>
    </w:p>
    <w:p>
      <w:pPr>
        <w:pStyle w:val="ListBullet"/>
      </w:pPr>
      <w:r>
        <w:t>Supply voltage and terminal assignments.</w:t>
      </w:r>
    </w:p>
    <w:p>
      <w:pPr>
        <w:pStyle w:val="ListBullet"/>
      </w:pPr>
      <w:r>
        <w:t>Input channels and connected devices.</w:t>
      </w:r>
    </w:p>
    <w:p>
      <w:pPr>
        <w:pStyle w:val="ListBullet"/>
      </w:pPr>
      <w:r>
        <w:t>Output contacts and controlled elements.</w:t>
      </w:r>
    </w:p>
    <w:p>
      <w:pPr>
        <w:pStyle w:val="ListBullet"/>
      </w:pPr>
      <w:r>
        <w:t>Reset mode and reset-device location.</w:t>
      </w:r>
    </w:p>
    <w:p>
      <w:pPr>
        <w:pStyle w:val="ListBullet"/>
      </w:pPr>
      <w:r>
        <w:t>External-device monitoring arrangement.</w:t>
      </w:r>
    </w:p>
    <w:p>
      <w:pPr>
        <w:pStyle w:val="ListBullet"/>
      </w:pPr>
      <w:r>
        <w:t>Diagnostic indicators and fault codes.</w:t>
      </w:r>
    </w:p>
    <w:p>
      <w:pPr>
        <w:pStyle w:val="ListBullet"/>
      </w:pPr>
      <w:r>
        <w:t>Wiring diagram reference.</w:t>
      </w:r>
    </w:p>
    <w:p>
      <w:pPr>
        <w:pStyle w:val="ListBullet"/>
      </w:pPr>
      <w:r>
        <w:t>Approved configuration and test procedure.</w:t>
      </w:r>
    </w:p>
    <w:p>
      <w:pPr>
        <w:pStyle w:val="Heading3"/>
      </w:pPr>
      <w:r>
        <w:t>Dual-channel circuits</w:t>
      </w:r>
    </w:p>
    <w:p>
      <w:r>
        <w:t>Some safety functions use two channels to improve fault detection and reduce the chance that a single fault will cause loss of the safety function. The actual arrangement depends on the required architecture and device capabilities.</w:t>
      </w:r>
    </w:p>
    <w:p>
      <w:r>
        <w:t>A dual-channel circuit is not automatically safe simply because two wires or two contacts exist. The complete design must account for common-cause faults, wiring faults, diagnostic coverage, component characteristics, and the required safety performance.</w:t>
      </w:r>
    </w:p>
    <w:p>
      <w:r>
        <w:t>Never bridge safety relay inputs, force output contacts, or change reset wiring as an improvised troubleshooting technique.</w:t>
      </w:r>
    </w:p>
    <w:p>
      <w:pPr>
        <w:pStyle w:val="Heading2"/>
      </w:pPr>
      <w:r>
        <w:t>9. Safety PLCs and Programmable Safety Systems</w:t>
      </w:r>
    </w:p>
    <w:p>
      <w:r>
        <w:t>A safety PLC is designed and certified for specified safety-related control functions within its documented limits. It may evaluate multiple emergency stops, guard interlocks, light curtains, safe drive signals, and other safety inputs.</w:t>
      </w:r>
    </w:p>
    <w:p>
      <w:pPr>
        <w:pStyle w:val="Heading3"/>
      </w:pPr>
      <w:r>
        <w:t>What to record</w:t>
      </w:r>
    </w:p>
    <w:p>
      <w:pPr>
        <w:pStyle w:val="ListBullet"/>
      </w:pPr>
      <w:r>
        <w:t>Safety controller make, model, and hardware revision.</w:t>
      </w:r>
    </w:p>
    <w:p>
      <w:pPr>
        <w:pStyle w:val="ListBullet"/>
      </w:pPr>
      <w:r>
        <w:t>Engineering software and supported version.</w:t>
      </w:r>
    </w:p>
    <w:p>
      <w:pPr>
        <w:pStyle w:val="ListBullet"/>
      </w:pPr>
      <w:r>
        <w:t>Safety project identity and approved revision.</w:t>
      </w:r>
    </w:p>
    <w:p>
      <w:pPr>
        <w:pStyle w:val="ListBullet"/>
      </w:pPr>
      <w:r>
        <w:t>Input and output module inventory.</w:t>
      </w:r>
    </w:p>
    <w:p>
      <w:pPr>
        <w:pStyle w:val="ListBullet"/>
      </w:pPr>
      <w:r>
        <w:t>Safety device-to-channel mapping.</w:t>
      </w:r>
    </w:p>
    <w:p>
      <w:pPr>
        <w:pStyle w:val="ListBullet"/>
      </w:pPr>
      <w:r>
        <w:t>Safety functions and affected zones.</w:t>
      </w:r>
    </w:p>
    <w:p>
      <w:pPr>
        <w:pStyle w:val="ListBullet"/>
      </w:pPr>
      <w:r>
        <w:t>Communication dependencies and safety-related network interfaces.</w:t>
      </w:r>
    </w:p>
    <w:p>
      <w:pPr>
        <w:pStyle w:val="ListBullet"/>
      </w:pPr>
      <w:r>
        <w:t>Diagnostic messages and fault-recovery procedure.</w:t>
      </w:r>
    </w:p>
    <w:p>
      <w:pPr>
        <w:pStyle w:val="ListBullet"/>
      </w:pPr>
      <w:r>
        <w:t>Approved project backup and access controls.</w:t>
      </w:r>
    </w:p>
    <w:p>
      <w:pPr>
        <w:pStyle w:val="ListBullet"/>
      </w:pPr>
      <w:r>
        <w:t>Validation report and change history.</w:t>
      </w:r>
    </w:p>
    <w:p>
      <w:pPr>
        <w:pStyle w:val="Heading3"/>
      </w:pPr>
      <w:r>
        <w:t>Standard logic versus safety logic</w:t>
      </w:r>
    </w:p>
    <w:p>
      <w:r>
        <w:t>Many systems contain ordinary control logic and safety logic in the same controller family or engineering environment. The distinction must be explicit.</w:t>
      </w:r>
    </w:p>
    <w:p>
      <w:pPr>
        <w:pStyle w:val="ListBullet"/>
      </w:pPr>
      <w:r>
        <w:t>Standard control logic may sequence production, display status, or manage non-safety functions.</w:t>
      </w:r>
    </w:p>
    <w:p>
      <w:pPr>
        <w:pStyle w:val="ListBullet"/>
      </w:pPr>
      <w:r>
        <w:t>Safety logic implements defined safety functions within the validated safety system.</w:t>
      </w:r>
    </w:p>
    <w:p>
      <w:pPr>
        <w:pStyle w:val="ListBullet"/>
      </w:pPr>
      <w:r>
        <w:t>A standard PLC bit that indicates a guard is closed must not be treated as equivalent to a validated safety signal.</w:t>
      </w:r>
    </w:p>
    <w:p>
      <w:pPr>
        <w:pStyle w:val="ListBullet"/>
      </w:pPr>
      <w:r>
        <w:t>HMI indicators may support diagnosis but are not substitutes for the physical safety function.</w:t>
      </w:r>
    </w:p>
    <w:p>
      <w:r>
        <w:t>Changes to safety logic, safety parameters, device configuration, or the safety communication path require the designated authorization, verification, and validation process.</w:t>
      </w:r>
    </w:p>
    <w:p>
      <w:pPr>
        <w:pStyle w:val="Heading2"/>
      </w:pPr>
      <w:r>
        <w:t>10. Contactors and Final Switching Elements</w:t>
      </w:r>
    </w:p>
    <w:p>
      <w:r>
        <w:t>A safety function often relies on one or more final elements to stop hazardous motion or control hazardous energy.</w:t>
      </w:r>
    </w:p>
    <w:p>
      <w:r>
        <w:t>Examples include:</w:t>
      </w:r>
    </w:p>
    <w:p>
      <w:pPr>
        <w:pStyle w:val="ListBullet"/>
      </w:pPr>
      <w:r>
        <w:t>Contactors used in a validated energy-control arrangement.</w:t>
      </w:r>
    </w:p>
    <w:p>
      <w:pPr>
        <w:pStyle w:val="ListBullet"/>
      </w:pPr>
      <w:r>
        <w:t>Drives with appropriate certified safety functions.</w:t>
      </w:r>
    </w:p>
    <w:p>
      <w:pPr>
        <w:pStyle w:val="ListBullet"/>
      </w:pPr>
      <w:r>
        <w:t>Safety-rated pneumatic or hydraulic valves.</w:t>
      </w:r>
    </w:p>
    <w:p>
      <w:pPr>
        <w:pStyle w:val="ListBullet"/>
      </w:pPr>
      <w:r>
        <w:t>Other purpose-designed switching or energy-control devices.</w:t>
      </w:r>
    </w:p>
    <w:p>
      <w:r>
        <w:t>The final element is a critical part of the safety function. Correct sensor operation and safety logic cannot guarantee the required response if the final element fails.</w:t>
      </w:r>
    </w:p>
    <w:p>
      <w:pPr>
        <w:pStyle w:val="Heading3"/>
      </w:pPr>
      <w:r>
        <w:t>Contactor feedback monitoring</w:t>
      </w:r>
    </w:p>
    <w:p>
      <w:r>
        <w:t>Where the design includes external-device monitoring, auxiliary contacts or other approved feedback arrangements may be used to check whether the final switching elements have returned to the expected state.</w:t>
      </w:r>
    </w:p>
    <w:p>
      <w:r>
        <w:t>Document:</w:t>
      </w:r>
    </w:p>
    <w:p>
      <w:pPr>
        <w:pStyle w:val="ListBullet"/>
      </w:pPr>
      <w:r>
        <w:t>Contactor IDs and controlled circuits.</w:t>
      </w:r>
    </w:p>
    <w:p>
      <w:pPr>
        <w:pStyle w:val="ListBullet"/>
      </w:pPr>
      <w:r>
        <w:t>Coil voltage and relevant ratings.</w:t>
      </w:r>
    </w:p>
    <w:p>
      <w:pPr>
        <w:pStyle w:val="ListBullet"/>
      </w:pPr>
      <w:r>
        <w:t>Main and auxiliary contact references.</w:t>
      </w:r>
    </w:p>
    <w:p>
      <w:pPr>
        <w:pStyle w:val="ListBullet"/>
      </w:pPr>
      <w:r>
        <w:t>Feedback contact assignment.</w:t>
      </w:r>
    </w:p>
    <w:p>
      <w:pPr>
        <w:pStyle w:val="ListBullet"/>
      </w:pPr>
      <w:r>
        <w:t>Safety relay or safety PLC monitoring arrangement.</w:t>
      </w:r>
    </w:p>
    <w:p>
      <w:pPr>
        <w:pStyle w:val="ListBullet"/>
      </w:pPr>
      <w:r>
        <w:t>Expected response to a contactor fault.</w:t>
      </w:r>
    </w:p>
    <w:p>
      <w:pPr>
        <w:pStyle w:val="ListBullet"/>
      </w:pPr>
      <w:r>
        <w:t>Inspection and replacement requirements.</w:t>
      </w:r>
    </w:p>
    <w:p>
      <w:r>
        <w:t>A welded contactor can prevent the intended isolation of a hazardous load. The correct response is to follow the approved fault-recovery and energy-isolation procedure, not to reset repeatedly or bypass feedback monitoring.</w:t>
      </w:r>
    </w:p>
    <w:p>
      <w:pPr>
        <w:pStyle w:val="Heading2"/>
      </w:pPr>
      <w:r>
        <w:t>11. Drive Safety Functions</w:t>
      </w:r>
    </w:p>
    <w:p>
      <w:r>
        <w:t>Modern VFDs and servo drives may support certified safety functions, depending on the specific model and configuration.</w:t>
      </w:r>
    </w:p>
    <w:p>
      <w:r>
        <w:t>Common examples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STO, Safe Torque Off</w:t>
            </w:r>
          </w:p>
        </w:tc>
        <w:tc>
          <w:tcPr>
            <w:tcW w:type="dxa" w:w="5400"/>
          </w:tcPr>
          <w:p>
            <w:pPr>
              <w:spacing w:after="0" w:before="0" w:line="240" w:lineRule="auto"/>
              <w:jc w:val="left"/>
            </w:pPr>
            <w:r>
              <w:t>Prevents the drive from producing torque through the specified safety mechanism</w:t>
            </w:r>
          </w:p>
        </w:tc>
      </w:tr>
      <w:tr>
        <w:tc>
          <w:tcPr>
            <w:tcW w:type="dxa" w:w="5400"/>
          </w:tcPr>
          <w:p>
            <w:pPr>
              <w:spacing w:after="0" w:before="0" w:line="240" w:lineRule="auto"/>
              <w:jc w:val="left"/>
            </w:pPr>
            <w:r>
              <w:t>SS1, Safe Stop 1</w:t>
            </w:r>
          </w:p>
        </w:tc>
        <w:tc>
          <w:tcPr>
            <w:tcW w:type="dxa" w:w="5400"/>
          </w:tcPr>
          <w:p>
            <w:pPr>
              <w:spacing w:after="0" w:before="0" w:line="240" w:lineRule="auto"/>
              <w:jc w:val="left"/>
            </w:pPr>
            <w:r>
              <w:t>Performs a controlled stop followed by the specified safe torque-off behavior</w:t>
            </w:r>
          </w:p>
        </w:tc>
      </w:tr>
      <w:tr>
        <w:tc>
          <w:tcPr>
            <w:tcW w:type="dxa" w:w="5400"/>
          </w:tcPr>
          <w:p>
            <w:pPr>
              <w:spacing w:after="0" w:before="0" w:line="240" w:lineRule="auto"/>
              <w:jc w:val="left"/>
            </w:pPr>
            <w:r>
              <w:t>SS2, Safe Stop 2</w:t>
            </w:r>
          </w:p>
        </w:tc>
        <w:tc>
          <w:tcPr>
            <w:tcW w:type="dxa" w:w="5400"/>
          </w:tcPr>
          <w:p>
            <w:pPr>
              <w:spacing w:after="0" w:before="0" w:line="240" w:lineRule="auto"/>
              <w:jc w:val="left"/>
            </w:pPr>
            <w:r>
              <w:t>Performs a controlled stop followed by a safe operating state that may maintain controlled motion</w:t>
            </w:r>
          </w:p>
        </w:tc>
      </w:tr>
      <w:tr>
        <w:tc>
          <w:tcPr>
            <w:tcW w:type="dxa" w:w="5400"/>
          </w:tcPr>
          <w:p>
            <w:pPr>
              <w:spacing w:after="0" w:before="0" w:line="240" w:lineRule="auto"/>
              <w:jc w:val="left"/>
            </w:pPr>
            <w:r>
              <w:t>SLS, Safely-Limited Speed</w:t>
            </w:r>
          </w:p>
        </w:tc>
        <w:tc>
          <w:tcPr>
            <w:tcW w:type="dxa" w:w="5400"/>
          </w:tcPr>
          <w:p>
            <w:pPr>
              <w:spacing w:after="0" w:before="0" w:line="240" w:lineRule="auto"/>
              <w:jc w:val="left"/>
            </w:pPr>
            <w:r>
              <w:t>Monitors or limits speed according to the certified implementation</w:t>
            </w:r>
          </w:p>
        </w:tc>
      </w:tr>
      <w:tr>
        <w:tc>
          <w:tcPr>
            <w:tcW w:type="dxa" w:w="5400"/>
          </w:tcPr>
          <w:p>
            <w:pPr>
              <w:spacing w:after="0" w:before="0" w:line="240" w:lineRule="auto"/>
              <w:jc w:val="left"/>
            </w:pPr>
            <w:r>
              <w:t>SOS, Safe Operating Stop</w:t>
            </w:r>
          </w:p>
        </w:tc>
        <w:tc>
          <w:tcPr>
            <w:tcW w:type="dxa" w:w="5400"/>
          </w:tcPr>
          <w:p>
            <w:pPr>
              <w:spacing w:after="0" w:before="0" w:line="240" w:lineRule="auto"/>
              <w:jc w:val="left"/>
            </w:pPr>
            <w:r>
              <w:t>Monitors a specified standstill condition while allowing the drive to maintain its control state</w:t>
            </w:r>
          </w:p>
        </w:tc>
      </w:tr>
      <w:tr>
        <w:tc>
          <w:tcPr>
            <w:tcW w:type="dxa" w:w="5400"/>
          </w:tcPr>
          <w:p>
            <w:pPr>
              <w:spacing w:after="0" w:before="0" w:line="240" w:lineRule="auto"/>
              <w:jc w:val="left"/>
            </w:pPr>
            <w:r>
              <w:t>SBC, Safe Brake Control</w:t>
            </w:r>
          </w:p>
        </w:tc>
        <w:tc>
          <w:tcPr>
            <w:tcW w:type="dxa" w:w="5400"/>
          </w:tcPr>
          <w:p>
            <w:pPr>
              <w:spacing w:after="0" w:before="0" w:line="240" w:lineRule="auto"/>
              <w:jc w:val="left"/>
            </w:pPr>
            <w:r>
              <w:t>Controls a brake according to the specified safety function</w:t>
            </w:r>
          </w:p>
        </w:tc>
      </w:tr>
    </w:tbl>
    <w:p/>
    <w:p>
      <w:r>
        <w:t>Availability and behavior depend on the drive model, firmware, option modules, and approved configuration. Not every drive supports every function.</w:t>
      </w:r>
    </w:p>
    <w:p>
      <w:pPr>
        <w:pStyle w:val="Heading3"/>
      </w:pPr>
      <w:r>
        <w:t>Important distinction: STO is not electrical isolation</w:t>
      </w:r>
    </w:p>
    <w:p>
      <w:r>
        <w:t>STO prevents the drive from generating torque using its safety function. It does not necessarily isolate the drive from its incoming electrical supply, remove DC-bus voltage, eliminate gravity-driven movement, or discharge stored electrical energy immediately.</w:t>
      </w:r>
    </w:p>
    <w:p>
      <w:r>
        <w:t>Maintenance must follow the specified electrical isolation, lockout/tagout, stored-energy discharge, and verification procedures.</w:t>
      </w:r>
    </w:p>
    <w:p>
      <w:r>
        <w:t>For each safety-related drive, document the safety function used, its activation path, relevant parameters, fault behavior, validation evidence, and the manufacturer's instructions.</w:t>
      </w:r>
    </w:p>
    <w:p>
      <w:pPr>
        <w:pStyle w:val="Heading2"/>
      </w:pPr>
      <w:r>
        <w:t>12. Safety-Related Pneumatic and Hydraulic Devices</w:t>
      </w:r>
    </w:p>
    <w:p>
      <w:r>
        <w:t>Pneumatic and hydraulic circuits can create hazards through unexpected actuator movement, trapped pressure, stored energy, or failure of a valve or mechanical restraint.</w:t>
      </w:r>
    </w:p>
    <w:p>
      <w:r>
        <w:t>Safety-related components may include:</w:t>
      </w:r>
    </w:p>
    <w:p>
      <w:pPr>
        <w:pStyle w:val="ListBullet"/>
      </w:pPr>
      <w:r>
        <w:t>Monitored safety exhaust valves.</w:t>
      </w:r>
    </w:p>
    <w:p>
      <w:pPr>
        <w:pStyle w:val="ListBullet"/>
      </w:pPr>
      <w:r>
        <w:t>Redundant directional valves designed for safety applications.</w:t>
      </w:r>
    </w:p>
    <w:p>
      <w:pPr>
        <w:pStyle w:val="ListBullet"/>
      </w:pPr>
      <w:r>
        <w:t>Pressure monitoring devices.</w:t>
      </w:r>
    </w:p>
    <w:p>
      <w:pPr>
        <w:pStyle w:val="ListBullet"/>
      </w:pPr>
      <w:r>
        <w:t>Hydraulic isolation or unloading arrangements.</w:t>
      </w:r>
    </w:p>
    <w:p>
      <w:pPr>
        <w:pStyle w:val="ListBullet"/>
      </w:pPr>
      <w:r>
        <w:t>Load-holding valves.</w:t>
      </w:r>
    </w:p>
    <w:p>
      <w:pPr>
        <w:pStyle w:val="ListBullet"/>
      </w:pPr>
      <w:r>
        <w:t>Mechanical supports or blocking devices.</w:t>
      </w:r>
    </w:p>
    <w:p>
      <w:pPr>
        <w:pStyle w:val="ListBullet"/>
      </w:pPr>
      <w:r>
        <w:t>Interlocked access and pressure-release arrangements.</w:t>
      </w:r>
    </w:p>
    <w:p>
      <w:r>
        <w:t>The presence of two valves does not automatically establish a validated safety function. The complete circuit, components, diagnostics, installation, and test requirements must match the approved design.</w:t>
      </w:r>
    </w:p>
    <w:p>
      <w:r>
        <w:t>Document:</w:t>
      </w:r>
    </w:p>
    <w:p>
      <w:pPr>
        <w:pStyle w:val="ListBullet"/>
      </w:pPr>
      <w:r>
        <w:t>Device ID, model, and location.</w:t>
      </w:r>
    </w:p>
    <w:p>
      <w:pPr>
        <w:pStyle w:val="ListBullet"/>
      </w:pPr>
      <w:r>
        <w:t>Controlled actuator or energy zone.</w:t>
      </w:r>
    </w:p>
    <w:p>
      <w:pPr>
        <w:pStyle w:val="ListBullet"/>
      </w:pPr>
      <w:r>
        <w:t>Supply and exhaust arrangements.</w:t>
      </w:r>
    </w:p>
    <w:p>
      <w:pPr>
        <w:pStyle w:val="ListBullet"/>
      </w:pPr>
      <w:r>
        <w:t>Safety signal and logic dependencies.</w:t>
      </w:r>
    </w:p>
    <w:p>
      <w:pPr>
        <w:pStyle w:val="ListBullet"/>
      </w:pPr>
      <w:r>
        <w:t>Expected behavior when the safety function is activated.</w:t>
      </w:r>
    </w:p>
    <w:p>
      <w:pPr>
        <w:pStyle w:val="ListBullet"/>
      </w:pPr>
      <w:r>
        <w:t>Pressure monitoring and feedback.</w:t>
      </w:r>
    </w:p>
    <w:p>
      <w:pPr>
        <w:pStyle w:val="ListBullet"/>
      </w:pPr>
      <w:r>
        <w:t>Residual-energy hazards.</w:t>
      </w:r>
    </w:p>
    <w:p>
      <w:pPr>
        <w:pStyle w:val="ListBullet"/>
      </w:pPr>
      <w:r>
        <w:t>Approved isolation and maintenance procedure.</w:t>
      </w:r>
    </w:p>
    <w:p>
      <w:r>
        <w:t>A pressure gauge reading of zero alone does not prove that a machine is safe to work on. Trapped pressure, accumulators, gravity, and mechanically loaded components may still create hazards.</w:t>
      </w:r>
    </w:p>
    <w:p>
      <w:pPr>
        <w:pStyle w:val="Heading2"/>
      </w:pPr>
      <w:r>
        <w:t>13. Safety Circuit Drawings</w:t>
      </w:r>
    </w:p>
    <w:p>
      <w:r>
        <w:t>A machine knowledge base should link each safety function to the relevant electrical, pneumatic, hydraulic, and control drawings.</w:t>
      </w:r>
    </w:p>
    <w:p>
      <w:r>
        <w:t>Useful drawing content includes:</w:t>
      </w:r>
    </w:p>
    <w:p>
      <w:pPr>
        <w:pStyle w:val="ListBullet"/>
      </w:pPr>
      <w:r>
        <w:t>Safety input devices and their terminal numbers.</w:t>
      </w:r>
    </w:p>
    <w:p>
      <w:pPr>
        <w:pStyle w:val="ListBullet"/>
      </w:pPr>
      <w:r>
        <w:t>Cable and connector identifiers.</w:t>
      </w:r>
    </w:p>
    <w:p>
      <w:pPr>
        <w:pStyle w:val="ListBullet"/>
      </w:pPr>
      <w:r>
        <w:t>Channel assignments.</w:t>
      </w:r>
    </w:p>
    <w:p>
      <w:pPr>
        <w:pStyle w:val="ListBullet"/>
      </w:pPr>
      <w:r>
        <w:t>Safety relay or safety PLC terminals.</w:t>
      </w:r>
    </w:p>
    <w:p>
      <w:pPr>
        <w:pStyle w:val="ListBullet"/>
      </w:pPr>
      <w:r>
        <w:t>Output assignments and final elements.</w:t>
      </w:r>
    </w:p>
    <w:p>
      <w:pPr>
        <w:pStyle w:val="ListBullet"/>
      </w:pPr>
      <w:r>
        <w:t>Contactor feedback circuits where applicable.</w:t>
      </w:r>
    </w:p>
    <w:p>
      <w:pPr>
        <w:pStyle w:val="ListBullet"/>
      </w:pPr>
      <w:r>
        <w:t>Drive safety interfaces.</w:t>
      </w:r>
    </w:p>
    <w:p>
      <w:pPr>
        <w:pStyle w:val="ListBullet"/>
      </w:pPr>
      <w:r>
        <w:t>Pneumatic or hydraulic safety components.</w:t>
      </w:r>
    </w:p>
    <w:p>
      <w:pPr>
        <w:pStyle w:val="ListBullet"/>
      </w:pPr>
      <w:r>
        <w:t>Protective zones and machine areas affected.</w:t>
      </w:r>
    </w:p>
    <w:p>
      <w:pPr>
        <w:pStyle w:val="ListBullet"/>
      </w:pPr>
      <w:r>
        <w:t>Reset and restart conditions.</w:t>
      </w:r>
    </w:p>
    <w:p>
      <w:pPr>
        <w:pStyle w:val="ListBullet"/>
      </w:pPr>
      <w:r>
        <w:t>Cross-references between drawing pages.</w:t>
      </w:r>
    </w:p>
    <w:p>
      <w:pPr>
        <w:pStyle w:val="Heading3"/>
      </w:pPr>
      <w:r>
        <w:t>Example conceptual circuit</w:t>
      </w:r>
    </w:p>
    <w:p>
      <w:pPr>
        <w:shd w:val="clear" w:color="auto" w:fill="F4F4F4"/>
        <w:spacing w:before="0" w:after="0" w:line="240" w:lineRule="auto"/>
        <w:ind w:left="216" w:right="216"/>
        <w:jc w:val="left"/>
      </w:pPr>
      <w:r>
        <w:rPr>
          <w:rFonts w:ascii="Consolas" w:hAnsi="Consolas"/>
          <w:color w:val="202020"/>
          <w:sz w:val="18"/>
        </w:rPr>
        <w:t>Emergency-Stop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Input Channels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 Safety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Safety Function or Switching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Defined Safe Machine State</w:t>
      </w:r>
    </w:p>
    <w:p/>
    <w:p>
      <w:r>
        <w:t>The drawing should reflect the actual circuit and its validated behavior. This conceptual representation is not a wiring diagram and must not be used to wire or modify a safety circuit.</w:t>
      </w:r>
    </w:p>
    <w:p>
      <w:pPr>
        <w:pStyle w:val="Heading2"/>
      </w:pPr>
      <w:r>
        <w:t>14. Safety Function Register</w:t>
      </w:r>
    </w:p>
    <w:p>
      <w:r>
        <w:t>Document each safety function separately from the general device inventory. One safety function may depend on several devices, and one device may contribute to more than one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of the information required</w:t>
            </w:r>
          </w:p>
        </w:tc>
      </w:tr>
      <w:tr>
        <w:tc>
          <w:tcPr>
            <w:tcW w:type="dxa" w:w="5400"/>
          </w:tcPr>
          <w:p>
            <w:pPr>
              <w:spacing w:after="0" w:before="0" w:line="240" w:lineRule="auto"/>
              <w:jc w:val="left"/>
            </w:pPr>
            <w:r>
              <w:t>Safety function ID</w:t>
            </w:r>
          </w:p>
        </w:tc>
        <w:tc>
          <w:tcPr>
            <w:tcW w:type="dxa" w:w="5400"/>
          </w:tcPr>
          <w:p>
            <w:pPr>
              <w:spacing w:after="0" w:before="0" w:line="240" w:lineRule="auto"/>
              <w:jc w:val="left"/>
            </w:pPr>
            <w:r>
              <w:t>Unique function identifier</w:t>
            </w:r>
          </w:p>
        </w:tc>
      </w:tr>
      <w:tr>
        <w:tc>
          <w:tcPr>
            <w:tcW w:type="dxa" w:w="5400"/>
          </w:tcPr>
          <w:p>
            <w:pPr>
              <w:spacing w:after="0" w:before="0" w:line="240" w:lineRule="auto"/>
              <w:jc w:val="left"/>
            </w:pPr>
            <w:r>
              <w:t>Hazard</w:t>
            </w:r>
          </w:p>
        </w:tc>
        <w:tc>
          <w:tcPr>
            <w:tcW w:type="dxa" w:w="5400"/>
          </w:tcPr>
          <w:p>
            <w:pPr>
              <w:spacing w:after="0" w:before="0" w:line="240" w:lineRule="auto"/>
              <w:jc w:val="left"/>
            </w:pPr>
            <w:r>
              <w:t>Hazardous movement or energy being controlled</w:t>
            </w:r>
          </w:p>
        </w:tc>
      </w:tr>
      <w:tr>
        <w:tc>
          <w:tcPr>
            <w:tcW w:type="dxa" w:w="5400"/>
          </w:tcPr>
          <w:p>
            <w:pPr>
              <w:spacing w:after="0" w:before="0" w:line="240" w:lineRule="auto"/>
              <w:jc w:val="left"/>
            </w:pPr>
            <w:r>
              <w:t>Initiating device</w:t>
            </w:r>
          </w:p>
        </w:tc>
        <w:tc>
          <w:tcPr>
            <w:tcW w:type="dxa" w:w="5400"/>
          </w:tcPr>
          <w:p>
            <w:pPr>
              <w:spacing w:after="0" w:before="0" w:line="240" w:lineRule="auto"/>
              <w:jc w:val="left"/>
            </w:pPr>
            <w:r>
              <w:t>Emergency stop, guard interlock, light curtain, or other</w:t>
            </w:r>
          </w:p>
        </w:tc>
      </w:tr>
      <w:tr>
        <w:tc>
          <w:tcPr>
            <w:tcW w:type="dxa" w:w="5400"/>
          </w:tcPr>
          <w:p>
            <w:pPr>
              <w:spacing w:after="0" w:before="0" w:line="240" w:lineRule="auto"/>
              <w:jc w:val="left"/>
            </w:pPr>
            <w:r>
              <w:t>Safety logic</w:t>
            </w:r>
          </w:p>
        </w:tc>
        <w:tc>
          <w:tcPr>
            <w:tcW w:type="dxa" w:w="5400"/>
          </w:tcPr>
          <w:p>
            <w:pPr>
              <w:spacing w:after="0" w:before="0" w:line="240" w:lineRule="auto"/>
              <w:jc w:val="left"/>
            </w:pPr>
            <w:r>
              <w:t>Safety relay or safety PLC function</w:t>
            </w:r>
          </w:p>
        </w:tc>
      </w:tr>
      <w:tr>
        <w:tc>
          <w:tcPr>
            <w:tcW w:type="dxa" w:w="5400"/>
          </w:tcPr>
          <w:p>
            <w:pPr>
              <w:spacing w:after="0" w:before="0" w:line="240" w:lineRule="auto"/>
              <w:jc w:val="left"/>
            </w:pPr>
            <w:r>
              <w:t>Final element</w:t>
            </w:r>
          </w:p>
        </w:tc>
        <w:tc>
          <w:tcPr>
            <w:tcW w:type="dxa" w:w="5400"/>
          </w:tcPr>
          <w:p>
            <w:pPr>
              <w:spacing w:after="0" w:before="0" w:line="240" w:lineRule="auto"/>
              <w:jc w:val="left"/>
            </w:pPr>
            <w:r>
              <w:t>Contactor, drive safety function, valve, or other</w:t>
            </w:r>
          </w:p>
        </w:tc>
      </w:tr>
      <w:tr>
        <w:tc>
          <w:tcPr>
            <w:tcW w:type="dxa" w:w="5400"/>
          </w:tcPr>
          <w:p>
            <w:pPr>
              <w:spacing w:after="0" w:before="0" w:line="240" w:lineRule="auto"/>
              <w:jc w:val="left"/>
            </w:pPr>
            <w:r>
              <w:t>Safe response</w:t>
            </w:r>
          </w:p>
        </w:tc>
        <w:tc>
          <w:tcPr>
            <w:tcW w:type="dxa" w:w="5400"/>
          </w:tcPr>
          <w:p>
            <w:pPr>
              <w:spacing w:after="0" w:before="0" w:line="240" w:lineRule="auto"/>
              <w:jc w:val="left"/>
            </w:pPr>
            <w:r>
              <w:t>Defined stop, inhibit, isolation, or other safe state</w:t>
            </w:r>
          </w:p>
        </w:tc>
      </w:tr>
      <w:tr>
        <w:tc>
          <w:tcPr>
            <w:tcW w:type="dxa" w:w="5400"/>
          </w:tcPr>
          <w:p>
            <w:pPr>
              <w:spacing w:after="0" w:before="0" w:line="240" w:lineRule="auto"/>
              <w:jc w:val="left"/>
            </w:pPr>
            <w:r>
              <w:t>Reset conditions</w:t>
            </w:r>
          </w:p>
        </w:tc>
        <w:tc>
          <w:tcPr>
            <w:tcW w:type="dxa" w:w="5400"/>
          </w:tcPr>
          <w:p>
            <w:pPr>
              <w:spacing w:after="0" w:before="0" w:line="240" w:lineRule="auto"/>
              <w:jc w:val="left"/>
            </w:pPr>
            <w:r>
              <w:t>Conditions required before reset is permitted</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Whether a separate start command is required</w:t>
            </w:r>
          </w:p>
        </w:tc>
      </w:tr>
      <w:tr>
        <w:tc>
          <w:tcPr>
            <w:tcW w:type="dxa" w:w="5400"/>
          </w:tcPr>
          <w:p>
            <w:pPr>
              <w:spacing w:after="0" w:before="0" w:line="240" w:lineRule="auto"/>
              <w:jc w:val="left"/>
            </w:pPr>
            <w:r>
              <w:t>Performance requirement</w:t>
            </w:r>
          </w:p>
        </w:tc>
        <w:tc>
          <w:tcPr>
            <w:tcW w:type="dxa" w:w="5400"/>
          </w:tcPr>
          <w:p>
            <w:pPr>
              <w:spacing w:after="0" w:before="0" w:line="240" w:lineRule="auto"/>
              <w:jc w:val="left"/>
            </w:pPr>
            <w:r>
              <w:t>Required PLr or SIL, as determined by the risk assessment</w:t>
            </w:r>
          </w:p>
        </w:tc>
      </w:tr>
      <w:tr>
        <w:tc>
          <w:tcPr>
            <w:tcW w:type="dxa" w:w="5400"/>
          </w:tcPr>
          <w:p>
            <w:pPr>
              <w:spacing w:after="0" w:before="0" w:line="240" w:lineRule="auto"/>
              <w:jc w:val="left"/>
            </w:pPr>
            <w:r>
              <w:t>Validation record</w:t>
            </w:r>
          </w:p>
        </w:tc>
        <w:tc>
          <w:tcPr>
            <w:tcW w:type="dxa" w:w="5400"/>
          </w:tcPr>
          <w:p>
            <w:pPr>
              <w:spacing w:after="0" w:before="0" w:line="240" w:lineRule="auto"/>
              <w:jc w:val="left"/>
            </w:pPr>
            <w:r>
              <w:t>Test evidence and approval</w:t>
            </w:r>
          </w:p>
        </w:tc>
      </w:tr>
      <w:tr>
        <w:tc>
          <w:tcPr>
            <w:tcW w:type="dxa" w:w="5400"/>
          </w:tcPr>
          <w:p>
            <w:pPr>
              <w:spacing w:after="0" w:before="0" w:line="240" w:lineRule="auto"/>
              <w:jc w:val="left"/>
            </w:pPr>
            <w:r>
              <w:t>Related drawings</w:t>
            </w:r>
          </w:p>
        </w:tc>
        <w:tc>
          <w:tcPr>
            <w:tcW w:type="dxa" w:w="5400"/>
          </w:tcPr>
          <w:p>
            <w:pPr>
              <w:spacing w:after="0" w:before="0" w:line="240" w:lineRule="auto"/>
              <w:jc w:val="left"/>
            </w:pPr>
            <w:r>
              <w:t>Electrical and other relevant schematic references</w:t>
            </w:r>
          </w:p>
        </w:tc>
      </w:tr>
      <w:tr>
        <w:tc>
          <w:tcPr>
            <w:tcW w:type="dxa" w:w="5400"/>
          </w:tcPr>
          <w:p>
            <w:pPr>
              <w:spacing w:after="0" w:before="0" w:line="240" w:lineRule="auto"/>
              <w:jc w:val="left"/>
            </w:pPr>
            <w:r>
              <w:t>Maintenance interval</w:t>
            </w:r>
          </w:p>
        </w:tc>
        <w:tc>
          <w:tcPr>
            <w:tcW w:type="dxa" w:w="5400"/>
          </w:tcPr>
          <w:p>
            <w:pPr>
              <w:spacing w:after="0" w:before="0" w:line="240" w:lineRule="auto"/>
              <w:jc w:val="left"/>
            </w:pPr>
            <w:r>
              <w:t>Approved inspection and test interval</w:t>
            </w:r>
          </w:p>
        </w:tc>
      </w:tr>
    </w:tbl>
    <w:p/>
    <w:p>
      <w:r>
        <w:t>The required Performance Level (PLr) or Safety Integrity Level (SIL) is determined through the applicable risk assessment and design process. It must not be guessed from the number of channels, the brand of a device, or the presence of a safety PLC.</w:t>
      </w:r>
    </w:p>
    <w:p>
      <w:pPr>
        <w:pStyle w:val="Heading2"/>
      </w:pPr>
      <w:r>
        <w:t>15. Safety Standards and Terminology</w:t>
      </w:r>
    </w:p>
    <w:p>
      <w:r>
        <w:t>The applicable standards depend on the machine, jurisdiction, installation, and safety function. Commonly encountered standards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w:t>
            </w:r>
          </w:p>
        </w:tc>
        <w:tc>
          <w:tcPr>
            <w:tcW w:type="dxa" w:w="5400"/>
            <w:shd w:val="clear" w:color="auto" w:fill="EEF2F7"/>
          </w:tcPr>
          <w:p>
            <w:pPr>
              <w:spacing w:after="0" w:before="0" w:line="240" w:lineRule="auto"/>
              <w:jc w:val="left"/>
            </w:pPr>
            <w:r>
              <w:rPr>
                <w:b/>
                <w:color w:val="1A2E4A"/>
              </w:rPr>
              <w:t>General subject</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 principles</w:t>
            </w:r>
          </w:p>
        </w:tc>
      </w:tr>
      <w:tr>
        <w:tc>
          <w:tcPr>
            <w:tcW w:type="dxa" w:w="5400"/>
          </w:tcPr>
          <w:p>
            <w:pPr>
              <w:spacing w:after="0" w:before="0" w:line="240" w:lineRule="auto"/>
              <w:jc w:val="left"/>
            </w:pPr>
            <w:r>
              <w:t>ISO 13849-1</w:t>
            </w:r>
          </w:p>
        </w:tc>
        <w:tc>
          <w:tcPr>
            <w:tcW w:type="dxa" w:w="5400"/>
          </w:tcPr>
          <w:p>
            <w:pPr>
              <w:spacing w:after="0" w:before="0" w:line="240" w:lineRule="auto"/>
              <w:jc w:val="left"/>
            </w:pPr>
            <w:r>
              <w:t>Safety-related parts of control systems and Performance Levels</w:t>
            </w:r>
          </w:p>
        </w:tc>
      </w:tr>
      <w:tr>
        <w:tc>
          <w:tcPr>
            <w:tcW w:type="dxa" w:w="5400"/>
          </w:tcPr>
          <w:p>
            <w:pPr>
              <w:spacing w:after="0" w:before="0" w:line="240" w:lineRule="auto"/>
              <w:jc w:val="left"/>
            </w:pPr>
            <w:r>
              <w:t>ISO 13849-2</w:t>
            </w:r>
          </w:p>
        </w:tc>
        <w:tc>
          <w:tcPr>
            <w:tcW w:type="dxa" w:w="5400"/>
          </w:tcPr>
          <w:p>
            <w:pPr>
              <w:spacing w:after="0" w:before="0" w:line="240" w:lineRule="auto"/>
              <w:jc w:val="left"/>
            </w:pPr>
            <w:r>
              <w:t>Validation of 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safety-related control systems for machinery</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machines</w:t>
            </w:r>
          </w:p>
        </w:tc>
      </w:tr>
      <w:tr>
        <w:tc>
          <w:tcPr>
            <w:tcW w:type="dxa" w:w="5400"/>
          </w:tcPr>
          <w:p>
            <w:pPr>
              <w:spacing w:after="0" w:before="0" w:line="240" w:lineRule="auto"/>
              <w:jc w:val="left"/>
            </w:pPr>
            <w:r>
              <w:t>ISO 13850</w:t>
            </w:r>
          </w:p>
        </w:tc>
        <w:tc>
          <w:tcPr>
            <w:tcW w:type="dxa" w:w="5400"/>
          </w:tcPr>
          <w:p>
            <w:pPr>
              <w:spacing w:after="0" w:before="0" w:line="240" w:lineRule="auto"/>
              <w:jc w:val="left"/>
            </w:pPr>
            <w:r>
              <w:t>Emergency-stop function principles</w:t>
            </w:r>
          </w:p>
        </w:tc>
      </w:tr>
      <w:tr>
        <w:tc>
          <w:tcPr>
            <w:tcW w:type="dxa" w:w="5400"/>
          </w:tcPr>
          <w:p>
            <w:pPr>
              <w:spacing w:after="0" w:before="0" w:line="240" w:lineRule="auto"/>
              <w:jc w:val="left"/>
            </w:pPr>
            <w:r>
              <w:t>ISO 14119</w:t>
            </w:r>
          </w:p>
        </w:tc>
        <w:tc>
          <w:tcPr>
            <w:tcW w:type="dxa" w:w="5400"/>
          </w:tcPr>
          <w:p>
            <w:pPr>
              <w:spacing w:after="0" w:before="0" w:line="240" w:lineRule="auto"/>
              <w:jc w:val="left"/>
            </w:pPr>
            <w:r>
              <w:t>Interlocking devices associated with guards</w:t>
            </w:r>
          </w:p>
        </w:tc>
      </w:tr>
      <w:tr>
        <w:tc>
          <w:tcPr>
            <w:tcW w:type="dxa" w:w="5400"/>
          </w:tcPr>
          <w:p>
            <w:pPr>
              <w:spacing w:after="0" w:before="0" w:line="240" w:lineRule="auto"/>
              <w:jc w:val="left"/>
            </w:pPr>
            <w:r>
              <w:t>ISO 14120</w:t>
            </w:r>
          </w:p>
        </w:tc>
        <w:tc>
          <w:tcPr>
            <w:tcW w:type="dxa" w:w="5400"/>
          </w:tcPr>
          <w:p>
            <w:pPr>
              <w:spacing w:after="0" w:before="0" w:line="240" w:lineRule="auto"/>
              <w:jc w:val="left"/>
            </w:pPr>
            <w:r>
              <w:t>General requirements for guards</w:t>
            </w:r>
          </w:p>
        </w:tc>
      </w:tr>
      <w:tr>
        <w:tc>
          <w:tcPr>
            <w:tcW w:type="dxa" w:w="5400"/>
          </w:tcPr>
          <w:p>
            <w:pPr>
              <w:spacing w:after="0" w:before="0" w:line="240" w:lineRule="auto"/>
              <w:jc w:val="left"/>
            </w:pPr>
            <w:r>
              <w:t>IEC 61496 series</w:t>
            </w:r>
          </w:p>
        </w:tc>
        <w:tc>
          <w:tcPr>
            <w:tcW w:type="dxa" w:w="5400"/>
          </w:tcPr>
          <w:p>
            <w:pPr>
              <w:spacing w:after="0" w:before="0" w:line="240" w:lineRule="auto"/>
              <w:jc w:val="left"/>
            </w:pPr>
            <w:r>
              <w:t>Electro-sensitive protective equipment, including relevant light-curtain applications</w:t>
            </w:r>
          </w:p>
        </w:tc>
      </w:tr>
      <w:tr>
        <w:tc>
          <w:tcPr>
            <w:tcW w:type="dxa" w:w="5400"/>
          </w:tcPr>
          <w:p>
            <w:pPr>
              <w:spacing w:after="0" w:before="0" w:line="240" w:lineRule="auto"/>
              <w:jc w:val="left"/>
            </w:pPr>
            <w:r>
              <w:t>IEC 61800-5-2</w:t>
            </w:r>
          </w:p>
        </w:tc>
        <w:tc>
          <w:tcPr>
            <w:tcW w:type="dxa" w:w="5400"/>
          </w:tcPr>
          <w:p>
            <w:pPr>
              <w:spacing w:after="0" w:before="0" w:line="240" w:lineRule="auto"/>
              <w:jc w:val="left"/>
            </w:pPr>
            <w:r>
              <w:t>Functional safety requirements for adjustable-speed electrical power drive systems</w:t>
            </w:r>
          </w:p>
        </w:tc>
      </w:tr>
    </w:tbl>
    <w:p/>
    <w:p>
      <w:r>
        <w:t>Standards may have revised editions or local adoption requirements. Verify the applicable edition and legal requirements through the organization's safety engineering process.</w:t>
      </w:r>
    </w:p>
    <w:p>
      <w:pPr>
        <w:pStyle w:val="Heading3"/>
      </w:pPr>
      <w:r>
        <w:t>PL and SIL</w:t>
      </w:r>
    </w:p>
    <w:p>
      <w:r>
        <w:t>Performance Level (PL) and Safety Integrity Level (SIL) are different frameworks for specifying and evaluating safety-related performance.</w:t>
      </w:r>
    </w:p>
    <w:p>
      <w:pPr>
        <w:pStyle w:val="ListBullet"/>
      </w:pPr>
      <w:r>
        <w:t>PL is used in the ISO 13849 framework.</w:t>
      </w:r>
    </w:p>
    <w:p>
      <w:pPr>
        <w:pStyle w:val="ListBullet"/>
      </w:pPr>
      <w:r>
        <w:t>SIL is used in IEC functional safety frameworks, including IEC 62061 for machinery.</w:t>
      </w:r>
    </w:p>
    <w:p>
      <w:pPr>
        <w:pStyle w:val="ListBullet"/>
      </w:pPr>
      <w:r>
        <w:t>Both require evaluation of the complete safety function, not just an individual component.</w:t>
      </w:r>
    </w:p>
    <w:p>
      <w:pPr>
        <w:pStyle w:val="ListBullet"/>
      </w:pPr>
      <w:r>
        <w:t>A component's rating does not automatically establish the rating of the complete installed system.</w:t>
      </w:r>
    </w:p>
    <w:p>
      <w:r>
        <w:t>Record the required and achieved level from the approved engineering and validation documentation.</w:t>
      </w:r>
    </w:p>
    <w:p>
      <w:pPr>
        <w:pStyle w:val="Heading2"/>
      </w:pPr>
      <w:r>
        <w:t>16. Lockout/Tagout and Hazardous-Energy Isolation</w:t>
      </w:r>
    </w:p>
    <w:p>
      <w:r>
        <w:t>Safety circuits control machine behavior, but they do not replace hazardous-energy isolation during maintenance.</w:t>
      </w:r>
    </w:p>
    <w:p>
      <w:r>
        <w:t>Before work begins, personnel must follow the site's approved isolation procedure and identify all relevant energy sources, which may include:</w:t>
      </w:r>
    </w:p>
    <w:p>
      <w:pPr>
        <w:pStyle w:val="ListBullet"/>
      </w:pPr>
      <w:r>
        <w:t>Electrical supplies.</w:t>
      </w:r>
    </w:p>
    <w:p>
      <w:pPr>
        <w:pStyle w:val="ListBullet"/>
      </w:pPr>
      <w:r>
        <w:t>Pneumatic pressure.</w:t>
      </w:r>
    </w:p>
    <w:p>
      <w:pPr>
        <w:pStyle w:val="ListBullet"/>
      </w:pPr>
      <w:r>
        <w:t>Hydraulic pressure.</w:t>
      </w:r>
    </w:p>
    <w:p>
      <w:pPr>
        <w:pStyle w:val="ListBullet"/>
      </w:pPr>
      <w:r>
        <w:t>Stored energy in capacitors.</w:t>
      </w:r>
    </w:p>
    <w:p>
      <w:pPr>
        <w:pStyle w:val="ListBullet"/>
      </w:pPr>
      <w:r>
        <w:t>Gravity-loaded axes or suspended loads.</w:t>
      </w:r>
    </w:p>
    <w:p>
      <w:pPr>
        <w:pStyle w:val="ListBullet"/>
      </w:pPr>
      <w:r>
        <w:t>Springs and mechanically loaded components.</w:t>
      </w:r>
    </w:p>
    <w:p>
      <w:pPr>
        <w:pStyle w:val="ListBullet"/>
      </w:pPr>
      <w:r>
        <w:t>Rotating inertia.</w:t>
      </w:r>
    </w:p>
    <w:p>
      <w:pPr>
        <w:pStyle w:val="ListBullet"/>
      </w:pPr>
      <w:r>
        <w:t>Thermal energy.</w:t>
      </w:r>
    </w:p>
    <w:p>
      <w:pPr>
        <w:pStyle w:val="ListBullet"/>
      </w:pPr>
      <w:r>
        <w:t>Other stored or process energy.</w:t>
      </w:r>
    </w:p>
    <w:p>
      <w:r>
        <w:t>A typical isolation process includes identifying the equipment and energy sources, shutting down using the approved procedure, isolating energy, applying locks and tags, releasing or restraining stored energy, and verifying the safe state using the specified method.</w:t>
      </w:r>
    </w:p>
    <w:p>
      <w:r>
        <w:t>The exact sequence and verification requirements depend on the equipment and site procedure. Safety relay status, an HMI indication, or an emergency-stop activation is not proof of hazardous-energy isolation.</w:t>
      </w:r>
    </w:p>
    <w:p>
      <w:r>
        <w:t>For the machine knowledge base, record the isolation points, relevant energy sources, approved lockout/tagout procedure, verification method, and any special stored-energy hazards.</w:t>
      </w:r>
    </w:p>
    <w:p>
      <w:pPr>
        <w:pStyle w:val="Heading2"/>
      </w:pPr>
      <w:r>
        <w:t>17. Reset, Restart, and Recovery Behavior</w:t>
      </w:r>
    </w:p>
    <w:p>
      <w:r>
        <w:t>Reset behavior is a major part of machine safety. An unclear reset arrangement can cause unsafe assumptions during troubleshooting or production recovery.</w:t>
      </w:r>
    </w:p>
    <w:p>
      <w:r>
        <w:t>Document:</w:t>
      </w:r>
    </w:p>
    <w:p>
      <w:pPr>
        <w:pStyle w:val="ListBullet"/>
      </w:pPr>
      <w:r>
        <w:t>The location and identity of each reset device.</w:t>
      </w:r>
    </w:p>
    <w:p>
      <w:pPr>
        <w:pStyle w:val="ListBullet"/>
      </w:pPr>
      <w:r>
        <w:t>The safety conditions that must be satisfied before reset.</w:t>
      </w:r>
    </w:p>
    <w:p>
      <w:pPr>
        <w:pStyle w:val="ListBullet"/>
      </w:pPr>
      <w:r>
        <w:t>Whether the reset must be manual.</w:t>
      </w:r>
    </w:p>
    <w:p>
      <w:pPr>
        <w:pStyle w:val="ListBullet"/>
      </w:pPr>
      <w:r>
        <w:t>Whether the operator can observe the relevant hazardous area from the reset position.</w:t>
      </w:r>
    </w:p>
    <w:p>
      <w:pPr>
        <w:pStyle w:val="ListBullet"/>
      </w:pPr>
      <w:r>
        <w:t>The expected safety controller indication.</w:t>
      </w:r>
    </w:p>
    <w:p>
      <w:pPr>
        <w:pStyle w:val="ListBullet"/>
      </w:pPr>
      <w:r>
        <w:t>Whether a separate start command is required.</w:t>
      </w:r>
    </w:p>
    <w:p>
      <w:pPr>
        <w:pStyle w:val="ListBullet"/>
      </w:pPr>
      <w:r>
        <w:t>Conditions that prevent reset.</w:t>
      </w:r>
    </w:p>
    <w:p>
      <w:pPr>
        <w:pStyle w:val="ListBullet"/>
      </w:pPr>
      <w:r>
        <w:t>Faults requiring maintenance intervention.</w:t>
      </w:r>
    </w:p>
    <w:p>
      <w:pPr>
        <w:pStyle w:val="ListBullet"/>
      </w:pPr>
      <w:r>
        <w:t>Whether a power cycle is ever part of the approved recovery process.</w:t>
      </w:r>
    </w:p>
    <w:p>
      <w:r>
        <w:t>Reset must not automatically initiate hazardous motion unless the machine's specifically assessed and validated design permits that behavior. For many guarded machines, a reset restores readiness, while a separate deliberate start command initiates production.</w:t>
      </w:r>
    </w:p>
    <w:p>
      <w:r>
        <w:t>Never assume that pressing reset repeatedly is a valid troubleshooting method.</w:t>
      </w:r>
    </w:p>
    <w:p>
      <w:pPr>
        <w:pStyle w:val="Heading2"/>
      </w:pPr>
      <w:r>
        <w:t>18. Safety Diagnostics and Troubleshooting</w:t>
      </w:r>
    </w:p>
    <w:p>
      <w:r>
        <w:t>Safety faults should be diagnosed using the approved safety controller diagnostics, drawings, device indicators, and authorized test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Safe diagnostic direction</w:t>
            </w:r>
          </w:p>
        </w:tc>
      </w:tr>
      <w:tr>
        <w:tc>
          <w:tcPr>
            <w:tcW w:type="dxa" w:w="3600"/>
          </w:tcPr>
          <w:p>
            <w:pPr>
              <w:spacing w:after="0" w:before="0" w:line="240" w:lineRule="auto"/>
              <w:jc w:val="left"/>
            </w:pPr>
            <w:r>
              <w:t>Emergency-stop fault remains active</w:t>
            </w:r>
          </w:p>
        </w:tc>
        <w:tc>
          <w:tcPr>
            <w:tcW w:type="dxa" w:w="3600"/>
          </w:tcPr>
          <w:p>
            <w:pPr>
              <w:spacing w:after="0" w:before="0" w:line="240" w:lineRule="auto"/>
              <w:jc w:val="left"/>
            </w:pPr>
            <w:r>
              <w:t>Actuator state, wiring fault, channel discrepancy, or safety device fault</w:t>
            </w:r>
          </w:p>
        </w:tc>
        <w:tc>
          <w:tcPr>
            <w:tcW w:type="dxa" w:w="3600"/>
          </w:tcPr>
          <w:p>
            <w:pPr>
              <w:spacing w:after="0" w:before="0" w:line="240" w:lineRule="auto"/>
              <w:jc w:val="left"/>
            </w:pPr>
            <w:r>
              <w:t>Check the device and diagnostic information using the approved procedure</w:t>
            </w:r>
          </w:p>
        </w:tc>
      </w:tr>
      <w:tr>
        <w:tc>
          <w:tcPr>
            <w:tcW w:type="dxa" w:w="3600"/>
          </w:tcPr>
          <w:p>
            <w:pPr>
              <w:spacing w:after="0" w:before="0" w:line="240" w:lineRule="auto"/>
              <w:jc w:val="left"/>
            </w:pPr>
            <w:r>
              <w:t>Guard closed but machine cannot reset</w:t>
            </w:r>
          </w:p>
        </w:tc>
        <w:tc>
          <w:tcPr>
            <w:tcW w:type="dxa" w:w="3600"/>
          </w:tcPr>
          <w:p>
            <w:pPr>
              <w:spacing w:after="0" w:before="0" w:line="240" w:lineRule="auto"/>
              <w:jc w:val="left"/>
            </w:pPr>
            <w:r>
              <w:t>Misalignment, damaged actuator, wiring fault, lock state, or safety logic condition</w:t>
            </w:r>
          </w:p>
        </w:tc>
        <w:tc>
          <w:tcPr>
            <w:tcW w:type="dxa" w:w="3600"/>
          </w:tcPr>
          <w:p>
            <w:pPr>
              <w:spacing w:after="0" w:before="0" w:line="240" w:lineRule="auto"/>
              <w:jc w:val="left"/>
            </w:pPr>
            <w:r>
              <w:t>Inspect the guard and use controller diagnostics</w:t>
            </w:r>
          </w:p>
        </w:tc>
      </w:tr>
      <w:tr>
        <w:tc>
          <w:tcPr>
            <w:tcW w:type="dxa" w:w="3600"/>
          </w:tcPr>
          <w:p>
            <w:pPr>
              <w:spacing w:after="0" w:before="0" w:line="240" w:lineRule="auto"/>
              <w:jc w:val="left"/>
            </w:pPr>
            <w:r>
              <w:t>Light curtain reports obstruction</w:t>
            </w:r>
          </w:p>
        </w:tc>
        <w:tc>
          <w:tcPr>
            <w:tcW w:type="dxa" w:w="3600"/>
          </w:tcPr>
          <w:p>
            <w:pPr>
              <w:spacing w:after="0" w:before="0" w:line="240" w:lineRule="auto"/>
              <w:jc w:val="left"/>
            </w:pPr>
            <w:r>
              <w:t>Object in field, alignment issue, contamination, or device fault</w:t>
            </w:r>
          </w:p>
        </w:tc>
        <w:tc>
          <w:tcPr>
            <w:tcW w:type="dxa" w:w="3600"/>
          </w:tcPr>
          <w:p>
            <w:pPr>
              <w:spacing w:after="0" w:before="0" w:line="240" w:lineRule="auto"/>
              <w:jc w:val="left"/>
            </w:pPr>
            <w:r>
              <w:t>Inspect the field and follow the approved functional-test procedure</w:t>
            </w:r>
          </w:p>
        </w:tc>
      </w:tr>
      <w:tr>
        <w:tc>
          <w:tcPr>
            <w:tcW w:type="dxa" w:w="3600"/>
          </w:tcPr>
          <w:p>
            <w:pPr>
              <w:spacing w:after="0" w:before="0" w:line="240" w:lineRule="auto"/>
              <w:jc w:val="left"/>
            </w:pPr>
            <w:r>
              <w:t>Safety relay fault indicator active</w:t>
            </w:r>
          </w:p>
        </w:tc>
        <w:tc>
          <w:tcPr>
            <w:tcW w:type="dxa" w:w="3600"/>
          </w:tcPr>
          <w:p>
            <w:pPr>
              <w:spacing w:after="0" w:before="0" w:line="240" w:lineRule="auto"/>
              <w:jc w:val="left"/>
            </w:pPr>
            <w:r>
              <w:t>Input discrepancy, feedback fault, supply problem, or internal device fault</w:t>
            </w:r>
          </w:p>
        </w:tc>
        <w:tc>
          <w:tcPr>
            <w:tcW w:type="dxa" w:w="3600"/>
          </w:tcPr>
          <w:p>
            <w:pPr>
              <w:spacing w:after="0" w:before="0" w:line="240" w:lineRule="auto"/>
              <w:jc w:val="left"/>
            </w:pPr>
            <w:r>
              <w:t>Use the exact model's diagnostic guide and circuit drawing</w:t>
            </w:r>
          </w:p>
        </w:tc>
      </w:tr>
      <w:tr>
        <w:tc>
          <w:tcPr>
            <w:tcW w:type="dxa" w:w="3600"/>
          </w:tcPr>
          <w:p>
            <w:pPr>
              <w:spacing w:after="0" w:before="0" w:line="240" w:lineRule="auto"/>
              <w:jc w:val="left"/>
            </w:pPr>
            <w:r>
              <w:t>Contactor feedback fault</w:t>
            </w:r>
          </w:p>
        </w:tc>
        <w:tc>
          <w:tcPr>
            <w:tcW w:type="dxa" w:w="3600"/>
          </w:tcPr>
          <w:p>
            <w:pPr>
              <w:spacing w:after="0" w:before="0" w:line="240" w:lineRule="auto"/>
              <w:jc w:val="left"/>
            </w:pPr>
            <w:r>
              <w:t>Contactor failure, feedback wiring fault, or incorrect state</w:t>
            </w:r>
          </w:p>
        </w:tc>
        <w:tc>
          <w:tcPr>
            <w:tcW w:type="dxa" w:w="3600"/>
          </w:tcPr>
          <w:p>
            <w:pPr>
              <w:spacing w:after="0" w:before="0" w:line="240" w:lineRule="auto"/>
              <w:jc w:val="left"/>
            </w:pPr>
            <w:r>
              <w:t>Follow isolation requirements and inspect the approved feedback circuit</w:t>
            </w:r>
          </w:p>
        </w:tc>
      </w:tr>
      <w:tr>
        <w:tc>
          <w:tcPr>
            <w:tcW w:type="dxa" w:w="3600"/>
          </w:tcPr>
          <w:p>
            <w:pPr>
              <w:spacing w:after="0" w:before="0" w:line="240" w:lineRule="auto"/>
              <w:jc w:val="left"/>
            </w:pPr>
            <w:r>
              <w:t>Drive safety fault</w:t>
            </w:r>
          </w:p>
        </w:tc>
        <w:tc>
          <w:tcPr>
            <w:tcW w:type="dxa" w:w="3600"/>
          </w:tcPr>
          <w:p>
            <w:pPr>
              <w:spacing w:after="0" w:before="0" w:line="240" w:lineRule="auto"/>
              <w:jc w:val="left"/>
            </w:pPr>
            <w:r>
              <w:t>Safety input state, configuration issue, communication fault, or internal drive diagnostic</w:t>
            </w:r>
          </w:p>
        </w:tc>
        <w:tc>
          <w:tcPr>
            <w:tcW w:type="dxa" w:w="3600"/>
          </w:tcPr>
          <w:p>
            <w:pPr>
              <w:spacing w:after="0" w:before="0" w:line="240" w:lineRule="auto"/>
              <w:jc w:val="left"/>
            </w:pPr>
            <w:r>
              <w:t>Use the drive's safety diagnostics and approved recovery procedure</w:t>
            </w:r>
          </w:p>
        </w:tc>
      </w:tr>
      <w:tr>
        <w:tc>
          <w:tcPr>
            <w:tcW w:type="dxa" w:w="3600"/>
          </w:tcPr>
          <w:p>
            <w:pPr>
              <w:spacing w:after="0" w:before="0" w:line="240" w:lineRule="auto"/>
              <w:jc w:val="left"/>
            </w:pPr>
            <w:r>
              <w:t>Safety PLC channel discrepancy</w:t>
            </w:r>
          </w:p>
        </w:tc>
        <w:tc>
          <w:tcPr>
            <w:tcW w:type="dxa" w:w="3600"/>
          </w:tcPr>
          <w:p>
            <w:pPr>
              <w:spacing w:after="0" w:before="0" w:line="240" w:lineRule="auto"/>
              <w:jc w:val="left"/>
            </w:pPr>
            <w:r>
              <w:t>Device, wiring, timing, or channel fault</w:t>
            </w:r>
          </w:p>
        </w:tc>
        <w:tc>
          <w:tcPr>
            <w:tcW w:type="dxa" w:w="3600"/>
          </w:tcPr>
          <w:p>
            <w:pPr>
              <w:spacing w:after="0" w:before="0" w:line="240" w:lineRule="auto"/>
              <w:jc w:val="left"/>
            </w:pPr>
            <w:r>
              <w:t>Review safety diagnostics without forcing or bypassing the channel</w:t>
            </w:r>
          </w:p>
        </w:tc>
      </w:tr>
      <w:tr>
        <w:tc>
          <w:tcPr>
            <w:tcW w:type="dxa" w:w="3600"/>
          </w:tcPr>
          <w:p>
            <w:pPr>
              <w:spacing w:after="0" w:before="0" w:line="240" w:lineRule="auto"/>
              <w:jc w:val="left"/>
            </w:pPr>
            <w:r>
              <w:t>Safety valve fault</w:t>
            </w:r>
          </w:p>
        </w:tc>
        <w:tc>
          <w:tcPr>
            <w:tcW w:type="dxa" w:w="3600"/>
          </w:tcPr>
          <w:p>
            <w:pPr>
              <w:spacing w:after="0" w:before="0" w:line="240" w:lineRule="auto"/>
              <w:jc w:val="left"/>
            </w:pPr>
            <w:r>
              <w:t>Valve monitoring, pressure state, feedback, or device failure</w:t>
            </w:r>
          </w:p>
        </w:tc>
        <w:tc>
          <w:tcPr>
            <w:tcW w:type="dxa" w:w="3600"/>
          </w:tcPr>
          <w:p>
            <w:pPr>
              <w:spacing w:after="0" w:before="0" w:line="240" w:lineRule="auto"/>
              <w:jc w:val="left"/>
            </w:pPr>
            <w:r>
              <w:t>Follow the approved pneumatic or hydraulic isolation and test procedure</w:t>
            </w:r>
          </w:p>
        </w:tc>
      </w:tr>
      <w:tr>
        <w:tc>
          <w:tcPr>
            <w:tcW w:type="dxa" w:w="3600"/>
          </w:tcPr>
          <w:p>
            <w:pPr>
              <w:spacing w:after="0" w:before="0" w:line="240" w:lineRule="auto"/>
              <w:jc w:val="left"/>
            </w:pPr>
            <w:r>
              <w:t>Unexpected restart concern</w:t>
            </w:r>
          </w:p>
        </w:tc>
        <w:tc>
          <w:tcPr>
            <w:tcW w:type="dxa" w:w="3600"/>
          </w:tcPr>
          <w:p>
            <w:pPr>
              <w:spacing w:after="0" w:before="0" w:line="240" w:lineRule="auto"/>
              <w:jc w:val="left"/>
            </w:pPr>
            <w:r>
              <w:t>Reset/start logic, configuration change, or incorrect operating sequence</w:t>
            </w:r>
          </w:p>
        </w:tc>
        <w:tc>
          <w:tcPr>
            <w:tcW w:type="dxa" w:w="3600"/>
          </w:tcPr>
          <w:p>
            <w:pPr>
              <w:spacing w:after="0" w:before="0" w:line="240" w:lineRule="auto"/>
              <w:jc w:val="left"/>
            </w:pPr>
            <w:r>
              <w:t>Stop use as required by the site procedure and obtain authorized safety review</w:t>
            </w:r>
          </w:p>
        </w:tc>
      </w:tr>
      <w:tr>
        <w:tc>
          <w:tcPr>
            <w:tcW w:type="dxa" w:w="3600"/>
          </w:tcPr>
          <w:p>
            <w:pPr>
              <w:spacing w:after="0" w:before="0" w:line="240" w:lineRule="auto"/>
              <w:jc w:val="left"/>
            </w:pPr>
            <w:r>
              <w:t>Repeated nuisance trips</w:t>
            </w:r>
          </w:p>
        </w:tc>
        <w:tc>
          <w:tcPr>
            <w:tcW w:type="dxa" w:w="3600"/>
          </w:tcPr>
          <w:p>
            <w:pPr>
              <w:spacing w:after="0" w:before="0" w:line="240" w:lineRule="auto"/>
              <w:jc w:val="left"/>
            </w:pPr>
            <w:r>
              <w:t>Misalignment, vibration, damaged wiring, contamination, or process interference</w:t>
            </w:r>
          </w:p>
        </w:tc>
        <w:tc>
          <w:tcPr>
            <w:tcW w:type="dxa" w:w="3600"/>
          </w:tcPr>
          <w:p>
            <w:pPr>
              <w:spacing w:after="0" w:before="0" w:line="240" w:lineRule="auto"/>
              <w:jc w:val="left"/>
            </w:pPr>
            <w:r>
              <w:t>Identify the root cause; do not defeat the protective device</w:t>
            </w:r>
          </w:p>
        </w:tc>
      </w:tr>
    </w:tbl>
    <w:p/>
    <w:p>
      <w:r>
        <w:t>If a safety function cannot be verified or behaves unexpectedly, the machine must be handled according to the site's safe shutdown and escalation procedure. Do not return the machine to production merely because an alarm has cleared.</w:t>
      </w:r>
    </w:p>
    <w:p>
      <w:pPr>
        <w:pStyle w:val="Heading2"/>
      </w:pPr>
      <w:r>
        <w:t>19. Functional Testing and Validation</w:t>
      </w:r>
    </w:p>
    <w:p>
      <w:r>
        <w:t>Functional testing confirms that a safety function responds as intended under defined test conditions. Validation establishes that the complete safety-related system satisfies its specified requirements.</w:t>
      </w:r>
    </w:p>
    <w:p>
      <w:r>
        <w:t>The required tests depend on the safety function and the approved procedure.</w:t>
      </w:r>
    </w:p>
    <w:p>
      <w:r>
        <w:t>Typical test activities may include:</w:t>
      </w:r>
    </w:p>
    <w:p>
      <w:pPr>
        <w:pStyle w:val="ListBullet"/>
      </w:pPr>
      <w:r>
        <w:t>Checking emergency-stop operation.</w:t>
      </w:r>
    </w:p>
    <w:p>
      <w:pPr>
        <w:pStyle w:val="ListBullet"/>
      </w:pPr>
      <w:r>
        <w:t>Verifying guard interlock response.</w:t>
      </w:r>
    </w:p>
    <w:p>
      <w:pPr>
        <w:pStyle w:val="ListBullet"/>
      </w:pPr>
      <w:r>
        <w:t>Testing light curtains with the specified test method.</w:t>
      </w:r>
    </w:p>
    <w:p>
      <w:pPr>
        <w:pStyle w:val="ListBullet"/>
      </w:pPr>
      <w:r>
        <w:t>Confirming reset and restart behavior.</w:t>
      </w:r>
    </w:p>
    <w:p>
      <w:pPr>
        <w:pStyle w:val="ListBullet"/>
      </w:pPr>
      <w:r>
        <w:t>Checking feedback monitoring.</w:t>
      </w:r>
    </w:p>
    <w:p>
      <w:pPr>
        <w:pStyle w:val="ListBullet"/>
      </w:pPr>
      <w:r>
        <w:t>Verifying drive safety functions.</w:t>
      </w:r>
    </w:p>
    <w:p>
      <w:pPr>
        <w:pStyle w:val="ListBullet"/>
      </w:pPr>
      <w:r>
        <w:t>Checking safety-related pneumatic or hydraulic functions.</w:t>
      </w:r>
    </w:p>
    <w:p>
      <w:pPr>
        <w:pStyle w:val="ListBullet"/>
      </w:pPr>
      <w:r>
        <w:t>Reviewing fault diagnostics and expected safe response.</w:t>
      </w:r>
    </w:p>
    <w:p>
      <w:pPr>
        <w:pStyle w:val="ListBullet"/>
      </w:pPr>
      <w:r>
        <w:t>Confirming that the affected hazardous motion or energy reaches the specified safe state.</w:t>
      </w:r>
    </w:p>
    <w:p>
      <w:pPr>
        <w:pStyle w:val="Heading3"/>
      </w:pPr>
      <w:r>
        <w:t>Test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Machine and zone</w:t>
            </w:r>
          </w:p>
        </w:tc>
        <w:tc>
          <w:tcPr>
            <w:tcW w:type="dxa" w:w="5400"/>
          </w:tcPr>
          <w:p>
            <w:pPr>
              <w:spacing w:after="0" w:before="0" w:line="240" w:lineRule="auto"/>
              <w:jc w:val="left"/>
            </w:pPr>
            <w:r>
              <w:t>Equipment and protected area</w:t>
            </w:r>
          </w:p>
        </w:tc>
      </w:tr>
      <w:tr>
        <w:tc>
          <w:tcPr>
            <w:tcW w:type="dxa" w:w="5400"/>
          </w:tcPr>
          <w:p>
            <w:pPr>
              <w:spacing w:after="0" w:before="0" w:line="240" w:lineRule="auto"/>
              <w:jc w:val="left"/>
            </w:pPr>
            <w:r>
              <w:t>Safety function ID</w:t>
            </w:r>
          </w:p>
        </w:tc>
        <w:tc>
          <w:tcPr>
            <w:tcW w:type="dxa" w:w="5400"/>
          </w:tcPr>
          <w:p>
            <w:pPr>
              <w:spacing w:after="0" w:before="0" w:line="240" w:lineRule="auto"/>
              <w:jc w:val="left"/>
            </w:pPr>
            <w:r>
              <w:t>Function being tested</w:t>
            </w:r>
          </w:p>
        </w:tc>
      </w:tr>
      <w:tr>
        <w:tc>
          <w:tcPr>
            <w:tcW w:type="dxa" w:w="5400"/>
          </w:tcPr>
          <w:p>
            <w:pPr>
              <w:spacing w:after="0" w:before="0" w:line="240" w:lineRule="auto"/>
              <w:jc w:val="left"/>
            </w:pPr>
            <w:r>
              <w:t>Test procedure</w:t>
            </w:r>
          </w:p>
        </w:tc>
        <w:tc>
          <w:tcPr>
            <w:tcW w:type="dxa" w:w="5400"/>
          </w:tcPr>
          <w:p>
            <w:pPr>
              <w:spacing w:after="0" w:before="0" w:line="240" w:lineRule="auto"/>
              <w:jc w:val="left"/>
            </w:pPr>
            <w:r>
              <w:t>Approved document and revision</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Required machine state and safeguards</w:t>
            </w:r>
          </w:p>
        </w:tc>
      </w:tr>
      <w:tr>
        <w:tc>
          <w:tcPr>
            <w:tcW w:type="dxa" w:w="5400"/>
          </w:tcPr>
          <w:p>
            <w:pPr>
              <w:spacing w:after="0" w:before="0" w:line="240" w:lineRule="auto"/>
              <w:jc w:val="left"/>
            </w:pPr>
            <w:r>
              <w:t>Test action</w:t>
            </w:r>
          </w:p>
        </w:tc>
        <w:tc>
          <w:tcPr>
            <w:tcW w:type="dxa" w:w="5400"/>
          </w:tcPr>
          <w:p>
            <w:pPr>
              <w:spacing w:after="0" w:before="0" w:line="240" w:lineRule="auto"/>
              <w:jc w:val="left"/>
            </w:pPr>
            <w:r>
              <w:t>Approved test method</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Defined acceptance criterion</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behavior</w:t>
            </w:r>
          </w:p>
        </w:tc>
      </w:tr>
      <w:tr>
        <w:tc>
          <w:tcPr>
            <w:tcW w:type="dxa" w:w="5400"/>
          </w:tcPr>
          <w:p>
            <w:pPr>
              <w:spacing w:after="0" w:before="0" w:line="240" w:lineRule="auto"/>
              <w:jc w:val="left"/>
            </w:pPr>
            <w:r>
              <w:t>Faults identified</w:t>
            </w:r>
          </w:p>
        </w:tc>
        <w:tc>
          <w:tcPr>
            <w:tcW w:type="dxa" w:w="5400"/>
          </w:tcPr>
          <w:p>
            <w:pPr>
              <w:spacing w:after="0" w:before="0" w:line="240" w:lineRule="auto"/>
              <w:jc w:val="left"/>
            </w:pPr>
            <w:r>
              <w:t>Defects or deviations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Work completed or restrictions applied</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Verification after correction</w:t>
            </w:r>
          </w:p>
        </w:tc>
      </w:tr>
      <w:tr>
        <w:tc>
          <w:tcPr>
            <w:tcW w:type="dxa" w:w="5400"/>
          </w:tcPr>
          <w:p>
            <w:pPr>
              <w:spacing w:after="0" w:before="0" w:line="240" w:lineRule="auto"/>
              <w:jc w:val="left"/>
            </w:pPr>
            <w:r>
              <w:t>Technician and date</w:t>
            </w:r>
          </w:p>
        </w:tc>
        <w:tc>
          <w:tcPr>
            <w:tcW w:type="dxa" w:w="5400"/>
          </w:tcPr>
          <w:p>
            <w:pPr>
              <w:spacing w:after="0" w:before="0" w:line="240" w:lineRule="auto"/>
              <w:jc w:val="left"/>
            </w:pPr>
            <w:r>
              <w:t>Responsible person and test date</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reviewer or validation sign-off</w:t>
            </w:r>
          </w:p>
        </w:tc>
      </w:tr>
    </w:tbl>
    <w:p/>
    <w:p>
      <w:r>
        <w:t>Testing must not expose personnel to hazardous motion or energy. Use the approved procedure, appropriate exclusion zones, and required authorization. Where testing involves a live machine, the specific method must have been assessed and authorized.</w:t>
      </w:r>
    </w:p>
    <w:p>
      <w:pPr>
        <w:pStyle w:val="Heading2"/>
      </w:pPr>
      <w:r>
        <w:t>20. Safety Configuration and Change Control</w:t>
      </w:r>
    </w:p>
    <w:p>
      <w:r>
        <w:t>Changes to safety components can affect the performance of the complete safety function even when the replacement appears physically compatible.</w:t>
      </w:r>
    </w:p>
    <w:p>
      <w:r>
        <w:t>Examples include:</w:t>
      </w:r>
    </w:p>
    <w:p>
      <w:pPr>
        <w:pStyle w:val="ListBullet"/>
      </w:pPr>
      <w:r>
        <w:t>Replacing a safety relay.</w:t>
      </w:r>
    </w:p>
    <w:p>
      <w:pPr>
        <w:pStyle w:val="ListBullet"/>
      </w:pPr>
      <w:r>
        <w:t>Changing safety PLC hardware or logic.</w:t>
      </w:r>
    </w:p>
    <w:p>
      <w:pPr>
        <w:pStyle w:val="ListBullet"/>
      </w:pPr>
      <w:r>
        <w:t>Modifying a guard switch or actuator.</w:t>
      </w:r>
    </w:p>
    <w:p>
      <w:pPr>
        <w:pStyle w:val="ListBullet"/>
      </w:pPr>
      <w:r>
        <w:t>Moving a light curtain.</w:t>
      </w:r>
    </w:p>
    <w:p>
      <w:pPr>
        <w:pStyle w:val="ListBullet"/>
      </w:pPr>
      <w:r>
        <w:t>Changing drive safety parameters.</w:t>
      </w:r>
    </w:p>
    <w:p>
      <w:pPr>
        <w:pStyle w:val="ListBullet"/>
      </w:pPr>
      <w:r>
        <w:t>Replacing a safety valve.</w:t>
      </w:r>
    </w:p>
    <w:p>
      <w:pPr>
        <w:pStyle w:val="ListBullet"/>
      </w:pPr>
      <w:r>
        <w:t>Updating firmware or a safety project.</w:t>
      </w:r>
    </w:p>
    <w:p>
      <w:pPr>
        <w:pStyle w:val="ListBullet"/>
      </w:pPr>
      <w:r>
        <w:t>Changing reset behavior.</w:t>
      </w:r>
    </w:p>
    <w:p>
      <w:pPr>
        <w:pStyle w:val="ListBullet"/>
      </w:pPr>
      <w:r>
        <w:t>Modifying a safety communication network.</w:t>
      </w:r>
    </w:p>
    <w:p>
      <w:pPr>
        <w:pStyle w:val="ListBullet"/>
      </w:pPr>
      <w:r>
        <w:t>Altering a final switching element or its feedback arrangement.</w:t>
      </w:r>
    </w:p>
    <w:p>
      <w:r>
        <w:t>Before an authorized change, identify the affected hazards, safety functions, drawings, configurations, and validation requirements.</w:t>
      </w:r>
    </w:p>
    <w:p>
      <w:r>
        <w:t>After the change:</w:t>
      </w:r>
    </w:p>
    <w:p>
      <w:pPr>
        <w:tabs>
          <w:tab w:pos="403" w:val="left"/>
        </w:tabs>
        <w:spacing w:after="40" w:line="276" w:lineRule="auto"/>
        <w:ind w:left="403" w:hanging="403"/>
        <w:jc w:val="left"/>
      </w:pPr>
      <w:r>
        <w:rPr>
          <w:color w:val="1A2E4A"/>
        </w:rPr>
        <w:t>1.</w:t>
        <w:tab/>
      </w:r>
      <w:r>
        <w:t>Verify the correct component and approved configuration.</w:t>
      </w:r>
    </w:p>
    <w:p>
      <w:pPr>
        <w:tabs>
          <w:tab w:pos="403" w:val="left"/>
        </w:tabs>
        <w:spacing w:after="40" w:line="276" w:lineRule="auto"/>
        <w:ind w:left="403" w:hanging="403"/>
        <w:jc w:val="left"/>
      </w:pPr>
      <w:r>
        <w:rPr>
          <w:color w:val="1A2E4A"/>
        </w:rPr>
        <w:t>2.</w:t>
        <w:tab/>
      </w:r>
      <w:r>
        <w:t>Update drawings and device records.</w:t>
      </w:r>
    </w:p>
    <w:p>
      <w:pPr>
        <w:tabs>
          <w:tab w:pos="403" w:val="left"/>
        </w:tabs>
        <w:spacing w:after="40" w:line="276" w:lineRule="auto"/>
        <w:ind w:left="403" w:hanging="403"/>
        <w:jc w:val="left"/>
      </w:pPr>
      <w:r>
        <w:rPr>
          <w:color w:val="1A2E4A"/>
        </w:rPr>
        <w:t>3.</w:t>
        <w:tab/>
      </w:r>
      <w:r>
        <w:t>Perform the required installation and functional tests.</w:t>
      </w:r>
    </w:p>
    <w:p>
      <w:pPr>
        <w:tabs>
          <w:tab w:pos="403" w:val="left"/>
        </w:tabs>
        <w:spacing w:after="40" w:line="276" w:lineRule="auto"/>
        <w:ind w:left="403" w:hanging="403"/>
        <w:jc w:val="left"/>
      </w:pPr>
      <w:r>
        <w:rPr>
          <w:color w:val="1A2E4A"/>
        </w:rPr>
        <w:t>4.</w:t>
        <w:tab/>
      </w:r>
      <w:r>
        <w:t>Complete validation according to the approved safety process.</w:t>
      </w:r>
    </w:p>
    <w:p>
      <w:pPr>
        <w:tabs>
          <w:tab w:pos="403" w:val="left"/>
        </w:tabs>
        <w:spacing w:after="40" w:line="276" w:lineRule="auto"/>
        <w:ind w:left="403" w:hanging="403"/>
        <w:jc w:val="left"/>
      </w:pPr>
      <w:r>
        <w:rPr>
          <w:color w:val="1A2E4A"/>
        </w:rPr>
        <w:t>5.</w:t>
        <w:tab/>
      </w:r>
      <w:r>
        <w:t>Record results, deviations, and authorization.</w:t>
      </w:r>
    </w:p>
    <w:p>
      <w:pPr>
        <w:tabs>
          <w:tab w:pos="403" w:val="left"/>
        </w:tabs>
        <w:spacing w:after="40" w:line="276" w:lineRule="auto"/>
        <w:ind w:left="403" w:hanging="403"/>
        <w:jc w:val="left"/>
      </w:pPr>
      <w:r>
        <w:rPr>
          <w:color w:val="1A2E4A"/>
        </w:rPr>
        <w:t>6.</w:t>
        <w:tab/>
      </w:r>
      <w:r>
        <w:t>Update the configuration backup and revision history.</w:t>
      </w:r>
    </w:p>
    <w:p>
      <w:pPr>
        <w:tabs>
          <w:tab w:pos="403" w:val="left"/>
        </w:tabs>
        <w:spacing w:after="40" w:line="276" w:lineRule="auto"/>
        <w:ind w:left="403" w:hanging="403"/>
        <w:jc w:val="left"/>
      </w:pPr>
      <w:r>
        <w:rPr>
          <w:color w:val="1A2E4A"/>
        </w:rPr>
        <w:t>7.</w:t>
        <w:tab/>
      </w:r>
      <w:r>
        <w:t>Release the machine only through the required approval process.</w:t>
      </w:r>
    </w:p>
    <w:p>
      <w:r>
        <w:t>Do not assume that a replacement device is acceptable merely because it has the same connector or mounting dimensions. Safety capability, compatibility, configuration, and validation all matter.</w:t>
      </w:r>
    </w:p>
    <w:p>
      <w:pPr>
        <w:pStyle w:val="Heading2"/>
      </w:pPr>
      <w:r>
        <w:t>21. Safety Spares and Obsolescence</w:t>
      </w:r>
    </w:p>
    <w:p>
      <w:r>
        <w:t>Safety components require careful replacement planning because availability and compatibility can directly affect machine recovery.</w:t>
      </w:r>
    </w:p>
    <w:p>
      <w:r>
        <w:t>Record:</w:t>
      </w:r>
    </w:p>
    <w:p>
      <w:pPr>
        <w:pStyle w:val="ListBullet"/>
      </w:pPr>
      <w:r>
        <w:t>Manufacturer and exact part number.</w:t>
      </w:r>
    </w:p>
    <w:p>
      <w:pPr>
        <w:pStyle w:val="ListBullet"/>
      </w:pPr>
      <w:r>
        <w:t>Hardware revision where relevant.</w:t>
      </w:r>
    </w:p>
    <w:p>
      <w:pPr>
        <w:pStyle w:val="ListBullet"/>
      </w:pPr>
      <w:r>
        <w:t>Safety certification and application restrictions.</w:t>
      </w:r>
    </w:p>
    <w:p>
      <w:pPr>
        <w:pStyle w:val="ListBullet"/>
      </w:pPr>
      <w:r>
        <w:t>Electrical, mechanical, or pneumatic compatibility.</w:t>
      </w:r>
    </w:p>
    <w:p>
      <w:pPr>
        <w:pStyle w:val="ListBullet"/>
      </w:pPr>
      <w:r>
        <w:t>Supported configuration and firmware.</w:t>
      </w:r>
    </w:p>
    <w:p>
      <w:pPr>
        <w:pStyle w:val="ListBullet"/>
      </w:pPr>
      <w:r>
        <w:t>Required device description files or software.</w:t>
      </w:r>
    </w:p>
    <w:p>
      <w:pPr>
        <w:pStyle w:val="ListBullet"/>
      </w:pPr>
      <w:r>
        <w:t>Approved successor model, if identified.</w:t>
      </w:r>
    </w:p>
    <w:p>
      <w:pPr>
        <w:pStyle w:val="ListBullet"/>
      </w:pPr>
      <w:r>
        <w:t>Replacement and validation procedure.</w:t>
      </w:r>
    </w:p>
    <w:p>
      <w:pPr>
        <w:pStyle w:val="ListBullet"/>
      </w:pPr>
      <w:r>
        <w:t>Spare quantity and storage requirements.</w:t>
      </w:r>
    </w:p>
    <w:p>
      <w:pPr>
        <w:pStyle w:val="ListBullet"/>
      </w:pPr>
      <w:r>
        <w:t>Lead time and criticality.</w:t>
      </w:r>
    </w:p>
    <w:p>
      <w:pPr>
        <w:pStyle w:val="ListBullet"/>
      </w:pPr>
      <w:r>
        <w:t>Approved supplier and procurement reference.</w:t>
      </w:r>
    </w:p>
    <w:p>
      <w:r>
        <w:t>Do not substitute a standard relay, ordinary sensor, or non-safety-rated valve for a safety component based only on similar electrical or mechanical specifications. The replacement must be suitable for the validated safety function and approved through the required engineering process.</w:t>
      </w:r>
    </w:p>
    <w:p>
      <w:pPr>
        <w:pStyle w:val="Heading2"/>
      </w:pPr>
      <w:r>
        <w:t>22. Practical Case: Guard Door Does Not Permit Restart</w:t>
      </w:r>
    </w:p>
    <w:p>
      <w:r>
        <w:t>A machine stops when a guard opens. After the guard is closed, the operator cannot reset the machine.</w:t>
      </w:r>
    </w:p>
    <w:p>
      <w:r>
        <w:t>A controlled investigation should establish:</w:t>
      </w:r>
    </w:p>
    <w:p>
      <w:pPr>
        <w:tabs>
          <w:tab w:pos="403" w:val="left"/>
        </w:tabs>
        <w:spacing w:after="40" w:line="276" w:lineRule="auto"/>
        <w:ind w:left="403" w:hanging="403"/>
        <w:jc w:val="left"/>
      </w:pPr>
      <w:r>
        <w:rPr>
          <w:color w:val="1A2E4A"/>
        </w:rPr>
        <w:t>1.</w:t>
        <w:tab/>
      </w:r>
      <w:r>
        <w:t>Whether the guard is physically closed and correctly aligned.</w:t>
      </w:r>
    </w:p>
    <w:p>
      <w:pPr>
        <w:tabs>
          <w:tab w:pos="403" w:val="left"/>
        </w:tabs>
        <w:spacing w:after="40" w:line="276" w:lineRule="auto"/>
        <w:ind w:left="403" w:hanging="403"/>
        <w:jc w:val="left"/>
      </w:pPr>
      <w:r>
        <w:rPr>
          <w:color w:val="1A2E4A"/>
        </w:rPr>
        <w:t>2.</w:t>
        <w:tab/>
      </w:r>
      <w:r>
        <w:t>Whether the guard-locking mechanism, if fitted, is in the expected state.</w:t>
      </w:r>
    </w:p>
    <w:p>
      <w:pPr>
        <w:tabs>
          <w:tab w:pos="403" w:val="left"/>
        </w:tabs>
        <w:spacing w:after="40" w:line="276" w:lineRule="auto"/>
        <w:ind w:left="403" w:hanging="403"/>
        <w:jc w:val="left"/>
      </w:pPr>
      <w:r>
        <w:rPr>
          <w:color w:val="1A2E4A"/>
        </w:rPr>
        <w:t>3.</w:t>
        <w:tab/>
      </w:r>
      <w:r>
        <w:t>Whether the safety device indicates a fault.</w:t>
      </w:r>
    </w:p>
    <w:p>
      <w:pPr>
        <w:tabs>
          <w:tab w:pos="403" w:val="left"/>
        </w:tabs>
        <w:spacing w:after="40" w:line="276" w:lineRule="auto"/>
        <w:ind w:left="403" w:hanging="403"/>
        <w:jc w:val="left"/>
      </w:pPr>
      <w:r>
        <w:rPr>
          <w:color w:val="1A2E4A"/>
        </w:rPr>
        <w:t>4.</w:t>
        <w:tab/>
      </w:r>
      <w:r>
        <w:t>Whether the safety relay or safety PLC reports a channel discrepancy.</w:t>
      </w:r>
    </w:p>
    <w:p>
      <w:pPr>
        <w:tabs>
          <w:tab w:pos="403" w:val="left"/>
        </w:tabs>
        <w:spacing w:after="40" w:line="276" w:lineRule="auto"/>
        <w:ind w:left="403" w:hanging="403"/>
        <w:jc w:val="left"/>
      </w:pPr>
      <w:r>
        <w:rPr>
          <w:color w:val="1A2E4A"/>
        </w:rPr>
        <w:t>5.</w:t>
        <w:tab/>
      </w:r>
      <w:r>
        <w:t>Whether the final-element feedback is in the expected state.</w:t>
      </w:r>
    </w:p>
    <w:p>
      <w:pPr>
        <w:tabs>
          <w:tab w:pos="403" w:val="left"/>
        </w:tabs>
        <w:spacing w:after="40" w:line="276" w:lineRule="auto"/>
        <w:ind w:left="403" w:hanging="403"/>
        <w:jc w:val="left"/>
      </w:pPr>
      <w:r>
        <w:rPr>
          <w:color w:val="1A2E4A"/>
        </w:rPr>
        <w:t>6.</w:t>
        <w:tab/>
      </w:r>
      <w:r>
        <w:t>Whether another safety device remains activated.</w:t>
      </w:r>
    </w:p>
    <w:p>
      <w:pPr>
        <w:tabs>
          <w:tab w:pos="403" w:val="left"/>
        </w:tabs>
        <w:spacing w:after="40" w:line="276" w:lineRule="auto"/>
        <w:ind w:left="403" w:hanging="403"/>
        <w:jc w:val="left"/>
      </w:pPr>
      <w:r>
        <w:rPr>
          <w:color w:val="1A2E4A"/>
        </w:rPr>
        <w:t>7.</w:t>
        <w:tab/>
      </w:r>
      <w:r>
        <w:t>Whether the approved reset conditions are satisfied.</w:t>
      </w:r>
    </w:p>
    <w:p>
      <w:pPr>
        <w:tabs>
          <w:tab w:pos="403" w:val="left"/>
        </w:tabs>
        <w:spacing w:after="40" w:line="276" w:lineRule="auto"/>
        <w:ind w:left="403" w:hanging="403"/>
        <w:jc w:val="left"/>
      </w:pPr>
      <w:r>
        <w:rPr>
          <w:color w:val="1A2E4A"/>
        </w:rPr>
        <w:t>8.</w:t>
        <w:tab/>
      </w:r>
      <w:r>
        <w:t>Whether the machine requires a separate start command after reset.</w:t>
      </w:r>
    </w:p>
    <w:p>
      <w:r>
        <w:t>The investigation should use the relevant circuit drawings and diagnostic messages. Do not bridge the guard switch, force a safety input, or bypass the reset logic.</w:t>
      </w:r>
    </w:p>
    <w:p>
      <w:r>
        <w:t>The final record should identify the actual fault, corrective action, test result, and authorized release status.</w:t>
      </w:r>
    </w:p>
    <w:p>
      <w:pPr>
        <w:pStyle w:val="Heading2"/>
      </w:pPr>
      <w:r>
        <w:t>23. Practical Case: Emergency Stop Resets but Machine Remains Unavailable</w:t>
      </w:r>
    </w:p>
    <w:p>
      <w:r>
        <w:t>Possible causes include:</w:t>
      </w:r>
    </w:p>
    <w:p>
      <w:pPr>
        <w:pStyle w:val="ListBullet"/>
      </w:pPr>
      <w:r>
        <w:t>Another emergency-stop device remains activated.</w:t>
      </w:r>
    </w:p>
    <w:p>
      <w:pPr>
        <w:pStyle w:val="ListBullet"/>
      </w:pPr>
      <w:r>
        <w:t>A guard interlock is not satisfied.</w:t>
      </w:r>
    </w:p>
    <w:p>
      <w:pPr>
        <w:pStyle w:val="ListBullet"/>
      </w:pPr>
      <w:r>
        <w:t>A safety relay detects an input discrepancy.</w:t>
      </w:r>
    </w:p>
    <w:p>
      <w:pPr>
        <w:pStyle w:val="ListBullet"/>
      </w:pPr>
      <w:r>
        <w:t>Contactor feedback indicates an unexpected state.</w:t>
      </w:r>
    </w:p>
    <w:p>
      <w:pPr>
        <w:pStyle w:val="ListBullet"/>
      </w:pPr>
      <w:r>
        <w:t>A drive safety function remains active.</w:t>
      </w:r>
    </w:p>
    <w:p>
      <w:pPr>
        <w:pStyle w:val="ListBullet"/>
      </w:pPr>
      <w:r>
        <w:t>A safety valve or other final element has a fault.</w:t>
      </w:r>
    </w:p>
    <w:p>
      <w:pPr>
        <w:pStyle w:val="ListBullet"/>
      </w:pPr>
      <w:r>
        <w:t>A separate process permissive or standard control condition prevents startup.</w:t>
      </w:r>
    </w:p>
    <w:p>
      <w:r>
        <w:t>The correct approach is to read the diagnostic state and trace the affected safety function through its documented input, logic, and final element. A reset indication alone does not establish that the entire safety system is healthy.</w:t>
      </w:r>
    </w:p>
    <w:p>
      <w:pPr>
        <w:pStyle w:val="Heading2"/>
      </w:pPr>
      <w:r>
        <w:t>24. Safety Maintenance Checklist</w:t>
      </w:r>
    </w:p>
    <w:p>
      <w:pPr>
        <w:pStyle w:val="ListBullet"/>
      </w:pPr>
      <w:r>
        <w:t>Verify emergency-stop devices are identified and accessible.</w:t>
      </w:r>
    </w:p>
    <w:p>
      <w:pPr>
        <w:pStyle w:val="ListBullet"/>
      </w:pPr>
      <w:r>
        <w:t>Inspect guard interlocks and mechanical guard condition.</w:t>
      </w:r>
    </w:p>
    <w:p>
      <w:pPr>
        <w:pStyle w:val="ListBullet"/>
      </w:pPr>
      <w:r>
        <w:t>Inspect light curtains and other presence-sensing devices.</w:t>
      </w:r>
    </w:p>
    <w:p>
      <w:pPr>
        <w:pStyle w:val="ListBullet"/>
      </w:pPr>
      <w:r>
        <w:t>Review safety relay and safety PLC diagnostics.</w:t>
      </w:r>
    </w:p>
    <w:p>
      <w:pPr>
        <w:pStyle w:val="ListBullet"/>
      </w:pPr>
      <w:r>
        <w:t>Inspect accessible cables, connectors, and device mounting.</w:t>
      </w:r>
    </w:p>
    <w:p>
      <w:pPr>
        <w:pStyle w:val="ListBullet"/>
      </w:pPr>
      <w:r>
        <w:t>Check final switching elements and feedback diagnostics.</w:t>
      </w:r>
    </w:p>
    <w:p>
      <w:pPr>
        <w:pStyle w:val="ListBullet"/>
      </w:pPr>
      <w:r>
        <w:t>Verify drive safety configuration records where applicable.</w:t>
      </w:r>
    </w:p>
    <w:p>
      <w:pPr>
        <w:pStyle w:val="ListBullet"/>
      </w:pPr>
      <w:r>
        <w:t>Inspect safety-related pneumatic and hydraulic components.</w:t>
      </w:r>
    </w:p>
    <w:p>
      <w:pPr>
        <w:pStyle w:val="ListBullet"/>
      </w:pPr>
      <w:r>
        <w:t>Verify approved isolation and lockout/tagout documentation.</w:t>
      </w:r>
    </w:p>
    <w:p>
      <w:pPr>
        <w:pStyle w:val="ListBullet"/>
      </w:pPr>
      <w:r>
        <w:t>Complete functional tests according to the specified interval.</w:t>
      </w:r>
    </w:p>
    <w:p>
      <w:pPr>
        <w:pStyle w:val="ListBullet"/>
      </w:pPr>
      <w:r>
        <w:t>Record defects, corrective work, and retest results.</w:t>
      </w:r>
    </w:p>
    <w:p>
      <w:pPr>
        <w:pStyle w:val="ListBullet"/>
      </w:pPr>
      <w:r>
        <w:t>Confirm safety configuration backups and drawings are current.</w:t>
      </w:r>
    </w:p>
    <w:p>
      <w:pPr>
        <w:pStyle w:val="ListBullet"/>
      </w:pPr>
      <w:r>
        <w:t>Review spare availability and component obsolescence.</w:t>
      </w:r>
    </w:p>
    <w:p>
      <w:pPr>
        <w:pStyle w:val="ListBullet"/>
      </w:pPr>
      <w:r>
        <w:t>Confirm all modifications have required approval and validation.</w:t>
      </w:r>
    </w:p>
    <w:p>
      <w:pPr>
        <w:pStyle w:val="ListBullet"/>
      </w:pPr>
      <w:r>
        <w:t>Escalate any safety function that cannot be verified.</w:t>
      </w:r>
    </w:p>
    <w:p>
      <w:r>
        <w:t>Maintenance intervals and test methods must come from the approved safety plan, manufacturer requirements, risk assessment, and applicable regulations. A generic checklist cannot establish a safe interval for every machine.</w:t>
      </w:r>
    </w:p>
    <w:p>
      <w:pPr>
        <w:pStyle w:val="Heading2"/>
      </w:pPr>
      <w:r>
        <w:t>25. Machine Knowledge Base Acceptance Checklist</w:t>
      </w:r>
    </w:p>
    <w:p>
      <w:r>
        <w:t>The safety section is complete when authorized maintenance personnel can identify each safety function, locate its components, understand the intended response, and find the approved method for inspection, testing, and recovery.</w:t>
      </w:r>
    </w:p>
    <w:p>
      <w:pPr>
        <w:pStyle w:val="ListBullet"/>
      </w:pPr>
      <w:r>
        <w:t>Safety devices are listed with make, model, ID, and location.</w:t>
      </w:r>
    </w:p>
    <w:p>
      <w:pPr>
        <w:pStyle w:val="ListBullet"/>
      </w:pPr>
      <w:r>
        <w:t>Hazards and protected zones are identified.</w:t>
      </w:r>
    </w:p>
    <w:p>
      <w:pPr>
        <w:pStyle w:val="ListBullet"/>
      </w:pPr>
      <w:r>
        <w:t>Safety circuit drawings are available and current.</w:t>
      </w:r>
    </w:p>
    <w:p>
      <w:pPr>
        <w:pStyle w:val="ListBullet"/>
      </w:pPr>
      <w:r>
        <w:t>Safety input, logic, and final switching elements are documented.</w:t>
      </w:r>
    </w:p>
    <w:p>
      <w:pPr>
        <w:pStyle w:val="ListBullet"/>
      </w:pPr>
      <w:r>
        <w:t>Emergency-stop and guard interlock behavior is recorded.</w:t>
      </w:r>
    </w:p>
    <w:p>
      <w:pPr>
        <w:pStyle w:val="ListBullet"/>
      </w:pPr>
      <w:r>
        <w:t>Safety relay and safety PLC configurations are controlled.</w:t>
      </w:r>
    </w:p>
    <w:p>
      <w:pPr>
        <w:pStyle w:val="ListBullet"/>
      </w:pPr>
      <w:r>
        <w:t>Drive and pneumatic/hydraulic safety functions are documented.</w:t>
      </w:r>
    </w:p>
    <w:p>
      <w:pPr>
        <w:pStyle w:val="ListBullet"/>
      </w:pPr>
      <w:r>
        <w:t>Reset and restart behavior is clear.</w:t>
      </w:r>
    </w:p>
    <w:p>
      <w:pPr>
        <w:pStyle w:val="ListBullet"/>
      </w:pPr>
      <w:r>
        <w:t>Energy-isolation and lockout/tagout procedures are referenced.</w:t>
      </w:r>
    </w:p>
    <w:p>
      <w:pPr>
        <w:pStyle w:val="ListBullet"/>
      </w:pPr>
      <w:r>
        <w:t>Applicable safety requirements and validation records are available.</w:t>
      </w:r>
    </w:p>
    <w:p>
      <w:pPr>
        <w:pStyle w:val="ListBullet"/>
      </w:pPr>
      <w:r>
        <w:t>Functional-test procedures and results are recorded.</w:t>
      </w:r>
    </w:p>
    <w:p>
      <w:pPr>
        <w:pStyle w:val="ListBullet"/>
      </w:pPr>
      <w:r>
        <w:t>Approved configuration backups are accessible.</w:t>
      </w:r>
    </w:p>
    <w:p>
      <w:pPr>
        <w:pStyle w:val="ListBullet"/>
      </w:pPr>
      <w:r>
        <w:t>Safety component spares and replacement rules are documented.</w:t>
      </w:r>
    </w:p>
    <w:p>
      <w:pPr>
        <w:pStyle w:val="ListBullet"/>
      </w:pPr>
      <w:r>
        <w:t>Safety-related changes are controlled and validated.</w:t>
      </w:r>
    </w:p>
    <w:p>
      <w:pPr>
        <w:pStyle w:val="ListBullet"/>
      </w:pPr>
      <w:r>
        <w:t>Fault escalation and machine release requirements are defined.</w:t>
      </w:r>
    </w:p>
    <w:p>
      <w:pPr>
        <w:pStyle w:val="Heading2"/>
      </w:pPr>
      <w:r>
        <w:t>26. Interview and Practical Knowledge Questions</w:t>
      </w:r>
    </w:p>
    <w:p>
      <w:pPr>
        <w:tabs>
          <w:tab w:pos="403" w:val="left"/>
        </w:tabs>
        <w:spacing w:after="40" w:line="276" w:lineRule="auto"/>
        <w:ind w:left="403" w:hanging="403"/>
        <w:jc w:val="left"/>
      </w:pPr>
      <w:r>
        <w:rPr>
          <w:color w:val="1A2E4A"/>
        </w:rPr>
        <w:t>1.</w:t>
        <w:tab/>
      </w:r>
      <w:r>
        <w:t>What are the input, logic, and final-element parts of a machine safety function?</w:t>
      </w:r>
    </w:p>
    <w:p>
      <w:pPr>
        <w:tabs>
          <w:tab w:pos="403" w:val="left"/>
        </w:tabs>
        <w:spacing w:after="40" w:line="276" w:lineRule="auto"/>
        <w:ind w:left="403" w:hanging="403"/>
        <w:jc w:val="left"/>
      </w:pPr>
      <w:r>
        <w:rPr>
          <w:color w:val="1A2E4A"/>
        </w:rPr>
        <w:t>2.</w:t>
        <w:tab/>
      </w:r>
      <w:r>
        <w:t>What is the difference between a standard PLC and a safety PLC?</w:t>
      </w:r>
    </w:p>
    <w:p>
      <w:pPr>
        <w:tabs>
          <w:tab w:pos="403" w:val="left"/>
        </w:tabs>
        <w:spacing w:after="40" w:line="276" w:lineRule="auto"/>
        <w:ind w:left="403" w:hanging="403"/>
        <w:jc w:val="left"/>
      </w:pPr>
      <w:r>
        <w:rPr>
          <w:color w:val="1A2E4A"/>
        </w:rPr>
        <w:t>3.</w:t>
        <w:tab/>
      </w:r>
      <w:r>
        <w:t>Why must an emergency-stop reset not be confused with a start command?</w:t>
      </w:r>
    </w:p>
    <w:p>
      <w:pPr>
        <w:tabs>
          <w:tab w:pos="403" w:val="left"/>
        </w:tabs>
        <w:spacing w:after="40" w:line="276" w:lineRule="auto"/>
        <w:ind w:left="403" w:hanging="403"/>
        <w:jc w:val="left"/>
      </w:pPr>
      <w:r>
        <w:rPr>
          <w:color w:val="1A2E4A"/>
        </w:rPr>
        <w:t>4.</w:t>
        <w:tab/>
      </w:r>
      <w:r>
        <w:t>What is the difference between a guard interlock and a guard-locking device?</w:t>
      </w:r>
    </w:p>
    <w:p>
      <w:pPr>
        <w:tabs>
          <w:tab w:pos="403" w:val="left"/>
        </w:tabs>
        <w:spacing w:after="40" w:line="276" w:lineRule="auto"/>
        <w:ind w:left="403" w:hanging="403"/>
        <w:jc w:val="left"/>
      </w:pPr>
      <w:r>
        <w:rPr>
          <w:color w:val="1A2E4A"/>
        </w:rPr>
        <w:t>5.</w:t>
        <w:tab/>
      </w:r>
      <w:r>
        <w:t>What factors affect the installation distance of a light curtain?</w:t>
      </w:r>
    </w:p>
    <w:p>
      <w:pPr>
        <w:tabs>
          <w:tab w:pos="403" w:val="left"/>
        </w:tabs>
        <w:spacing w:after="40" w:line="276" w:lineRule="auto"/>
        <w:ind w:left="403" w:hanging="403"/>
        <w:jc w:val="left"/>
      </w:pPr>
      <w:r>
        <w:rPr>
          <w:color w:val="1A2E4A"/>
        </w:rPr>
        <w:t>6.</w:t>
        <w:tab/>
      </w:r>
      <w:r>
        <w:t>Why does a dual-channel safety circuit still require validation?</w:t>
      </w:r>
    </w:p>
    <w:p>
      <w:pPr>
        <w:tabs>
          <w:tab w:pos="403" w:val="left"/>
        </w:tabs>
        <w:spacing w:after="40" w:line="276" w:lineRule="auto"/>
        <w:ind w:left="403" w:hanging="403"/>
        <w:jc w:val="left"/>
      </w:pPr>
      <w:r>
        <w:rPr>
          <w:color w:val="1A2E4A"/>
        </w:rPr>
        <w:t>7.</w:t>
        <w:tab/>
      </w:r>
      <w:r>
        <w:t>What is external-device monitoring, and what problem does it help detect?</w:t>
      </w:r>
    </w:p>
    <w:p>
      <w:pPr>
        <w:tabs>
          <w:tab w:pos="403" w:val="left"/>
        </w:tabs>
        <w:spacing w:after="40" w:line="276" w:lineRule="auto"/>
        <w:ind w:left="403" w:hanging="403"/>
        <w:jc w:val="left"/>
      </w:pPr>
      <w:r>
        <w:rPr>
          <w:color w:val="1A2E4A"/>
        </w:rPr>
        <w:t>8.</w:t>
        <w:tab/>
      </w:r>
      <w:r>
        <w:t>What is the difference between STO and electrical isolation?</w:t>
      </w:r>
    </w:p>
    <w:p>
      <w:pPr>
        <w:tabs>
          <w:tab w:pos="403" w:val="left"/>
        </w:tabs>
        <w:spacing w:after="40" w:line="276" w:lineRule="auto"/>
        <w:ind w:left="403" w:hanging="403"/>
        <w:jc w:val="left"/>
      </w:pPr>
      <w:r>
        <w:rPr>
          <w:color w:val="1A2E4A"/>
        </w:rPr>
        <w:t>9.</w:t>
        <w:tab/>
      </w:r>
      <w:r>
        <w:t>Why can pneumatic or hydraulic energy remain hazardous after a safety stop?</w:t>
      </w:r>
    </w:p>
    <w:p>
      <w:pPr>
        <w:tabs>
          <w:tab w:pos="403" w:val="left"/>
        </w:tabs>
        <w:spacing w:after="40" w:line="276" w:lineRule="auto"/>
        <w:ind w:left="403" w:hanging="403"/>
        <w:jc w:val="left"/>
      </w:pPr>
      <w:r>
        <w:rPr>
          <w:color w:val="1A2E4A"/>
        </w:rPr>
        <w:t>10.</w:t>
        <w:tab/>
      </w:r>
      <w:r>
        <w:t>What information belongs in a safety function register?</w:t>
      </w:r>
    </w:p>
    <w:p>
      <w:pPr>
        <w:tabs>
          <w:tab w:pos="403" w:val="left"/>
        </w:tabs>
        <w:spacing w:after="40" w:line="276" w:lineRule="auto"/>
        <w:ind w:left="403" w:hanging="403"/>
        <w:jc w:val="left"/>
      </w:pPr>
      <w:r>
        <w:rPr>
          <w:color w:val="1A2E4A"/>
        </w:rPr>
        <w:t>11.</w:t>
        <w:tab/>
      </w:r>
      <w:r>
        <w:t>What is the difference between Performance Level and Safety Integrity Level?</w:t>
      </w:r>
    </w:p>
    <w:p>
      <w:pPr>
        <w:tabs>
          <w:tab w:pos="403" w:val="left"/>
        </w:tabs>
        <w:spacing w:after="40" w:line="276" w:lineRule="auto"/>
        <w:ind w:left="403" w:hanging="403"/>
        <w:jc w:val="left"/>
      </w:pPr>
      <w:r>
        <w:rPr>
          <w:color w:val="1A2E4A"/>
        </w:rPr>
        <w:t>12.</w:t>
        <w:tab/>
      </w:r>
      <w:r>
        <w:t>Why must safety circuit changes be approved and validated?</w:t>
      </w:r>
    </w:p>
    <w:p>
      <w:pPr>
        <w:tabs>
          <w:tab w:pos="403" w:val="left"/>
        </w:tabs>
        <w:spacing w:after="40" w:line="276" w:lineRule="auto"/>
        <w:ind w:left="403" w:hanging="403"/>
        <w:jc w:val="left"/>
      </w:pPr>
      <w:r>
        <w:rPr>
          <w:color w:val="1A2E4A"/>
        </w:rPr>
        <w:t>13.</w:t>
        <w:tab/>
      </w:r>
      <w:r>
        <w:t>How should a technician investigate a guard that is closed but will not reset?</w:t>
      </w:r>
    </w:p>
    <w:p>
      <w:pPr>
        <w:tabs>
          <w:tab w:pos="403" w:val="left"/>
        </w:tabs>
        <w:spacing w:after="40" w:line="276" w:lineRule="auto"/>
        <w:ind w:left="403" w:hanging="403"/>
        <w:jc w:val="left"/>
      </w:pPr>
      <w:r>
        <w:rPr>
          <w:color w:val="1A2E4A"/>
        </w:rPr>
        <w:t>14.</w:t>
        <w:tab/>
      </w:r>
      <w:r>
        <w:t>Why is an HMI safety-status indicator not proof that the machine is safe to enter?</w:t>
      </w:r>
    </w:p>
    <w:p>
      <w:pPr>
        <w:tabs>
          <w:tab w:pos="403" w:val="left"/>
        </w:tabs>
        <w:spacing w:after="40" w:line="276" w:lineRule="auto"/>
        <w:ind w:left="403" w:hanging="403"/>
        <w:jc w:val="left"/>
      </w:pPr>
      <w:r>
        <w:rPr>
          <w:color w:val="1A2E4A"/>
        </w:rPr>
        <w:t>15.</w:t>
        <w:tab/>
      </w:r>
      <w:r>
        <w:t>What records should be retained after a safety functional test?</w:t>
      </w:r>
    </w:p>
    <w:p>
      <w:r>
        <w:t>The essential maintenance objective is to preserve the validated safety function throughout the machine's life. Correct documentation, controlled changes, proper energy isolation, and verified testing prevent a routine breakdown repair from becoming a new hazard.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02_PLAN_WISE_2026\02_INDUSTRY3_0\28_Machine_KB\01_Template\03_Field_Devices\06_Pneumatics - Pneumatics: Layout and pressures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Circuits and Devices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