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Root Cause Analysis (RCA) and Corrective and Preventive Action (CAPA)</w:t>
      </w:r>
    </w:p>
    <w:p>
      <w:r>
        <w:t xml:space="preserve">Study path: </w:t>
      </w:r>
      <w:r>
        <w:rPr>
          <w:rFonts w:ascii="Consolas" w:hAnsi="Consolas"/>
          <w:color w:val="333333"/>
          <w:sz w:val="19"/>
          <w:shd w:val="clear" w:color="auto" w:fill="EFEFEF"/>
        </w:rPr>
        <w:t>02_PLAN_WISE_2026\02_INDUSTRY3_0\28_Machine_KB\01_Template\05_Maint_History\03_RCA_CAPA</w:t>
      </w:r>
    </w:p>
    <w:p>
      <w:pPr>
        <w:pStyle w:val="Heading2"/>
      </w:pPr>
      <w:r>
        <w:t>1. Purpose of RCA and CAPA</w:t>
      </w:r>
    </w:p>
    <w:p>
      <w:r>
        <w:t>Root Cause Analysis (RCA) is a structured investigation used to determine why a failure, defect, incident or other unwanted event occurred. Corrective and Preventive Action (CAPA) is the controlled process for addressing the identified problem, reducing recurrence, and verifying that the actions are effective.</w:t>
      </w:r>
    </w:p>
    <w:p>
      <w:r>
        <w:t>In industrial maintenance, RCA/CAPA connects breakdown history to permanent technical and organizational improvement.</w:t>
      </w:r>
    </w:p>
    <w:p>
      <w:r>
        <w:t>For example, repeatedly replacing a failed proximity sensor may restore a machine temporarily. If the sensor is failing because its cable is exposed to repeated mechanical damage, replacing sensors alone does not address the underlying problem. RCA investigates the failure mechanism and its contributing conditions; CAPA implements and verifies appropriate changes to eliminate or reduce recurrence.</w:t>
      </w:r>
    </w:p>
    <w:p>
      <w:r>
        <w:t>RCA/CAPA is useful for:</w:t>
      </w:r>
    </w:p>
    <w:p>
      <w:pPr>
        <w:pStyle w:val="ListBullet"/>
      </w:pPr>
      <w:r>
        <w:t>Repeated machine breakdowns.</w:t>
      </w:r>
    </w:p>
    <w:p>
      <w:pPr>
        <w:pStyle w:val="ListBullet"/>
      </w:pPr>
      <w:r>
        <w:t>Major production downtime.</w:t>
      </w:r>
    </w:p>
    <w:p>
      <w:pPr>
        <w:pStyle w:val="ListBullet"/>
      </w:pPr>
      <w:r>
        <w:t>Safety-related events and dangerous failures.</w:t>
      </w:r>
    </w:p>
    <w:p>
      <w:pPr>
        <w:pStyle w:val="ListBullet"/>
      </w:pPr>
      <w:r>
        <w:t>Quality defects, scrap and process instability.</w:t>
      </w:r>
    </w:p>
    <w:p>
      <w:pPr>
        <w:pStyle w:val="ListBullet"/>
      </w:pPr>
      <w:r>
        <w:t>Repeated PLC, CNC, HMI, VFD, servo or network faults.</w:t>
      </w:r>
    </w:p>
    <w:p>
      <w:pPr>
        <w:pStyle w:val="ListBullet"/>
      </w:pPr>
      <w:r>
        <w:t>Component failures despite regular preventive maintenance.</w:t>
      </w:r>
    </w:p>
    <w:p>
      <w:pPr>
        <w:pStyle w:val="ListBullet"/>
      </w:pPr>
      <w:r>
        <w:t>Incorrect settings, configuration errors and software changes.</w:t>
      </w:r>
    </w:p>
    <w:p>
      <w:pPr>
        <w:pStyle w:val="ListBullet"/>
      </w:pPr>
      <w:r>
        <w:t>Failures caused by inadequate installation, maintenance or design.</w:t>
      </w:r>
    </w:p>
    <w:p>
      <w:pPr>
        <w:pStyle w:val="ListBullet"/>
      </w:pPr>
      <w:r>
        <w:t>Problems that affect multiple machines or production areas.</w:t>
      </w:r>
    </w:p>
    <w:p>
      <w:r>
        <w:t>Core principle: Restoring the machine resolves the immediate operational problem. RCA/CAPA addresses why the problem occurred, why existing controls did not prevent or detect it, and whether the implemented solution actually works.</w:t>
      </w:r>
    </w:p>
    <w:p>
      <w:pPr>
        <w:pStyle w:val="Heading2"/>
      </w:pPr>
      <w:r>
        <w:t>2. RCA, Correction, Corrective Action and Preventive Action</w:t>
      </w:r>
    </w:p>
    <w:p>
      <w:r>
        <w:t>These terms describe different activities and should not be used interchangeably.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Industrial example</w:t>
            </w:r>
          </w:p>
        </w:tc>
      </w:tr>
      <w:tr>
        <w:tc>
          <w:tcPr>
            <w:tcW w:type="dxa" w:w="3600"/>
          </w:tcPr>
          <w:p>
            <w:pPr>
              <w:spacing w:after="0" w:before="0" w:line="240" w:lineRule="auto"/>
              <w:jc w:val="left"/>
            </w:pPr>
            <w:r>
              <w:t>Containment</w:t>
            </w:r>
          </w:p>
        </w:tc>
        <w:tc>
          <w:tcPr>
            <w:tcW w:type="dxa" w:w="3600"/>
          </w:tcPr>
          <w:p>
            <w:pPr>
              <w:spacing w:after="0" w:before="0" w:line="240" w:lineRule="auto"/>
              <w:jc w:val="left"/>
            </w:pPr>
            <w:r>
              <w:t>Limits immediate consequences while the cause is investigated</w:t>
            </w:r>
          </w:p>
        </w:tc>
        <w:tc>
          <w:tcPr>
            <w:tcW w:type="dxa" w:w="3600"/>
          </w:tcPr>
          <w:p>
            <w:pPr>
              <w:spacing w:after="0" w:before="0" w:line="240" w:lineRule="auto"/>
              <w:jc w:val="left"/>
            </w:pPr>
            <w:r>
              <w:t>Inspect comparable cables and restrict operation where damage creates an unacceptable risk</w:t>
            </w:r>
          </w:p>
        </w:tc>
      </w:tr>
      <w:tr>
        <w:tc>
          <w:tcPr>
            <w:tcW w:type="dxa" w:w="3600"/>
          </w:tcPr>
          <w:p>
            <w:pPr>
              <w:spacing w:after="0" w:before="0" w:line="240" w:lineRule="auto"/>
              <w:jc w:val="left"/>
            </w:pPr>
            <w:r>
              <w:t>Correction</w:t>
            </w:r>
          </w:p>
        </w:tc>
        <w:tc>
          <w:tcPr>
            <w:tcW w:type="dxa" w:w="3600"/>
          </w:tcPr>
          <w:p>
            <w:pPr>
              <w:spacing w:after="0" w:before="0" w:line="240" w:lineRule="auto"/>
              <w:jc w:val="left"/>
            </w:pPr>
            <w:r>
              <w:t>Fixes the specific detected problem</w:t>
            </w:r>
          </w:p>
        </w:tc>
        <w:tc>
          <w:tcPr>
            <w:tcW w:type="dxa" w:w="3600"/>
          </w:tcPr>
          <w:p>
            <w:pPr>
              <w:spacing w:after="0" w:before="0" w:line="240" w:lineRule="auto"/>
              <w:jc w:val="left"/>
            </w:pPr>
            <w:r>
              <w:t>Replace the damaged cable</w:t>
            </w:r>
          </w:p>
        </w:tc>
      </w:tr>
      <w:tr>
        <w:tc>
          <w:tcPr>
            <w:tcW w:type="dxa" w:w="3600"/>
          </w:tcPr>
          <w:p>
            <w:pPr>
              <w:spacing w:after="0" w:before="0" w:line="240" w:lineRule="auto"/>
              <w:jc w:val="left"/>
            </w:pPr>
            <w:r>
              <w:t>Root Cause Analysis</w:t>
            </w:r>
          </w:p>
        </w:tc>
        <w:tc>
          <w:tcPr>
            <w:tcW w:type="dxa" w:w="3600"/>
          </w:tcPr>
          <w:p>
            <w:pPr>
              <w:spacing w:after="0" w:before="0" w:line="240" w:lineRule="auto"/>
              <w:jc w:val="left"/>
            </w:pPr>
            <w:r>
              <w:t>Investigates the failure mechanism, causes and control weaknesses</w:t>
            </w:r>
          </w:p>
        </w:tc>
        <w:tc>
          <w:tcPr>
            <w:tcW w:type="dxa" w:w="3600"/>
          </w:tcPr>
          <w:p>
            <w:pPr>
              <w:spacing w:after="0" w:before="0" w:line="240" w:lineRule="auto"/>
              <w:jc w:val="left"/>
            </w:pPr>
            <w:r>
              <w:t>Determine why the cable was repeatedly damaged</w:t>
            </w:r>
          </w:p>
        </w:tc>
      </w:tr>
      <w:tr>
        <w:tc>
          <w:tcPr>
            <w:tcW w:type="dxa" w:w="3600"/>
          </w:tcPr>
          <w:p>
            <w:pPr>
              <w:spacing w:after="0" w:before="0" w:line="240" w:lineRule="auto"/>
              <w:jc w:val="left"/>
            </w:pPr>
            <w:r>
              <w:t>Corrective action</w:t>
            </w:r>
          </w:p>
        </w:tc>
        <w:tc>
          <w:tcPr>
            <w:tcW w:type="dxa" w:w="3600"/>
          </w:tcPr>
          <w:p>
            <w:pPr>
              <w:spacing w:after="0" w:before="0" w:line="240" w:lineRule="auto"/>
              <w:jc w:val="left"/>
            </w:pPr>
            <w:r>
              <w:t>Addresses the cause of an existing problem to prevent recurrence</w:t>
            </w:r>
          </w:p>
        </w:tc>
        <w:tc>
          <w:tcPr>
            <w:tcW w:type="dxa" w:w="3600"/>
          </w:tcPr>
          <w:p>
            <w:pPr>
              <w:spacing w:after="0" w:before="0" w:line="240" w:lineRule="auto"/>
              <w:jc w:val="left"/>
            </w:pPr>
            <w:r>
              <w:t>Reroute and protect the cable using an approved design</w:t>
            </w:r>
          </w:p>
        </w:tc>
      </w:tr>
      <w:tr>
        <w:tc>
          <w:tcPr>
            <w:tcW w:type="dxa" w:w="3600"/>
          </w:tcPr>
          <w:p>
            <w:pPr>
              <w:spacing w:after="0" w:before="0" w:line="240" w:lineRule="auto"/>
              <w:jc w:val="left"/>
            </w:pPr>
            <w:r>
              <w:t>Preventive action</w:t>
            </w:r>
          </w:p>
        </w:tc>
        <w:tc>
          <w:tcPr>
            <w:tcW w:type="dxa" w:w="3600"/>
          </w:tcPr>
          <w:p>
            <w:pPr>
              <w:spacing w:after="0" w:before="0" w:line="240" w:lineRule="auto"/>
              <w:jc w:val="left"/>
            </w:pPr>
            <w:r>
              <w:t>Addresses a potential similar problem before it occurs elsewhere</w:t>
            </w:r>
          </w:p>
        </w:tc>
        <w:tc>
          <w:tcPr>
            <w:tcW w:type="dxa" w:w="3600"/>
          </w:tcPr>
          <w:p>
            <w:pPr>
              <w:spacing w:after="0" w:before="0" w:line="240" w:lineRule="auto"/>
              <w:jc w:val="left"/>
            </w:pPr>
            <w:r>
              <w:t>Apply a validated cable-protection standard to comparable machines</w:t>
            </w:r>
          </w:p>
        </w:tc>
      </w:tr>
      <w:tr>
        <w:tc>
          <w:tcPr>
            <w:tcW w:type="dxa" w:w="3600"/>
          </w:tcPr>
          <w:p>
            <w:pPr>
              <w:spacing w:after="0" w:before="0" w:line="240" w:lineRule="auto"/>
              <w:jc w:val="left"/>
            </w:pPr>
            <w:r>
              <w:t>Effectiveness verification</w:t>
            </w:r>
          </w:p>
        </w:tc>
        <w:tc>
          <w:tcPr>
            <w:tcW w:type="dxa" w:w="3600"/>
          </w:tcPr>
          <w:p>
            <w:pPr>
              <w:spacing w:after="0" w:before="0" w:line="240" w:lineRule="auto"/>
              <w:jc w:val="left"/>
            </w:pPr>
            <w:r>
              <w:t>Checks whether the action achieves the intended result</w:t>
            </w:r>
          </w:p>
        </w:tc>
        <w:tc>
          <w:tcPr>
            <w:tcW w:type="dxa" w:w="3600"/>
          </w:tcPr>
          <w:p>
            <w:pPr>
              <w:spacing w:after="0" w:before="0" w:line="240" w:lineRule="auto"/>
              <w:jc w:val="left"/>
            </w:pPr>
            <w:r>
              <w:t>Confirm that the cable remains protected and the fault does not recur over an appropriate observation period</w:t>
            </w:r>
          </w:p>
        </w:tc>
      </w:tr>
    </w:tbl>
    <w:p/>
    <w:p>
      <w:r>
        <w:t>Terminology can vary between organizational quality systems. Some systems use CAPA as the overall process for both existing and potential problems, while others distinguish corrective action from preventive action more strictly. Follow the site's approved definitions.</w:t>
      </w:r>
    </w:p>
    <w:p>
      <w:r>
        <w:t>A useful distinction is:</w:t>
      </w:r>
    </w:p>
    <w:p>
      <w:pPr>
        <w:pStyle w:val="ListBullet"/>
      </w:pPr>
      <w:r>
        <w:t>Correction: Fix this failure.</w:t>
      </w:r>
    </w:p>
    <w:p>
      <w:pPr>
        <w:pStyle w:val="ListBullet"/>
      </w:pPr>
      <w:r>
        <w:t>Corrective action: Address the cause of this failure.</w:t>
      </w:r>
    </w:p>
    <w:p>
      <w:pPr>
        <w:pStyle w:val="ListBullet"/>
      </w:pPr>
      <w:r>
        <w:t>Preventive action: Reduce the risk of a similar failure elsewhere.</w:t>
      </w:r>
    </w:p>
    <w:p>
      <w:pPr>
        <w:pStyle w:val="ListBullet"/>
      </w:pPr>
      <w:r>
        <w:t>Effectiveness verification: Prove that the action worked.</w:t>
      </w:r>
    </w:p>
    <w:p>
      <w:pPr>
        <w:pStyle w:val="Heading2"/>
      </w:pPr>
      <w:r>
        <w:t>3. RCA/CAPA Workflow</w:t>
      </w:r>
    </w:p>
    <w:p>
      <w:pPr>
        <w:shd w:val="clear" w:color="auto" w:fill="F4F4F4"/>
        <w:spacing w:before="0" w:after="0" w:line="240" w:lineRule="auto"/>
        <w:ind w:left="216" w:right="216"/>
        <w:jc w:val="left"/>
      </w:pPr>
      <w:r>
        <w:rPr>
          <w:rFonts w:ascii="Consolas" w:hAnsi="Consolas"/>
          <w:color w:val="202020"/>
          <w:sz w:val="18"/>
        </w:rPr>
        <w:t>Failure, Defect or Incident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Make Safe and Contain the Problem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Record Evidence and Define the Problem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Assess Severity, Recurrence and Investigation Need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Analyze Failure Mechanisms and Contributing Factors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Identify and Verify Root Cause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Select Corrective and Preventive Actions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Approve Resources, Risks and Implementation Plan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Implement Actions Under Change Control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Technical Results and Effectiveness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Update PM, Machine Knowledge Base and Related Records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Close or Reopen Based on Evidence</w:t>
      </w:r>
    </w:p>
    <w:p/>
    <w:p>
      <w:r>
        <w:t>RCA and CAPA are related but not identical. An investigation can identify a cause without an effective action being implemented. Likewise, an immediate repair can be completed while the wider RCA/CAPA remains open.</w:t>
      </w:r>
    </w:p>
    <w:p>
      <w:pPr>
        <w:pStyle w:val="Heading2"/>
      </w:pPr>
      <w:r>
        <w:t>4. When Should RCA/CAPA Be Started?</w:t>
      </w:r>
    </w:p>
    <w:p>
      <w:r>
        <w:t>Not every minor fault needs a formal, resource-intensive investigation. Investigation depth should match the consequences, recurrence risk and uncertainty.</w:t>
      </w:r>
    </w:p>
    <w:p>
      <w:pPr>
        <w:pStyle w:val="Heading3"/>
      </w:pPr>
      <w:r>
        <w:t>4.1 Example escalation criteria</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Trigger</w:t>
            </w:r>
          </w:p>
        </w:tc>
        <w:tc>
          <w:tcPr>
            <w:tcW w:type="dxa" w:w="3600"/>
            <w:shd w:val="clear" w:color="auto" w:fill="EEF2F7"/>
          </w:tcPr>
          <w:p>
            <w:pPr>
              <w:spacing w:after="0" w:before="0" w:line="240" w:lineRule="auto"/>
              <w:jc w:val="left"/>
            </w:pPr>
            <w:r>
              <w:rPr>
                <w:b/>
                <w:color w:val="1A2E4A"/>
              </w:rPr>
              <w:t>Example</w:t>
            </w:r>
          </w:p>
        </w:tc>
        <w:tc>
          <w:tcPr>
            <w:tcW w:type="dxa" w:w="3600"/>
            <w:shd w:val="clear" w:color="auto" w:fill="EEF2F7"/>
          </w:tcPr>
          <w:p>
            <w:pPr>
              <w:spacing w:after="0" w:before="0" w:line="240" w:lineRule="auto"/>
              <w:jc w:val="left"/>
            </w:pPr>
            <w:r>
              <w:rPr>
                <w:b/>
                <w:color w:val="1A2E4A"/>
              </w:rPr>
              <w:t>Typical response</w:t>
            </w:r>
          </w:p>
        </w:tc>
      </w:tr>
      <w:tr>
        <w:tc>
          <w:tcPr>
            <w:tcW w:type="dxa" w:w="3600"/>
          </w:tcPr>
          <w:p>
            <w:pPr>
              <w:spacing w:after="0" w:before="0" w:line="240" w:lineRule="auto"/>
              <w:jc w:val="left"/>
            </w:pPr>
            <w:r>
              <w:t>Safety significance</w:t>
            </w:r>
          </w:p>
        </w:tc>
        <w:tc>
          <w:tcPr>
            <w:tcW w:type="dxa" w:w="3600"/>
          </w:tcPr>
          <w:p>
            <w:pPr>
              <w:spacing w:after="0" w:before="0" w:line="240" w:lineRule="auto"/>
              <w:jc w:val="left"/>
            </w:pPr>
            <w:r>
              <w:t>Failure or defect affecting a protective function</w:t>
            </w:r>
          </w:p>
        </w:tc>
        <w:tc>
          <w:tcPr>
            <w:tcW w:type="dxa" w:w="3600"/>
          </w:tcPr>
          <w:p>
            <w:pPr>
              <w:spacing w:after="0" w:before="0" w:line="240" w:lineRule="auto"/>
              <w:jc w:val="left"/>
            </w:pPr>
            <w:r>
              <w:t>Immediate safety controls and formal investigation under site procedures</w:t>
            </w:r>
          </w:p>
        </w:tc>
      </w:tr>
      <w:tr>
        <w:tc>
          <w:tcPr>
            <w:tcW w:type="dxa" w:w="3600"/>
          </w:tcPr>
          <w:p>
            <w:pPr>
              <w:spacing w:after="0" w:before="0" w:line="240" w:lineRule="auto"/>
              <w:jc w:val="left"/>
            </w:pPr>
            <w:r>
              <w:t>Major downtime</w:t>
            </w:r>
          </w:p>
        </w:tc>
        <w:tc>
          <w:tcPr>
            <w:tcW w:type="dxa" w:w="3600"/>
          </w:tcPr>
          <w:p>
            <w:pPr>
              <w:spacing w:after="0" w:before="0" w:line="240" w:lineRule="auto"/>
              <w:jc w:val="left"/>
            </w:pPr>
            <w:r>
              <w:t>Production bottleneck stops for an unacceptable period</w:t>
            </w:r>
          </w:p>
        </w:tc>
        <w:tc>
          <w:tcPr>
            <w:tcW w:type="dxa" w:w="3600"/>
          </w:tcPr>
          <w:p>
            <w:pPr>
              <w:spacing w:after="0" w:before="0" w:line="240" w:lineRule="auto"/>
              <w:jc w:val="left"/>
            </w:pPr>
            <w:r>
              <w:t>Structured RCA and recovery improvement</w:t>
            </w:r>
          </w:p>
        </w:tc>
      </w:tr>
      <w:tr>
        <w:tc>
          <w:tcPr>
            <w:tcW w:type="dxa" w:w="3600"/>
          </w:tcPr>
          <w:p>
            <w:pPr>
              <w:spacing w:after="0" w:before="0" w:line="240" w:lineRule="auto"/>
              <w:jc w:val="left"/>
            </w:pPr>
            <w:r>
              <w:t>Repeated breakdown</w:t>
            </w:r>
          </w:p>
        </w:tc>
        <w:tc>
          <w:tcPr>
            <w:tcW w:type="dxa" w:w="3600"/>
          </w:tcPr>
          <w:p>
            <w:pPr>
              <w:spacing w:after="0" w:before="0" w:line="240" w:lineRule="auto"/>
              <w:jc w:val="left"/>
            </w:pPr>
            <w:r>
              <w:t>Same failure mode occurs repeatedly</w:t>
            </w:r>
          </w:p>
        </w:tc>
        <w:tc>
          <w:tcPr>
            <w:tcW w:type="dxa" w:w="3600"/>
          </w:tcPr>
          <w:p>
            <w:pPr>
              <w:spacing w:after="0" w:before="0" w:line="240" w:lineRule="auto"/>
              <w:jc w:val="left"/>
            </w:pPr>
            <w:r>
              <w:t>Investigate recurrence and action effectiveness</w:t>
            </w:r>
          </w:p>
        </w:tc>
      </w:tr>
      <w:tr>
        <w:tc>
          <w:tcPr>
            <w:tcW w:type="dxa" w:w="3600"/>
          </w:tcPr>
          <w:p>
            <w:pPr>
              <w:spacing w:after="0" w:before="0" w:line="240" w:lineRule="auto"/>
              <w:jc w:val="left"/>
            </w:pPr>
            <w:r>
              <w:t>Quality impact</w:t>
            </w:r>
          </w:p>
        </w:tc>
        <w:tc>
          <w:tcPr>
            <w:tcW w:type="dxa" w:w="3600"/>
          </w:tcPr>
          <w:p>
            <w:pPr>
              <w:spacing w:after="0" w:before="0" w:line="240" w:lineRule="auto"/>
              <w:jc w:val="left"/>
            </w:pPr>
            <w:r>
              <w:t>Measurement error could release nonconforming product</w:t>
            </w:r>
          </w:p>
        </w:tc>
        <w:tc>
          <w:tcPr>
            <w:tcW w:type="dxa" w:w="3600"/>
          </w:tcPr>
          <w:p>
            <w:pPr>
              <w:spacing w:after="0" w:before="0" w:line="240" w:lineRule="auto"/>
              <w:jc w:val="left"/>
            </w:pPr>
            <w:r>
              <w:t>Containment, traceability and quality investigation</w:t>
            </w:r>
          </w:p>
        </w:tc>
      </w:tr>
      <w:tr>
        <w:tc>
          <w:tcPr>
            <w:tcW w:type="dxa" w:w="3600"/>
          </w:tcPr>
          <w:p>
            <w:pPr>
              <w:spacing w:after="0" w:before="0" w:line="240" w:lineRule="auto"/>
              <w:jc w:val="left"/>
            </w:pPr>
            <w:r>
              <w:t>High repair cost</w:t>
            </w:r>
          </w:p>
        </w:tc>
        <w:tc>
          <w:tcPr>
            <w:tcW w:type="dxa" w:w="3600"/>
          </w:tcPr>
          <w:p>
            <w:pPr>
              <w:spacing w:after="0" w:before="0" w:line="240" w:lineRule="auto"/>
              <w:jc w:val="left"/>
            </w:pPr>
            <w:r>
              <w:t>Expensive component repeatedly fails</w:t>
            </w:r>
          </w:p>
        </w:tc>
        <w:tc>
          <w:tcPr>
            <w:tcW w:type="dxa" w:w="3600"/>
          </w:tcPr>
          <w:p>
            <w:pPr>
              <w:spacing w:after="0" w:before="0" w:line="240" w:lineRule="auto"/>
              <w:jc w:val="left"/>
            </w:pPr>
            <w:r>
              <w:t>Technical and economic investigation</w:t>
            </w:r>
          </w:p>
        </w:tc>
      </w:tr>
      <w:tr>
        <w:tc>
          <w:tcPr>
            <w:tcW w:type="dxa" w:w="3600"/>
          </w:tcPr>
          <w:p>
            <w:pPr>
              <w:spacing w:after="0" w:before="0" w:line="240" w:lineRule="auto"/>
              <w:jc w:val="left"/>
            </w:pPr>
            <w:r>
              <w:t>Unexplained failure</w:t>
            </w:r>
          </w:p>
        </w:tc>
        <w:tc>
          <w:tcPr>
            <w:tcW w:type="dxa" w:w="3600"/>
          </w:tcPr>
          <w:p>
            <w:pPr>
              <w:spacing w:after="0" w:before="0" w:line="240" w:lineRule="auto"/>
              <w:jc w:val="left"/>
            </w:pPr>
            <w:r>
              <w:t>Failure cause remains uncertain and consequences are significant</w:t>
            </w:r>
          </w:p>
        </w:tc>
        <w:tc>
          <w:tcPr>
            <w:tcW w:type="dxa" w:w="3600"/>
          </w:tcPr>
          <w:p>
            <w:pPr>
              <w:spacing w:after="0" w:before="0" w:line="240" w:lineRule="auto"/>
              <w:jc w:val="left"/>
            </w:pPr>
            <w:r>
              <w:t>Preserve evidence and perform deeper diagnosis</w:t>
            </w:r>
          </w:p>
        </w:tc>
      </w:tr>
      <w:tr>
        <w:tc>
          <w:tcPr>
            <w:tcW w:type="dxa" w:w="3600"/>
          </w:tcPr>
          <w:p>
            <w:pPr>
              <w:spacing w:after="0" w:before="0" w:line="240" w:lineRule="auto"/>
              <w:jc w:val="left"/>
            </w:pPr>
            <w:r>
              <w:t>Multiple assets affected</w:t>
            </w:r>
          </w:p>
        </w:tc>
        <w:tc>
          <w:tcPr>
            <w:tcW w:type="dxa" w:w="3600"/>
          </w:tcPr>
          <w:p>
            <w:pPr>
              <w:spacing w:after="0" w:before="0" w:line="240" w:lineRule="auto"/>
              <w:jc w:val="left"/>
            </w:pPr>
            <w:r>
              <w:t>Similar faults appear across machines</w:t>
            </w:r>
          </w:p>
        </w:tc>
        <w:tc>
          <w:tcPr>
            <w:tcW w:type="dxa" w:w="3600"/>
          </w:tcPr>
          <w:p>
            <w:pPr>
              <w:spacing w:after="0" w:before="0" w:line="240" w:lineRule="auto"/>
              <w:jc w:val="left"/>
            </w:pPr>
            <w:r>
              <w:t>Investigate shared causes and common controls</w:t>
            </w:r>
          </w:p>
        </w:tc>
      </w:tr>
      <w:tr>
        <w:tc>
          <w:tcPr>
            <w:tcW w:type="dxa" w:w="3600"/>
          </w:tcPr>
          <w:p>
            <w:pPr>
              <w:spacing w:after="0" w:before="0" w:line="240" w:lineRule="auto"/>
              <w:jc w:val="left"/>
            </w:pPr>
            <w:r>
              <w:t>PM failure</w:t>
            </w:r>
          </w:p>
        </w:tc>
        <w:tc>
          <w:tcPr>
            <w:tcW w:type="dxa" w:w="3600"/>
          </w:tcPr>
          <w:p>
            <w:pPr>
              <w:spacing w:after="0" w:before="0" w:line="240" w:lineRule="auto"/>
              <w:jc w:val="left"/>
            </w:pPr>
            <w:r>
              <w:t>A failure occurs despite a task intended to detect or prevent it</w:t>
            </w:r>
          </w:p>
        </w:tc>
        <w:tc>
          <w:tcPr>
            <w:tcW w:type="dxa" w:w="3600"/>
          </w:tcPr>
          <w:p>
            <w:pPr>
              <w:spacing w:after="0" w:before="0" w:line="240" w:lineRule="auto"/>
              <w:jc w:val="left"/>
            </w:pPr>
            <w:r>
              <w:t>Review task scope, interval, method and follow-up</w:t>
            </w:r>
          </w:p>
        </w:tc>
      </w:tr>
      <w:tr>
        <w:tc>
          <w:tcPr>
            <w:tcW w:type="dxa" w:w="3600"/>
          </w:tcPr>
          <w:p>
            <w:pPr>
              <w:spacing w:after="0" w:before="0" w:line="240" w:lineRule="auto"/>
              <w:jc w:val="left"/>
            </w:pPr>
            <w:r>
              <w:t>Change-related failure</w:t>
            </w:r>
          </w:p>
        </w:tc>
        <w:tc>
          <w:tcPr>
            <w:tcW w:type="dxa" w:w="3600"/>
          </w:tcPr>
          <w:p>
            <w:pPr>
              <w:spacing w:after="0" w:before="0" w:line="240" w:lineRule="auto"/>
              <w:jc w:val="left"/>
            </w:pPr>
            <w:r>
              <w:t>A fault follows a program, parameter, firmware or hardware change</w:t>
            </w:r>
          </w:p>
        </w:tc>
        <w:tc>
          <w:tcPr>
            <w:tcW w:type="dxa" w:w="3600"/>
          </w:tcPr>
          <w:p>
            <w:pPr>
              <w:spacing w:after="0" w:before="0" w:line="240" w:lineRule="auto"/>
              <w:jc w:val="left"/>
            </w:pPr>
            <w:r>
              <w:t>Review the change, compatibility and validation evidence</w:t>
            </w:r>
          </w:p>
        </w:tc>
      </w:tr>
      <w:tr>
        <w:tc>
          <w:tcPr>
            <w:tcW w:type="dxa" w:w="3600"/>
          </w:tcPr>
          <w:p>
            <w:pPr>
              <w:spacing w:after="0" w:before="0" w:line="240" w:lineRule="auto"/>
              <w:jc w:val="left"/>
            </w:pPr>
            <w:r>
              <w:t>Supplier or design concern</w:t>
            </w:r>
          </w:p>
        </w:tc>
        <w:tc>
          <w:tcPr>
            <w:tcW w:type="dxa" w:w="3600"/>
          </w:tcPr>
          <w:p>
            <w:pPr>
              <w:spacing w:after="0" w:before="0" w:line="240" w:lineRule="auto"/>
              <w:jc w:val="left"/>
            </w:pPr>
            <w:r>
              <w:t>A component or design repeatedly fails under specified conditions</w:t>
            </w:r>
          </w:p>
        </w:tc>
        <w:tc>
          <w:tcPr>
            <w:tcW w:type="dxa" w:w="3600"/>
          </w:tcPr>
          <w:p>
            <w:pPr>
              <w:spacing w:after="0" w:before="0" w:line="240" w:lineRule="auto"/>
              <w:jc w:val="left"/>
            </w:pPr>
            <w:r>
              <w:t>Engineering and supplier investigation</w:t>
            </w:r>
          </w:p>
        </w:tc>
      </w:tr>
    </w:tbl>
    <w:p/>
    <w:p>
      <w:r>
        <w:t>Use the site's actual escalation thresholds. A safety-related event may require formal investigation regardless of downtime, cost or recurrence.</w:t>
      </w:r>
    </w:p>
    <w:p>
      <w:pPr>
        <w:pStyle w:val="Heading2"/>
      </w:pPr>
      <w:r>
        <w:t>5. Define the Problem Before Searching for Causes</w:t>
      </w:r>
    </w:p>
    <w:p>
      <w:r>
        <w:t>A weak problem statement leads to a weak investigation. Statements such as "PLC problem," "operator error" or "machine not working" describe broad areas or symptoms rather than a measurable problem.</w:t>
      </w:r>
    </w:p>
    <w:p>
      <w:r>
        <w:t>A useful problem statement defines:</w:t>
      </w:r>
    </w:p>
    <w:p>
      <w:pPr>
        <w:pStyle w:val="ListBullet"/>
      </w:pPr>
      <w:r>
        <w:t>What: The observed failure or defect.</w:t>
      </w:r>
    </w:p>
    <w:p>
      <w:pPr>
        <w:pStyle w:val="ListBullet"/>
      </w:pPr>
      <w:r>
        <w:t>Where: The machine, subsystem and component.</w:t>
      </w:r>
    </w:p>
    <w:p>
      <w:pPr>
        <w:pStyle w:val="ListBullet"/>
      </w:pPr>
      <w:r>
        <w:t>When: Date, time, operating state and relevant history.</w:t>
      </w:r>
    </w:p>
    <w:p>
      <w:pPr>
        <w:pStyle w:val="ListBullet"/>
      </w:pPr>
      <w:r>
        <w:t>Impact: Downtime, quality, safety or other consequence.</w:t>
      </w:r>
    </w:p>
    <w:p>
      <w:pPr>
        <w:pStyle w:val="ListBullet"/>
      </w:pPr>
      <w:r>
        <w:t>Expected condition: What the equipment should have done.</w:t>
      </w:r>
    </w:p>
    <w:p>
      <w:pPr>
        <w:pStyle w:val="ListBullet"/>
      </w:pPr>
      <w:r>
        <w:t>Actual condition: What it did instead.</w:t>
      </w:r>
    </w:p>
    <w:p>
      <w:pPr>
        <w:pStyle w:val="ListBullet"/>
      </w:pPr>
      <w:r>
        <w:t>Evidence: Fault codes, readings, logs, photographs or test results.</w:t>
      </w:r>
    </w:p>
    <w:p>
      <w:pPr>
        <w:pStyle w:val="ListBullet"/>
      </w:pPr>
      <w:r>
        <w:t>Scope: Which assets, products, cycles or operating conditions are affected.</w:t>
      </w:r>
    </w:p>
    <w:p>
      <w:pPr>
        <w:pStyle w:val="Heading3"/>
      </w:pPr>
      <w:r>
        <w:t>5.1 Weak versus strong problem statements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Weak statement</w:t>
            </w:r>
          </w:p>
        </w:tc>
        <w:tc>
          <w:tcPr>
            <w:tcW w:type="dxa" w:w="5400"/>
            <w:shd w:val="clear" w:color="auto" w:fill="EEF2F7"/>
          </w:tcPr>
          <w:p>
            <w:pPr>
              <w:spacing w:after="0" w:before="0" w:line="240" w:lineRule="auto"/>
              <w:jc w:val="left"/>
            </w:pPr>
            <w:r>
              <w:rPr>
                <w:b/>
                <w:color w:val="1A2E4A"/>
              </w:rPr>
              <w:t>Stronger statement</w:t>
            </w:r>
          </w:p>
        </w:tc>
      </w:tr>
      <w:tr>
        <w:tc>
          <w:tcPr>
            <w:tcW w:type="dxa" w:w="5400"/>
          </w:tcPr>
          <w:p>
            <w:pPr>
              <w:spacing w:after="0" w:before="0" w:line="240" w:lineRule="auto"/>
              <w:jc w:val="left"/>
            </w:pPr>
            <w:r>
              <w:t>PLC fault</w:t>
            </w:r>
          </w:p>
        </w:tc>
        <w:tc>
          <w:tcPr>
            <w:tcW w:type="dxa" w:w="5400"/>
          </w:tcPr>
          <w:p>
            <w:pPr>
              <w:spacing w:after="0" w:before="0" w:line="240" w:lineRule="auto"/>
              <w:jc w:val="left"/>
            </w:pPr>
            <w:r>
              <w:t>PLC input I:2/3 lost the expected sensor state during automatic operation, causing three conveyor stops during the recorded shift</w:t>
            </w:r>
          </w:p>
        </w:tc>
      </w:tr>
      <w:tr>
        <w:tc>
          <w:tcPr>
            <w:tcW w:type="dxa" w:w="5400"/>
          </w:tcPr>
          <w:p>
            <w:pPr>
              <w:spacing w:after="0" w:before="0" w:line="240" w:lineRule="auto"/>
              <w:jc w:val="left"/>
            </w:pPr>
            <w:r>
              <w:t>VFD tripping</w:t>
            </w:r>
          </w:p>
        </w:tc>
        <w:tc>
          <w:tcPr>
            <w:tcW w:type="dxa" w:w="5400"/>
          </w:tcPr>
          <w:p>
            <w:pPr>
              <w:spacing w:after="0" w:before="0" w:line="240" w:lineRule="auto"/>
              <w:jc w:val="left"/>
            </w:pPr>
            <w:r>
              <w:t>Drive fault history recorded an overcurrent trip during acceleration; the event timestamps and motor operating conditions are preserved for investigation</w:t>
            </w:r>
          </w:p>
        </w:tc>
      </w:tr>
      <w:tr>
        <w:tc>
          <w:tcPr>
            <w:tcW w:type="dxa" w:w="5400"/>
          </w:tcPr>
          <w:p>
            <w:pPr>
              <w:spacing w:after="0" w:before="0" w:line="240" w:lineRule="auto"/>
              <w:jc w:val="left"/>
            </w:pPr>
            <w:r>
              <w:t>Sensor problem</w:t>
            </w:r>
          </w:p>
        </w:tc>
        <w:tc>
          <w:tcPr>
            <w:tcW w:type="dxa" w:w="5400"/>
          </w:tcPr>
          <w:p>
            <w:pPr>
              <w:spacing w:after="0" w:before="0" w:line="240" w:lineRule="auto"/>
              <w:jc w:val="left"/>
            </w:pPr>
            <w:r>
              <w:t>Position sensor signal became intermittent during repeated machine cycles; the sensor, cable, supply and PLC input remain to be distinguished by testing</w:t>
            </w:r>
          </w:p>
        </w:tc>
      </w:tr>
      <w:tr>
        <w:tc>
          <w:tcPr>
            <w:tcW w:type="dxa" w:w="5400"/>
          </w:tcPr>
          <w:p>
            <w:pPr>
              <w:spacing w:after="0" w:before="0" w:line="240" w:lineRule="auto"/>
              <w:jc w:val="left"/>
            </w:pPr>
            <w:r>
              <w:t>Bad maintenance</w:t>
            </w:r>
          </w:p>
        </w:tc>
        <w:tc>
          <w:tcPr>
            <w:tcW w:type="dxa" w:w="5400"/>
          </w:tcPr>
          <w:p>
            <w:pPr>
              <w:spacing w:after="0" w:before="0" w:line="240" w:lineRule="auto"/>
              <w:jc w:val="left"/>
            </w:pPr>
            <w:r>
              <w:t>The same failure mode recurred twice after the previous repair; the previous corrective action and verification evidence require review</w:t>
            </w:r>
          </w:p>
        </w:tc>
      </w:tr>
      <w:tr>
        <w:tc>
          <w:tcPr>
            <w:tcW w:type="dxa" w:w="5400"/>
          </w:tcPr>
          <w:p>
            <w:pPr>
              <w:spacing w:after="0" w:before="0" w:line="240" w:lineRule="auto"/>
              <w:jc w:val="left"/>
            </w:pPr>
            <w:r>
              <w:t>Operator error</w:t>
            </w:r>
          </w:p>
        </w:tc>
        <w:tc>
          <w:tcPr>
            <w:tcW w:type="dxa" w:w="5400"/>
          </w:tcPr>
          <w:p>
            <w:pPr>
              <w:spacing w:after="0" w:before="0" w:line="240" w:lineRule="auto"/>
              <w:jc w:val="left"/>
            </w:pPr>
            <w:r>
              <w:t>The machine was started with a condition outside the approved operating procedure; the event, procedure, interface and relevant training controls require examination</w:t>
            </w:r>
          </w:p>
        </w:tc>
      </w:tr>
    </w:tbl>
    <w:p/>
    <w:p>
      <w:r>
        <w:t>The stronger examples avoid declaring a root cause before the investigation establishes one.</w:t>
      </w:r>
    </w:p>
    <w:p>
      <w:pPr>
        <w:pStyle w:val="Heading2"/>
      </w:pPr>
      <w:r>
        <w:t>6. Collect and Preserve Evidence</w:t>
      </w:r>
    </w:p>
    <w:p>
      <w:r>
        <w:t>RCA should be based on observable evidence rather than the most convenient explanation.</w:t>
      </w:r>
    </w:p>
    <w:p>
      <w:pPr>
        <w:pStyle w:val="Heading3"/>
      </w:pPr>
      <w:r>
        <w:t>6.1 Evidence sources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Evidence source</w:t>
            </w:r>
          </w:p>
        </w:tc>
        <w:tc>
          <w:tcPr>
            <w:tcW w:type="dxa" w:w="5400"/>
            <w:shd w:val="clear" w:color="auto" w:fill="EEF2F7"/>
          </w:tcPr>
          <w:p>
            <w:pPr>
              <w:spacing w:after="0" w:before="0" w:line="240" w:lineRule="auto"/>
              <w:jc w:val="left"/>
            </w:pPr>
            <w:r>
              <w:rPr>
                <w:b/>
                <w:color w:val="1A2E4A"/>
              </w:rPr>
              <w:t>What it can establish</w:t>
            </w:r>
          </w:p>
        </w:tc>
      </w:tr>
      <w:tr>
        <w:tc>
          <w:tcPr>
            <w:tcW w:type="dxa" w:w="5400"/>
          </w:tcPr>
          <w:p>
            <w:pPr>
              <w:spacing w:after="0" w:before="0" w:line="240" w:lineRule="auto"/>
              <w:jc w:val="left"/>
            </w:pPr>
            <w:r>
              <w:t>PLC diagnostic buffer</w:t>
            </w:r>
          </w:p>
        </w:tc>
        <w:tc>
          <w:tcPr>
            <w:tcW w:type="dxa" w:w="5400"/>
          </w:tcPr>
          <w:p>
            <w:pPr>
              <w:spacing w:after="0" w:before="0" w:line="240" w:lineRule="auto"/>
              <w:jc w:val="left"/>
            </w:pPr>
            <w:r>
              <w:t>Fault sequence, timestamps, controller state and diagnostic messages</w:t>
            </w:r>
          </w:p>
        </w:tc>
      </w:tr>
      <w:tr>
        <w:tc>
          <w:tcPr>
            <w:tcW w:type="dxa" w:w="5400"/>
          </w:tcPr>
          <w:p>
            <w:pPr>
              <w:spacing w:after="0" w:before="0" w:line="240" w:lineRule="auto"/>
              <w:jc w:val="left"/>
            </w:pPr>
            <w:r>
              <w:t>HMI alarm history</w:t>
            </w:r>
          </w:p>
        </w:tc>
        <w:tc>
          <w:tcPr>
            <w:tcW w:type="dxa" w:w="5400"/>
          </w:tcPr>
          <w:p>
            <w:pPr>
              <w:spacing w:after="0" w:before="0" w:line="240" w:lineRule="auto"/>
              <w:jc w:val="left"/>
            </w:pPr>
            <w:r>
              <w:t>Operator-visible alarms and event order</w:t>
            </w:r>
          </w:p>
        </w:tc>
      </w:tr>
      <w:tr>
        <w:tc>
          <w:tcPr>
            <w:tcW w:type="dxa" w:w="5400"/>
          </w:tcPr>
          <w:p>
            <w:pPr>
              <w:spacing w:after="0" w:before="0" w:line="240" w:lineRule="auto"/>
              <w:jc w:val="left"/>
            </w:pPr>
            <w:r>
              <w:t>VFD or servo fault history</w:t>
            </w:r>
          </w:p>
        </w:tc>
        <w:tc>
          <w:tcPr>
            <w:tcW w:type="dxa" w:w="5400"/>
          </w:tcPr>
          <w:p>
            <w:pPr>
              <w:spacing w:after="0" w:before="0" w:line="240" w:lineRule="auto"/>
              <w:jc w:val="left"/>
            </w:pPr>
            <w:r>
              <w:t>Drive faults, operating state and relevant recorded measurements</w:t>
            </w:r>
          </w:p>
        </w:tc>
      </w:tr>
      <w:tr>
        <w:tc>
          <w:tcPr>
            <w:tcW w:type="dxa" w:w="5400"/>
          </w:tcPr>
          <w:p>
            <w:pPr>
              <w:spacing w:after="0" w:before="0" w:line="240" w:lineRule="auto"/>
              <w:jc w:val="left"/>
            </w:pPr>
            <w:r>
              <w:t>CNC or robot logs</w:t>
            </w:r>
          </w:p>
        </w:tc>
        <w:tc>
          <w:tcPr>
            <w:tcW w:type="dxa" w:w="5400"/>
          </w:tcPr>
          <w:p>
            <w:pPr>
              <w:spacing w:after="0" w:before="0" w:line="240" w:lineRule="auto"/>
              <w:jc w:val="left"/>
            </w:pPr>
            <w:r>
              <w:t>Controller alarms, axis conditions and program state</w:t>
            </w:r>
          </w:p>
        </w:tc>
      </w:tr>
      <w:tr>
        <w:tc>
          <w:tcPr>
            <w:tcW w:type="dxa" w:w="5400"/>
          </w:tcPr>
          <w:p>
            <w:pPr>
              <w:spacing w:after="0" w:before="0" w:line="240" w:lineRule="auto"/>
              <w:jc w:val="left"/>
            </w:pPr>
            <w:r>
              <w:t>Network diagnostics</w:t>
            </w:r>
          </w:p>
        </w:tc>
        <w:tc>
          <w:tcPr>
            <w:tcW w:type="dxa" w:w="5400"/>
          </w:tcPr>
          <w:p>
            <w:pPr>
              <w:spacing w:after="0" w:before="0" w:line="240" w:lineRule="auto"/>
              <w:jc w:val="left"/>
            </w:pPr>
            <w:r>
              <w:t>Link loss, communication errors, device availability and topology-related clues</w:t>
            </w:r>
          </w:p>
        </w:tc>
      </w:tr>
      <w:tr>
        <w:tc>
          <w:tcPr>
            <w:tcW w:type="dxa" w:w="5400"/>
          </w:tcPr>
          <w:p>
            <w:pPr>
              <w:spacing w:after="0" w:before="0" w:line="240" w:lineRule="auto"/>
              <w:jc w:val="left"/>
            </w:pPr>
            <w:r>
              <w:t>Electrical measurements</w:t>
            </w:r>
          </w:p>
        </w:tc>
        <w:tc>
          <w:tcPr>
            <w:tcW w:type="dxa" w:w="5400"/>
          </w:tcPr>
          <w:p>
            <w:pPr>
              <w:spacing w:after="0" w:before="0" w:line="240" w:lineRule="auto"/>
              <w:jc w:val="left"/>
            </w:pPr>
            <w:r>
              <w:t>Actual values measured at specified points and under stated conditions</w:t>
            </w:r>
          </w:p>
        </w:tc>
      </w:tr>
      <w:tr>
        <w:tc>
          <w:tcPr>
            <w:tcW w:type="dxa" w:w="5400"/>
          </w:tcPr>
          <w:p>
            <w:pPr>
              <w:spacing w:after="0" w:before="0" w:line="240" w:lineRule="auto"/>
              <w:jc w:val="left"/>
            </w:pPr>
            <w:r>
              <w:t>Mechanical inspection</w:t>
            </w:r>
          </w:p>
        </w:tc>
        <w:tc>
          <w:tcPr>
            <w:tcW w:type="dxa" w:w="5400"/>
          </w:tcPr>
          <w:p>
            <w:pPr>
              <w:spacing w:after="0" w:before="0" w:line="240" w:lineRule="auto"/>
              <w:jc w:val="left"/>
            </w:pPr>
            <w:r>
              <w:t>Wear, misalignment, damage, obstruction or other physical conditions</w:t>
            </w:r>
          </w:p>
        </w:tc>
      </w:tr>
      <w:tr>
        <w:tc>
          <w:tcPr>
            <w:tcW w:type="dxa" w:w="5400"/>
          </w:tcPr>
          <w:p>
            <w:pPr>
              <w:spacing w:after="0" w:before="0" w:line="240" w:lineRule="auto"/>
              <w:jc w:val="left"/>
            </w:pPr>
            <w:r>
              <w:t>Pneumatic or hydraulic readings</w:t>
            </w:r>
          </w:p>
        </w:tc>
        <w:tc>
          <w:tcPr>
            <w:tcW w:type="dxa" w:w="5400"/>
          </w:tcPr>
          <w:p>
            <w:pPr>
              <w:spacing w:after="0" w:before="0" w:line="240" w:lineRule="auto"/>
              <w:jc w:val="left"/>
            </w:pPr>
            <w:r>
              <w:t>Pressure, leakage, temperature or flow-related evidence</w:t>
            </w:r>
          </w:p>
        </w:tc>
      </w:tr>
      <w:tr>
        <w:tc>
          <w:tcPr>
            <w:tcW w:type="dxa" w:w="5400"/>
          </w:tcPr>
          <w:p>
            <w:pPr>
              <w:spacing w:after="0" w:before="0" w:line="240" w:lineRule="auto"/>
              <w:jc w:val="left"/>
            </w:pPr>
            <w:r>
              <w:t>PM history</w:t>
            </w:r>
          </w:p>
        </w:tc>
        <w:tc>
          <w:tcPr>
            <w:tcW w:type="dxa" w:w="5400"/>
          </w:tcPr>
          <w:p>
            <w:pPr>
              <w:spacing w:after="0" w:before="0" w:line="240" w:lineRule="auto"/>
              <w:jc w:val="left"/>
            </w:pPr>
            <w:r>
              <w:t>Previous inspections, recorded defects and maintenance intervals</w:t>
            </w:r>
          </w:p>
        </w:tc>
      </w:tr>
      <w:tr>
        <w:tc>
          <w:tcPr>
            <w:tcW w:type="dxa" w:w="5400"/>
          </w:tcPr>
          <w:p>
            <w:pPr>
              <w:spacing w:after="0" w:before="0" w:line="240" w:lineRule="auto"/>
              <w:jc w:val="left"/>
            </w:pPr>
            <w:r>
              <w:t>Breakdown history</w:t>
            </w:r>
          </w:p>
        </w:tc>
        <w:tc>
          <w:tcPr>
            <w:tcW w:type="dxa" w:w="5400"/>
          </w:tcPr>
          <w:p>
            <w:pPr>
              <w:spacing w:after="0" w:before="0" w:line="240" w:lineRule="auto"/>
              <w:jc w:val="left"/>
            </w:pPr>
            <w:r>
              <w:t>Recurrence patterns, repair duration and previous actions</w:t>
            </w:r>
          </w:p>
        </w:tc>
      </w:tr>
      <w:tr>
        <w:tc>
          <w:tcPr>
            <w:tcW w:type="dxa" w:w="5400"/>
          </w:tcPr>
          <w:p>
            <w:pPr>
              <w:spacing w:after="0" w:before="0" w:line="240" w:lineRule="auto"/>
              <w:jc w:val="left"/>
            </w:pPr>
            <w:r>
              <w:t>Spare-part history</w:t>
            </w:r>
          </w:p>
        </w:tc>
        <w:tc>
          <w:tcPr>
            <w:tcW w:type="dxa" w:w="5400"/>
          </w:tcPr>
          <w:p>
            <w:pPr>
              <w:spacing w:after="0" w:before="0" w:line="240" w:lineRule="auto"/>
              <w:jc w:val="left"/>
            </w:pPr>
            <w:r>
              <w:t>Component replacement frequency, supplier information and part revisions</w:t>
            </w:r>
          </w:p>
        </w:tc>
      </w:tr>
      <w:tr>
        <w:tc>
          <w:tcPr>
            <w:tcW w:type="dxa" w:w="5400"/>
          </w:tcPr>
          <w:p>
            <w:pPr>
              <w:spacing w:after="0" w:before="0" w:line="240" w:lineRule="auto"/>
              <w:jc w:val="left"/>
            </w:pPr>
            <w:r>
              <w:t>Change records</w:t>
            </w:r>
          </w:p>
        </w:tc>
        <w:tc>
          <w:tcPr>
            <w:tcW w:type="dxa" w:w="5400"/>
          </w:tcPr>
          <w:p>
            <w:pPr>
              <w:spacing w:after="0" w:before="0" w:line="240" w:lineRule="auto"/>
              <w:jc w:val="left"/>
            </w:pPr>
            <w:r>
              <w:t>Recent wiring, program, parameter, firmware or hardware changes</w:t>
            </w:r>
          </w:p>
        </w:tc>
      </w:tr>
      <w:tr>
        <w:tc>
          <w:tcPr>
            <w:tcW w:type="dxa" w:w="5400"/>
          </w:tcPr>
          <w:p>
            <w:pPr>
              <w:spacing w:after="0" w:before="0" w:line="240" w:lineRule="auto"/>
              <w:jc w:val="left"/>
            </w:pPr>
            <w:r>
              <w:t>Operator observations</w:t>
            </w:r>
          </w:p>
        </w:tc>
        <w:tc>
          <w:tcPr>
            <w:tcW w:type="dxa" w:w="5400"/>
          </w:tcPr>
          <w:p>
            <w:pPr>
              <w:spacing w:after="0" w:before="0" w:line="240" w:lineRule="auto"/>
              <w:jc w:val="left"/>
            </w:pPr>
            <w:r>
              <w:t>What occurred immediately before and during the failure</w:t>
            </w:r>
          </w:p>
        </w:tc>
      </w:tr>
      <w:tr>
        <w:tc>
          <w:tcPr>
            <w:tcW w:type="dxa" w:w="5400"/>
          </w:tcPr>
          <w:p>
            <w:pPr>
              <w:spacing w:after="0" w:before="0" w:line="240" w:lineRule="auto"/>
              <w:jc w:val="left"/>
            </w:pPr>
            <w:r>
              <w:t>Quality records</w:t>
            </w:r>
          </w:p>
        </w:tc>
        <w:tc>
          <w:tcPr>
            <w:tcW w:type="dxa" w:w="5400"/>
          </w:tcPr>
          <w:p>
            <w:pPr>
              <w:spacing w:after="0" w:before="0" w:line="240" w:lineRule="auto"/>
              <w:jc w:val="left"/>
            </w:pPr>
            <w:r>
              <w:t>Defective product, measurement deviations and affected production</w:t>
            </w:r>
          </w:p>
        </w:tc>
      </w:tr>
      <w:tr>
        <w:tc>
          <w:tcPr>
            <w:tcW w:type="dxa" w:w="5400"/>
          </w:tcPr>
          <w:p>
            <w:pPr>
              <w:spacing w:after="0" w:before="0" w:line="240" w:lineRule="auto"/>
              <w:jc w:val="left"/>
            </w:pPr>
            <w:r>
              <w:t>Photographs and test reports</w:t>
            </w:r>
          </w:p>
        </w:tc>
        <w:tc>
          <w:tcPr>
            <w:tcW w:type="dxa" w:w="5400"/>
          </w:tcPr>
          <w:p>
            <w:pPr>
              <w:spacing w:after="0" w:before="0" w:line="240" w:lineRule="auto"/>
              <w:jc w:val="left"/>
            </w:pPr>
            <w:r>
              <w:t>Physical condition and documented test results</w:t>
            </w:r>
          </w:p>
        </w:tc>
      </w:tr>
    </w:tbl>
    <w:p/>
    <w:p>
      <w:pPr>
        <w:pStyle w:val="Heading3"/>
      </w:pPr>
      <w:r>
        <w:t>6.2 Evidence-handling rules</w:t>
      </w:r>
    </w:p>
    <w:p>
      <w:pPr>
        <w:pStyle w:val="ListBullet"/>
      </w:pPr>
      <w:r>
        <w:t>Capture fault codes and timestamps before clearing them when safe and practical.</w:t>
      </w:r>
    </w:p>
    <w:p>
      <w:pPr>
        <w:pStyle w:val="ListBullet"/>
      </w:pPr>
      <w:r>
        <w:t>Preserve the original log or file where possible.</w:t>
      </w:r>
    </w:p>
    <w:p>
      <w:pPr>
        <w:pStyle w:val="ListBullet"/>
      </w:pPr>
      <w:r>
        <w:t>Record measurement units, test points, operating conditions and instrument identification where relevant.</w:t>
      </w:r>
    </w:p>
    <w:p>
      <w:pPr>
        <w:pStyle w:val="ListBullet"/>
      </w:pPr>
      <w:r>
        <w:t>Separate observed facts from assumptions.</w:t>
      </w:r>
    </w:p>
    <w:p>
      <w:pPr>
        <w:pStyle w:val="ListBullet"/>
      </w:pPr>
      <w:r>
        <w:t>Record both positive and negative test results.</w:t>
      </w:r>
    </w:p>
    <w:p>
      <w:pPr>
        <w:pStyle w:val="ListBullet"/>
      </w:pPr>
      <w:r>
        <w:t>Document any reset, restart, disconnection, replacement or configuration change that could alter the evidence.</w:t>
      </w:r>
    </w:p>
    <w:p>
      <w:pPr>
        <w:pStyle w:val="ListBullet"/>
      </w:pPr>
      <w:r>
        <w:t>Protect confidential production, cybersecurity and personnel information according to site rules.</w:t>
      </w:r>
    </w:p>
    <w:p>
      <w:pPr>
        <w:pStyle w:val="ListBullet"/>
      </w:pPr>
      <w:r>
        <w:t>Preserve failed components when useful for engineering or supplier analysis.</w:t>
      </w:r>
    </w:p>
    <w:p>
      <w:pPr>
        <w:pStyle w:val="ListBullet"/>
      </w:pPr>
      <w:r>
        <w:t>Do not delay urgent safety controls merely to collect evidence.</w:t>
      </w:r>
    </w:p>
    <w:p>
      <w:r>
        <w:t>A negative result can be valuable. For example, a sensor may pass a bench test but fail when installed because of vibration, mounting, target distance, contamination or electrical interference. The difference between test conditions can be an important clue.</w:t>
      </w:r>
    </w:p>
    <w:p>
      <w:pPr>
        <w:pStyle w:val="Heading2"/>
      </w:pPr>
      <w:r>
        <w:t>7. Failure Analysis Methods</w:t>
      </w:r>
    </w:p>
    <w:p>
      <w:r>
        <w:t>Different RCA methods serve different purposes. Select the method that matches the problem rather than applying every available technique to every failure.</w:t>
      </w:r>
    </w:p>
    <w:p>
      <w:pPr>
        <w:pStyle w:val="Heading3"/>
      </w:pPr>
      <w:r>
        <w:t>7.1 Five Whys</w:t>
      </w:r>
    </w:p>
    <w:p>
      <w:r>
        <w:t>The Five Whys method repeatedly asks why a failure occurred, following evidence through the causal chain. Five is a guide, not a mandatory stopping point.</w:t>
      </w:r>
    </w:p>
    <w:p>
      <w:r>
        <w:t>Example: a sensor cable is damaged on a conveyor.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Stage</w:t>
            </w:r>
          </w:p>
        </w:tc>
        <w:tc>
          <w:tcPr>
            <w:tcW w:type="dxa" w:w="3600"/>
            <w:shd w:val="clear" w:color="auto" w:fill="EEF2F7"/>
          </w:tcPr>
          <w:p>
            <w:pPr>
              <w:spacing w:after="0" w:before="0" w:line="240" w:lineRule="auto"/>
              <w:jc w:val="left"/>
            </w:pPr>
            <w:r>
              <w:rPr>
                <w:b/>
                <w:color w:val="1A2E4A"/>
              </w:rPr>
              <w:t>Investigation question</w:t>
            </w:r>
          </w:p>
        </w:tc>
        <w:tc>
          <w:tcPr>
            <w:tcW w:type="dxa" w:w="3600"/>
            <w:shd w:val="clear" w:color="auto" w:fill="EEF2F7"/>
          </w:tcPr>
          <w:p>
            <w:pPr>
              <w:spacing w:after="0" w:before="0" w:line="240" w:lineRule="auto"/>
              <w:jc w:val="left"/>
            </w:pPr>
            <w:r>
              <w:rPr>
                <w:b/>
                <w:color w:val="1A2E4A"/>
              </w:rPr>
              <w:t>Illustrative finding</w:t>
            </w:r>
          </w:p>
        </w:tc>
      </w:tr>
      <w:tr>
        <w:tc>
          <w:tcPr>
            <w:tcW w:type="dxa" w:w="3600"/>
          </w:tcPr>
          <w:p>
            <w:pPr>
              <w:spacing w:after="0" w:before="0" w:line="240" w:lineRule="auto"/>
              <w:jc w:val="left"/>
            </w:pPr>
            <w:r>
              <w:t>Problem</w:t>
            </w:r>
          </w:p>
        </w:tc>
        <w:tc>
          <w:tcPr>
            <w:tcW w:type="dxa" w:w="3600"/>
          </w:tcPr>
          <w:p>
            <w:pPr>
              <w:spacing w:after="0" w:before="0" w:line="240" w:lineRule="auto"/>
              <w:jc w:val="left"/>
            </w:pPr>
            <w:r>
              <w:t>Why did the conveyor stop?</w:t>
            </w:r>
          </w:p>
        </w:tc>
        <w:tc>
          <w:tcPr>
            <w:tcW w:type="dxa" w:w="3600"/>
          </w:tcPr>
          <w:p>
            <w:pPr>
              <w:spacing w:after="0" w:before="0" w:line="240" w:lineRule="auto"/>
              <w:jc w:val="left"/>
            </w:pPr>
            <w:r>
              <w:t>The PLC lost the position sensor signal</w:t>
            </w:r>
          </w:p>
        </w:tc>
      </w:tr>
      <w:tr>
        <w:tc>
          <w:tcPr>
            <w:tcW w:type="dxa" w:w="3600"/>
          </w:tcPr>
          <w:p>
            <w:pPr>
              <w:spacing w:after="0" w:before="0" w:line="240" w:lineRule="auto"/>
              <w:jc w:val="left"/>
            </w:pPr>
            <w:r>
              <w:t>Why 1</w:t>
            </w:r>
          </w:p>
        </w:tc>
        <w:tc>
          <w:tcPr>
            <w:tcW w:type="dxa" w:w="3600"/>
          </w:tcPr>
          <w:p>
            <w:pPr>
              <w:spacing w:after="0" w:before="0" w:line="240" w:lineRule="auto"/>
              <w:jc w:val="left"/>
            </w:pPr>
            <w:r>
              <w:t>Why was the signal lost?</w:t>
            </w:r>
          </w:p>
        </w:tc>
        <w:tc>
          <w:tcPr>
            <w:tcW w:type="dxa" w:w="3600"/>
          </w:tcPr>
          <w:p>
            <w:pPr>
              <w:spacing w:after="0" w:before="0" w:line="240" w:lineRule="auto"/>
              <w:jc w:val="left"/>
            </w:pPr>
            <w:r>
              <w:t>The sensor cable conductor was damaged</w:t>
            </w:r>
          </w:p>
        </w:tc>
      </w:tr>
      <w:tr>
        <w:tc>
          <w:tcPr>
            <w:tcW w:type="dxa" w:w="3600"/>
          </w:tcPr>
          <w:p>
            <w:pPr>
              <w:spacing w:after="0" w:before="0" w:line="240" w:lineRule="auto"/>
              <w:jc w:val="left"/>
            </w:pPr>
            <w:r>
              <w:t>Why 2</w:t>
            </w:r>
          </w:p>
        </w:tc>
        <w:tc>
          <w:tcPr>
            <w:tcW w:type="dxa" w:w="3600"/>
          </w:tcPr>
          <w:p>
            <w:pPr>
              <w:spacing w:after="0" w:before="0" w:line="240" w:lineRule="auto"/>
              <w:jc w:val="left"/>
            </w:pPr>
            <w:r>
              <w:t>Why was the conductor damaged?</w:t>
            </w:r>
          </w:p>
        </w:tc>
        <w:tc>
          <w:tcPr>
            <w:tcW w:type="dxa" w:w="3600"/>
          </w:tcPr>
          <w:p>
            <w:pPr>
              <w:spacing w:after="0" w:before="0" w:line="240" w:lineRule="auto"/>
              <w:jc w:val="left"/>
            </w:pPr>
            <w:r>
              <w:t>The cable repeatedly contacted a moving bracket</w:t>
            </w:r>
          </w:p>
        </w:tc>
      </w:tr>
      <w:tr>
        <w:tc>
          <w:tcPr>
            <w:tcW w:type="dxa" w:w="3600"/>
          </w:tcPr>
          <w:p>
            <w:pPr>
              <w:spacing w:after="0" w:before="0" w:line="240" w:lineRule="auto"/>
              <w:jc w:val="left"/>
            </w:pPr>
            <w:r>
              <w:t>Why 3</w:t>
            </w:r>
          </w:p>
        </w:tc>
        <w:tc>
          <w:tcPr>
            <w:tcW w:type="dxa" w:w="3600"/>
          </w:tcPr>
          <w:p>
            <w:pPr>
              <w:spacing w:after="0" w:before="0" w:line="240" w:lineRule="auto"/>
              <w:jc w:val="left"/>
            </w:pPr>
            <w:r>
              <w:t>Why could it contact the bracket?</w:t>
            </w:r>
          </w:p>
        </w:tc>
        <w:tc>
          <w:tcPr>
            <w:tcW w:type="dxa" w:w="3600"/>
          </w:tcPr>
          <w:p>
            <w:pPr>
              <w:spacing w:after="0" w:before="0" w:line="240" w:lineRule="auto"/>
              <w:jc w:val="left"/>
            </w:pPr>
            <w:r>
              <w:t>The cable route did not maintain adequate clearance throughout the motion</w:t>
            </w:r>
          </w:p>
        </w:tc>
      </w:tr>
      <w:tr>
        <w:tc>
          <w:tcPr>
            <w:tcW w:type="dxa" w:w="3600"/>
          </w:tcPr>
          <w:p>
            <w:pPr>
              <w:spacing w:after="0" w:before="0" w:line="240" w:lineRule="auto"/>
              <w:jc w:val="left"/>
            </w:pPr>
            <w:r>
              <w:t>Why 4</w:t>
            </w:r>
          </w:p>
        </w:tc>
        <w:tc>
          <w:tcPr>
            <w:tcW w:type="dxa" w:w="3600"/>
          </w:tcPr>
          <w:p>
            <w:pPr>
              <w:spacing w:after="0" w:before="0" w:line="240" w:lineRule="auto"/>
              <w:jc w:val="left"/>
            </w:pPr>
            <w:r>
              <w:t>Why was the route inadequate?</w:t>
            </w:r>
          </w:p>
        </w:tc>
        <w:tc>
          <w:tcPr>
            <w:tcW w:type="dxa" w:w="3600"/>
          </w:tcPr>
          <w:p>
            <w:pPr>
              <w:spacing w:after="0" w:before="0" w:line="240" w:lineRule="auto"/>
              <w:jc w:val="left"/>
            </w:pPr>
            <w:r>
              <w:t>The routing design did not account for the full movement envelope</w:t>
            </w:r>
          </w:p>
        </w:tc>
      </w:tr>
      <w:tr>
        <w:tc>
          <w:tcPr>
            <w:tcW w:type="dxa" w:w="3600"/>
          </w:tcPr>
          <w:p>
            <w:pPr>
              <w:spacing w:after="0" w:before="0" w:line="240" w:lineRule="auto"/>
              <w:jc w:val="left"/>
            </w:pPr>
            <w:r>
              <w:t>Why 5</w:t>
            </w:r>
          </w:p>
        </w:tc>
        <w:tc>
          <w:tcPr>
            <w:tcW w:type="dxa" w:w="3600"/>
          </w:tcPr>
          <w:p>
            <w:pPr>
              <w:spacing w:after="0" w:before="0" w:line="240" w:lineRule="auto"/>
              <w:jc w:val="left"/>
            </w:pPr>
            <w:r>
              <w:t>Why was this not detected before recurrence?</w:t>
            </w:r>
          </w:p>
        </w:tc>
        <w:tc>
          <w:tcPr>
            <w:tcW w:type="dxa" w:w="3600"/>
          </w:tcPr>
          <w:p>
            <w:pPr>
              <w:spacing w:after="0" w:before="0" w:line="240" w:lineRule="auto"/>
              <w:jc w:val="left"/>
            </w:pPr>
            <w:r>
              <w:t>Installation validation did not verify cable clearance across the complete motion range</w:t>
            </w:r>
          </w:p>
        </w:tc>
      </w:tr>
    </w:tbl>
    <w:p/>
    <w:p>
      <w:r>
        <w:t>This example suggests potential design and validation weaknesses, but each finding must be confirmed on the actual machine. If the evidence does not support a step, revise the chain rather than forcing an answer.</w:t>
      </w:r>
    </w:p>
    <w:p>
      <w:r>
        <w:t>Limitations: Five Whys can oversimplify complex failures, encourage blame or stop too early. Use multiple causal branches when several conditions contributed.</w:t>
      </w:r>
    </w:p>
    <w:p>
      <w:pPr>
        <w:pStyle w:val="Heading3"/>
      </w:pPr>
      <w:r>
        <w:t>7.2 Fishbone (Ishikawa) Analysis</w:t>
      </w:r>
    </w:p>
    <w:p>
      <w:r>
        <w:t>Fishbone analysis organizes possible causes into categories. It is particularly useful when a problem may have several interacting causes.</w:t>
      </w:r>
    </w:p>
    <w:p>
      <w:r>
        <w:t>Common categories include:</w:t>
      </w:r>
    </w:p>
    <w:p>
      <w:pPr>
        <w:pStyle w:val="ListBullet"/>
      </w:pPr>
      <w:r>
        <w:t>Machine: Hardware defects, wear, alignment, cooling or mechanical design.</w:t>
      </w:r>
    </w:p>
    <w:p>
      <w:pPr>
        <w:pStyle w:val="ListBullet"/>
      </w:pPr>
      <w:r>
        <w:t>Method: Procedures, setup, maintenance instructions and validation.</w:t>
      </w:r>
    </w:p>
    <w:p>
      <w:pPr>
        <w:pStyle w:val="ListBullet"/>
      </w:pPr>
      <w:r>
        <w:t>Material: Components, cables, lubricants, raw materials or consumables.</w:t>
      </w:r>
    </w:p>
    <w:p>
      <w:pPr>
        <w:pStyle w:val="ListBullet"/>
      </w:pPr>
      <w:r>
        <w:t>Measurement: Instrument suitability, calibration, signal quality and measurement method.</w:t>
      </w:r>
    </w:p>
    <w:p>
      <w:pPr>
        <w:pStyle w:val="ListBullet"/>
      </w:pPr>
      <w:r>
        <w:t>People: Competence, communication, workload and task execution.</w:t>
      </w:r>
    </w:p>
    <w:p>
      <w:pPr>
        <w:pStyle w:val="ListBullet"/>
      </w:pPr>
      <w:r>
        <w:t>Environment: Temperature, dust, vibration, moisture, electromagnetic interference or contamination.</w:t>
      </w:r>
    </w:p>
    <w:p>
      <w:pPr>
        <w:pStyle w:val="ListBullet"/>
      </w:pPr>
      <w:r>
        <w:t>Management and system controls: Change control, spare strategy, scheduling, design review and supervision.</w:t>
      </w:r>
    </w:p>
    <w:p>
      <w:r>
        <w:t>Not every category applies to every problem. Treat entries as hypotheses until they are tested.</w:t>
      </w:r>
    </w:p>
    <w:p>
      <w:pPr>
        <w:pStyle w:val="Heading3"/>
      </w:pPr>
      <w:r>
        <w:t>7.3 Fault Tree Analysis (FTA)</w:t>
      </w:r>
    </w:p>
    <w:p>
      <w:r>
        <w:t>Fault Tree Analysis starts with an undesired top event and works backward through combinations of conditions that could cause it.</w:t>
      </w:r>
    </w:p>
    <w:p>
      <w:r>
        <w:t>Example:</w:t>
      </w:r>
    </w:p>
    <w:p>
      <w:pPr>
        <w:shd w:val="clear" w:color="auto" w:fill="F4F4F4"/>
        <w:spacing w:before="0" w:after="0" w:line="240" w:lineRule="auto"/>
        <w:ind w:left="216" w:right="216"/>
        <w:jc w:val="left"/>
      </w:pPr>
      <w:r>
        <w:rPr>
          <w:rFonts w:ascii="Consolas" w:hAnsi="Consolas"/>
          <w:color w:val="202020"/>
          <w:sz w:val="18"/>
        </w:rPr>
        <w:t>Top event: Conveyor stops unexpectedly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does not receive a valid position signal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Possible causes:</w:t>
      </w:r>
    </w:p>
    <w:p>
      <w:pPr>
        <w:shd w:val="clear" w:color="auto" w:fill="F4F4F4"/>
        <w:spacing w:before="0" w:after="0" w:line="240" w:lineRule="auto"/>
        <w:ind w:left="216" w:right="216"/>
        <w:jc w:val="left"/>
      </w:pPr>
      <w:r>
        <w:rPr>
          <w:rFonts w:ascii="Consolas" w:hAnsi="Consolas"/>
          <w:color w:val="202020"/>
          <w:sz w:val="18"/>
        </w:rPr>
        <w:t xml:space="preserve">  - Sensor does not detect the target</w:t>
      </w:r>
    </w:p>
    <w:p>
      <w:pPr>
        <w:shd w:val="clear" w:color="auto" w:fill="F4F4F4"/>
        <w:spacing w:before="0" w:after="0" w:line="240" w:lineRule="auto"/>
        <w:ind w:left="216" w:right="216"/>
        <w:jc w:val="left"/>
      </w:pPr>
      <w:r>
        <w:rPr>
          <w:rFonts w:ascii="Consolas" w:hAnsi="Consolas"/>
          <w:color w:val="202020"/>
          <w:sz w:val="18"/>
        </w:rPr>
        <w:t xml:space="preserve">  - Cable or connector interrupts the signal</w:t>
      </w:r>
    </w:p>
    <w:p>
      <w:pPr>
        <w:shd w:val="clear" w:color="auto" w:fill="F4F4F4"/>
        <w:spacing w:before="0" w:after="0" w:line="240" w:lineRule="auto"/>
        <w:ind w:left="216" w:right="216"/>
        <w:jc w:val="left"/>
      </w:pPr>
      <w:r>
        <w:rPr>
          <w:rFonts w:ascii="Consolas" w:hAnsi="Consolas"/>
          <w:color w:val="202020"/>
          <w:sz w:val="18"/>
        </w:rPr>
        <w:t xml:space="preserve">  - Sensor power supply is lost</w:t>
      </w:r>
    </w:p>
    <w:p>
      <w:pPr>
        <w:shd w:val="clear" w:color="auto" w:fill="F4F4F4"/>
        <w:spacing w:before="0" w:after="0" w:line="240" w:lineRule="auto"/>
        <w:ind w:left="216" w:right="216"/>
        <w:jc w:val="left"/>
      </w:pPr>
      <w:r>
        <w:rPr>
          <w:rFonts w:ascii="Consolas" w:hAnsi="Consolas"/>
          <w:color w:val="202020"/>
          <w:sz w:val="18"/>
        </w:rPr>
        <w:t xml:space="preserve">  - PLC input or communication path fails</w:t>
      </w:r>
    </w:p>
    <w:p>
      <w:pPr>
        <w:shd w:val="clear" w:color="auto" w:fill="F4F4F4"/>
        <w:spacing w:before="0" w:after="0" w:line="240" w:lineRule="auto"/>
        <w:ind w:left="216" w:right="216"/>
        <w:jc w:val="left"/>
      </w:pPr>
      <w:r>
        <w:rPr>
          <w:rFonts w:ascii="Consolas" w:hAnsi="Consolas"/>
          <w:color w:val="202020"/>
          <w:sz w:val="18"/>
        </w:rPr>
        <w:t xml:space="preserve">  - Control logic rejects or ignores the signal</w:t>
      </w:r>
    </w:p>
    <w:p/>
    <w:p>
      <w:r>
        <w:t>A real fault tree should show logical relationships between causes, including AND/OR conditions where appropriate. The simple hierarchy above is only a starting list, not a completed quantitative fault tree.</w:t>
      </w:r>
    </w:p>
    <w:p>
      <w:r>
        <w:t>FTA is useful for complex systems, safety-related analysis and cases where combinations of failures matter.</w:t>
      </w:r>
    </w:p>
    <w:p>
      <w:pPr>
        <w:pStyle w:val="Heading3"/>
      </w:pPr>
      <w:r>
        <w:t>7.4 Failure Mode and Effects Analysis (FMEA)</w:t>
      </w:r>
    </w:p>
    <w:p>
      <w:r>
        <w:t>FMEA systematically examines how a component or process can fail, what happens when it fails, and what controls detect or prevent the failure.</w:t>
      </w:r>
    </w:p>
    <w:p>
      <w:r>
        <w:t>Typical fields include:</w:t>
      </w:r>
    </w:p>
    <w:p>
      <w:pPr>
        <w:pStyle w:val="ListBullet"/>
      </w:pPr>
      <w:r>
        <w:t>Item or process step.</w:t>
      </w:r>
    </w:p>
    <w:p>
      <w:pPr>
        <w:pStyle w:val="ListBullet"/>
      </w:pPr>
      <w:r>
        <w:t>Intended function.</w:t>
      </w:r>
    </w:p>
    <w:p>
      <w:pPr>
        <w:pStyle w:val="ListBullet"/>
      </w:pPr>
      <w:r>
        <w:t>Potential failure mode.</w:t>
      </w:r>
    </w:p>
    <w:p>
      <w:pPr>
        <w:pStyle w:val="ListBullet"/>
      </w:pPr>
      <w:r>
        <w:t>Failure effect.</w:t>
      </w:r>
    </w:p>
    <w:p>
      <w:pPr>
        <w:pStyle w:val="ListBullet"/>
      </w:pPr>
      <w:r>
        <w:t>Potential cause or mechanism.</w:t>
      </w:r>
    </w:p>
    <w:p>
      <w:pPr>
        <w:pStyle w:val="ListBullet"/>
      </w:pPr>
      <w:r>
        <w:t>Existing prevention controls.</w:t>
      </w:r>
    </w:p>
    <w:p>
      <w:pPr>
        <w:pStyle w:val="ListBullet"/>
      </w:pPr>
      <w:r>
        <w:t>Existing detection controls.</w:t>
      </w:r>
    </w:p>
    <w:p>
      <w:pPr>
        <w:pStyle w:val="ListBullet"/>
      </w:pPr>
      <w:r>
        <w:t>Severity, occurrence and detection ratings where the chosen method uses them.</w:t>
      </w:r>
    </w:p>
    <w:p>
      <w:pPr>
        <w:pStyle w:val="ListBullet"/>
      </w:pPr>
      <w:r>
        <w:t>Recommended action.</w:t>
      </w:r>
    </w:p>
    <w:p>
      <w:pPr>
        <w:pStyle w:val="ListBullet"/>
      </w:pPr>
      <w:r>
        <w:t>Responsible owner and due date.</w:t>
      </w:r>
    </w:p>
    <w:p>
      <w:pPr>
        <w:pStyle w:val="ListBullet"/>
      </w:pPr>
      <w:r>
        <w:t>Verification of action effectiveness.</w:t>
      </w:r>
    </w:p>
    <w:p>
      <w:r>
        <w:t>FMEA is primarily a structured risk-analysis tool. It can inform RCA and CAPA, but completing an FMEA alone does not prove the root cause of a specific breakdown.</w:t>
      </w:r>
    </w:p>
    <w:p>
      <w:pPr>
        <w:pStyle w:val="Heading3"/>
      </w:pPr>
      <w:r>
        <w:t>7.5 Change-point and trend analysis</w:t>
      </w:r>
    </w:p>
    <w:p>
      <w:r>
        <w:t>When failures begin after a particular event, compare the failure history with the change history.</w:t>
      </w:r>
    </w:p>
    <w:p>
      <w:r>
        <w:t>Potential change points include:</w:t>
      </w:r>
    </w:p>
    <w:p>
      <w:pPr>
        <w:pStyle w:val="ListBullet"/>
      </w:pPr>
      <w:r>
        <w:t>New firmware or software version.</w:t>
      </w:r>
    </w:p>
    <w:p>
      <w:pPr>
        <w:pStyle w:val="ListBullet"/>
      </w:pPr>
      <w:r>
        <w:t>PLC program or drive parameter modification.</w:t>
      </w:r>
    </w:p>
    <w:p>
      <w:pPr>
        <w:pStyle w:val="ListBullet"/>
      </w:pPr>
      <w:r>
        <w:t>Cable routing or component replacement.</w:t>
      </w:r>
    </w:p>
    <w:p>
      <w:pPr>
        <w:pStyle w:val="ListBullet"/>
      </w:pPr>
      <w:r>
        <w:t>Machine relocation or retrofit.</w:t>
      </w:r>
    </w:p>
    <w:p>
      <w:pPr>
        <w:pStyle w:val="ListBullet"/>
      </w:pPr>
      <w:r>
        <w:t>New supplier or part revision.</w:t>
      </w:r>
    </w:p>
    <w:p>
      <w:pPr>
        <w:pStyle w:val="ListBullet"/>
      </w:pPr>
      <w:r>
        <w:t>Production-rate increase.</w:t>
      </w:r>
    </w:p>
    <w:p>
      <w:pPr>
        <w:pStyle w:val="ListBullet"/>
      </w:pPr>
      <w:r>
        <w:t>Changes in ambient temperature or utility supply.</w:t>
      </w:r>
    </w:p>
    <w:p>
      <w:pPr>
        <w:pStyle w:val="ListBullet"/>
      </w:pPr>
      <w:r>
        <w:t>Revised maintenance method.</w:t>
      </w:r>
    </w:p>
    <w:p>
      <w:r>
        <w:t>A time correlation is a clue, not proof of causation. Confirm the relationship through technical evidence and controlled testing.</w:t>
      </w:r>
    </w:p>
    <w:p>
      <w:pPr>
        <w:pStyle w:val="Heading2"/>
      </w:pPr>
      <w:r>
        <w:t>8. Verify the Root Cause</w:t>
      </w:r>
    </w:p>
    <w:p>
      <w:r>
        <w:t>A plausible explanation is not automatically a verified root cause.</w:t>
      </w:r>
    </w:p>
    <w:p>
      <w:r>
        <w:t>A root-cause statement should explain the failure mechanism and identify evidence that supports the conclusion. It should also account for important contradictory evidence.</w:t>
      </w:r>
    </w:p>
    <w:p>
      <w:pPr>
        <w:pStyle w:val="Heading3"/>
      </w:pPr>
      <w:r>
        <w:t>8.1 Root-cause verification checklist</w:t>
      </w:r>
    </w:p>
    <w:p>
      <w:pPr>
        <w:pStyle w:val="ListBullet"/>
      </w:pPr>
      <w:r>
        <w:t>The problem statement is precise and evidence-based.</w:t>
      </w:r>
    </w:p>
    <w:p>
      <w:pPr>
        <w:pStyle w:val="ListBullet"/>
      </w:pPr>
      <w:r>
        <w:t>The failure mode is identified separately from the symptom.</w:t>
      </w:r>
    </w:p>
    <w:p>
      <w:pPr>
        <w:pStyle w:val="ListBullet"/>
      </w:pPr>
      <w:r>
        <w:t>The failed component or process condition is established where possible.</w:t>
      </w:r>
    </w:p>
    <w:p>
      <w:pPr>
        <w:pStyle w:val="ListBullet"/>
      </w:pPr>
      <w:r>
        <w:t>The proposed cause explains the observed failure.</w:t>
      </w:r>
    </w:p>
    <w:p>
      <w:pPr>
        <w:pStyle w:val="ListBullet"/>
      </w:pPr>
      <w:r>
        <w:t>Relevant alternative explanations have been considered.</w:t>
      </w:r>
    </w:p>
    <w:p>
      <w:pPr>
        <w:pStyle w:val="ListBullet"/>
      </w:pPr>
      <w:r>
        <w:t>Tests, measurements or inspections support the conclusion.</w:t>
      </w:r>
    </w:p>
    <w:p>
      <w:pPr>
        <w:pStyle w:val="ListBullet"/>
      </w:pPr>
      <w:r>
        <w:t>Contradictory findings have been addressed.</w:t>
      </w:r>
    </w:p>
    <w:p>
      <w:pPr>
        <w:pStyle w:val="ListBullet"/>
      </w:pPr>
      <w:r>
        <w:t>Contributing factors and failed controls are documented.</w:t>
      </w:r>
    </w:p>
    <w:p>
      <w:pPr>
        <w:pStyle w:val="ListBullet"/>
      </w:pPr>
      <w:r>
        <w:t>The conclusion does not rely solely on replacing a component and observing that the machine runs.</w:t>
      </w:r>
    </w:p>
    <w:p>
      <w:pPr>
        <w:pStyle w:val="ListBullet"/>
      </w:pPr>
      <w:r>
        <w:t>Remaining uncertainty is recorded.</w:t>
      </w:r>
    </w:p>
    <w:p>
      <w:pPr>
        <w:pStyle w:val="ListBullet"/>
      </w:pPr>
      <w:r>
        <w:t>The need for additional testing or a deeper investigation has been assessed.</w:t>
      </w:r>
    </w:p>
    <w:p>
      <w:pPr>
        <w:pStyle w:val="Heading3"/>
      </w:pPr>
      <w:r>
        <w:t>8.2 Confidence classification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Status</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Appropriate use</w:t>
            </w:r>
          </w:p>
        </w:tc>
      </w:tr>
      <w:tr>
        <w:tc>
          <w:tcPr>
            <w:tcW w:type="dxa" w:w="3600"/>
          </w:tcPr>
          <w:p>
            <w:pPr>
              <w:spacing w:after="0" w:before="0" w:line="240" w:lineRule="auto"/>
              <w:jc w:val="left"/>
            </w:pPr>
            <w:r>
              <w:t>Confirmed</w:t>
            </w:r>
          </w:p>
        </w:tc>
        <w:tc>
          <w:tcPr>
            <w:tcW w:type="dxa" w:w="3600"/>
          </w:tcPr>
          <w:p>
            <w:pPr>
              <w:spacing w:after="0" w:before="0" w:line="240" w:lineRule="auto"/>
              <w:jc w:val="left"/>
            </w:pPr>
            <w:r>
              <w:t>Evidence strongly establishes the cause under the approved investigation standard</w:t>
            </w:r>
          </w:p>
        </w:tc>
        <w:tc>
          <w:tcPr>
            <w:tcW w:type="dxa" w:w="3600"/>
          </w:tcPr>
          <w:p>
            <w:pPr>
              <w:spacing w:after="0" w:before="0" w:line="240" w:lineRule="auto"/>
              <w:jc w:val="left"/>
            </w:pPr>
            <w:r>
              <w:t>Root cause can be recorded as verified</w:t>
            </w:r>
          </w:p>
        </w:tc>
      </w:tr>
      <w:tr>
        <w:tc>
          <w:tcPr>
            <w:tcW w:type="dxa" w:w="3600"/>
          </w:tcPr>
          <w:p>
            <w:pPr>
              <w:spacing w:after="0" w:before="0" w:line="240" w:lineRule="auto"/>
              <w:jc w:val="left"/>
            </w:pPr>
            <w:r>
              <w:t>Probable</w:t>
            </w:r>
          </w:p>
        </w:tc>
        <w:tc>
          <w:tcPr>
            <w:tcW w:type="dxa" w:w="3600"/>
          </w:tcPr>
          <w:p>
            <w:pPr>
              <w:spacing w:after="0" w:before="0" w:line="240" w:lineRule="auto"/>
              <w:jc w:val="left"/>
            </w:pPr>
            <w:r>
              <w:t>Available evidence supports the cause, but material uncertainty remains</w:t>
            </w:r>
          </w:p>
        </w:tc>
        <w:tc>
          <w:tcPr>
            <w:tcW w:type="dxa" w:w="3600"/>
          </w:tcPr>
          <w:p>
            <w:pPr>
              <w:spacing w:after="0" w:before="0" w:line="240" w:lineRule="auto"/>
              <w:jc w:val="left"/>
            </w:pPr>
            <w:r>
              <w:t>Record supporting evidence and outstanding uncertainty</w:t>
            </w:r>
          </w:p>
        </w:tc>
      </w:tr>
      <w:tr>
        <w:tc>
          <w:tcPr>
            <w:tcW w:type="dxa" w:w="3600"/>
          </w:tcPr>
          <w:p>
            <w:pPr>
              <w:spacing w:after="0" w:before="0" w:line="240" w:lineRule="auto"/>
              <w:jc w:val="left"/>
            </w:pPr>
            <w:r>
              <w:t>Under investigation</w:t>
            </w:r>
          </w:p>
        </w:tc>
        <w:tc>
          <w:tcPr>
            <w:tcW w:type="dxa" w:w="3600"/>
          </w:tcPr>
          <w:p>
            <w:pPr>
              <w:spacing w:after="0" w:before="0" w:line="240" w:lineRule="auto"/>
              <w:jc w:val="left"/>
            </w:pPr>
            <w:r>
              <w:t>Evidence is incomplete or several explanations remain possible</w:t>
            </w:r>
          </w:p>
        </w:tc>
        <w:tc>
          <w:tcPr>
            <w:tcW w:type="dxa" w:w="3600"/>
          </w:tcPr>
          <w:p>
            <w:pPr>
              <w:spacing w:after="0" w:before="0" w:line="240" w:lineRule="auto"/>
              <w:jc w:val="left"/>
            </w:pPr>
            <w:r>
              <w:t>Keep the investigation open</w:t>
            </w:r>
          </w:p>
        </w:tc>
      </w:tr>
      <w:tr>
        <w:tc>
          <w:tcPr>
            <w:tcW w:type="dxa" w:w="3600"/>
          </w:tcPr>
          <w:p>
            <w:pPr>
              <w:spacing w:after="0" w:before="0" w:line="240" w:lineRule="auto"/>
              <w:jc w:val="left"/>
            </w:pPr>
            <w:r>
              <w:t>Unknown</w:t>
            </w:r>
          </w:p>
        </w:tc>
        <w:tc>
          <w:tcPr>
            <w:tcW w:type="dxa" w:w="3600"/>
          </w:tcPr>
          <w:p>
            <w:pPr>
              <w:spacing w:after="0" w:before="0" w:line="240" w:lineRule="auto"/>
              <w:jc w:val="left"/>
            </w:pPr>
            <w:r>
              <w:t>The cause could not be established with the available evidence</w:t>
            </w:r>
          </w:p>
        </w:tc>
        <w:tc>
          <w:tcPr>
            <w:tcW w:type="dxa" w:w="3600"/>
          </w:tcPr>
          <w:p>
            <w:pPr>
              <w:spacing w:after="0" w:before="0" w:line="240" w:lineRule="auto"/>
              <w:jc w:val="left"/>
            </w:pPr>
            <w:r>
              <w:t>Document work completed and assess further action based on risk</w:t>
            </w:r>
          </w:p>
        </w:tc>
      </w:tr>
    </w:tbl>
    <w:p/>
    <w:p>
      <w:r>
        <w:t>Do not use "confirmed" simply because the machine works after a reset. A reset may temporarily clear a symptom without removing the cause.</w:t>
      </w:r>
    </w:p>
    <w:p>
      <w:pPr>
        <w:pStyle w:val="Heading2"/>
      </w:pPr>
      <w:r>
        <w:t>9. Immediate Containment and Risk Control</w:t>
      </w:r>
    </w:p>
    <w:p>
      <w:r>
        <w:t>Containment limits consequences while the investigation continues. It does not replace permanent corrective action.</w:t>
      </w:r>
    </w:p>
    <w:p>
      <w:r>
        <w:t>Examples include:</w:t>
      </w:r>
    </w:p>
    <w:p>
      <w:pPr>
        <w:pStyle w:val="ListBullet"/>
      </w:pPr>
      <w:r>
        <w:t>Stop and isolate equipment when a hazardous condition requires it.</w:t>
      </w:r>
    </w:p>
    <w:p>
      <w:pPr>
        <w:pStyle w:val="ListBullet"/>
      </w:pPr>
      <w:r>
        <w:t>Segregate potentially affected product and initiate the applicable quality disposition process.</w:t>
      </w:r>
    </w:p>
    <w:p>
      <w:pPr>
        <w:pStyle w:val="ListBullet"/>
      </w:pPr>
      <w:r>
        <w:t>Inspect comparable components or machines when a shared defect is plausible.</w:t>
      </w:r>
    </w:p>
    <w:p>
      <w:pPr>
        <w:pStyle w:val="ListBullet"/>
      </w:pPr>
      <w:r>
        <w:t>Increase monitoring or inspection under an approved temporary plan.</w:t>
      </w:r>
    </w:p>
    <w:p>
      <w:pPr>
        <w:pStyle w:val="ListBullet"/>
      </w:pPr>
      <w:r>
        <w:t>Restrict equipment operation when required by risk assessment or site procedure.</w:t>
      </w:r>
    </w:p>
    <w:p>
      <w:pPr>
        <w:pStyle w:val="ListBullet"/>
      </w:pPr>
      <w:r>
        <w:t>Preserve diagnostic evidence and failed components.</w:t>
      </w:r>
    </w:p>
    <w:p>
      <w:pPr>
        <w:pStyle w:val="ListBullet"/>
      </w:pPr>
      <w:r>
        <w:t>Inform the responsible production, maintenance, engineering, quality and safety personnel as required.</w:t>
      </w:r>
    </w:p>
    <w:p>
      <w:r>
        <w:t>Temporary controls must have a defined owner, scope, review date and removal criteria. Do not allow a temporary workaround to become a permanent, undocumented operating condition.</w:t>
      </w:r>
    </w:p>
    <w:p>
      <w:pPr>
        <w:pStyle w:val="Heading2"/>
      </w:pPr>
      <w:r>
        <w:t>10. Develop Effective Corrective Actions</w:t>
      </w:r>
    </w:p>
    <w:p>
      <w:r>
        <w:t>A corrective action should address the verified cause, not just the visible symptom.</w:t>
      </w:r>
    </w:p>
    <w:p>
      <w:pPr>
        <w:pStyle w:val="Heading3"/>
      </w:pPr>
      <w:r>
        <w:t>10.1 Action hierarchy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Action level</w:t>
            </w:r>
          </w:p>
        </w:tc>
        <w:tc>
          <w:tcPr>
            <w:tcW w:type="dxa" w:w="3600"/>
            <w:shd w:val="clear" w:color="auto" w:fill="EEF2F7"/>
          </w:tcPr>
          <w:p>
            <w:pPr>
              <w:spacing w:after="0" w:before="0" w:line="240" w:lineRule="auto"/>
              <w:jc w:val="left"/>
            </w:pPr>
            <w:r>
              <w:rPr>
                <w:b/>
                <w:color w:val="1A2E4A"/>
              </w:rPr>
              <w:t>Example</w:t>
            </w:r>
          </w:p>
        </w:tc>
        <w:tc>
          <w:tcPr>
            <w:tcW w:type="dxa" w:w="3600"/>
            <w:shd w:val="clear" w:color="auto" w:fill="EEF2F7"/>
          </w:tcPr>
          <w:p>
            <w:pPr>
              <w:spacing w:after="0" w:before="0" w:line="240" w:lineRule="auto"/>
              <w:jc w:val="left"/>
            </w:pPr>
            <w:r>
              <w:rPr>
                <w:b/>
                <w:color w:val="1A2E4A"/>
              </w:rPr>
              <w:t>Typical strength</w:t>
            </w:r>
          </w:p>
        </w:tc>
      </w:tr>
      <w:tr>
        <w:tc>
          <w:tcPr>
            <w:tcW w:type="dxa" w:w="3600"/>
          </w:tcPr>
          <w:p>
            <w:pPr>
              <w:spacing w:after="0" w:before="0" w:line="240" w:lineRule="auto"/>
              <w:jc w:val="left"/>
            </w:pPr>
            <w:r>
              <w:t>Eliminate the failure mechanism</w:t>
            </w:r>
          </w:p>
        </w:tc>
        <w:tc>
          <w:tcPr>
            <w:tcW w:type="dxa" w:w="3600"/>
          </w:tcPr>
          <w:p>
            <w:pPr>
              <w:spacing w:after="0" w:before="0" w:line="240" w:lineRule="auto"/>
              <w:jc w:val="left"/>
            </w:pPr>
            <w:r>
              <w:t>Remove a proven interference or mechanical contact point</w:t>
            </w:r>
          </w:p>
        </w:tc>
        <w:tc>
          <w:tcPr>
            <w:tcW w:type="dxa" w:w="3600"/>
          </w:tcPr>
          <w:p>
            <w:pPr>
              <w:spacing w:after="0" w:before="0" w:line="240" w:lineRule="auto"/>
              <w:jc w:val="left"/>
            </w:pPr>
            <w:r>
              <w:t>Strong where the mechanism is fully removed</w:t>
            </w:r>
          </w:p>
        </w:tc>
      </w:tr>
      <w:tr>
        <w:tc>
          <w:tcPr>
            <w:tcW w:type="dxa" w:w="3600"/>
          </w:tcPr>
          <w:p>
            <w:pPr>
              <w:spacing w:after="0" w:before="0" w:line="240" w:lineRule="auto"/>
              <w:jc w:val="left"/>
            </w:pPr>
            <w:r>
              <w:t>Engineering redesign</w:t>
            </w:r>
          </w:p>
        </w:tc>
        <w:tc>
          <w:tcPr>
            <w:tcW w:type="dxa" w:w="3600"/>
          </w:tcPr>
          <w:p>
            <w:pPr>
              <w:spacing w:after="0" w:before="0" w:line="240" w:lineRule="auto"/>
              <w:jc w:val="left"/>
            </w:pPr>
            <w:r>
              <w:t>Add suitable cable routing and mechanical protection</w:t>
            </w:r>
          </w:p>
        </w:tc>
        <w:tc>
          <w:tcPr>
            <w:tcW w:type="dxa" w:w="3600"/>
          </w:tcPr>
          <w:p>
            <w:pPr>
              <w:spacing w:after="0" w:before="0" w:line="240" w:lineRule="auto"/>
              <w:jc w:val="left"/>
            </w:pPr>
            <w:r>
              <w:t>Strong when validated under actual conditions</w:t>
            </w:r>
          </w:p>
        </w:tc>
      </w:tr>
      <w:tr>
        <w:tc>
          <w:tcPr>
            <w:tcW w:type="dxa" w:w="3600"/>
          </w:tcPr>
          <w:p>
            <w:pPr>
              <w:spacing w:after="0" w:before="0" w:line="240" w:lineRule="auto"/>
              <w:jc w:val="left"/>
            </w:pPr>
            <w:r>
              <w:t>Improve a technical control</w:t>
            </w:r>
          </w:p>
        </w:tc>
        <w:tc>
          <w:tcPr>
            <w:tcW w:type="dxa" w:w="3600"/>
          </w:tcPr>
          <w:p>
            <w:pPr>
              <w:spacing w:after="0" w:before="0" w:line="240" w:lineRule="auto"/>
              <w:jc w:val="left"/>
            </w:pPr>
            <w:r>
              <w:t>Add a validated diagnostic or protective measure</w:t>
            </w:r>
          </w:p>
        </w:tc>
        <w:tc>
          <w:tcPr>
            <w:tcW w:type="dxa" w:w="3600"/>
          </w:tcPr>
          <w:p>
            <w:pPr>
              <w:spacing w:after="0" w:before="0" w:line="240" w:lineRule="auto"/>
              <w:jc w:val="left"/>
            </w:pPr>
            <w:r>
              <w:t>Depends on coverage and failure mode</w:t>
            </w:r>
          </w:p>
        </w:tc>
      </w:tr>
      <w:tr>
        <w:tc>
          <w:tcPr>
            <w:tcW w:type="dxa" w:w="3600"/>
          </w:tcPr>
          <w:p>
            <w:pPr>
              <w:spacing w:after="0" w:before="0" w:line="240" w:lineRule="auto"/>
              <w:jc w:val="left"/>
            </w:pPr>
            <w:r>
              <w:t>Improve maintenance method</w:t>
            </w:r>
          </w:p>
        </w:tc>
        <w:tc>
          <w:tcPr>
            <w:tcW w:type="dxa" w:w="3600"/>
          </w:tcPr>
          <w:p>
            <w:pPr>
              <w:spacing w:after="0" w:before="0" w:line="240" w:lineRule="auto"/>
              <w:jc w:val="left"/>
            </w:pPr>
            <w:r>
              <w:t>Add a specific inspection or measurement</w:t>
            </w:r>
          </w:p>
        </w:tc>
        <w:tc>
          <w:tcPr>
            <w:tcW w:type="dxa" w:w="3600"/>
          </w:tcPr>
          <w:p>
            <w:pPr>
              <w:spacing w:after="0" w:before="0" w:line="240" w:lineRule="auto"/>
              <w:jc w:val="left"/>
            </w:pPr>
            <w:r>
              <w:t>Depends on detectability and execution</w:t>
            </w:r>
          </w:p>
        </w:tc>
      </w:tr>
      <w:tr>
        <w:tc>
          <w:tcPr>
            <w:tcW w:type="dxa" w:w="3600"/>
          </w:tcPr>
          <w:p>
            <w:pPr>
              <w:spacing w:after="0" w:before="0" w:line="240" w:lineRule="auto"/>
              <w:jc w:val="left"/>
            </w:pPr>
            <w:r>
              <w:t>Improve documentation</w:t>
            </w:r>
          </w:p>
        </w:tc>
        <w:tc>
          <w:tcPr>
            <w:tcW w:type="dxa" w:w="3600"/>
          </w:tcPr>
          <w:p>
            <w:pPr>
              <w:spacing w:after="0" w:before="0" w:line="240" w:lineRule="auto"/>
              <w:jc w:val="left"/>
            </w:pPr>
            <w:r>
              <w:t>Update drawings, troubleshooting steps or installation standards</w:t>
            </w:r>
          </w:p>
        </w:tc>
        <w:tc>
          <w:tcPr>
            <w:tcW w:type="dxa" w:w="3600"/>
          </w:tcPr>
          <w:p>
            <w:pPr>
              <w:spacing w:after="0" w:before="0" w:line="240" w:lineRule="auto"/>
              <w:jc w:val="left"/>
            </w:pPr>
            <w:r>
              <w:t>Supports consistent execution</w:t>
            </w:r>
          </w:p>
        </w:tc>
      </w:tr>
      <w:tr>
        <w:tc>
          <w:tcPr>
            <w:tcW w:type="dxa" w:w="3600"/>
          </w:tcPr>
          <w:p>
            <w:pPr>
              <w:spacing w:after="0" w:before="0" w:line="240" w:lineRule="auto"/>
              <w:jc w:val="left"/>
            </w:pPr>
            <w:r>
              <w:t>Training and competency</w:t>
            </w:r>
          </w:p>
        </w:tc>
        <w:tc>
          <w:tcPr>
            <w:tcW w:type="dxa" w:w="3600"/>
          </w:tcPr>
          <w:p>
            <w:pPr>
              <w:spacing w:after="0" w:before="0" w:line="240" w:lineRule="auto"/>
              <w:jc w:val="left"/>
            </w:pPr>
            <w:r>
              <w:t>Train personnel on a revised approved method</w:t>
            </w:r>
          </w:p>
        </w:tc>
        <w:tc>
          <w:tcPr>
            <w:tcW w:type="dxa" w:w="3600"/>
          </w:tcPr>
          <w:p>
            <w:pPr>
              <w:spacing w:after="0" w:before="0" w:line="240" w:lineRule="auto"/>
              <w:jc w:val="left"/>
            </w:pPr>
            <w:r>
              <w:t>Necessary where competence is a verified factor, but insufficient for a physical design defect</w:t>
            </w:r>
          </w:p>
        </w:tc>
      </w:tr>
      <w:tr>
        <w:tc>
          <w:tcPr>
            <w:tcW w:type="dxa" w:w="3600"/>
          </w:tcPr>
          <w:p>
            <w:pPr>
              <w:spacing w:after="0" w:before="0" w:line="240" w:lineRule="auto"/>
              <w:jc w:val="left"/>
            </w:pPr>
            <w:r>
              <w:t>Reminder or awareness</w:t>
            </w:r>
          </w:p>
        </w:tc>
        <w:tc>
          <w:tcPr>
            <w:tcW w:type="dxa" w:w="3600"/>
          </w:tcPr>
          <w:p>
            <w:pPr>
              <w:spacing w:after="0" w:before="0" w:line="240" w:lineRule="auto"/>
              <w:jc w:val="left"/>
            </w:pPr>
            <w:r>
              <w:t>Issue a notice or communicate lessons learned</w:t>
            </w:r>
          </w:p>
        </w:tc>
        <w:tc>
          <w:tcPr>
            <w:tcW w:type="dxa" w:w="3600"/>
          </w:tcPr>
          <w:p>
            <w:pPr>
              <w:spacing w:after="0" w:before="0" w:line="240" w:lineRule="auto"/>
              <w:jc w:val="left"/>
            </w:pPr>
            <w:r>
              <w:t>Usually weak as the sole action for a recurring technical failure</w:t>
            </w:r>
          </w:p>
        </w:tc>
      </w:tr>
    </w:tbl>
    <w:p/>
    <w:p>
      <w:r>
        <w:t>Choose the highest practical control that addresses the verified cause and meets engineering, safety, quality and operational requirements.</w:t>
      </w:r>
    </w:p>
    <w:p>
      <w:pPr>
        <w:pStyle w:val="Heading3"/>
      </w:pPr>
      <w:r>
        <w:t>10.2 Good action versus weak action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Weak action</w:t>
            </w:r>
          </w:p>
        </w:tc>
        <w:tc>
          <w:tcPr>
            <w:tcW w:type="dxa" w:w="5400"/>
            <w:shd w:val="clear" w:color="auto" w:fill="EEF2F7"/>
          </w:tcPr>
          <w:p>
            <w:pPr>
              <w:spacing w:after="0" w:before="0" w:line="240" w:lineRule="auto"/>
              <w:jc w:val="left"/>
            </w:pPr>
            <w:r>
              <w:rPr>
                <w:b/>
                <w:color w:val="1A2E4A"/>
              </w:rPr>
              <w:t>Stronger action</w:t>
            </w:r>
          </w:p>
        </w:tc>
      </w:tr>
      <w:tr>
        <w:tc>
          <w:tcPr>
            <w:tcW w:type="dxa" w:w="5400"/>
          </w:tcPr>
          <w:p>
            <w:pPr>
              <w:spacing w:after="0" w:before="0" w:line="240" w:lineRule="auto"/>
              <w:jc w:val="left"/>
            </w:pPr>
            <w:r>
              <w:t>Tell technicians to be careful</w:t>
            </w:r>
          </w:p>
        </w:tc>
        <w:tc>
          <w:tcPr>
            <w:tcW w:type="dxa" w:w="5400"/>
          </w:tcPr>
          <w:p>
            <w:pPr>
              <w:spacing w:after="0" w:before="0" w:line="240" w:lineRule="auto"/>
              <w:jc w:val="left"/>
            </w:pPr>
            <w:r>
              <w:t>Redesign the work method or physical arrangement that created the hazard or failure mechanism</w:t>
            </w:r>
          </w:p>
        </w:tc>
      </w:tr>
      <w:tr>
        <w:tc>
          <w:tcPr>
            <w:tcW w:type="dxa" w:w="5400"/>
          </w:tcPr>
          <w:p>
            <w:pPr>
              <w:spacing w:after="0" w:before="0" w:line="240" w:lineRule="auto"/>
              <w:jc w:val="left"/>
            </w:pPr>
            <w:r>
              <w:t>Replace the sensor again</w:t>
            </w:r>
          </w:p>
        </w:tc>
        <w:tc>
          <w:tcPr>
            <w:tcW w:type="dxa" w:w="5400"/>
          </w:tcPr>
          <w:p>
            <w:pPr>
              <w:spacing w:after="0" w:before="0" w:line="240" w:lineRule="auto"/>
              <w:jc w:val="left"/>
            </w:pPr>
            <w:r>
              <w:t>Verify the sensor failure mechanism and address the actual cause</w:t>
            </w:r>
          </w:p>
        </w:tc>
      </w:tr>
      <w:tr>
        <w:tc>
          <w:tcPr>
            <w:tcW w:type="dxa" w:w="5400"/>
          </w:tcPr>
          <w:p>
            <w:pPr>
              <w:spacing w:after="0" w:before="0" w:line="240" w:lineRule="auto"/>
              <w:jc w:val="left"/>
            </w:pPr>
            <w:r>
              <w:t>Check the cable more often</w:t>
            </w:r>
          </w:p>
        </w:tc>
        <w:tc>
          <w:tcPr>
            <w:tcW w:type="dxa" w:w="5400"/>
          </w:tcPr>
          <w:p>
            <w:pPr>
              <w:spacing w:after="0" w:before="0" w:line="240" w:lineRule="auto"/>
              <w:jc w:val="left"/>
            </w:pPr>
            <w:r>
              <w:t>Remove the cable-damage mechanism where feasible and validate the routing</w:t>
            </w:r>
          </w:p>
        </w:tc>
      </w:tr>
      <w:tr>
        <w:tc>
          <w:tcPr>
            <w:tcW w:type="dxa" w:w="5400"/>
          </w:tcPr>
          <w:p>
            <w:pPr>
              <w:spacing w:after="0" w:before="0" w:line="240" w:lineRule="auto"/>
              <w:jc w:val="left"/>
            </w:pPr>
            <w:r>
              <w:t>Train operators</w:t>
            </w:r>
          </w:p>
        </w:tc>
        <w:tc>
          <w:tcPr>
            <w:tcW w:type="dxa" w:w="5400"/>
          </w:tcPr>
          <w:p>
            <w:pPr>
              <w:spacing w:after="0" w:before="0" w:line="240" w:lineRule="auto"/>
              <w:jc w:val="left"/>
            </w:pPr>
            <w:r>
              <w:t>Verify whether the procedure, interface, workload and competence controls contributed</w:t>
            </w:r>
          </w:p>
        </w:tc>
      </w:tr>
      <w:tr>
        <w:tc>
          <w:tcPr>
            <w:tcW w:type="dxa" w:w="5400"/>
          </w:tcPr>
          <w:p>
            <w:pPr>
              <w:spacing w:after="0" w:before="0" w:line="240" w:lineRule="auto"/>
              <w:jc w:val="left"/>
            </w:pPr>
            <w:r>
              <w:t>Monitor the machine</w:t>
            </w:r>
          </w:p>
        </w:tc>
        <w:tc>
          <w:tcPr>
            <w:tcW w:type="dxa" w:w="5400"/>
          </w:tcPr>
          <w:p>
            <w:pPr>
              <w:spacing w:after="0" w:before="0" w:line="240" w:lineRule="auto"/>
              <w:jc w:val="left"/>
            </w:pPr>
            <w:r>
              <w:t>Define what to monitor, measurement method, trigger limit, owner and response</w:t>
            </w:r>
          </w:p>
        </w:tc>
      </w:tr>
      <w:tr>
        <w:tc>
          <w:tcPr>
            <w:tcW w:type="dxa" w:w="5400"/>
          </w:tcPr>
          <w:p>
            <w:pPr>
              <w:spacing w:after="0" w:before="0" w:line="240" w:lineRule="auto"/>
              <w:jc w:val="left"/>
            </w:pPr>
            <w:r>
              <w:t>Update the checklist</w:t>
            </w:r>
          </w:p>
        </w:tc>
        <w:tc>
          <w:tcPr>
            <w:tcW w:type="dxa" w:w="5400"/>
          </w:tcPr>
          <w:p>
            <w:pPr>
              <w:spacing w:after="0" w:before="0" w:line="240" w:lineRule="auto"/>
              <w:jc w:val="left"/>
            </w:pPr>
            <w:r>
              <w:t>Define the exact task, acceptance criteria, frequency and abnormal-result response</w:t>
            </w:r>
          </w:p>
        </w:tc>
      </w:tr>
      <w:tr>
        <w:tc>
          <w:tcPr>
            <w:tcW w:type="dxa" w:w="5400"/>
          </w:tcPr>
          <w:p>
            <w:pPr>
              <w:spacing w:after="0" w:before="0" w:line="240" w:lineRule="auto"/>
              <w:jc w:val="left"/>
            </w:pPr>
            <w:r>
              <w:t>Inform the supplier</w:t>
            </w:r>
          </w:p>
        </w:tc>
        <w:tc>
          <w:tcPr>
            <w:tcW w:type="dxa" w:w="5400"/>
          </w:tcPr>
          <w:p>
            <w:pPr>
              <w:spacing w:after="0" w:before="0" w:line="240" w:lineRule="auto"/>
              <w:jc w:val="left"/>
            </w:pPr>
            <w:r>
              <w:t>Provide evidence, request technical investigation and track the agreed corrective response</w:t>
            </w:r>
          </w:p>
        </w:tc>
      </w:tr>
    </w:tbl>
    <w:p/>
    <w:p>
      <w:r>
        <w:t>Training, instructions and inspections are valid actions when they address the cause. They are not substitutes for engineering changes when the problem is fundamentally caused by a deficient design or unsuitable component.</w:t>
      </w:r>
    </w:p>
    <w:p>
      <w:pPr>
        <w:pStyle w:val="Heading2"/>
      </w:pPr>
      <w:r>
        <w:t>11. CAPA Action Register</w:t>
      </w:r>
    </w:p>
    <w:p>
      <w:r>
        <w:t>Every approved action should have a clearly defined deliverable, accountable owner, due date and verification method.</w:t>
      </w:r>
    </w:p>
    <w:p>
      <w:pPr>
        <w:pStyle w:val="Heading3"/>
      </w:pPr>
      <w:r>
        <w:t>11.1 Recommended fields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CAPA ID</w:t>
            </w:r>
          </w:p>
        </w:tc>
        <w:tc>
          <w:tcPr>
            <w:tcW w:type="dxa" w:w="5400"/>
          </w:tcPr>
          <w:p>
            <w:pPr>
              <w:spacing w:after="0" w:before="0" w:line="240" w:lineRule="auto"/>
              <w:jc w:val="left"/>
            </w:pPr>
            <w:r>
              <w:t>Unique identifier for the investigation or action plan</w:t>
            </w:r>
          </w:p>
        </w:tc>
      </w:tr>
      <w:tr>
        <w:tc>
          <w:tcPr>
            <w:tcW w:type="dxa" w:w="5400"/>
          </w:tcPr>
          <w:p>
            <w:pPr>
              <w:spacing w:after="0" w:before="0" w:line="240" w:lineRule="auto"/>
              <w:jc w:val="left"/>
            </w:pPr>
            <w:r>
              <w:t>Breakdown or incident ID</w:t>
            </w:r>
          </w:p>
        </w:tc>
        <w:tc>
          <w:tcPr>
            <w:tcW w:type="dxa" w:w="5400"/>
          </w:tcPr>
          <w:p>
            <w:pPr>
              <w:spacing w:after="0" w:before="0" w:line="240" w:lineRule="auto"/>
              <w:jc w:val="left"/>
            </w:pPr>
            <w:r>
              <w:t>Link to the originating event</w:t>
            </w:r>
          </w:p>
        </w:tc>
      </w:tr>
      <w:tr>
        <w:tc>
          <w:tcPr>
            <w:tcW w:type="dxa" w:w="5400"/>
          </w:tcPr>
          <w:p>
            <w:pPr>
              <w:spacing w:after="0" w:before="0" w:line="240" w:lineRule="auto"/>
              <w:jc w:val="left"/>
            </w:pPr>
            <w:r>
              <w:t>Problem statement</w:t>
            </w:r>
          </w:p>
        </w:tc>
        <w:tc>
          <w:tcPr>
            <w:tcW w:type="dxa" w:w="5400"/>
          </w:tcPr>
          <w:p>
            <w:pPr>
              <w:spacing w:after="0" w:before="0" w:line="240" w:lineRule="auto"/>
              <w:jc w:val="left"/>
            </w:pPr>
            <w:r>
              <w:t>Defined failure, defect or risk</w:t>
            </w:r>
          </w:p>
        </w:tc>
      </w:tr>
      <w:tr>
        <w:tc>
          <w:tcPr>
            <w:tcW w:type="dxa" w:w="5400"/>
          </w:tcPr>
          <w:p>
            <w:pPr>
              <w:spacing w:after="0" w:before="0" w:line="240" w:lineRule="auto"/>
              <w:jc w:val="left"/>
            </w:pPr>
            <w:r>
              <w:t>Root-cause reference</w:t>
            </w:r>
          </w:p>
        </w:tc>
        <w:tc>
          <w:tcPr>
            <w:tcW w:type="dxa" w:w="5400"/>
          </w:tcPr>
          <w:p>
            <w:pPr>
              <w:spacing w:after="0" w:before="0" w:line="240" w:lineRule="auto"/>
              <w:jc w:val="left"/>
            </w:pPr>
            <w:r>
              <w:t>Link to the approved causal analysis</w:t>
            </w:r>
          </w:p>
        </w:tc>
      </w:tr>
      <w:tr>
        <w:tc>
          <w:tcPr>
            <w:tcW w:type="dxa" w:w="5400"/>
          </w:tcPr>
          <w:p>
            <w:pPr>
              <w:spacing w:after="0" w:before="0" w:line="240" w:lineRule="auto"/>
              <w:jc w:val="left"/>
            </w:pPr>
            <w:r>
              <w:t>Action ID</w:t>
            </w:r>
          </w:p>
        </w:tc>
        <w:tc>
          <w:tcPr>
            <w:tcW w:type="dxa" w:w="5400"/>
          </w:tcPr>
          <w:p>
            <w:pPr>
              <w:spacing w:after="0" w:before="0" w:line="240" w:lineRule="auto"/>
              <w:jc w:val="left"/>
            </w:pPr>
            <w:r>
              <w:t>Unique identifier for each action</w:t>
            </w:r>
          </w:p>
        </w:tc>
      </w:tr>
      <w:tr>
        <w:tc>
          <w:tcPr>
            <w:tcW w:type="dxa" w:w="5400"/>
          </w:tcPr>
          <w:p>
            <w:pPr>
              <w:spacing w:after="0" w:before="0" w:line="240" w:lineRule="auto"/>
              <w:jc w:val="left"/>
            </w:pPr>
            <w:r>
              <w:t>Action type</w:t>
            </w:r>
          </w:p>
        </w:tc>
        <w:tc>
          <w:tcPr>
            <w:tcW w:type="dxa" w:w="5400"/>
          </w:tcPr>
          <w:p>
            <w:pPr>
              <w:spacing w:after="0" w:before="0" w:line="240" w:lineRule="auto"/>
              <w:jc w:val="left"/>
            </w:pPr>
            <w:r>
              <w:t>Containment, correction, corrective action or preventive action</w:t>
            </w:r>
          </w:p>
        </w:tc>
      </w:tr>
      <w:tr>
        <w:tc>
          <w:tcPr>
            <w:tcW w:type="dxa" w:w="5400"/>
          </w:tcPr>
          <w:p>
            <w:pPr>
              <w:spacing w:after="0" w:before="0" w:line="240" w:lineRule="auto"/>
              <w:jc w:val="left"/>
            </w:pPr>
            <w:r>
              <w:t>Action description</w:t>
            </w:r>
          </w:p>
        </w:tc>
        <w:tc>
          <w:tcPr>
            <w:tcW w:type="dxa" w:w="5400"/>
          </w:tcPr>
          <w:p>
            <w:pPr>
              <w:spacing w:after="0" w:before="0" w:line="240" w:lineRule="auto"/>
              <w:jc w:val="left"/>
            </w:pPr>
            <w:r>
              <w:t>Specific change or deliverable</w:t>
            </w:r>
          </w:p>
        </w:tc>
      </w:tr>
      <w:tr>
        <w:tc>
          <w:tcPr>
            <w:tcW w:type="dxa" w:w="5400"/>
          </w:tcPr>
          <w:p>
            <w:pPr>
              <w:spacing w:after="0" w:before="0" w:line="240" w:lineRule="auto"/>
              <w:jc w:val="left"/>
            </w:pPr>
            <w:r>
              <w:t>Technical justification</w:t>
            </w:r>
          </w:p>
        </w:tc>
        <w:tc>
          <w:tcPr>
            <w:tcW w:type="dxa" w:w="5400"/>
          </w:tcPr>
          <w:p>
            <w:pPr>
              <w:spacing w:after="0" w:before="0" w:line="240" w:lineRule="auto"/>
              <w:jc w:val="left"/>
            </w:pPr>
            <w:r>
              <w:t>Why the action addresses the cause</w:t>
            </w:r>
          </w:p>
        </w:tc>
      </w:tr>
      <w:tr>
        <w:tc>
          <w:tcPr>
            <w:tcW w:type="dxa" w:w="5400"/>
          </w:tcPr>
          <w:p>
            <w:pPr>
              <w:spacing w:after="0" w:before="0" w:line="240" w:lineRule="auto"/>
              <w:jc w:val="left"/>
            </w:pPr>
            <w:r>
              <w:t>Priority</w:t>
            </w:r>
          </w:p>
        </w:tc>
        <w:tc>
          <w:tcPr>
            <w:tcW w:type="dxa" w:w="5400"/>
          </w:tcPr>
          <w:p>
            <w:pPr>
              <w:spacing w:after="0" w:before="0" w:line="240" w:lineRule="auto"/>
              <w:jc w:val="left"/>
            </w:pPr>
            <w:r>
              <w:t>Risk-based urgency under site rules</w:t>
            </w:r>
          </w:p>
        </w:tc>
      </w:tr>
      <w:tr>
        <w:tc>
          <w:tcPr>
            <w:tcW w:type="dxa" w:w="5400"/>
          </w:tcPr>
          <w:p>
            <w:pPr>
              <w:spacing w:after="0" w:before="0" w:line="240" w:lineRule="auto"/>
              <w:jc w:val="left"/>
            </w:pPr>
            <w:r>
              <w:t>Responsible owner</w:t>
            </w:r>
          </w:p>
        </w:tc>
        <w:tc>
          <w:tcPr>
            <w:tcW w:type="dxa" w:w="5400"/>
          </w:tcPr>
          <w:p>
            <w:pPr>
              <w:spacing w:after="0" w:before="0" w:line="240" w:lineRule="auto"/>
              <w:jc w:val="left"/>
            </w:pPr>
            <w:r>
              <w:t>Person accountable for completion</w:t>
            </w:r>
          </w:p>
        </w:tc>
      </w:tr>
      <w:tr>
        <w:tc>
          <w:tcPr>
            <w:tcW w:type="dxa" w:w="5400"/>
          </w:tcPr>
          <w:p>
            <w:pPr>
              <w:spacing w:after="0" w:before="0" w:line="240" w:lineRule="auto"/>
              <w:jc w:val="left"/>
            </w:pPr>
            <w:r>
              <w:t>Supporting function</w:t>
            </w:r>
          </w:p>
        </w:tc>
        <w:tc>
          <w:tcPr>
            <w:tcW w:type="dxa" w:w="5400"/>
          </w:tcPr>
          <w:p>
            <w:pPr>
              <w:spacing w:after="0" w:before="0" w:line="240" w:lineRule="auto"/>
              <w:jc w:val="left"/>
            </w:pPr>
            <w:r>
              <w:t>Maintenance, engineering, quality, production, safety or supplier</w:t>
            </w:r>
          </w:p>
        </w:tc>
      </w:tr>
      <w:tr>
        <w:tc>
          <w:tcPr>
            <w:tcW w:type="dxa" w:w="5400"/>
          </w:tcPr>
          <w:p>
            <w:pPr>
              <w:spacing w:after="0" w:before="0" w:line="240" w:lineRule="auto"/>
              <w:jc w:val="left"/>
            </w:pPr>
            <w:r>
              <w:t>Required resources</w:t>
            </w:r>
          </w:p>
        </w:tc>
        <w:tc>
          <w:tcPr>
            <w:tcW w:type="dxa" w:w="5400"/>
          </w:tcPr>
          <w:p>
            <w:pPr>
              <w:spacing w:after="0" w:before="0" w:line="240" w:lineRule="auto"/>
              <w:jc w:val="left"/>
            </w:pPr>
            <w:r>
              <w:t>Parts, budget, labor, shutdown window or specialist support</w:t>
            </w:r>
          </w:p>
        </w:tc>
      </w:tr>
      <w:tr>
        <w:tc>
          <w:tcPr>
            <w:tcW w:type="dxa" w:w="5400"/>
          </w:tcPr>
          <w:p>
            <w:pPr>
              <w:spacing w:after="0" w:before="0" w:line="240" w:lineRule="auto"/>
              <w:jc w:val="left"/>
            </w:pPr>
            <w:r>
              <w:t>Target date</w:t>
            </w:r>
          </w:p>
        </w:tc>
        <w:tc>
          <w:tcPr>
            <w:tcW w:type="dxa" w:w="5400"/>
          </w:tcPr>
          <w:p>
            <w:pPr>
              <w:spacing w:after="0" w:before="0" w:line="240" w:lineRule="auto"/>
              <w:jc w:val="left"/>
            </w:pPr>
            <w:r>
              <w:t>Approved completion deadline</w:t>
            </w:r>
          </w:p>
        </w:tc>
      </w:tr>
      <w:tr>
        <w:tc>
          <w:tcPr>
            <w:tcW w:type="dxa" w:w="5400"/>
          </w:tcPr>
          <w:p>
            <w:pPr>
              <w:spacing w:after="0" w:before="0" w:line="240" w:lineRule="auto"/>
              <w:jc w:val="left"/>
            </w:pPr>
            <w:r>
              <w:t>Status</w:t>
            </w:r>
          </w:p>
        </w:tc>
        <w:tc>
          <w:tcPr>
            <w:tcW w:type="dxa" w:w="5400"/>
          </w:tcPr>
          <w:p>
            <w:pPr>
              <w:spacing w:after="0" w:before="0" w:line="240" w:lineRule="auto"/>
              <w:jc w:val="left"/>
            </w:pPr>
            <w:r>
              <w:t>Open, in progress, blocked, implemented, verification pending or closed</w:t>
            </w:r>
          </w:p>
        </w:tc>
      </w:tr>
      <w:tr>
        <w:tc>
          <w:tcPr>
            <w:tcW w:type="dxa" w:w="5400"/>
          </w:tcPr>
          <w:p>
            <w:pPr>
              <w:spacing w:after="0" w:before="0" w:line="240" w:lineRule="auto"/>
              <w:jc w:val="left"/>
            </w:pPr>
            <w:r>
              <w:t>Implementation evidence</w:t>
            </w:r>
          </w:p>
        </w:tc>
        <w:tc>
          <w:tcPr>
            <w:tcW w:type="dxa" w:w="5400"/>
          </w:tcPr>
          <w:p>
            <w:pPr>
              <w:spacing w:after="0" w:before="0" w:line="240" w:lineRule="auto"/>
              <w:jc w:val="left"/>
            </w:pPr>
            <w:r>
              <w:t>Work order, drawing revision, photograph, test report or approval</w:t>
            </w:r>
          </w:p>
        </w:tc>
      </w:tr>
      <w:tr>
        <w:tc>
          <w:tcPr>
            <w:tcW w:type="dxa" w:w="5400"/>
          </w:tcPr>
          <w:p>
            <w:pPr>
              <w:spacing w:after="0" w:before="0" w:line="240" w:lineRule="auto"/>
              <w:jc w:val="left"/>
            </w:pPr>
            <w:r>
              <w:t>Risk review</w:t>
            </w:r>
          </w:p>
        </w:tc>
        <w:tc>
          <w:tcPr>
            <w:tcW w:type="dxa" w:w="5400"/>
          </w:tcPr>
          <w:p>
            <w:pPr>
              <w:spacing w:after="0" w:before="0" w:line="240" w:lineRule="auto"/>
              <w:jc w:val="left"/>
            </w:pPr>
            <w:r>
              <w:t>Assessment of new hazards and unintended consequences</w:t>
            </w:r>
          </w:p>
        </w:tc>
      </w:tr>
      <w:tr>
        <w:tc>
          <w:tcPr>
            <w:tcW w:type="dxa" w:w="5400"/>
          </w:tcPr>
          <w:p>
            <w:pPr>
              <w:spacing w:after="0" w:before="0" w:line="240" w:lineRule="auto"/>
              <w:jc w:val="left"/>
            </w:pPr>
            <w:r>
              <w:t>Verification method</w:t>
            </w:r>
          </w:p>
        </w:tc>
        <w:tc>
          <w:tcPr>
            <w:tcW w:type="dxa" w:w="5400"/>
          </w:tcPr>
          <w:p>
            <w:pPr>
              <w:spacing w:after="0" w:before="0" w:line="240" w:lineRule="auto"/>
              <w:jc w:val="left"/>
            </w:pPr>
            <w:r>
              <w:t>Test or inspection used to confirm implementation</w:t>
            </w:r>
          </w:p>
        </w:tc>
      </w:tr>
      <w:tr>
        <w:tc>
          <w:tcPr>
            <w:tcW w:type="dxa" w:w="5400"/>
          </w:tcPr>
          <w:p>
            <w:pPr>
              <w:spacing w:after="0" w:before="0" w:line="240" w:lineRule="auto"/>
              <w:jc w:val="left"/>
            </w:pPr>
            <w:r>
              <w:t>Effectiveness criteria</w:t>
            </w:r>
          </w:p>
        </w:tc>
        <w:tc>
          <w:tcPr>
            <w:tcW w:type="dxa" w:w="5400"/>
          </w:tcPr>
          <w:p>
            <w:pPr>
              <w:spacing w:after="0" w:before="0" w:line="240" w:lineRule="auto"/>
              <w:jc w:val="left"/>
            </w:pPr>
            <w:r>
              <w:t>Evidence required to demonstrate sustained results</w:t>
            </w:r>
          </w:p>
        </w:tc>
      </w:tr>
      <w:tr>
        <w:tc>
          <w:tcPr>
            <w:tcW w:type="dxa" w:w="5400"/>
          </w:tcPr>
          <w:p>
            <w:pPr>
              <w:spacing w:after="0" w:before="0" w:line="240" w:lineRule="auto"/>
              <w:jc w:val="left"/>
            </w:pPr>
            <w:r>
              <w:t>Review period</w:t>
            </w:r>
          </w:p>
        </w:tc>
        <w:tc>
          <w:tcPr>
            <w:tcW w:type="dxa" w:w="5400"/>
          </w:tcPr>
          <w:p>
            <w:pPr>
              <w:spacing w:after="0" w:before="0" w:line="240" w:lineRule="auto"/>
              <w:jc w:val="left"/>
            </w:pPr>
            <w:r>
              <w:t>Defined operating time, cycles or calendar window</w:t>
            </w:r>
          </w:p>
        </w:tc>
      </w:tr>
      <w:tr>
        <w:tc>
          <w:tcPr>
            <w:tcW w:type="dxa" w:w="5400"/>
          </w:tcPr>
          <w:p>
            <w:pPr>
              <w:spacing w:after="0" w:before="0" w:line="240" w:lineRule="auto"/>
              <w:jc w:val="left"/>
            </w:pPr>
            <w:r>
              <w:t>Reviewer</w:t>
            </w:r>
          </w:p>
        </w:tc>
        <w:tc>
          <w:tcPr>
            <w:tcW w:type="dxa" w:w="5400"/>
          </w:tcPr>
          <w:p>
            <w:pPr>
              <w:spacing w:after="0" w:before="0" w:line="240" w:lineRule="auto"/>
              <w:jc w:val="left"/>
            </w:pPr>
            <w:r>
              <w:t>Authorized person who assesses evidence</w:t>
            </w:r>
          </w:p>
        </w:tc>
      </w:tr>
      <w:tr>
        <w:tc>
          <w:tcPr>
            <w:tcW w:type="dxa" w:w="5400"/>
          </w:tcPr>
          <w:p>
            <w:pPr>
              <w:spacing w:after="0" w:before="0" w:line="240" w:lineRule="auto"/>
              <w:jc w:val="left"/>
            </w:pPr>
            <w:r>
              <w:t>Closure approval</w:t>
            </w:r>
          </w:p>
        </w:tc>
        <w:tc>
          <w:tcPr>
            <w:tcW w:type="dxa" w:w="5400"/>
          </w:tcPr>
          <w:p>
            <w:pPr>
              <w:spacing w:after="0" w:before="0" w:line="240" w:lineRule="auto"/>
              <w:jc w:val="left"/>
            </w:pPr>
            <w:r>
              <w:t>Required authorization for closure</w:t>
            </w:r>
          </w:p>
        </w:tc>
      </w:tr>
      <w:tr>
        <w:tc>
          <w:tcPr>
            <w:tcW w:type="dxa" w:w="5400"/>
          </w:tcPr>
          <w:p>
            <w:pPr>
              <w:spacing w:after="0" w:before="0" w:line="240" w:lineRule="auto"/>
              <w:jc w:val="left"/>
            </w:pPr>
            <w:r>
              <w:t>Revision history</w:t>
            </w:r>
          </w:p>
        </w:tc>
        <w:tc>
          <w:tcPr>
            <w:tcW w:type="dxa" w:w="5400"/>
          </w:tcPr>
          <w:p>
            <w:pPr>
              <w:spacing w:after="0" w:before="0" w:line="240" w:lineRule="auto"/>
              <w:jc w:val="left"/>
            </w:pPr>
            <w:r>
              <w:t>Changes to scope, due date or action requirements</w:t>
            </w:r>
          </w:p>
        </w:tc>
      </w:tr>
    </w:tbl>
    <w:p/>
    <w:p>
      <w:pPr>
        <w:pStyle w:val="Heading3"/>
      </w:pPr>
      <w:r>
        <w:t>11.2 Action status definitions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Status</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Open</w:t>
            </w:r>
          </w:p>
        </w:tc>
        <w:tc>
          <w:tcPr>
            <w:tcW w:type="dxa" w:w="5400"/>
          </w:tcPr>
          <w:p>
            <w:pPr>
              <w:spacing w:after="0" w:before="0" w:line="240" w:lineRule="auto"/>
              <w:jc w:val="left"/>
            </w:pPr>
            <w:r>
              <w:t>Action approved but work has not started</w:t>
            </w:r>
          </w:p>
        </w:tc>
      </w:tr>
      <w:tr>
        <w:tc>
          <w:tcPr>
            <w:tcW w:type="dxa" w:w="5400"/>
          </w:tcPr>
          <w:p>
            <w:pPr>
              <w:spacing w:after="0" w:before="0" w:line="240" w:lineRule="auto"/>
              <w:jc w:val="left"/>
            </w:pPr>
            <w:r>
              <w:t>In progress</w:t>
            </w:r>
          </w:p>
        </w:tc>
        <w:tc>
          <w:tcPr>
            <w:tcW w:type="dxa" w:w="5400"/>
          </w:tcPr>
          <w:p>
            <w:pPr>
              <w:spacing w:after="0" w:before="0" w:line="240" w:lineRule="auto"/>
              <w:jc w:val="left"/>
            </w:pPr>
            <w:r>
              <w:t>Work has started</w:t>
            </w:r>
          </w:p>
        </w:tc>
      </w:tr>
      <w:tr>
        <w:tc>
          <w:tcPr>
            <w:tcW w:type="dxa" w:w="5400"/>
          </w:tcPr>
          <w:p>
            <w:pPr>
              <w:spacing w:after="0" w:before="0" w:line="240" w:lineRule="auto"/>
              <w:jc w:val="left"/>
            </w:pPr>
            <w:r>
              <w:t>Blocked</w:t>
            </w:r>
          </w:p>
        </w:tc>
        <w:tc>
          <w:tcPr>
            <w:tcW w:type="dxa" w:w="5400"/>
          </w:tcPr>
          <w:p>
            <w:pPr>
              <w:spacing w:after="0" w:before="0" w:line="240" w:lineRule="auto"/>
              <w:jc w:val="left"/>
            </w:pPr>
            <w:r>
              <w:t>Progress is prevented by an identified constraint</w:t>
            </w:r>
          </w:p>
        </w:tc>
      </w:tr>
      <w:tr>
        <w:tc>
          <w:tcPr>
            <w:tcW w:type="dxa" w:w="5400"/>
          </w:tcPr>
          <w:p>
            <w:pPr>
              <w:spacing w:after="0" w:before="0" w:line="240" w:lineRule="auto"/>
              <w:jc w:val="left"/>
            </w:pPr>
            <w:r>
              <w:t>Implemented</w:t>
            </w:r>
          </w:p>
        </w:tc>
        <w:tc>
          <w:tcPr>
            <w:tcW w:type="dxa" w:w="5400"/>
          </w:tcPr>
          <w:p>
            <w:pPr>
              <w:spacing w:after="0" w:before="0" w:line="240" w:lineRule="auto"/>
              <w:jc w:val="left"/>
            </w:pPr>
            <w:r>
              <w:t>The planned change has been completed</w:t>
            </w:r>
          </w:p>
        </w:tc>
      </w:tr>
      <w:tr>
        <w:tc>
          <w:tcPr>
            <w:tcW w:type="dxa" w:w="5400"/>
          </w:tcPr>
          <w:p>
            <w:pPr>
              <w:spacing w:after="0" w:before="0" w:line="240" w:lineRule="auto"/>
              <w:jc w:val="left"/>
            </w:pPr>
            <w:r>
              <w:t>Verification pending</w:t>
            </w:r>
          </w:p>
        </w:tc>
        <w:tc>
          <w:tcPr>
            <w:tcW w:type="dxa" w:w="5400"/>
          </w:tcPr>
          <w:p>
            <w:pPr>
              <w:spacing w:after="0" w:before="0" w:line="240" w:lineRule="auto"/>
              <w:jc w:val="left"/>
            </w:pPr>
            <w:r>
              <w:t>Implementation is complete, but required verification is not finished</w:t>
            </w:r>
          </w:p>
        </w:tc>
      </w:tr>
      <w:tr>
        <w:tc>
          <w:tcPr>
            <w:tcW w:type="dxa" w:w="5400"/>
          </w:tcPr>
          <w:p>
            <w:pPr>
              <w:spacing w:after="0" w:before="0" w:line="240" w:lineRule="auto"/>
              <w:jc w:val="left"/>
            </w:pPr>
            <w:r>
              <w:t>Effective</w:t>
            </w:r>
          </w:p>
        </w:tc>
        <w:tc>
          <w:tcPr>
            <w:tcW w:type="dxa" w:w="5400"/>
          </w:tcPr>
          <w:p>
            <w:pPr>
              <w:spacing w:after="0" w:before="0" w:line="240" w:lineRule="auto"/>
              <w:jc w:val="left"/>
            </w:pPr>
            <w:r>
              <w:t>Evidence meets the approved effectiveness criteria</w:t>
            </w:r>
          </w:p>
        </w:tc>
      </w:tr>
      <w:tr>
        <w:tc>
          <w:tcPr>
            <w:tcW w:type="dxa" w:w="5400"/>
          </w:tcPr>
          <w:p>
            <w:pPr>
              <w:spacing w:after="0" w:before="0" w:line="240" w:lineRule="auto"/>
              <w:jc w:val="left"/>
            </w:pPr>
            <w:r>
              <w:t>Ineffective</w:t>
            </w:r>
          </w:p>
        </w:tc>
        <w:tc>
          <w:tcPr>
            <w:tcW w:type="dxa" w:w="5400"/>
          </w:tcPr>
          <w:p>
            <w:pPr>
              <w:spacing w:after="0" w:before="0" w:line="240" w:lineRule="auto"/>
              <w:jc w:val="left"/>
            </w:pPr>
            <w:r>
              <w:t>The action failed to achieve the required result</w:t>
            </w:r>
          </w:p>
        </w:tc>
      </w:tr>
      <w:tr>
        <w:tc>
          <w:tcPr>
            <w:tcW w:type="dxa" w:w="5400"/>
          </w:tcPr>
          <w:p>
            <w:pPr>
              <w:spacing w:after="0" w:before="0" w:line="240" w:lineRule="auto"/>
              <w:jc w:val="left"/>
            </w:pPr>
            <w:r>
              <w:t>Closed</w:t>
            </w:r>
          </w:p>
        </w:tc>
        <w:tc>
          <w:tcPr>
            <w:tcW w:type="dxa" w:w="5400"/>
          </w:tcPr>
          <w:p>
            <w:pPr>
              <w:spacing w:after="0" w:before="0" w:line="240" w:lineRule="auto"/>
              <w:jc w:val="left"/>
            </w:pPr>
            <w:r>
              <w:t>All required implementation, verification and approval steps are complete</w:t>
            </w:r>
          </w:p>
        </w:tc>
      </w:tr>
    </w:tbl>
    <w:p/>
    <w:p>
      <w:r>
        <w:t>An action should not be marked effective merely because the work order is closed. Implementation and effectiveness are different milestones.</w:t>
      </w:r>
    </w:p>
    <w:p>
      <w:pPr>
        <w:pStyle w:val="Heading2"/>
      </w:pPr>
      <w:r>
        <w:t>12. CAPA Prioritization and Ownership</w:t>
      </w:r>
    </w:p>
    <w:p>
      <w:r>
        <w:t>CAPA priorities should reflect the consequences of leaving the cause unresolved, not just the ease of completing the action.</w:t>
      </w:r>
    </w:p>
    <w:p>
      <w:pPr>
        <w:pStyle w:val="Heading3"/>
      </w:pPr>
      <w:r>
        <w:t>12.1 Practical priority model</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Priority</w:t>
            </w:r>
          </w:p>
        </w:tc>
        <w:tc>
          <w:tcPr>
            <w:tcW w:type="dxa" w:w="3600"/>
            <w:shd w:val="clear" w:color="auto" w:fill="EEF2F7"/>
          </w:tcPr>
          <w:p>
            <w:pPr>
              <w:spacing w:after="0" w:before="0" w:line="240" w:lineRule="auto"/>
              <w:jc w:val="left"/>
            </w:pPr>
            <w:r>
              <w:rPr>
                <w:b/>
                <w:color w:val="1A2E4A"/>
              </w:rPr>
              <w:t>General condition</w:t>
            </w:r>
          </w:p>
        </w:tc>
        <w:tc>
          <w:tcPr>
            <w:tcW w:type="dxa" w:w="3600"/>
            <w:shd w:val="clear" w:color="auto" w:fill="EEF2F7"/>
          </w:tcPr>
          <w:p>
            <w:pPr>
              <w:spacing w:after="0" w:before="0" w:line="240" w:lineRule="auto"/>
              <w:jc w:val="left"/>
            </w:pPr>
            <w:r>
              <w:rPr>
                <w:b/>
                <w:color w:val="1A2E4A"/>
              </w:rPr>
              <w:t>Expected control</w:t>
            </w:r>
          </w:p>
        </w:tc>
      </w:tr>
      <w:tr>
        <w:tc>
          <w:tcPr>
            <w:tcW w:type="dxa" w:w="3600"/>
          </w:tcPr>
          <w:p>
            <w:pPr>
              <w:spacing w:after="0" w:before="0" w:line="240" w:lineRule="auto"/>
              <w:jc w:val="left"/>
            </w:pPr>
            <w:r>
              <w:t>Critical</w:t>
            </w:r>
          </w:p>
        </w:tc>
        <w:tc>
          <w:tcPr>
            <w:tcW w:type="dxa" w:w="3600"/>
          </w:tcPr>
          <w:p>
            <w:pPr>
              <w:spacing w:after="0" w:before="0" w:line="240" w:lineRule="auto"/>
              <w:jc w:val="left"/>
            </w:pPr>
            <w:r>
              <w:t>Immediate or unacceptable safety, regulatory or major operational exposure</w:t>
            </w:r>
          </w:p>
        </w:tc>
        <w:tc>
          <w:tcPr>
            <w:tcW w:type="dxa" w:w="3600"/>
          </w:tcPr>
          <w:p>
            <w:pPr>
              <w:spacing w:after="0" w:before="0" w:line="240" w:lineRule="auto"/>
              <w:jc w:val="left"/>
            </w:pPr>
            <w:r>
              <w:t>Apply immediate controls and required escalation</w:t>
            </w:r>
          </w:p>
        </w:tc>
      </w:tr>
      <w:tr>
        <w:tc>
          <w:tcPr>
            <w:tcW w:type="dxa" w:w="3600"/>
          </w:tcPr>
          <w:p>
            <w:pPr>
              <w:spacing w:after="0" w:before="0" w:line="240" w:lineRule="auto"/>
              <w:jc w:val="left"/>
            </w:pPr>
            <w:r>
              <w:t>High</w:t>
            </w:r>
          </w:p>
        </w:tc>
        <w:tc>
          <w:tcPr>
            <w:tcW w:type="dxa" w:w="3600"/>
          </w:tcPr>
          <w:p>
            <w:pPr>
              <w:spacing w:after="0" w:before="0" w:line="240" w:lineRule="auto"/>
              <w:jc w:val="left"/>
            </w:pPr>
            <w:r>
              <w:t>Serious recurring failure, major production loss or significant quality risk</w:t>
            </w:r>
          </w:p>
        </w:tc>
        <w:tc>
          <w:tcPr>
            <w:tcW w:type="dxa" w:w="3600"/>
          </w:tcPr>
          <w:p>
            <w:pPr>
              <w:spacing w:after="0" w:before="0" w:line="240" w:lineRule="auto"/>
              <w:jc w:val="left"/>
            </w:pPr>
            <w:r>
              <w:t>Assign an accountable owner and prioritize resources</w:t>
            </w:r>
          </w:p>
        </w:tc>
      </w:tr>
      <w:tr>
        <w:tc>
          <w:tcPr>
            <w:tcW w:type="dxa" w:w="3600"/>
          </w:tcPr>
          <w:p>
            <w:pPr>
              <w:spacing w:after="0" w:before="0" w:line="240" w:lineRule="auto"/>
              <w:jc w:val="left"/>
            </w:pPr>
            <w:r>
              <w:t>Medium</w:t>
            </w:r>
          </w:p>
        </w:tc>
        <w:tc>
          <w:tcPr>
            <w:tcW w:type="dxa" w:w="3600"/>
          </w:tcPr>
          <w:p>
            <w:pPr>
              <w:spacing w:after="0" w:before="0" w:line="240" w:lineRule="auto"/>
              <w:jc w:val="left"/>
            </w:pPr>
            <w:r>
              <w:t>Meaningful reliability loss with manageable interim controls</w:t>
            </w:r>
          </w:p>
        </w:tc>
        <w:tc>
          <w:tcPr>
            <w:tcW w:type="dxa" w:w="3600"/>
          </w:tcPr>
          <w:p>
            <w:pPr>
              <w:spacing w:after="0" w:before="0" w:line="240" w:lineRule="auto"/>
              <w:jc w:val="left"/>
            </w:pPr>
            <w:r>
              <w:t>Schedule action with an approved target date</w:t>
            </w:r>
          </w:p>
        </w:tc>
      </w:tr>
      <w:tr>
        <w:tc>
          <w:tcPr>
            <w:tcW w:type="dxa" w:w="3600"/>
          </w:tcPr>
          <w:p>
            <w:pPr>
              <w:spacing w:after="0" w:before="0" w:line="240" w:lineRule="auto"/>
              <w:jc w:val="left"/>
            </w:pPr>
            <w:r>
              <w:t>Low</w:t>
            </w:r>
          </w:p>
        </w:tc>
        <w:tc>
          <w:tcPr>
            <w:tcW w:type="dxa" w:w="3600"/>
          </w:tcPr>
          <w:p>
            <w:pPr>
              <w:spacing w:after="0" w:before="0" w:line="240" w:lineRule="auto"/>
              <w:jc w:val="left"/>
            </w:pPr>
            <w:r>
              <w:t>Limited impact with justified longer-term improvement potential</w:t>
            </w:r>
          </w:p>
        </w:tc>
        <w:tc>
          <w:tcPr>
            <w:tcW w:type="dxa" w:w="3600"/>
          </w:tcPr>
          <w:p>
            <w:pPr>
              <w:spacing w:after="0" w:before="0" w:line="240" w:lineRule="auto"/>
              <w:jc w:val="left"/>
            </w:pPr>
            <w:r>
              <w:t>Track through the improvement process</w:t>
            </w:r>
          </w:p>
        </w:tc>
      </w:tr>
    </w:tbl>
    <w:p/>
    <w:p>
      <w:r>
        <w:t>These are example labels. The site's risk matrix, escalation rules and mandatory requirements take precedence.</w:t>
      </w:r>
    </w:p>
    <w:p>
      <w:pPr>
        <w:pStyle w:val="Heading3"/>
      </w:pPr>
      <w:r>
        <w:t>12.2 Responsibility model</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Role</w:t>
            </w:r>
          </w:p>
        </w:tc>
        <w:tc>
          <w:tcPr>
            <w:tcW w:type="dxa" w:w="5400"/>
            <w:shd w:val="clear" w:color="auto" w:fill="EEF2F7"/>
          </w:tcPr>
          <w:p>
            <w:pPr>
              <w:spacing w:after="0" w:before="0" w:line="240" w:lineRule="auto"/>
              <w:jc w:val="left"/>
            </w:pPr>
            <w:r>
              <w:rPr>
                <w:b/>
                <w:color w:val="1A2E4A"/>
              </w:rPr>
              <w:t>Typical responsibility</w:t>
            </w:r>
          </w:p>
        </w:tc>
      </w:tr>
      <w:tr>
        <w:tc>
          <w:tcPr>
            <w:tcW w:type="dxa" w:w="5400"/>
          </w:tcPr>
          <w:p>
            <w:pPr>
              <w:spacing w:after="0" w:before="0" w:line="240" w:lineRule="auto"/>
              <w:jc w:val="left"/>
            </w:pPr>
            <w:r>
              <w:t>Maintenance technician</w:t>
            </w:r>
          </w:p>
        </w:tc>
        <w:tc>
          <w:tcPr>
            <w:tcW w:type="dxa" w:w="5400"/>
          </w:tcPr>
          <w:p>
            <w:pPr>
              <w:spacing w:after="0" w:before="0" w:line="240" w:lineRule="auto"/>
              <w:jc w:val="left"/>
            </w:pPr>
            <w:r>
              <w:t>Collect evidence, report findings and perform authorized work</w:t>
            </w:r>
          </w:p>
        </w:tc>
      </w:tr>
      <w:tr>
        <w:tc>
          <w:tcPr>
            <w:tcW w:type="dxa" w:w="5400"/>
          </w:tcPr>
          <w:p>
            <w:pPr>
              <w:spacing w:after="0" w:before="0" w:line="240" w:lineRule="auto"/>
              <w:jc w:val="left"/>
            </w:pPr>
            <w:r>
              <w:t>Maintenance engineer</w:t>
            </w:r>
          </w:p>
        </w:tc>
        <w:tc>
          <w:tcPr>
            <w:tcW w:type="dxa" w:w="5400"/>
          </w:tcPr>
          <w:p>
            <w:pPr>
              <w:spacing w:after="0" w:before="0" w:line="240" w:lineRule="auto"/>
              <w:jc w:val="left"/>
            </w:pPr>
            <w:r>
              <w:t>Lead technical diagnosis and propose corrective actions</w:t>
            </w:r>
          </w:p>
        </w:tc>
      </w:tr>
      <w:tr>
        <w:tc>
          <w:tcPr>
            <w:tcW w:type="dxa" w:w="5400"/>
          </w:tcPr>
          <w:p>
            <w:pPr>
              <w:spacing w:after="0" w:before="0" w:line="240" w:lineRule="auto"/>
              <w:jc w:val="left"/>
            </w:pPr>
            <w:r>
              <w:t>Controls or automation engineer</w:t>
            </w:r>
          </w:p>
        </w:tc>
        <w:tc>
          <w:tcPr>
            <w:tcW w:type="dxa" w:w="5400"/>
          </w:tcPr>
          <w:p>
            <w:pPr>
              <w:spacing w:after="0" w:before="0" w:line="240" w:lineRule="auto"/>
              <w:jc w:val="left"/>
            </w:pPr>
            <w:r>
              <w:t>Investigate PLC, HMI, drive, CNC, robot and network causes</w:t>
            </w:r>
          </w:p>
        </w:tc>
      </w:tr>
      <w:tr>
        <w:tc>
          <w:tcPr>
            <w:tcW w:type="dxa" w:w="5400"/>
          </w:tcPr>
          <w:p>
            <w:pPr>
              <w:spacing w:after="0" w:before="0" w:line="240" w:lineRule="auto"/>
              <w:jc w:val="left"/>
            </w:pPr>
            <w:r>
              <w:t>Production representative</w:t>
            </w:r>
          </w:p>
        </w:tc>
        <w:tc>
          <w:tcPr>
            <w:tcW w:type="dxa" w:w="5400"/>
          </w:tcPr>
          <w:p>
            <w:pPr>
              <w:spacing w:after="0" w:before="0" w:line="240" w:lineRule="auto"/>
              <w:jc w:val="left"/>
            </w:pPr>
            <w:r>
              <w:t>Explain process conditions, operating impact and restart requirements</w:t>
            </w:r>
          </w:p>
        </w:tc>
      </w:tr>
      <w:tr>
        <w:tc>
          <w:tcPr>
            <w:tcW w:type="dxa" w:w="5400"/>
          </w:tcPr>
          <w:p>
            <w:pPr>
              <w:spacing w:after="0" w:before="0" w:line="240" w:lineRule="auto"/>
              <w:jc w:val="left"/>
            </w:pPr>
            <w:r>
              <w:t>Quality representative</w:t>
            </w:r>
          </w:p>
        </w:tc>
        <w:tc>
          <w:tcPr>
            <w:tcW w:type="dxa" w:w="5400"/>
          </w:tcPr>
          <w:p>
            <w:pPr>
              <w:spacing w:after="0" w:before="0" w:line="240" w:lineRule="auto"/>
              <w:jc w:val="left"/>
            </w:pPr>
            <w:r>
              <w:t>Manage suspect product, quality impact and required disposition</w:t>
            </w:r>
          </w:p>
        </w:tc>
      </w:tr>
      <w:tr>
        <w:tc>
          <w:tcPr>
            <w:tcW w:type="dxa" w:w="5400"/>
          </w:tcPr>
          <w:p>
            <w:pPr>
              <w:spacing w:after="0" w:before="0" w:line="240" w:lineRule="auto"/>
              <w:jc w:val="left"/>
            </w:pPr>
            <w:r>
              <w:t>Safety representative</w:t>
            </w:r>
          </w:p>
        </w:tc>
        <w:tc>
          <w:tcPr>
            <w:tcW w:type="dxa" w:w="5400"/>
          </w:tcPr>
          <w:p>
            <w:pPr>
              <w:spacing w:after="0" w:before="0" w:line="240" w:lineRule="auto"/>
              <w:jc w:val="left"/>
            </w:pPr>
            <w:r>
              <w:t>Support risk assessment, incident handling and safety validation</w:t>
            </w:r>
          </w:p>
        </w:tc>
      </w:tr>
      <w:tr>
        <w:tc>
          <w:tcPr>
            <w:tcW w:type="dxa" w:w="5400"/>
          </w:tcPr>
          <w:p>
            <w:pPr>
              <w:spacing w:after="0" w:before="0" w:line="240" w:lineRule="auto"/>
              <w:jc w:val="left"/>
            </w:pPr>
            <w:r>
              <w:t>Engineering or design owner</w:t>
            </w:r>
          </w:p>
        </w:tc>
        <w:tc>
          <w:tcPr>
            <w:tcW w:type="dxa" w:w="5400"/>
          </w:tcPr>
          <w:p>
            <w:pPr>
              <w:spacing w:after="0" w:before="0" w:line="240" w:lineRule="auto"/>
              <w:jc w:val="left"/>
            </w:pPr>
            <w:r>
              <w:t>Approve technical modifications and assess wider applicability</w:t>
            </w:r>
          </w:p>
        </w:tc>
      </w:tr>
      <w:tr>
        <w:tc>
          <w:tcPr>
            <w:tcW w:type="dxa" w:w="5400"/>
          </w:tcPr>
          <w:p>
            <w:pPr>
              <w:spacing w:after="0" w:before="0" w:line="240" w:lineRule="auto"/>
              <w:jc w:val="left"/>
            </w:pPr>
            <w:r>
              <w:t>Stores or procurement</w:t>
            </w:r>
          </w:p>
        </w:tc>
        <w:tc>
          <w:tcPr>
            <w:tcW w:type="dxa" w:w="5400"/>
          </w:tcPr>
          <w:p>
            <w:pPr>
              <w:spacing w:after="0" w:before="0" w:line="240" w:lineRule="auto"/>
              <w:jc w:val="left"/>
            </w:pPr>
            <w:r>
              <w:t>Support correct part identification, availability and supplier follow-up</w:t>
            </w:r>
          </w:p>
        </w:tc>
      </w:tr>
      <w:tr>
        <w:tc>
          <w:tcPr>
            <w:tcW w:type="dxa" w:w="5400"/>
          </w:tcPr>
          <w:p>
            <w:pPr>
              <w:spacing w:after="0" w:before="0" w:line="240" w:lineRule="auto"/>
              <w:jc w:val="left"/>
            </w:pPr>
            <w:r>
              <w:t>CAPA owner</w:t>
            </w:r>
          </w:p>
        </w:tc>
        <w:tc>
          <w:tcPr>
            <w:tcW w:type="dxa" w:w="5400"/>
          </w:tcPr>
          <w:p>
            <w:pPr>
              <w:spacing w:after="0" w:before="0" w:line="240" w:lineRule="auto"/>
              <w:jc w:val="left"/>
            </w:pPr>
            <w:r>
              <w:t>Coordinate action delivery, deadlines, evidence and escalation</w:t>
            </w:r>
          </w:p>
        </w:tc>
      </w:tr>
      <w:tr>
        <w:tc>
          <w:tcPr>
            <w:tcW w:type="dxa" w:w="5400"/>
          </w:tcPr>
          <w:p>
            <w:pPr>
              <w:spacing w:after="0" w:before="0" w:line="240" w:lineRule="auto"/>
              <w:jc w:val="left"/>
            </w:pPr>
            <w:r>
              <w:t>Independent reviewer</w:t>
            </w:r>
          </w:p>
        </w:tc>
        <w:tc>
          <w:tcPr>
            <w:tcW w:type="dxa" w:w="5400"/>
          </w:tcPr>
          <w:p>
            <w:pPr>
              <w:spacing w:after="0" w:before="0" w:line="240" w:lineRule="auto"/>
              <w:jc w:val="left"/>
            </w:pPr>
            <w:r>
              <w:t>Verify evidence and action effectiveness where required</w:t>
            </w:r>
          </w:p>
        </w:tc>
      </w:tr>
    </w:tbl>
    <w:p/>
    <w:p>
      <w:r>
        <w:t>The person who performs an action may also provide technical evidence, but independent review is valuable for significant, safety-related or systemic issues. Apply the site's formal approval requirements.</w:t>
      </w:r>
    </w:p>
    <w:p>
      <w:pPr>
        <w:pStyle w:val="Heading2"/>
      </w:pPr>
      <w:r>
        <w:t>13. Effectiveness Verification</w:t>
      </w:r>
    </w:p>
    <w:p>
      <w:r>
        <w:t>Effectiveness verification determines whether the action actually prevents or reduces recurrence and achieves the intended result.</w:t>
      </w:r>
    </w:p>
    <w:p>
      <w:pPr>
        <w:pStyle w:val="Heading3"/>
      </w:pPr>
      <w:r>
        <w:t>13.1 Define effectiveness before implementation</w:t>
      </w:r>
    </w:p>
    <w:p>
      <w:r>
        <w:t>A useful verification plan specifies:</w:t>
      </w:r>
    </w:p>
    <w:p>
      <w:pPr>
        <w:pStyle w:val="ListBullet"/>
      </w:pPr>
      <w:r>
        <w:t>What result must be achieved.</w:t>
      </w:r>
    </w:p>
    <w:p>
      <w:pPr>
        <w:pStyle w:val="ListBullet"/>
      </w:pPr>
      <w:r>
        <w:t>Which failure mode or risk is being monitored.</w:t>
      </w:r>
    </w:p>
    <w:p>
      <w:pPr>
        <w:pStyle w:val="ListBullet"/>
      </w:pPr>
      <w:r>
        <w:t>Which machine or population is included.</w:t>
      </w:r>
    </w:p>
    <w:p>
      <w:pPr>
        <w:pStyle w:val="ListBullet"/>
      </w:pPr>
      <w:r>
        <w:t>How results will be measured.</w:t>
      </w:r>
    </w:p>
    <w:p>
      <w:pPr>
        <w:pStyle w:val="ListBullet"/>
      </w:pPr>
      <w:r>
        <w:t>What operating conditions must be covered.</w:t>
      </w:r>
    </w:p>
    <w:p>
      <w:pPr>
        <w:pStyle w:val="ListBullet"/>
      </w:pPr>
      <w:r>
        <w:t>How long or how many cycles the observation period will last.</w:t>
      </w:r>
    </w:p>
    <w:p>
      <w:pPr>
        <w:pStyle w:val="ListBullet"/>
      </w:pPr>
      <w:r>
        <w:t>What counts as a recurrence.</w:t>
      </w:r>
    </w:p>
    <w:p>
      <w:pPr>
        <w:pStyle w:val="ListBullet"/>
      </w:pPr>
      <w:r>
        <w:t>Who reviews the evidence.</w:t>
      </w:r>
    </w:p>
    <w:p>
      <w:pPr>
        <w:pStyle w:val="ListBullet"/>
      </w:pPr>
      <w:r>
        <w:t>What happens if the action fails the test.</w:t>
      </w:r>
    </w:p>
    <w:p>
      <w:r>
        <w:t>For example, "monitor the machine" is too vague. A stronger criterion might require completion of a specified number of representative production cycles, inspection of the modified cable route across the full movement range, and no recurrence of the identified signal interruption during the defined observation period.</w:t>
      </w:r>
    </w:p>
    <w:p>
      <w:r>
        <w:t>The appropriate duration and sample size depend on the failure frequency, operating exposure and consequences. Zero observed failures over a short period does not prove that a rare failure has been eliminated.</w:t>
      </w:r>
    </w:p>
    <w:p>
      <w:pPr>
        <w:pStyle w:val="Heading3"/>
      </w:pPr>
      <w:r>
        <w:t>13.2 Verification levels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Level</w:t>
            </w:r>
          </w:p>
        </w:tc>
        <w:tc>
          <w:tcPr>
            <w:tcW w:type="dxa" w:w="3600"/>
            <w:shd w:val="clear" w:color="auto" w:fill="EEF2F7"/>
          </w:tcPr>
          <w:p>
            <w:pPr>
              <w:spacing w:after="0" w:before="0" w:line="240" w:lineRule="auto"/>
              <w:jc w:val="left"/>
            </w:pPr>
            <w:r>
              <w:rPr>
                <w:b/>
                <w:color w:val="1A2E4A"/>
              </w:rPr>
              <w:t>Question</w:t>
            </w:r>
          </w:p>
        </w:tc>
        <w:tc>
          <w:tcPr>
            <w:tcW w:type="dxa" w:w="3600"/>
            <w:shd w:val="clear" w:color="auto" w:fill="EEF2F7"/>
          </w:tcPr>
          <w:p>
            <w:pPr>
              <w:spacing w:after="0" w:before="0" w:line="240" w:lineRule="auto"/>
              <w:jc w:val="left"/>
            </w:pPr>
            <w:r>
              <w:rPr>
                <w:b/>
                <w:color w:val="1A2E4A"/>
              </w:rPr>
              <w:t>Example evidence</w:t>
            </w:r>
          </w:p>
        </w:tc>
      </w:tr>
      <w:tr>
        <w:tc>
          <w:tcPr>
            <w:tcW w:type="dxa" w:w="3600"/>
          </w:tcPr>
          <w:p>
            <w:pPr>
              <w:spacing w:after="0" w:before="0" w:line="240" w:lineRule="auto"/>
              <w:jc w:val="left"/>
            </w:pPr>
            <w:r>
              <w:t>Implementation</w:t>
            </w:r>
          </w:p>
        </w:tc>
        <w:tc>
          <w:tcPr>
            <w:tcW w:type="dxa" w:w="3600"/>
          </w:tcPr>
          <w:p>
            <w:pPr>
              <w:spacing w:after="0" w:before="0" w:line="240" w:lineRule="auto"/>
              <w:jc w:val="left"/>
            </w:pPr>
            <w:r>
              <w:t>Was the action completed as approved?</w:t>
            </w:r>
          </w:p>
        </w:tc>
        <w:tc>
          <w:tcPr>
            <w:tcW w:type="dxa" w:w="3600"/>
          </w:tcPr>
          <w:p>
            <w:pPr>
              <w:spacing w:after="0" w:before="0" w:line="240" w:lineRule="auto"/>
              <w:jc w:val="left"/>
            </w:pPr>
            <w:r>
              <w:t>Work order, drawing revision and inspection</w:t>
            </w:r>
          </w:p>
        </w:tc>
      </w:tr>
      <w:tr>
        <w:tc>
          <w:tcPr>
            <w:tcW w:type="dxa" w:w="3600"/>
          </w:tcPr>
          <w:p>
            <w:pPr>
              <w:spacing w:after="0" w:before="0" w:line="240" w:lineRule="auto"/>
              <w:jc w:val="left"/>
            </w:pPr>
            <w:r>
              <w:t>Technical verification</w:t>
            </w:r>
          </w:p>
        </w:tc>
        <w:tc>
          <w:tcPr>
            <w:tcW w:type="dxa" w:w="3600"/>
          </w:tcPr>
          <w:p>
            <w:pPr>
              <w:spacing w:after="0" w:before="0" w:line="240" w:lineRule="auto"/>
              <w:jc w:val="left"/>
            </w:pPr>
            <w:r>
              <w:t>Does the modified system meet its specified requirements?</w:t>
            </w:r>
          </w:p>
        </w:tc>
        <w:tc>
          <w:tcPr>
            <w:tcW w:type="dxa" w:w="3600"/>
          </w:tcPr>
          <w:p>
            <w:pPr>
              <w:spacing w:after="0" w:before="0" w:line="240" w:lineRule="auto"/>
              <w:jc w:val="left"/>
            </w:pPr>
            <w:r>
              <w:t>Test results, measurements and validation records</w:t>
            </w:r>
          </w:p>
        </w:tc>
      </w:tr>
      <w:tr>
        <w:tc>
          <w:tcPr>
            <w:tcW w:type="dxa" w:w="3600"/>
          </w:tcPr>
          <w:p>
            <w:pPr>
              <w:spacing w:after="0" w:before="0" w:line="240" w:lineRule="auto"/>
              <w:jc w:val="left"/>
            </w:pPr>
            <w:r>
              <w:t>Operational verification</w:t>
            </w:r>
          </w:p>
        </w:tc>
        <w:tc>
          <w:tcPr>
            <w:tcW w:type="dxa" w:w="3600"/>
          </w:tcPr>
          <w:p>
            <w:pPr>
              <w:spacing w:after="0" w:before="0" w:line="240" w:lineRule="auto"/>
              <w:jc w:val="left"/>
            </w:pPr>
            <w:r>
              <w:t>Does the system work under representative operating conditions?</w:t>
            </w:r>
          </w:p>
        </w:tc>
        <w:tc>
          <w:tcPr>
            <w:tcW w:type="dxa" w:w="3600"/>
          </w:tcPr>
          <w:p>
            <w:pPr>
              <w:spacing w:after="0" w:before="0" w:line="240" w:lineRule="auto"/>
              <w:jc w:val="left"/>
            </w:pPr>
            <w:r>
              <w:t>Completed production cycles and operating data</w:t>
            </w:r>
          </w:p>
        </w:tc>
      </w:tr>
      <w:tr>
        <w:tc>
          <w:tcPr>
            <w:tcW w:type="dxa" w:w="3600"/>
          </w:tcPr>
          <w:p>
            <w:pPr>
              <w:spacing w:after="0" w:before="0" w:line="240" w:lineRule="auto"/>
              <w:jc w:val="left"/>
            </w:pPr>
            <w:r>
              <w:t>Effectiveness verification</w:t>
            </w:r>
          </w:p>
        </w:tc>
        <w:tc>
          <w:tcPr>
            <w:tcW w:type="dxa" w:w="3600"/>
          </w:tcPr>
          <w:p>
            <w:pPr>
              <w:spacing w:after="0" w:before="0" w:line="240" w:lineRule="auto"/>
              <w:jc w:val="left"/>
            </w:pPr>
            <w:r>
              <w:t>Has recurrence or the targeted risk been reduced as intended?</w:t>
            </w:r>
          </w:p>
        </w:tc>
        <w:tc>
          <w:tcPr>
            <w:tcW w:type="dxa" w:w="3600"/>
          </w:tcPr>
          <w:p>
            <w:pPr>
              <w:spacing w:after="0" w:before="0" w:line="240" w:lineRule="auto"/>
              <w:jc w:val="left"/>
            </w:pPr>
            <w:r>
              <w:t>Defined monitoring period, failure trends and documented review</w:t>
            </w:r>
          </w:p>
        </w:tc>
      </w:tr>
      <w:tr>
        <w:tc>
          <w:tcPr>
            <w:tcW w:type="dxa" w:w="3600"/>
          </w:tcPr>
          <w:p>
            <w:pPr>
              <w:spacing w:after="0" w:before="0" w:line="240" w:lineRule="auto"/>
              <w:jc w:val="left"/>
            </w:pPr>
            <w:r>
              <w:t>Systemic verification</w:t>
            </w:r>
          </w:p>
        </w:tc>
        <w:tc>
          <w:tcPr>
            <w:tcW w:type="dxa" w:w="3600"/>
          </w:tcPr>
          <w:p>
            <w:pPr>
              <w:spacing w:after="0" w:before="0" w:line="240" w:lineRule="auto"/>
              <w:jc w:val="left"/>
            </w:pPr>
            <w:r>
              <w:t>Were similar assets and processes addressed where applicable?</w:t>
            </w:r>
          </w:p>
        </w:tc>
        <w:tc>
          <w:tcPr>
            <w:tcW w:type="dxa" w:w="3600"/>
          </w:tcPr>
          <w:p>
            <w:pPr>
              <w:spacing w:after="0" w:before="0" w:line="240" w:lineRule="auto"/>
              <w:jc w:val="left"/>
            </w:pPr>
            <w:r>
              <w:t>Review of comparable machines and closure of required actions</w:t>
            </w:r>
          </w:p>
        </w:tc>
      </w:tr>
    </w:tbl>
    <w:p/>
    <w:p>
      <w:pPr>
        <w:pStyle w:val="Heading3"/>
      </w:pPr>
      <w:r>
        <w:t>13.3 If the action is ineffective</w:t>
      </w:r>
    </w:p>
    <w:p>
      <w:r>
        <w:t>If the same failure returns or the acceptance criteria are not met:</w:t>
      </w:r>
    </w:p>
    <w:p>
      <w:pPr>
        <w:tabs>
          <w:tab w:pos="403" w:val="left"/>
        </w:tabs>
        <w:spacing w:after="40" w:line="276" w:lineRule="auto"/>
        <w:ind w:left="403" w:hanging="403"/>
        <w:jc w:val="left"/>
      </w:pPr>
      <w:r>
        <w:rPr>
          <w:color w:val="1A2E4A"/>
        </w:rPr>
        <w:t>1.</w:t>
        <w:tab/>
      </w:r>
      <w:r>
        <w:t>Apply containment and safety controls as required.</w:t>
      </w:r>
    </w:p>
    <w:p>
      <w:pPr>
        <w:tabs>
          <w:tab w:pos="403" w:val="left"/>
        </w:tabs>
        <w:spacing w:after="40" w:line="276" w:lineRule="auto"/>
        <w:ind w:left="403" w:hanging="403"/>
        <w:jc w:val="left"/>
      </w:pPr>
      <w:r>
        <w:rPr>
          <w:color w:val="1A2E4A"/>
        </w:rPr>
        <w:t>2.</w:t>
        <w:tab/>
      </w:r>
      <w:r>
        <w:t>Record the recurrence against the original CAPA.</w:t>
      </w:r>
    </w:p>
    <w:p>
      <w:pPr>
        <w:tabs>
          <w:tab w:pos="403" w:val="left"/>
        </w:tabs>
        <w:spacing w:after="40" w:line="276" w:lineRule="auto"/>
        <w:ind w:left="403" w:hanging="403"/>
        <w:jc w:val="left"/>
      </w:pPr>
      <w:r>
        <w:rPr>
          <w:color w:val="1A2E4A"/>
        </w:rPr>
        <w:t>3.</w:t>
        <w:tab/>
      </w:r>
      <w:r>
        <w:t>Preserve new evidence and compare it with the previous investigation.</w:t>
      </w:r>
    </w:p>
    <w:p>
      <w:pPr>
        <w:tabs>
          <w:tab w:pos="403" w:val="left"/>
        </w:tabs>
        <w:spacing w:after="40" w:line="276" w:lineRule="auto"/>
        <w:ind w:left="403" w:hanging="403"/>
        <w:jc w:val="left"/>
      </w:pPr>
      <w:r>
        <w:rPr>
          <w:color w:val="1A2E4A"/>
        </w:rPr>
        <w:t>4.</w:t>
        <w:tab/>
      </w:r>
      <w:r>
        <w:t>Check whether the original root cause was correct and sufficiently complete.</w:t>
      </w:r>
    </w:p>
    <w:p>
      <w:pPr>
        <w:tabs>
          <w:tab w:pos="403" w:val="left"/>
        </w:tabs>
        <w:spacing w:after="40" w:line="276" w:lineRule="auto"/>
        <w:ind w:left="403" w:hanging="403"/>
        <w:jc w:val="left"/>
      </w:pPr>
      <w:r>
        <w:rPr>
          <w:color w:val="1A2E4A"/>
        </w:rPr>
        <w:t>5.</w:t>
        <w:tab/>
      </w:r>
      <w:r>
        <w:t>Review whether the action was implemented correctly.</w:t>
      </w:r>
    </w:p>
    <w:p>
      <w:pPr>
        <w:tabs>
          <w:tab w:pos="403" w:val="left"/>
        </w:tabs>
        <w:spacing w:after="40" w:line="276" w:lineRule="auto"/>
        <w:ind w:left="403" w:hanging="403"/>
        <w:jc w:val="left"/>
      </w:pPr>
      <w:r>
        <w:rPr>
          <w:color w:val="1A2E4A"/>
        </w:rPr>
        <w:t>6.</w:t>
        <w:tab/>
      </w:r>
      <w:r>
        <w:t>Investigate new or interacting failure mechanisms.</w:t>
      </w:r>
    </w:p>
    <w:p>
      <w:pPr>
        <w:tabs>
          <w:tab w:pos="403" w:val="left"/>
        </w:tabs>
        <w:spacing w:after="40" w:line="276" w:lineRule="auto"/>
        <w:ind w:left="403" w:hanging="403"/>
        <w:jc w:val="left"/>
      </w:pPr>
      <w:r>
        <w:rPr>
          <w:color w:val="1A2E4A"/>
        </w:rPr>
        <w:t>7.</w:t>
        <w:tab/>
      </w:r>
      <w:r>
        <w:t>Revise the action plan and risk assessment.</w:t>
      </w:r>
    </w:p>
    <w:p>
      <w:pPr>
        <w:tabs>
          <w:tab w:pos="403" w:val="left"/>
        </w:tabs>
        <w:spacing w:after="40" w:line="276" w:lineRule="auto"/>
        <w:ind w:left="403" w:hanging="403"/>
        <w:jc w:val="left"/>
      </w:pPr>
      <w:r>
        <w:rPr>
          <w:color w:val="1A2E4A"/>
        </w:rPr>
        <w:t>8.</w:t>
        <w:tab/>
      </w:r>
      <w:r>
        <w:t>Repeat technical and effectiveness verification.</w:t>
      </w:r>
    </w:p>
    <w:p>
      <w:pPr>
        <w:tabs>
          <w:tab w:pos="403" w:val="left"/>
        </w:tabs>
        <w:spacing w:after="40" w:line="276" w:lineRule="auto"/>
        <w:ind w:left="403" w:hanging="403"/>
        <w:jc w:val="left"/>
      </w:pPr>
      <w:r>
        <w:rPr>
          <w:color w:val="1A2E4A"/>
        </w:rPr>
        <w:t>9.</w:t>
        <w:tab/>
      </w:r>
      <w:r>
        <w:t>Keep the CAPA open or reopen it according to the site's procedure.</w:t>
      </w:r>
    </w:p>
    <w:p>
      <w:r>
        <w:t>An ineffective action is new evidence about the problem, not a reason to change the status to closed and hope the machine develops better manners.</w:t>
      </w:r>
    </w:p>
    <w:p>
      <w:pPr>
        <w:pStyle w:val="Heading2"/>
      </w:pPr>
      <w:r>
        <w:t>14. Engineering Change Control</w:t>
      </w:r>
    </w:p>
    <w:p>
      <w:r>
        <w:t>Some CAPA actions alter machine hardware, electrical design, PLC logic, drive parameters, CNC settings, robot programs, safety systems or industrial networks. These changes require controlled engineering review.</w:t>
      </w:r>
    </w:p>
    <w:p>
      <w:pPr>
        <w:pStyle w:val="Heading3"/>
      </w:pPr>
      <w:r>
        <w:t>14.1 Before the change</w:t>
      </w:r>
    </w:p>
    <w:p>
      <w:pPr>
        <w:pStyle w:val="ListBullet"/>
      </w:pPr>
      <w:r>
        <w:t>Define the problem and approved technical solution.</w:t>
      </w:r>
    </w:p>
    <w:p>
      <w:pPr>
        <w:pStyle w:val="ListBullet"/>
      </w:pPr>
      <w:r>
        <w:t>Identify affected machines, components and interfaces.</w:t>
      </w:r>
    </w:p>
    <w:p>
      <w:pPr>
        <w:pStyle w:val="ListBullet"/>
      </w:pPr>
      <w:r>
        <w:t>Review electrical, mechanical, software, process, quality and safety impacts.</w:t>
      </w:r>
    </w:p>
    <w:p>
      <w:pPr>
        <w:pStyle w:val="ListBullet"/>
      </w:pPr>
      <w:r>
        <w:t>Check compatibility of hardware, firmware and engineering software.</w:t>
      </w:r>
    </w:p>
    <w:p>
      <w:pPr>
        <w:pStyle w:val="ListBullet"/>
      </w:pPr>
      <w:r>
        <w:t>Confirm backups and recovery arrangements.</w:t>
      </w:r>
    </w:p>
    <w:p>
      <w:pPr>
        <w:pStyle w:val="ListBullet"/>
      </w:pPr>
      <w:r>
        <w:t>Define the test plan and acceptance criteria.</w:t>
      </w:r>
    </w:p>
    <w:p>
      <w:pPr>
        <w:pStyle w:val="ListBullet"/>
      </w:pPr>
      <w:r>
        <w:t>Identify required permits, production windows and qualified personnel.</w:t>
      </w:r>
    </w:p>
    <w:p>
      <w:pPr>
        <w:pStyle w:val="ListBullet"/>
      </w:pPr>
      <w:r>
        <w:t>Obtain the required technical and management approvals.</w:t>
      </w:r>
    </w:p>
    <w:p>
      <w:pPr>
        <w:pStyle w:val="Heading3"/>
      </w:pPr>
      <w:r>
        <w:t>14.2 After the change</w:t>
      </w:r>
    </w:p>
    <w:p>
      <w:pPr>
        <w:pStyle w:val="ListBullet"/>
      </w:pPr>
      <w:r>
        <w:t>Record installed components and revisions.</w:t>
      </w:r>
    </w:p>
    <w:p>
      <w:pPr>
        <w:pStyle w:val="ListBullet"/>
      </w:pPr>
      <w:r>
        <w:t>Update drawings, bills of material and configuration records.</w:t>
      </w:r>
    </w:p>
    <w:p>
      <w:pPr>
        <w:pStyle w:val="ListBullet"/>
      </w:pPr>
      <w:r>
        <w:t>Update PLC, HMI, drive, CNC or robot backups as applicable.</w:t>
      </w:r>
    </w:p>
    <w:p>
      <w:pPr>
        <w:pStyle w:val="ListBullet"/>
      </w:pPr>
      <w:r>
        <w:t>Perform required functional and safety validation.</w:t>
      </w:r>
    </w:p>
    <w:p>
      <w:pPr>
        <w:pStyle w:val="ListBullet"/>
      </w:pPr>
      <w:r>
        <w:t>Verify product and process acceptance where relevant.</w:t>
      </w:r>
    </w:p>
    <w:p>
      <w:pPr>
        <w:pStyle w:val="ListBullet"/>
      </w:pPr>
      <w:r>
        <w:t>Update PM instructions, spare records and troubleshooting procedures.</w:t>
      </w:r>
    </w:p>
    <w:p>
      <w:pPr>
        <w:pStyle w:val="ListBullet"/>
      </w:pPr>
      <w:r>
        <w:t>Train affected personnel where required.</w:t>
      </w:r>
    </w:p>
    <w:p>
      <w:pPr>
        <w:pStyle w:val="ListBullet"/>
      </w:pPr>
      <w:r>
        <w:t>Record the change reference in the CAPA and machine knowledge base.</w:t>
      </w:r>
    </w:p>
    <w:p>
      <w:pPr>
        <w:pStyle w:val="ListBullet"/>
      </w:pPr>
      <w:r>
        <w:t>Monitor effectiveness under representative operating conditions.</w:t>
      </w:r>
    </w:p>
    <w:p>
      <w:r>
        <w:t>Never treat a software download, parameter adjustment or safety-system modification as a routine corrective action without the required authorization and validation. A change that removes one failure mode can introduce another.</w:t>
      </w:r>
    </w:p>
    <w:p>
      <w:pPr>
        <w:pStyle w:val="Heading2"/>
      </w:pPr>
      <w:r>
        <w:t>15. Example: Repeated VFD Overcurrent Trip</w:t>
      </w:r>
    </w:p>
    <w:p>
      <w:r>
        <w:t>Assume a conveyor drive repeatedly trips during acceleration. Replacing the drive previously restored operation, but the problem returned.</w:t>
      </w:r>
    </w:p>
    <w:p>
      <w:r>
        <w:t>The objective is to investigate the actual failure mechanism rather than automatically replace the same component again.</w:t>
      </w:r>
    </w:p>
    <w:p>
      <w:pPr>
        <w:pStyle w:val="Heading3"/>
      </w:pPr>
      <w:r>
        <w:t>15.1 Investigation record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Stage</w:t>
            </w:r>
          </w:p>
        </w:tc>
        <w:tc>
          <w:tcPr>
            <w:tcW w:type="dxa" w:w="5400"/>
            <w:shd w:val="clear" w:color="auto" w:fill="EEF2F7"/>
          </w:tcPr>
          <w:p>
            <w:pPr>
              <w:spacing w:after="0" w:before="0" w:line="240" w:lineRule="auto"/>
              <w:jc w:val="left"/>
            </w:pPr>
            <w:r>
              <w:rPr>
                <w:b/>
                <w:color w:val="1A2E4A"/>
              </w:rPr>
              <w:t>Example activity</w:t>
            </w:r>
          </w:p>
        </w:tc>
      </w:tr>
      <w:tr>
        <w:tc>
          <w:tcPr>
            <w:tcW w:type="dxa" w:w="5400"/>
          </w:tcPr>
          <w:p>
            <w:pPr>
              <w:spacing w:after="0" w:before="0" w:line="240" w:lineRule="auto"/>
              <w:jc w:val="left"/>
            </w:pPr>
            <w:r>
              <w:t>Problem definition</w:t>
            </w:r>
          </w:p>
        </w:tc>
        <w:tc>
          <w:tcPr>
            <w:tcW w:type="dxa" w:w="5400"/>
          </w:tcPr>
          <w:p>
            <w:pPr>
              <w:spacing w:after="0" w:before="0" w:line="240" w:lineRule="auto"/>
              <w:jc w:val="left"/>
            </w:pPr>
            <w:r>
              <w:t>Record drive fault code, event times, operating state and production impact</w:t>
            </w:r>
          </w:p>
        </w:tc>
      </w:tr>
      <w:tr>
        <w:tc>
          <w:tcPr>
            <w:tcW w:type="dxa" w:w="5400"/>
          </w:tcPr>
          <w:p>
            <w:pPr>
              <w:spacing w:after="0" w:before="0" w:line="240" w:lineRule="auto"/>
              <w:jc w:val="left"/>
            </w:pPr>
            <w:r>
              <w:t>Evidence collection</w:t>
            </w:r>
          </w:p>
        </w:tc>
        <w:tc>
          <w:tcPr>
            <w:tcW w:type="dxa" w:w="5400"/>
          </w:tcPr>
          <w:p>
            <w:pPr>
              <w:spacing w:after="0" w:before="0" w:line="240" w:lineRule="auto"/>
              <w:jc w:val="left"/>
            </w:pPr>
            <w:r>
              <w:t>Preserve fault history and review relevant current, load and configuration information</w:t>
            </w:r>
          </w:p>
        </w:tc>
      </w:tr>
      <w:tr>
        <w:tc>
          <w:tcPr>
            <w:tcW w:type="dxa" w:w="5400"/>
          </w:tcPr>
          <w:p>
            <w:pPr>
              <w:spacing w:after="0" w:before="0" w:line="240" w:lineRule="auto"/>
              <w:jc w:val="left"/>
            </w:pPr>
            <w:r>
              <w:t>Hypothesis development</w:t>
            </w:r>
          </w:p>
        </w:tc>
        <w:tc>
          <w:tcPr>
            <w:tcW w:type="dxa" w:w="5400"/>
          </w:tcPr>
          <w:p>
            <w:pPr>
              <w:spacing w:after="0" w:before="0" w:line="240" w:lineRule="auto"/>
              <w:jc w:val="left"/>
            </w:pPr>
            <w:r>
              <w:t>Consider mechanical binding, acceleration profile, motor or cable faults, and drive hardware</w:t>
            </w:r>
          </w:p>
        </w:tc>
      </w:tr>
      <w:tr>
        <w:tc>
          <w:tcPr>
            <w:tcW w:type="dxa" w:w="5400"/>
          </w:tcPr>
          <w:p>
            <w:pPr>
              <w:spacing w:after="0" w:before="0" w:line="240" w:lineRule="auto"/>
              <w:jc w:val="left"/>
            </w:pPr>
            <w:r>
              <w:t>Controlled testing</w:t>
            </w:r>
          </w:p>
        </w:tc>
        <w:tc>
          <w:tcPr>
            <w:tcW w:type="dxa" w:w="5400"/>
          </w:tcPr>
          <w:p>
            <w:pPr>
              <w:spacing w:after="0" w:before="0" w:line="240" w:lineRule="auto"/>
              <w:jc w:val="left"/>
            </w:pPr>
            <w:r>
              <w:t>Perform approved inspections and tests to distinguish competing explanations</w:t>
            </w:r>
          </w:p>
        </w:tc>
      </w:tr>
      <w:tr>
        <w:tc>
          <w:tcPr>
            <w:tcW w:type="dxa" w:w="5400"/>
          </w:tcPr>
          <w:p>
            <w:pPr>
              <w:spacing w:after="0" w:before="0" w:line="240" w:lineRule="auto"/>
              <w:jc w:val="left"/>
            </w:pPr>
            <w:r>
              <w:t>Finding</w:t>
            </w:r>
          </w:p>
        </w:tc>
        <w:tc>
          <w:tcPr>
            <w:tcW w:type="dxa" w:w="5400"/>
          </w:tcPr>
          <w:p>
            <w:pPr>
              <w:spacing w:after="0" w:before="0" w:line="240" w:lineRule="auto"/>
              <w:jc w:val="left"/>
            </w:pPr>
            <w:r>
              <w:t>Suppose the investigation confirms excessive mechanical resistance in the conveyor mechanism</w:t>
            </w:r>
          </w:p>
        </w:tc>
      </w:tr>
      <w:tr>
        <w:tc>
          <w:tcPr>
            <w:tcW w:type="dxa" w:w="5400"/>
          </w:tcPr>
          <w:p>
            <w:pPr>
              <w:spacing w:after="0" w:before="0" w:line="240" w:lineRule="auto"/>
              <w:jc w:val="left"/>
            </w:pPr>
            <w:r>
              <w:t>Root-cause review</w:t>
            </w:r>
          </w:p>
        </w:tc>
        <w:tc>
          <w:tcPr>
            <w:tcW w:type="dxa" w:w="5400"/>
          </w:tcPr>
          <w:p>
            <w:pPr>
              <w:spacing w:after="0" w:before="0" w:line="240" w:lineRule="auto"/>
              <w:jc w:val="left"/>
            </w:pPr>
            <w:r>
              <w:t>Determine why the resistance developed and why existing maintenance controls did not detect it</w:t>
            </w:r>
          </w:p>
        </w:tc>
      </w:tr>
      <w:tr>
        <w:tc>
          <w:tcPr>
            <w:tcW w:type="dxa" w:w="5400"/>
          </w:tcPr>
          <w:p>
            <w:pPr>
              <w:spacing w:after="0" w:before="0" w:line="240" w:lineRule="auto"/>
              <w:jc w:val="left"/>
            </w:pPr>
            <w:r>
              <w:t>Correction</w:t>
            </w:r>
          </w:p>
        </w:tc>
        <w:tc>
          <w:tcPr>
            <w:tcW w:type="dxa" w:w="5400"/>
          </w:tcPr>
          <w:p>
            <w:pPr>
              <w:spacing w:after="0" w:before="0" w:line="240" w:lineRule="auto"/>
              <w:jc w:val="left"/>
            </w:pPr>
            <w:r>
              <w:t>Remove the immediate obstruction or repair the confirmed mechanical defect</w:t>
            </w:r>
          </w:p>
        </w:tc>
      </w:tr>
      <w:tr>
        <w:tc>
          <w:tcPr>
            <w:tcW w:type="dxa" w:w="5400"/>
          </w:tcPr>
          <w:p>
            <w:pPr>
              <w:spacing w:after="0" w:before="0" w:line="240" w:lineRule="auto"/>
              <w:jc w:val="left"/>
            </w:pPr>
            <w:r>
              <w:t>Corrective action</w:t>
            </w:r>
          </w:p>
        </w:tc>
        <w:tc>
          <w:tcPr>
            <w:tcW w:type="dxa" w:w="5400"/>
          </w:tcPr>
          <w:p>
            <w:pPr>
              <w:spacing w:after="0" w:before="0" w:line="240" w:lineRule="auto"/>
              <w:jc w:val="left"/>
            </w:pPr>
            <w:r>
              <w:t>Address the confirmed source of recurring mechanical resistance</w:t>
            </w:r>
          </w:p>
        </w:tc>
      </w:tr>
      <w:tr>
        <w:tc>
          <w:tcPr>
            <w:tcW w:type="dxa" w:w="5400"/>
          </w:tcPr>
          <w:p>
            <w:pPr>
              <w:spacing w:after="0" w:before="0" w:line="240" w:lineRule="auto"/>
              <w:jc w:val="left"/>
            </w:pPr>
            <w:r>
              <w:t>Preventive action</w:t>
            </w:r>
          </w:p>
        </w:tc>
        <w:tc>
          <w:tcPr>
            <w:tcW w:type="dxa" w:w="5400"/>
          </w:tcPr>
          <w:p>
            <w:pPr>
              <w:spacing w:after="0" w:before="0" w:line="240" w:lineRule="auto"/>
              <w:jc w:val="left"/>
            </w:pPr>
            <w:r>
              <w:t>Review comparable mechanisms and the relevant inspection strategy</w:t>
            </w:r>
          </w:p>
        </w:tc>
      </w:tr>
      <w:tr>
        <w:tc>
          <w:tcPr>
            <w:tcW w:type="dxa" w:w="5400"/>
          </w:tcPr>
          <w:p>
            <w:pPr>
              <w:spacing w:after="0" w:before="0" w:line="240" w:lineRule="auto"/>
              <w:jc w:val="left"/>
            </w:pPr>
            <w:r>
              <w:t>Verification</w:t>
            </w:r>
          </w:p>
        </w:tc>
        <w:tc>
          <w:tcPr>
            <w:tcW w:type="dxa" w:w="5400"/>
          </w:tcPr>
          <w:p>
            <w:pPr>
              <w:spacing w:after="0" w:before="0" w:line="240" w:lineRule="auto"/>
              <w:jc w:val="left"/>
            </w:pPr>
            <w:r>
              <w:t>Validate operation under specified load and representative production conditions</w:t>
            </w:r>
          </w:p>
        </w:tc>
      </w:tr>
      <w:tr>
        <w:tc>
          <w:tcPr>
            <w:tcW w:type="dxa" w:w="5400"/>
          </w:tcPr>
          <w:p>
            <w:pPr>
              <w:spacing w:after="0" w:before="0" w:line="240" w:lineRule="auto"/>
              <w:jc w:val="left"/>
            </w:pPr>
            <w:r>
              <w:t>Effectiveness review</w:t>
            </w:r>
          </w:p>
        </w:tc>
        <w:tc>
          <w:tcPr>
            <w:tcW w:type="dxa" w:w="5400"/>
          </w:tcPr>
          <w:p>
            <w:pPr>
              <w:spacing w:after="0" w:before="0" w:line="240" w:lineRule="auto"/>
              <w:jc w:val="left"/>
            </w:pPr>
            <w:r>
              <w:t>Monitor the defined fault signature and recurrence criteria over the approved observation period</w:t>
            </w:r>
          </w:p>
        </w:tc>
      </w:tr>
    </w:tbl>
    <w:p/>
    <w:p>
      <w:r>
        <w:t>This is an illustrative scenario, not a diagnosis of any actual drive. Excessive mechanical resistance is only one possible explanation for an overcurrent trip.</w:t>
      </w:r>
    </w:p>
    <w:p>
      <w:pPr>
        <w:pStyle w:val="Heading3"/>
      </w:pPr>
      <w:r>
        <w:t>15.2 Example action register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Action</w:t>
            </w:r>
          </w:p>
        </w:tc>
        <w:tc>
          <w:tcPr>
            <w:tcW w:type="dxa" w:w="2700"/>
            <w:shd w:val="clear" w:color="auto" w:fill="EEF2F7"/>
          </w:tcPr>
          <w:p>
            <w:pPr>
              <w:spacing w:after="0" w:before="0" w:line="240" w:lineRule="auto"/>
              <w:jc w:val="left"/>
            </w:pPr>
            <w:r>
              <w:rPr>
                <w:b/>
                <w:color w:val="1A2E4A"/>
              </w:rPr>
              <w:t>Owner</w:t>
            </w:r>
          </w:p>
        </w:tc>
        <w:tc>
          <w:tcPr>
            <w:tcW w:type="dxa" w:w="2700"/>
            <w:shd w:val="clear" w:color="auto" w:fill="EEF2F7"/>
          </w:tcPr>
          <w:p>
            <w:pPr>
              <w:spacing w:after="0" w:before="0" w:line="240" w:lineRule="auto"/>
              <w:jc w:val="left"/>
            </w:pPr>
            <w:r>
              <w:rPr>
                <w:b/>
                <w:color w:val="1A2E4A"/>
              </w:rPr>
              <w:t>Evidence required</w:t>
            </w:r>
          </w:p>
        </w:tc>
        <w:tc>
          <w:tcPr>
            <w:tcW w:type="dxa" w:w="2700"/>
            <w:shd w:val="clear" w:color="auto" w:fill="EEF2F7"/>
          </w:tcPr>
          <w:p>
            <w:pPr>
              <w:spacing w:after="0" w:before="0" w:line="240" w:lineRule="auto"/>
              <w:jc w:val="left"/>
            </w:pPr>
            <w:r>
              <w:rPr>
                <w:b/>
                <w:color w:val="1A2E4A"/>
              </w:rPr>
              <w:t>Closure condition</w:t>
            </w:r>
          </w:p>
        </w:tc>
      </w:tr>
      <w:tr>
        <w:tc>
          <w:tcPr>
            <w:tcW w:type="dxa" w:w="2700"/>
          </w:tcPr>
          <w:p>
            <w:pPr>
              <w:spacing w:after="0" w:before="0" w:line="240" w:lineRule="auto"/>
              <w:jc w:val="left"/>
            </w:pPr>
            <w:r>
              <w:t>Repair the confirmed mechanical defect</w:t>
            </w:r>
          </w:p>
        </w:tc>
        <w:tc>
          <w:tcPr>
            <w:tcW w:type="dxa" w:w="2700"/>
          </w:tcPr>
          <w:p>
            <w:pPr>
              <w:spacing w:after="0" w:before="0" w:line="240" w:lineRule="auto"/>
              <w:jc w:val="left"/>
            </w:pPr>
            <w:r>
              <w:t>Maintenance</w:t>
            </w:r>
          </w:p>
        </w:tc>
        <w:tc>
          <w:tcPr>
            <w:tcW w:type="dxa" w:w="2700"/>
          </w:tcPr>
          <w:p>
            <w:pPr>
              <w:spacing w:after="0" w:before="0" w:line="240" w:lineRule="auto"/>
              <w:jc w:val="left"/>
            </w:pPr>
            <w:r>
              <w:t>Completed work order and inspection</w:t>
            </w:r>
          </w:p>
        </w:tc>
        <w:tc>
          <w:tcPr>
            <w:tcW w:type="dxa" w:w="2700"/>
          </w:tcPr>
          <w:p>
            <w:pPr>
              <w:spacing w:after="0" w:before="0" w:line="240" w:lineRule="auto"/>
              <w:jc w:val="left"/>
            </w:pPr>
            <w:r>
              <w:t>Mechanical condition meets specification</w:t>
            </w:r>
          </w:p>
        </w:tc>
      </w:tr>
      <w:tr>
        <w:tc>
          <w:tcPr>
            <w:tcW w:type="dxa" w:w="2700"/>
          </w:tcPr>
          <w:p>
            <w:pPr>
              <w:spacing w:after="0" w:before="0" w:line="240" w:lineRule="auto"/>
              <w:jc w:val="left"/>
            </w:pPr>
            <w:r>
              <w:t>Validate conveyor operation</w:t>
            </w:r>
          </w:p>
        </w:tc>
        <w:tc>
          <w:tcPr>
            <w:tcW w:type="dxa" w:w="2700"/>
          </w:tcPr>
          <w:p>
            <w:pPr>
              <w:spacing w:after="0" w:before="0" w:line="240" w:lineRule="auto"/>
              <w:jc w:val="left"/>
            </w:pPr>
            <w:r>
              <w:t>Maintenance and production</w:t>
            </w:r>
          </w:p>
        </w:tc>
        <w:tc>
          <w:tcPr>
            <w:tcW w:type="dxa" w:w="2700"/>
          </w:tcPr>
          <w:p>
            <w:pPr>
              <w:spacing w:after="0" w:before="0" w:line="240" w:lineRule="auto"/>
              <w:jc w:val="left"/>
            </w:pPr>
            <w:r>
              <w:t>Recorded test under representative conditions</w:t>
            </w:r>
          </w:p>
        </w:tc>
        <w:tc>
          <w:tcPr>
            <w:tcW w:type="dxa" w:w="2700"/>
          </w:tcPr>
          <w:p>
            <w:pPr>
              <w:spacing w:after="0" w:before="0" w:line="240" w:lineRule="auto"/>
              <w:jc w:val="left"/>
            </w:pPr>
            <w:r>
              <w:t>Required operation and process criteria pass</w:t>
            </w:r>
          </w:p>
        </w:tc>
      </w:tr>
      <w:tr>
        <w:tc>
          <w:tcPr>
            <w:tcW w:type="dxa" w:w="2700"/>
          </w:tcPr>
          <w:p>
            <w:pPr>
              <w:spacing w:after="0" w:before="0" w:line="240" w:lineRule="auto"/>
              <w:jc w:val="left"/>
            </w:pPr>
            <w:r>
              <w:t>Review similar mechanisms</w:t>
            </w:r>
          </w:p>
        </w:tc>
        <w:tc>
          <w:tcPr>
            <w:tcW w:type="dxa" w:w="2700"/>
          </w:tcPr>
          <w:p>
            <w:pPr>
              <w:spacing w:after="0" w:before="0" w:line="240" w:lineRule="auto"/>
              <w:jc w:val="left"/>
            </w:pPr>
            <w:r>
              <w:t>Engineering</w:t>
            </w:r>
          </w:p>
        </w:tc>
        <w:tc>
          <w:tcPr>
            <w:tcW w:type="dxa" w:w="2700"/>
          </w:tcPr>
          <w:p>
            <w:pPr>
              <w:spacing w:after="0" w:before="0" w:line="240" w:lineRule="auto"/>
              <w:jc w:val="left"/>
            </w:pPr>
            <w:r>
              <w:t>Documented assessment of comparable equipment</w:t>
            </w:r>
          </w:p>
        </w:tc>
        <w:tc>
          <w:tcPr>
            <w:tcW w:type="dxa" w:w="2700"/>
          </w:tcPr>
          <w:p>
            <w:pPr>
              <w:spacing w:after="0" w:before="0" w:line="240" w:lineRule="auto"/>
              <w:jc w:val="left"/>
            </w:pPr>
            <w:r>
              <w:t>Applicable defects and required actions identified</w:t>
            </w:r>
          </w:p>
        </w:tc>
      </w:tr>
      <w:tr>
        <w:tc>
          <w:tcPr>
            <w:tcW w:type="dxa" w:w="2700"/>
          </w:tcPr>
          <w:p>
            <w:pPr>
              <w:spacing w:after="0" w:before="0" w:line="240" w:lineRule="auto"/>
              <w:jc w:val="left"/>
            </w:pPr>
            <w:r>
              <w:t>Review PM task effectiveness</w:t>
            </w:r>
          </w:p>
        </w:tc>
        <w:tc>
          <w:tcPr>
            <w:tcW w:type="dxa" w:w="2700"/>
          </w:tcPr>
          <w:p>
            <w:pPr>
              <w:spacing w:after="0" w:before="0" w:line="240" w:lineRule="auto"/>
              <w:jc w:val="left"/>
            </w:pPr>
            <w:r>
              <w:t>Maintenance engineering</w:t>
            </w:r>
          </w:p>
        </w:tc>
        <w:tc>
          <w:tcPr>
            <w:tcW w:type="dxa" w:w="2700"/>
          </w:tcPr>
          <w:p>
            <w:pPr>
              <w:spacing w:after="0" w:before="0" w:line="240" w:lineRule="auto"/>
              <w:jc w:val="left"/>
            </w:pPr>
            <w:r>
              <w:t>Approved revision or documented justification</w:t>
            </w:r>
          </w:p>
        </w:tc>
        <w:tc>
          <w:tcPr>
            <w:tcW w:type="dxa" w:w="2700"/>
          </w:tcPr>
          <w:p>
            <w:pPr>
              <w:spacing w:after="0" w:before="0" w:line="240" w:lineRule="auto"/>
              <w:jc w:val="left"/>
            </w:pPr>
            <w:r>
              <w:t>Task scope and criteria address the verified failure mechanism</w:t>
            </w:r>
          </w:p>
        </w:tc>
      </w:tr>
      <w:tr>
        <w:tc>
          <w:tcPr>
            <w:tcW w:type="dxa" w:w="2700"/>
          </w:tcPr>
          <w:p>
            <w:pPr>
              <w:spacing w:after="0" w:before="0" w:line="240" w:lineRule="auto"/>
              <w:jc w:val="left"/>
            </w:pPr>
            <w:r>
              <w:t>Monitor recurrence</w:t>
            </w:r>
          </w:p>
        </w:tc>
        <w:tc>
          <w:tcPr>
            <w:tcW w:type="dxa" w:w="2700"/>
          </w:tcPr>
          <w:p>
            <w:pPr>
              <w:spacing w:after="0" w:before="0" w:line="240" w:lineRule="auto"/>
              <w:jc w:val="left"/>
            </w:pPr>
            <w:r>
              <w:t>CAPA owner</w:t>
            </w:r>
          </w:p>
        </w:tc>
        <w:tc>
          <w:tcPr>
            <w:tcW w:type="dxa" w:w="2700"/>
          </w:tcPr>
          <w:p>
            <w:pPr>
              <w:spacing w:after="0" w:before="0" w:line="240" w:lineRule="auto"/>
              <w:jc w:val="left"/>
            </w:pPr>
            <w:r>
              <w:t>Fault history and operating exposure</w:t>
            </w:r>
          </w:p>
        </w:tc>
        <w:tc>
          <w:tcPr>
            <w:tcW w:type="dxa" w:w="2700"/>
          </w:tcPr>
          <w:p>
            <w:pPr>
              <w:spacing w:after="0" w:before="0" w:line="240" w:lineRule="auto"/>
              <w:jc w:val="left"/>
            </w:pPr>
            <w:r>
              <w:t>Defined effectiveness criteria satisfied</w:t>
            </w:r>
          </w:p>
        </w:tc>
      </w:tr>
    </w:tbl>
    <w:p/>
    <w:p>
      <w:r>
        <w:t>The action register should use actual assigned owners and dates in a live investigation. Example entries must never be copied as evidence that a real action has been completed.</w:t>
      </w:r>
    </w:p>
    <w:p>
      <w:pPr>
        <w:pStyle w:val="Heading2"/>
      </w:pPr>
      <w:r>
        <w:t>16. CAPA and Preventive Maintenance Integration</w:t>
      </w:r>
    </w:p>
    <w:p>
      <w:r>
        <w:t>RCA/CAPA should improve the maintenance system when an investigation reveals that existing PM tasks, intervals or inspection methods were insufficient.</w:t>
      </w:r>
    </w:p>
    <w:p>
      <w:pPr>
        <w:pStyle w:val="Heading3"/>
      </w:pPr>
      <w:r>
        <w:t>16.1 When PM needs revision</w:t>
      </w:r>
    </w:p>
    <w:p>
      <w:r>
        <w:t>Review the relevant PM plan if evidence shows that:</w:t>
      </w:r>
    </w:p>
    <w:p>
      <w:pPr>
        <w:pStyle w:val="ListBullet"/>
      </w:pPr>
      <w:r>
        <w:t>A degradation mechanism develops between inspections.</w:t>
      </w:r>
    </w:p>
    <w:p>
      <w:pPr>
        <w:pStyle w:val="ListBullet"/>
      </w:pPr>
      <w:r>
        <w:t>The current checklist does not inspect the failed component.</w:t>
      </w:r>
    </w:p>
    <w:p>
      <w:pPr>
        <w:pStyle w:val="ListBullet"/>
      </w:pPr>
      <w:r>
        <w:t>The task is too vague to identify the defect reliably.</w:t>
      </w:r>
    </w:p>
    <w:p>
      <w:pPr>
        <w:pStyle w:val="ListBullet"/>
      </w:pPr>
      <w:r>
        <w:t>The acceptance criteria cannot distinguish acceptable from unacceptable condition.</w:t>
      </w:r>
    </w:p>
    <w:p>
      <w:pPr>
        <w:pStyle w:val="ListBullet"/>
      </w:pPr>
      <w:r>
        <w:t>The inspection method cannot detect the failure before functional loss.</w:t>
      </w:r>
    </w:p>
    <w:p>
      <w:pPr>
        <w:pStyle w:val="ListBullet"/>
      </w:pPr>
      <w:r>
        <w:t>A maintenance activity introduces damage or incorrect adjustment.</w:t>
      </w:r>
    </w:p>
    <w:p>
      <w:pPr>
        <w:pStyle w:val="ListBullet"/>
      </w:pPr>
      <w:r>
        <w:t>Findings were recorded but not escalated.</w:t>
      </w:r>
    </w:p>
    <w:p>
      <w:pPr>
        <w:pStyle w:val="ListBullet"/>
      </w:pPr>
      <w:r>
        <w:t>A new component, retrofit or design change alters maintenance requirements.</w:t>
      </w:r>
    </w:p>
    <w:p>
      <w:pPr>
        <w:pStyle w:val="Heading3"/>
      </w:pPr>
      <w:r>
        <w:t>16.2 Avoid automatic frequency increases</w:t>
      </w:r>
    </w:p>
    <w:p>
      <w:r>
        <w:t>A failure during a PM interval does not automatically mean that PM should occur more frequently. First determine whether the task is technically capable of detecting or preventing the failure.</w:t>
      </w:r>
    </w:p>
    <w:p>
      <w:r>
        <w:t>Possible responses include:</w:t>
      </w:r>
    </w:p>
    <w:p>
      <w:pPr>
        <w:pStyle w:val="ListBullet"/>
      </w:pPr>
      <w:r>
        <w:t>Add a relevant inspection point.</w:t>
      </w:r>
    </w:p>
    <w:p>
      <w:pPr>
        <w:pStyle w:val="ListBullet"/>
      </w:pPr>
      <w:r>
        <w:t>Use a different measurement or diagnostic method.</w:t>
      </w:r>
    </w:p>
    <w:p>
      <w:pPr>
        <w:pStyle w:val="ListBullet"/>
      </w:pPr>
      <w:r>
        <w:t>Change the acceptance criterion.</w:t>
      </w:r>
    </w:p>
    <w:p>
      <w:pPr>
        <w:pStyle w:val="ListBullet"/>
      </w:pPr>
      <w:r>
        <w:t>Introduce condition monitoring.</w:t>
      </w:r>
    </w:p>
    <w:p>
      <w:pPr>
        <w:pStyle w:val="ListBullet"/>
      </w:pPr>
      <w:r>
        <w:t>Improve the installation or component design.</w:t>
      </w:r>
    </w:p>
    <w:p>
      <w:pPr>
        <w:pStyle w:val="ListBullet"/>
      </w:pPr>
      <w:r>
        <w:t>Improve spare availability or recovery procedures.</w:t>
      </w:r>
    </w:p>
    <w:p>
      <w:pPr>
        <w:pStyle w:val="ListBullet"/>
      </w:pPr>
      <w:r>
        <w:t>Revise the frequency when evidence supports the change.</w:t>
      </w:r>
    </w:p>
    <w:p>
      <w:r>
        <w:t>If a cable is damaged because it rubs against a moving structure, inspecting it daily may reduce detection delay, but correcting the routing may be the stronger permanent action.</w:t>
      </w:r>
    </w:p>
    <w:p>
      <w:pPr>
        <w:pStyle w:val="Heading2"/>
      </w:pPr>
      <w:r>
        <w:t>17. RCA/CAPA Integration with Breakdown and Spare Records</w:t>
      </w:r>
    </w:p>
    <w:p>
      <w:r>
        <w:t>CAPA should preserve the relationship between the failure, technical investigation, replacement parts and the resulting engineering changes.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Related record</w:t>
            </w:r>
          </w:p>
        </w:tc>
        <w:tc>
          <w:tcPr>
            <w:tcW w:type="dxa" w:w="5400"/>
            <w:shd w:val="clear" w:color="auto" w:fill="EEF2F7"/>
          </w:tcPr>
          <w:p>
            <w:pPr>
              <w:spacing w:after="0" w:before="0" w:line="240" w:lineRule="auto"/>
              <w:jc w:val="left"/>
            </w:pPr>
            <w:r>
              <w:rPr>
                <w:b/>
                <w:color w:val="1A2E4A"/>
              </w:rPr>
              <w:t>Information to connect</w:t>
            </w:r>
          </w:p>
        </w:tc>
      </w:tr>
      <w:tr>
        <w:tc>
          <w:tcPr>
            <w:tcW w:type="dxa" w:w="5400"/>
          </w:tcPr>
          <w:p>
            <w:pPr>
              <w:spacing w:after="0" w:before="0" w:line="240" w:lineRule="auto"/>
              <w:jc w:val="left"/>
            </w:pPr>
            <w:r>
              <w:t>Breakdown history</w:t>
            </w:r>
          </w:p>
        </w:tc>
        <w:tc>
          <w:tcPr>
            <w:tcW w:type="dxa" w:w="5400"/>
          </w:tcPr>
          <w:p>
            <w:pPr>
              <w:spacing w:after="0" w:before="0" w:line="240" w:lineRule="auto"/>
              <w:jc w:val="left"/>
            </w:pPr>
            <w:r>
              <w:t>Original event, downtime, symptoms and fault evidence</w:t>
            </w:r>
          </w:p>
        </w:tc>
      </w:tr>
      <w:tr>
        <w:tc>
          <w:tcPr>
            <w:tcW w:type="dxa" w:w="5400"/>
          </w:tcPr>
          <w:p>
            <w:pPr>
              <w:spacing w:after="0" w:before="0" w:line="240" w:lineRule="auto"/>
              <w:jc w:val="left"/>
            </w:pPr>
            <w:r>
              <w:t>Work order</w:t>
            </w:r>
          </w:p>
        </w:tc>
        <w:tc>
          <w:tcPr>
            <w:tcW w:type="dxa" w:w="5400"/>
          </w:tcPr>
          <w:p>
            <w:pPr>
              <w:spacing w:after="0" w:before="0" w:line="240" w:lineRule="auto"/>
              <w:jc w:val="left"/>
            </w:pPr>
            <w:r>
              <w:t>Repair steps, labor, materials and technical restoration</w:t>
            </w:r>
          </w:p>
        </w:tc>
      </w:tr>
      <w:tr>
        <w:tc>
          <w:tcPr>
            <w:tcW w:type="dxa" w:w="5400"/>
          </w:tcPr>
          <w:p>
            <w:pPr>
              <w:spacing w:after="0" w:before="0" w:line="240" w:lineRule="auto"/>
              <w:jc w:val="left"/>
            </w:pPr>
            <w:r>
              <w:t>Spare register</w:t>
            </w:r>
          </w:p>
        </w:tc>
        <w:tc>
          <w:tcPr>
            <w:tcW w:type="dxa" w:w="5400"/>
          </w:tcPr>
          <w:p>
            <w:pPr>
              <w:spacing w:after="0" w:before="0" w:line="240" w:lineRule="auto"/>
              <w:jc w:val="left"/>
            </w:pPr>
            <w:r>
              <w:t>Part number, revision, compatibility, replacement frequency and supplier information</w:t>
            </w:r>
          </w:p>
        </w:tc>
      </w:tr>
      <w:tr>
        <w:tc>
          <w:tcPr>
            <w:tcW w:type="dxa" w:w="5400"/>
          </w:tcPr>
          <w:p>
            <w:pPr>
              <w:spacing w:after="0" w:before="0" w:line="240" w:lineRule="auto"/>
              <w:jc w:val="left"/>
            </w:pPr>
            <w:r>
              <w:t>PM history</w:t>
            </w:r>
          </w:p>
        </w:tc>
        <w:tc>
          <w:tcPr>
            <w:tcW w:type="dxa" w:w="5400"/>
          </w:tcPr>
          <w:p>
            <w:pPr>
              <w:spacing w:after="0" w:before="0" w:line="240" w:lineRule="auto"/>
              <w:jc w:val="left"/>
            </w:pPr>
            <w:r>
              <w:t>Relevant inspection tasks, prior findings and approved revisions</w:t>
            </w:r>
          </w:p>
        </w:tc>
      </w:tr>
      <w:tr>
        <w:tc>
          <w:tcPr>
            <w:tcW w:type="dxa" w:w="5400"/>
          </w:tcPr>
          <w:p>
            <w:pPr>
              <w:spacing w:after="0" w:before="0" w:line="240" w:lineRule="auto"/>
              <w:jc w:val="left"/>
            </w:pPr>
            <w:r>
              <w:t>Backup register</w:t>
            </w:r>
          </w:p>
        </w:tc>
        <w:tc>
          <w:tcPr>
            <w:tcW w:type="dxa" w:w="5400"/>
          </w:tcPr>
          <w:p>
            <w:pPr>
              <w:spacing w:after="0" w:before="0" w:line="240" w:lineRule="auto"/>
              <w:jc w:val="left"/>
            </w:pPr>
            <w:r>
              <w:t>Configuration before and after authorized changes</w:t>
            </w:r>
          </w:p>
        </w:tc>
      </w:tr>
      <w:tr>
        <w:tc>
          <w:tcPr>
            <w:tcW w:type="dxa" w:w="5400"/>
          </w:tcPr>
          <w:p>
            <w:pPr>
              <w:spacing w:after="0" w:before="0" w:line="240" w:lineRule="auto"/>
              <w:jc w:val="left"/>
            </w:pPr>
            <w:r>
              <w:t>Obsolescence register</w:t>
            </w:r>
          </w:p>
        </w:tc>
        <w:tc>
          <w:tcPr>
            <w:tcW w:type="dxa" w:w="5400"/>
          </w:tcPr>
          <w:p>
            <w:pPr>
              <w:spacing w:after="0" w:before="0" w:line="240" w:lineRule="auto"/>
              <w:jc w:val="left"/>
            </w:pPr>
            <w:r>
              <w:t>Part availability, replacement compatibility and migration risk</w:t>
            </w:r>
          </w:p>
        </w:tc>
      </w:tr>
      <w:tr>
        <w:tc>
          <w:tcPr>
            <w:tcW w:type="dxa" w:w="5400"/>
          </w:tcPr>
          <w:p>
            <w:pPr>
              <w:spacing w:after="0" w:before="0" w:line="240" w:lineRule="auto"/>
              <w:jc w:val="left"/>
            </w:pPr>
            <w:r>
              <w:t>Engineering change record</w:t>
            </w:r>
          </w:p>
        </w:tc>
        <w:tc>
          <w:tcPr>
            <w:tcW w:type="dxa" w:w="5400"/>
          </w:tcPr>
          <w:p>
            <w:pPr>
              <w:spacing w:after="0" w:before="0" w:line="240" w:lineRule="auto"/>
              <w:jc w:val="left"/>
            </w:pPr>
            <w:r>
              <w:t>Approved design, software, hardware or process modifications</w:t>
            </w:r>
          </w:p>
        </w:tc>
      </w:tr>
      <w:tr>
        <w:tc>
          <w:tcPr>
            <w:tcW w:type="dxa" w:w="5400"/>
          </w:tcPr>
          <w:p>
            <w:pPr>
              <w:spacing w:after="0" w:before="0" w:line="240" w:lineRule="auto"/>
              <w:jc w:val="left"/>
            </w:pPr>
            <w:r>
              <w:t>Quality record</w:t>
            </w:r>
          </w:p>
        </w:tc>
        <w:tc>
          <w:tcPr>
            <w:tcW w:type="dxa" w:w="5400"/>
          </w:tcPr>
          <w:p>
            <w:pPr>
              <w:spacing w:after="0" w:before="0" w:line="240" w:lineRule="auto"/>
              <w:jc w:val="left"/>
            </w:pPr>
            <w:r>
              <w:t>Product impact, inspection and disposition</w:t>
            </w:r>
          </w:p>
        </w:tc>
      </w:tr>
      <w:tr>
        <w:tc>
          <w:tcPr>
            <w:tcW w:type="dxa" w:w="5400"/>
          </w:tcPr>
          <w:p>
            <w:pPr>
              <w:spacing w:after="0" w:before="0" w:line="240" w:lineRule="auto"/>
              <w:jc w:val="left"/>
            </w:pPr>
            <w:r>
              <w:t>Safety record</w:t>
            </w:r>
          </w:p>
        </w:tc>
        <w:tc>
          <w:tcPr>
            <w:tcW w:type="dxa" w:w="5400"/>
          </w:tcPr>
          <w:p>
            <w:pPr>
              <w:spacing w:after="0" w:before="0" w:line="240" w:lineRule="auto"/>
              <w:jc w:val="left"/>
            </w:pPr>
            <w:r>
              <w:t>Required hazard review, incident investigation and validation</w:t>
            </w:r>
          </w:p>
        </w:tc>
      </w:tr>
      <w:tr>
        <w:tc>
          <w:tcPr>
            <w:tcW w:type="dxa" w:w="5400"/>
          </w:tcPr>
          <w:p>
            <w:pPr>
              <w:spacing w:after="0" w:before="0" w:line="240" w:lineRule="auto"/>
              <w:jc w:val="left"/>
            </w:pPr>
            <w:r>
              <w:t>CAPA register</w:t>
            </w:r>
          </w:p>
        </w:tc>
        <w:tc>
          <w:tcPr>
            <w:tcW w:type="dxa" w:w="5400"/>
          </w:tcPr>
          <w:p>
            <w:pPr>
              <w:spacing w:after="0" w:before="0" w:line="240" w:lineRule="auto"/>
              <w:jc w:val="left"/>
            </w:pPr>
            <w:r>
              <w:t>Verified cause, action owners, due dates and effectiveness evidence</w:t>
            </w:r>
          </w:p>
        </w:tc>
      </w:tr>
    </w:tbl>
    <w:p/>
    <w:p>
      <w:r>
        <w:t>For example, if a component fails because it is unsuitable for the actual operating environment, the investigation may need to address the part specification, approved alternatives, stock inventory and installation standards together.</w:t>
      </w:r>
    </w:p>
    <w:p>
      <w:pPr>
        <w:pStyle w:val="Heading2"/>
      </w:pPr>
      <w:r>
        <w:t>18. RCA/CAPA Performance Indicators</w:t>
      </w:r>
    </w:p>
    <w:p>
      <w:r>
        <w:t>Measure both execution and effectiveness. Closing actions quickly is not the same as solving problems permanently.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KPI</w:t>
            </w:r>
          </w:p>
        </w:tc>
        <w:tc>
          <w:tcPr>
            <w:tcW w:type="dxa" w:w="3600"/>
            <w:shd w:val="clear" w:color="auto" w:fill="EEF2F7"/>
          </w:tcPr>
          <w:p>
            <w:pPr>
              <w:spacing w:after="0" w:before="0" w:line="240" w:lineRule="auto"/>
              <w:jc w:val="left"/>
            </w:pPr>
            <w:r>
              <w:rPr>
                <w:b/>
                <w:color w:val="1A2E4A"/>
              </w:rPr>
              <w:t>Example definition</w:t>
            </w:r>
          </w:p>
        </w:tc>
        <w:tc>
          <w:tcPr>
            <w:tcW w:type="dxa" w:w="3600"/>
            <w:shd w:val="clear" w:color="auto" w:fill="EEF2F7"/>
          </w:tcPr>
          <w:p>
            <w:pPr>
              <w:spacing w:after="0" w:before="0" w:line="240" w:lineRule="auto"/>
              <w:jc w:val="left"/>
            </w:pPr>
            <w:r>
              <w:rPr>
                <w:b/>
                <w:color w:val="1A2E4A"/>
              </w:rPr>
              <w:t>Interpretation</w:t>
            </w:r>
          </w:p>
        </w:tc>
      </w:tr>
      <w:tr>
        <w:tc>
          <w:tcPr>
            <w:tcW w:type="dxa" w:w="3600"/>
          </w:tcPr>
          <w:p>
            <w:pPr>
              <w:spacing w:after="0" w:before="0" w:line="240" w:lineRule="auto"/>
              <w:jc w:val="left"/>
            </w:pPr>
            <w:r>
              <w:t>RCA completion on time</w:t>
            </w:r>
          </w:p>
        </w:tc>
        <w:tc>
          <w:tcPr>
            <w:tcW w:type="dxa" w:w="3600"/>
          </w:tcPr>
          <w:p>
            <w:pPr>
              <w:spacing w:after="0" w:before="0" w:line="240" w:lineRule="auto"/>
              <w:jc w:val="left"/>
            </w:pPr>
            <w:r>
              <w:t>Investigations completed by their approved due dates divided by investigations due</w:t>
            </w:r>
          </w:p>
        </w:tc>
        <w:tc>
          <w:tcPr>
            <w:tcW w:type="dxa" w:w="3600"/>
          </w:tcPr>
          <w:p>
            <w:pPr>
              <w:spacing w:after="0" w:before="0" w:line="240" w:lineRule="auto"/>
              <w:jc w:val="left"/>
            </w:pPr>
            <w:r>
              <w:t>Investigation execution</w:t>
            </w:r>
          </w:p>
        </w:tc>
      </w:tr>
      <w:tr>
        <w:tc>
          <w:tcPr>
            <w:tcW w:type="dxa" w:w="3600"/>
          </w:tcPr>
          <w:p>
            <w:pPr>
              <w:spacing w:after="0" w:before="0" w:line="240" w:lineRule="auto"/>
              <w:jc w:val="left"/>
            </w:pPr>
            <w:r>
              <w:t>CAPA on-time closure</w:t>
            </w:r>
          </w:p>
        </w:tc>
        <w:tc>
          <w:tcPr>
            <w:tcW w:type="dxa" w:w="3600"/>
          </w:tcPr>
          <w:p>
            <w:pPr>
              <w:spacing w:after="0" w:before="0" w:line="240" w:lineRule="auto"/>
              <w:jc w:val="left"/>
            </w:pPr>
            <w:r>
              <w:t>Actions closed by their approved due dates divided by actions due</w:t>
            </w:r>
          </w:p>
        </w:tc>
        <w:tc>
          <w:tcPr>
            <w:tcW w:type="dxa" w:w="3600"/>
          </w:tcPr>
          <w:p>
            <w:pPr>
              <w:spacing w:after="0" w:before="0" w:line="240" w:lineRule="auto"/>
              <w:jc w:val="left"/>
            </w:pPr>
            <w:r>
              <w:t>Action delivery</w:t>
            </w:r>
          </w:p>
        </w:tc>
      </w:tr>
      <w:tr>
        <w:tc>
          <w:tcPr>
            <w:tcW w:type="dxa" w:w="3600"/>
          </w:tcPr>
          <w:p>
            <w:pPr>
              <w:spacing w:after="0" w:before="0" w:line="240" w:lineRule="auto"/>
              <w:jc w:val="left"/>
            </w:pPr>
            <w:r>
              <w:t>Repeat failure rate</w:t>
            </w:r>
          </w:p>
        </w:tc>
        <w:tc>
          <w:tcPr>
            <w:tcW w:type="dxa" w:w="3600"/>
          </w:tcPr>
          <w:p>
            <w:pPr>
              <w:spacing w:after="0" w:before="0" w:line="240" w:lineRule="auto"/>
              <w:jc w:val="left"/>
            </w:pPr>
            <w:r>
              <w:t>Defined repeat failures divided by the relevant failure population</w:t>
            </w:r>
          </w:p>
        </w:tc>
        <w:tc>
          <w:tcPr>
            <w:tcW w:type="dxa" w:w="3600"/>
          </w:tcPr>
          <w:p>
            <w:pPr>
              <w:spacing w:after="0" w:before="0" w:line="240" w:lineRule="auto"/>
              <w:jc w:val="left"/>
            </w:pPr>
            <w:r>
              <w:t>Recurrence performance</w:t>
            </w:r>
          </w:p>
        </w:tc>
      </w:tr>
      <w:tr>
        <w:tc>
          <w:tcPr>
            <w:tcW w:type="dxa" w:w="3600"/>
          </w:tcPr>
          <w:p>
            <w:pPr>
              <w:spacing w:after="0" w:before="0" w:line="240" w:lineRule="auto"/>
              <w:jc w:val="left"/>
            </w:pPr>
            <w:r>
              <w:t>Action effectiveness rate</w:t>
            </w:r>
          </w:p>
        </w:tc>
        <w:tc>
          <w:tcPr>
            <w:tcW w:type="dxa" w:w="3600"/>
          </w:tcPr>
          <w:p>
            <w:pPr>
              <w:spacing w:after="0" w:before="0" w:line="240" w:lineRule="auto"/>
              <w:jc w:val="left"/>
            </w:pPr>
            <w:r>
              <w:t>Actions passing effectiveness verification divided by actions evaluated</w:t>
            </w:r>
          </w:p>
        </w:tc>
        <w:tc>
          <w:tcPr>
            <w:tcW w:type="dxa" w:w="3600"/>
          </w:tcPr>
          <w:p>
            <w:pPr>
              <w:spacing w:after="0" w:before="0" w:line="240" w:lineRule="auto"/>
              <w:jc w:val="left"/>
            </w:pPr>
            <w:r>
              <w:t>Whether implemented actions work</w:t>
            </w:r>
          </w:p>
        </w:tc>
      </w:tr>
      <w:tr>
        <w:tc>
          <w:tcPr>
            <w:tcW w:type="dxa" w:w="3600"/>
          </w:tcPr>
          <w:p>
            <w:pPr>
              <w:spacing w:after="0" w:before="0" w:line="240" w:lineRule="auto"/>
              <w:jc w:val="left"/>
            </w:pPr>
            <w:r>
              <w:t>Overdue high-risk actions</w:t>
            </w:r>
          </w:p>
        </w:tc>
        <w:tc>
          <w:tcPr>
            <w:tcW w:type="dxa" w:w="3600"/>
          </w:tcPr>
          <w:p>
            <w:pPr>
              <w:spacing w:after="0" w:before="0" w:line="240" w:lineRule="auto"/>
              <w:jc w:val="left"/>
            </w:pPr>
            <w:r>
              <w:t>Count of overdue actions above the site's defined risk threshold</w:t>
            </w:r>
          </w:p>
        </w:tc>
        <w:tc>
          <w:tcPr>
            <w:tcW w:type="dxa" w:w="3600"/>
          </w:tcPr>
          <w:p>
            <w:pPr>
              <w:spacing w:after="0" w:before="0" w:line="240" w:lineRule="auto"/>
              <w:jc w:val="left"/>
            </w:pPr>
            <w:r>
              <w:t>Outstanding exposure</w:t>
            </w:r>
          </w:p>
        </w:tc>
      </w:tr>
      <w:tr>
        <w:tc>
          <w:tcPr>
            <w:tcW w:type="dxa" w:w="3600"/>
          </w:tcPr>
          <w:p>
            <w:pPr>
              <w:spacing w:after="0" w:before="0" w:line="240" w:lineRule="auto"/>
              <w:jc w:val="left"/>
            </w:pPr>
            <w:r>
              <w:t>Average investigation duration</w:t>
            </w:r>
          </w:p>
        </w:tc>
        <w:tc>
          <w:tcPr>
            <w:tcW w:type="dxa" w:w="3600"/>
          </w:tcPr>
          <w:p>
            <w:pPr>
              <w:spacing w:after="0" w:before="0" w:line="240" w:lineRule="auto"/>
              <w:jc w:val="left"/>
            </w:pPr>
            <w:r>
              <w:t>Total elapsed investigation duration divided by completed investigations</w:t>
            </w:r>
          </w:p>
        </w:tc>
        <w:tc>
          <w:tcPr>
            <w:tcW w:type="dxa" w:w="3600"/>
          </w:tcPr>
          <w:p>
            <w:pPr>
              <w:spacing w:after="0" w:before="0" w:line="240" w:lineRule="auto"/>
              <w:jc w:val="left"/>
            </w:pPr>
            <w:r>
              <w:t>Investigation lead time</w:t>
            </w:r>
          </w:p>
        </w:tc>
      </w:tr>
      <w:tr>
        <w:tc>
          <w:tcPr>
            <w:tcW w:type="dxa" w:w="3600"/>
          </w:tcPr>
          <w:p>
            <w:pPr>
              <w:spacing w:after="0" w:before="0" w:line="240" w:lineRule="auto"/>
              <w:jc w:val="left"/>
            </w:pPr>
            <w:r>
              <w:t>Repeat breakdown downtime</w:t>
            </w:r>
          </w:p>
        </w:tc>
        <w:tc>
          <w:tcPr>
            <w:tcW w:type="dxa" w:w="3600"/>
          </w:tcPr>
          <w:p>
            <w:pPr>
              <w:spacing w:after="0" w:before="0" w:line="240" w:lineRule="auto"/>
              <w:jc w:val="left"/>
            </w:pPr>
            <w:r>
              <w:t>Downtime attributable to defined repeat failure modes</w:t>
            </w:r>
          </w:p>
        </w:tc>
        <w:tc>
          <w:tcPr>
            <w:tcW w:type="dxa" w:w="3600"/>
          </w:tcPr>
          <w:p>
            <w:pPr>
              <w:spacing w:after="0" w:before="0" w:line="240" w:lineRule="auto"/>
              <w:jc w:val="left"/>
            </w:pPr>
            <w:r>
              <w:t>Operational impact of recurrence</w:t>
            </w:r>
          </w:p>
        </w:tc>
      </w:tr>
      <w:tr>
        <w:tc>
          <w:tcPr>
            <w:tcW w:type="dxa" w:w="3600"/>
          </w:tcPr>
          <w:p>
            <w:pPr>
              <w:spacing w:after="0" w:before="0" w:line="240" w:lineRule="auto"/>
              <w:jc w:val="left"/>
            </w:pPr>
            <w:r>
              <w:t>Unknown-cause rate</w:t>
            </w:r>
          </w:p>
        </w:tc>
        <w:tc>
          <w:tcPr>
            <w:tcW w:type="dxa" w:w="3600"/>
          </w:tcPr>
          <w:p>
            <w:pPr>
              <w:spacing w:after="0" w:before="0" w:line="240" w:lineRule="auto"/>
              <w:jc w:val="left"/>
            </w:pPr>
            <w:r>
              <w:t>Events with unknown causes divided by the defined event population</w:t>
            </w:r>
          </w:p>
        </w:tc>
        <w:tc>
          <w:tcPr>
            <w:tcW w:type="dxa" w:w="3600"/>
          </w:tcPr>
          <w:p>
            <w:pPr>
              <w:spacing w:after="0" w:before="0" w:line="240" w:lineRule="auto"/>
              <w:jc w:val="left"/>
            </w:pPr>
            <w:r>
              <w:t>Diagnostic coverage and investigation capability</w:t>
            </w:r>
          </w:p>
        </w:tc>
      </w:tr>
      <w:tr>
        <w:tc>
          <w:tcPr>
            <w:tcW w:type="dxa" w:w="3600"/>
          </w:tcPr>
          <w:p>
            <w:pPr>
              <w:spacing w:after="0" w:before="0" w:line="240" w:lineRule="auto"/>
              <w:jc w:val="left"/>
            </w:pPr>
            <w:r>
              <w:t>CAPA reopen rate</w:t>
            </w:r>
          </w:p>
        </w:tc>
        <w:tc>
          <w:tcPr>
            <w:tcW w:type="dxa" w:w="3600"/>
          </w:tcPr>
          <w:p>
            <w:pPr>
              <w:spacing w:after="0" w:before="0" w:line="240" w:lineRule="auto"/>
              <w:jc w:val="left"/>
            </w:pPr>
            <w:r>
              <w:t>Closed CAPAs reopened due to ineffectiveness divided by closed CAPAs in the reporting population</w:t>
            </w:r>
          </w:p>
        </w:tc>
        <w:tc>
          <w:tcPr>
            <w:tcW w:type="dxa" w:w="3600"/>
          </w:tcPr>
          <w:p>
            <w:pPr>
              <w:spacing w:after="0" w:before="0" w:line="240" w:lineRule="auto"/>
              <w:jc w:val="left"/>
            </w:pPr>
            <w:r>
              <w:t>Quality of investigations and actions</w:t>
            </w:r>
          </w:p>
        </w:tc>
      </w:tr>
      <w:tr>
        <w:tc>
          <w:tcPr>
            <w:tcW w:type="dxa" w:w="3600"/>
          </w:tcPr>
          <w:p>
            <w:pPr>
              <w:spacing w:after="0" w:before="0" w:line="240" w:lineRule="auto"/>
              <w:jc w:val="left"/>
            </w:pPr>
            <w:r>
              <w:t>Systemic action coverage</w:t>
            </w:r>
          </w:p>
        </w:tc>
        <w:tc>
          <w:tcPr>
            <w:tcW w:type="dxa" w:w="3600"/>
          </w:tcPr>
          <w:p>
            <w:pPr>
              <w:spacing w:after="0" w:before="0" w:line="240" w:lineRule="auto"/>
              <w:jc w:val="left"/>
            </w:pPr>
            <w:r>
              <w:t>Comparable assets addressed divided by comparable assets identified as requiring action</w:t>
            </w:r>
          </w:p>
        </w:tc>
        <w:tc>
          <w:tcPr>
            <w:tcW w:type="dxa" w:w="3600"/>
          </w:tcPr>
          <w:p>
            <w:pPr>
              <w:spacing w:after="0" w:before="0" w:line="240" w:lineRule="auto"/>
              <w:jc w:val="left"/>
            </w:pPr>
            <w:r>
              <w:t>Extent of wider risk control</w:t>
            </w:r>
          </w:p>
        </w:tc>
      </w:tr>
    </w:tbl>
    <w:p/>
    <w:p>
      <w:r>
        <w:t>Define each KPI precisely before reporting it. For example, a high unknown-cause rate can indicate weak diagnostics, but it can also reflect a population of highly intermittent faults or cases where evidence was irretrievably lost. Interpret the metric alongside risk and case complexity.</w:t>
      </w:r>
    </w:p>
    <w:p>
      <w:pPr>
        <w:pStyle w:val="Heading2"/>
      </w:pPr>
      <w:r>
        <w:t>19. Common RCA/CAPA Failures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Failure</w:t>
            </w:r>
          </w:p>
        </w:tc>
        <w:tc>
          <w:tcPr>
            <w:tcW w:type="dxa" w:w="3600"/>
            <w:shd w:val="clear" w:color="auto" w:fill="EEF2F7"/>
          </w:tcPr>
          <w:p>
            <w:pPr>
              <w:spacing w:after="0" w:before="0" w:line="240" w:lineRule="auto"/>
              <w:jc w:val="left"/>
            </w:pPr>
            <w:r>
              <w:rPr>
                <w:b/>
                <w:color w:val="1A2E4A"/>
              </w:rPr>
              <w:t>Why it is ineffective</w:t>
            </w:r>
          </w:p>
        </w:tc>
        <w:tc>
          <w:tcPr>
            <w:tcW w:type="dxa" w:w="3600"/>
            <w:shd w:val="clear" w:color="auto" w:fill="EEF2F7"/>
          </w:tcPr>
          <w:p>
            <w:pPr>
              <w:spacing w:after="0" w:before="0" w:line="240" w:lineRule="auto"/>
              <w:jc w:val="left"/>
            </w:pPr>
            <w:r>
              <w:rPr>
                <w:b/>
                <w:color w:val="1A2E4A"/>
              </w:rPr>
              <w:t>Better practice</w:t>
            </w:r>
          </w:p>
        </w:tc>
      </w:tr>
      <w:tr>
        <w:tc>
          <w:tcPr>
            <w:tcW w:type="dxa" w:w="3600"/>
          </w:tcPr>
          <w:p>
            <w:pPr>
              <w:spacing w:after="0" w:before="0" w:line="240" w:lineRule="auto"/>
              <w:jc w:val="left"/>
            </w:pPr>
            <w:r>
              <w:t>Stopping at the first plausible cause</w:t>
            </w:r>
          </w:p>
        </w:tc>
        <w:tc>
          <w:tcPr>
            <w:tcW w:type="dxa" w:w="3600"/>
          </w:tcPr>
          <w:p>
            <w:pPr>
              <w:spacing w:after="0" w:before="0" w:line="240" w:lineRule="auto"/>
              <w:jc w:val="left"/>
            </w:pPr>
            <w:r>
              <w:t>Important contributing conditions may remain</w:t>
            </w:r>
          </w:p>
        </w:tc>
        <w:tc>
          <w:tcPr>
            <w:tcW w:type="dxa" w:w="3600"/>
          </w:tcPr>
          <w:p>
            <w:pPr>
              <w:spacing w:after="0" w:before="0" w:line="240" w:lineRule="auto"/>
              <w:jc w:val="left"/>
            </w:pPr>
            <w:r>
              <w:t>Test alternatives and confirm the causal chain</w:t>
            </w:r>
          </w:p>
        </w:tc>
      </w:tr>
      <w:tr>
        <w:tc>
          <w:tcPr>
            <w:tcW w:type="dxa" w:w="3600"/>
          </w:tcPr>
          <w:p>
            <w:pPr>
              <w:spacing w:after="0" w:before="0" w:line="240" w:lineRule="auto"/>
              <w:jc w:val="left"/>
            </w:pPr>
            <w:r>
              <w:t>Blaming a person without examining the system</w:t>
            </w:r>
          </w:p>
        </w:tc>
        <w:tc>
          <w:tcPr>
            <w:tcW w:type="dxa" w:w="3600"/>
          </w:tcPr>
          <w:p>
            <w:pPr>
              <w:spacing w:after="0" w:before="0" w:line="240" w:lineRule="auto"/>
              <w:jc w:val="left"/>
            </w:pPr>
            <w:r>
              <w:t>Procedures, interfaces, workload or design may be contributing</w:t>
            </w:r>
          </w:p>
        </w:tc>
        <w:tc>
          <w:tcPr>
            <w:tcW w:type="dxa" w:w="3600"/>
          </w:tcPr>
          <w:p>
            <w:pPr>
              <w:spacing w:after="0" w:before="0" w:line="240" w:lineRule="auto"/>
              <w:jc w:val="left"/>
            </w:pPr>
            <w:r>
              <w:t>Investigate human and system factors using evidence</w:t>
            </w:r>
          </w:p>
        </w:tc>
      </w:tr>
      <w:tr>
        <w:tc>
          <w:tcPr>
            <w:tcW w:type="dxa" w:w="3600"/>
          </w:tcPr>
          <w:p>
            <w:pPr>
              <w:spacing w:after="0" w:before="0" w:line="240" w:lineRule="auto"/>
              <w:jc w:val="left"/>
            </w:pPr>
            <w:r>
              <w:t>Treating a reset as a permanent repair</w:t>
            </w:r>
          </w:p>
        </w:tc>
        <w:tc>
          <w:tcPr>
            <w:tcW w:type="dxa" w:w="3600"/>
          </w:tcPr>
          <w:p>
            <w:pPr>
              <w:spacing w:after="0" w:before="0" w:line="240" w:lineRule="auto"/>
              <w:jc w:val="left"/>
            </w:pPr>
            <w:r>
              <w:t>The underlying failure may remain</w:t>
            </w:r>
          </w:p>
        </w:tc>
        <w:tc>
          <w:tcPr>
            <w:tcW w:type="dxa" w:w="3600"/>
          </w:tcPr>
          <w:p>
            <w:pPr>
              <w:spacing w:after="0" w:before="0" w:line="240" w:lineRule="auto"/>
              <w:jc w:val="left"/>
            </w:pPr>
            <w:r>
              <w:t>Verify the actual failure mechanism and recurrence risk</w:t>
            </w:r>
          </w:p>
        </w:tc>
      </w:tr>
      <w:tr>
        <w:tc>
          <w:tcPr>
            <w:tcW w:type="dxa" w:w="3600"/>
          </w:tcPr>
          <w:p>
            <w:pPr>
              <w:spacing w:after="0" w:before="0" w:line="240" w:lineRule="auto"/>
              <w:jc w:val="left"/>
            </w:pPr>
            <w:r>
              <w:t>Replacing components repeatedly</w:t>
            </w:r>
          </w:p>
        </w:tc>
        <w:tc>
          <w:tcPr>
            <w:tcW w:type="dxa" w:w="3600"/>
          </w:tcPr>
          <w:p>
            <w:pPr>
              <w:spacing w:after="0" w:before="0" w:line="240" w:lineRule="auto"/>
              <w:jc w:val="left"/>
            </w:pPr>
            <w:r>
              <w:t>Repetition may hide a system-level defect</w:t>
            </w:r>
          </w:p>
        </w:tc>
        <w:tc>
          <w:tcPr>
            <w:tcW w:type="dxa" w:w="3600"/>
          </w:tcPr>
          <w:p>
            <w:pPr>
              <w:spacing w:after="0" w:before="0" w:line="240" w:lineRule="auto"/>
              <w:jc w:val="left"/>
            </w:pPr>
            <w:r>
              <w:t>Determine why each component failed</w:t>
            </w:r>
          </w:p>
        </w:tc>
      </w:tr>
      <w:tr>
        <w:tc>
          <w:tcPr>
            <w:tcW w:type="dxa" w:w="3600"/>
          </w:tcPr>
          <w:p>
            <w:pPr>
              <w:spacing w:after="0" w:before="0" w:line="240" w:lineRule="auto"/>
              <w:jc w:val="left"/>
            </w:pPr>
            <w:r>
              <w:t>Using training as the only action</w:t>
            </w:r>
          </w:p>
        </w:tc>
        <w:tc>
          <w:tcPr>
            <w:tcW w:type="dxa" w:w="3600"/>
          </w:tcPr>
          <w:p>
            <w:pPr>
              <w:spacing w:after="0" w:before="0" w:line="240" w:lineRule="auto"/>
              <w:jc w:val="left"/>
            </w:pPr>
            <w:r>
              <w:t>Training cannot correct every design or hardware problem</w:t>
            </w:r>
          </w:p>
        </w:tc>
        <w:tc>
          <w:tcPr>
            <w:tcW w:type="dxa" w:w="3600"/>
          </w:tcPr>
          <w:p>
            <w:pPr>
              <w:spacing w:after="0" w:before="0" w:line="240" w:lineRule="auto"/>
              <w:jc w:val="left"/>
            </w:pPr>
            <w:r>
              <w:t>Match action type to the verified cause</w:t>
            </w:r>
          </w:p>
        </w:tc>
      </w:tr>
      <w:tr>
        <w:tc>
          <w:tcPr>
            <w:tcW w:type="dxa" w:w="3600"/>
          </w:tcPr>
          <w:p>
            <w:pPr>
              <w:spacing w:after="0" w:before="0" w:line="240" w:lineRule="auto"/>
              <w:jc w:val="left"/>
            </w:pPr>
            <w:r>
              <w:t>Defining no effectiveness criteria</w:t>
            </w:r>
          </w:p>
        </w:tc>
        <w:tc>
          <w:tcPr>
            <w:tcW w:type="dxa" w:w="3600"/>
          </w:tcPr>
          <w:p>
            <w:pPr>
              <w:spacing w:after="0" w:before="0" w:line="240" w:lineRule="auto"/>
              <w:jc w:val="left"/>
            </w:pPr>
            <w:r>
              <w:t>Closure becomes subjective</w:t>
            </w:r>
          </w:p>
        </w:tc>
        <w:tc>
          <w:tcPr>
            <w:tcW w:type="dxa" w:w="3600"/>
          </w:tcPr>
          <w:p>
            <w:pPr>
              <w:spacing w:after="0" w:before="0" w:line="240" w:lineRule="auto"/>
              <w:jc w:val="left"/>
            </w:pPr>
            <w:r>
              <w:t>Specify measurable acceptance and observation criteria</w:t>
            </w:r>
          </w:p>
        </w:tc>
      </w:tr>
      <w:tr>
        <w:tc>
          <w:tcPr>
            <w:tcW w:type="dxa" w:w="3600"/>
          </w:tcPr>
          <w:p>
            <w:pPr>
              <w:spacing w:after="0" w:before="0" w:line="240" w:lineRule="auto"/>
              <w:jc w:val="left"/>
            </w:pPr>
            <w:r>
              <w:t>Closing CAPA after implementation alone</w:t>
            </w:r>
          </w:p>
        </w:tc>
        <w:tc>
          <w:tcPr>
            <w:tcW w:type="dxa" w:w="3600"/>
          </w:tcPr>
          <w:p>
            <w:pPr>
              <w:spacing w:after="0" w:before="0" w:line="240" w:lineRule="auto"/>
              <w:jc w:val="left"/>
            </w:pPr>
            <w:r>
              <w:t>The action may be ineffective under real conditions</w:t>
            </w:r>
          </w:p>
        </w:tc>
        <w:tc>
          <w:tcPr>
            <w:tcW w:type="dxa" w:w="3600"/>
          </w:tcPr>
          <w:p>
            <w:pPr>
              <w:spacing w:after="0" w:before="0" w:line="240" w:lineRule="auto"/>
              <w:jc w:val="left"/>
            </w:pPr>
            <w:r>
              <w:t>Separate implementation from effectiveness verification</w:t>
            </w:r>
          </w:p>
        </w:tc>
      </w:tr>
      <w:tr>
        <w:tc>
          <w:tcPr>
            <w:tcW w:type="dxa" w:w="3600"/>
          </w:tcPr>
          <w:p>
            <w:pPr>
              <w:spacing w:after="0" w:before="0" w:line="240" w:lineRule="auto"/>
              <w:jc w:val="left"/>
            </w:pPr>
            <w:r>
              <w:t>Ignoring similar assets</w:t>
            </w:r>
          </w:p>
        </w:tc>
        <w:tc>
          <w:tcPr>
            <w:tcW w:type="dxa" w:w="3600"/>
          </w:tcPr>
          <w:p>
            <w:pPr>
              <w:spacing w:after="0" w:before="0" w:line="240" w:lineRule="auto"/>
              <w:jc w:val="left"/>
            </w:pPr>
            <w:r>
              <w:t>The same defect may remain elsewhere</w:t>
            </w:r>
          </w:p>
        </w:tc>
        <w:tc>
          <w:tcPr>
            <w:tcW w:type="dxa" w:w="3600"/>
          </w:tcPr>
          <w:p>
            <w:pPr>
              <w:spacing w:after="0" w:before="0" w:line="240" w:lineRule="auto"/>
              <w:jc w:val="left"/>
            </w:pPr>
            <w:r>
              <w:t>Assess the wider installed population</w:t>
            </w:r>
          </w:p>
        </w:tc>
      </w:tr>
      <w:tr>
        <w:tc>
          <w:tcPr>
            <w:tcW w:type="dxa" w:w="3600"/>
          </w:tcPr>
          <w:p>
            <w:pPr>
              <w:spacing w:after="0" w:before="0" w:line="240" w:lineRule="auto"/>
              <w:jc w:val="left"/>
            </w:pPr>
            <w:r>
              <w:t>Failing to control engineering changes</w:t>
            </w:r>
          </w:p>
        </w:tc>
        <w:tc>
          <w:tcPr>
            <w:tcW w:type="dxa" w:w="3600"/>
          </w:tcPr>
          <w:p>
            <w:pPr>
              <w:spacing w:after="0" w:before="0" w:line="240" w:lineRule="auto"/>
              <w:jc w:val="left"/>
            </w:pPr>
            <w:r>
              <w:t>A fix may introduce compatibility or safety problems</w:t>
            </w:r>
          </w:p>
        </w:tc>
        <w:tc>
          <w:tcPr>
            <w:tcW w:type="dxa" w:w="3600"/>
          </w:tcPr>
          <w:p>
            <w:pPr>
              <w:spacing w:after="0" w:before="0" w:line="240" w:lineRule="auto"/>
              <w:jc w:val="left"/>
            </w:pPr>
            <w:r>
              <w:t>Apply formal change control and validation</w:t>
            </w:r>
          </w:p>
        </w:tc>
      </w:tr>
      <w:tr>
        <w:tc>
          <w:tcPr>
            <w:tcW w:type="dxa" w:w="3600"/>
          </w:tcPr>
          <w:p>
            <w:pPr>
              <w:spacing w:after="0" w:before="0" w:line="240" w:lineRule="auto"/>
              <w:jc w:val="left"/>
            </w:pPr>
            <w:r>
              <w:t>Allowing temporary controls to become permanent</w:t>
            </w:r>
          </w:p>
        </w:tc>
        <w:tc>
          <w:tcPr>
            <w:tcW w:type="dxa" w:w="3600"/>
          </w:tcPr>
          <w:p>
            <w:pPr>
              <w:spacing w:after="0" w:before="0" w:line="240" w:lineRule="auto"/>
              <w:jc w:val="left"/>
            </w:pPr>
            <w:r>
              <w:t>Residual risk may be forgotten</w:t>
            </w:r>
          </w:p>
        </w:tc>
        <w:tc>
          <w:tcPr>
            <w:tcW w:type="dxa" w:w="3600"/>
          </w:tcPr>
          <w:p>
            <w:pPr>
              <w:spacing w:after="0" w:before="0" w:line="240" w:lineRule="auto"/>
              <w:jc w:val="left"/>
            </w:pPr>
            <w:r>
              <w:t>Assign owners, expiry or review dates and removal criteria</w:t>
            </w:r>
          </w:p>
        </w:tc>
      </w:tr>
      <w:tr>
        <w:tc>
          <w:tcPr>
            <w:tcW w:type="dxa" w:w="3600"/>
          </w:tcPr>
          <w:p>
            <w:pPr>
              <w:spacing w:after="0" w:before="0" w:line="240" w:lineRule="auto"/>
              <w:jc w:val="left"/>
            </w:pPr>
            <w:r>
              <w:t>Keeping evidence in personal notes only</w:t>
            </w:r>
          </w:p>
        </w:tc>
        <w:tc>
          <w:tcPr>
            <w:tcW w:type="dxa" w:w="3600"/>
          </w:tcPr>
          <w:p>
            <w:pPr>
              <w:spacing w:after="0" w:before="0" w:line="240" w:lineRule="auto"/>
              <w:jc w:val="left"/>
            </w:pPr>
            <w:r>
              <w:t>Knowledge disappears during handover or personnel changes</w:t>
            </w:r>
          </w:p>
        </w:tc>
        <w:tc>
          <w:tcPr>
            <w:tcW w:type="dxa" w:w="3600"/>
          </w:tcPr>
          <w:p>
            <w:pPr>
              <w:spacing w:after="0" w:before="0" w:line="240" w:lineRule="auto"/>
              <w:jc w:val="left"/>
            </w:pPr>
            <w:r>
              <w:t>Store controlled evidence with linked records</w:t>
            </w:r>
          </w:p>
        </w:tc>
      </w:tr>
      <w:tr>
        <w:tc>
          <w:tcPr>
            <w:tcW w:type="dxa" w:w="3600"/>
          </w:tcPr>
          <w:p>
            <w:pPr>
              <w:spacing w:after="0" w:before="0" w:line="240" w:lineRule="auto"/>
              <w:jc w:val="left"/>
            </w:pPr>
            <w:r>
              <w:t>Tracking actions without accountability</w:t>
            </w:r>
          </w:p>
        </w:tc>
        <w:tc>
          <w:tcPr>
            <w:tcW w:type="dxa" w:w="3600"/>
          </w:tcPr>
          <w:p>
            <w:pPr>
              <w:spacing w:after="0" w:before="0" w:line="240" w:lineRule="auto"/>
              <w:jc w:val="left"/>
            </w:pPr>
            <w:r>
              <w:t>Due dates pass without resolution</w:t>
            </w:r>
          </w:p>
        </w:tc>
        <w:tc>
          <w:tcPr>
            <w:tcW w:type="dxa" w:w="3600"/>
          </w:tcPr>
          <w:p>
            <w:pPr>
              <w:spacing w:after="0" w:before="0" w:line="240" w:lineRule="auto"/>
              <w:jc w:val="left"/>
            </w:pPr>
            <w:r>
              <w:t>Assign a named owner, target date and escalation path</w:t>
            </w:r>
          </w:p>
        </w:tc>
      </w:tr>
    </w:tbl>
    <w:p/>
    <w:p>
      <w:pPr>
        <w:pStyle w:val="Heading2"/>
      </w:pPr>
      <w:r>
        <w:t>20. Practical RCA/CAPA Template</w:t>
      </w:r>
    </w:p>
    <w:p>
      <w:r>
        <w:t>Use the following structure for a formal investigation. Adapt it to the site's required forms and approval workflow.</w:t>
      </w:r>
    </w:p>
    <w:p>
      <w:pPr>
        <w:pStyle w:val="Heading3"/>
      </w:pPr>
      <w:r>
        <w:t>A. Problem and impact</w:t>
      </w:r>
    </w:p>
    <w:p>
      <w:pPr>
        <w:pStyle w:val="ListBullet"/>
      </w:pPr>
      <w:r>
        <w:t>CAPA ID:</w:t>
      </w:r>
    </w:p>
    <w:p>
      <w:pPr>
        <w:pStyle w:val="ListBullet"/>
      </w:pPr>
      <w:r>
        <w:t>Related breakdown or incident ID:</w:t>
      </w:r>
    </w:p>
    <w:p>
      <w:pPr>
        <w:pStyle w:val="ListBullet"/>
      </w:pPr>
      <w:r>
        <w:t>Machine and component:</w:t>
      </w:r>
    </w:p>
    <w:p>
      <w:pPr>
        <w:pStyle w:val="ListBullet"/>
      </w:pPr>
      <w:r>
        <w:t>Date and operating conditions:</w:t>
      </w:r>
    </w:p>
    <w:p>
      <w:pPr>
        <w:pStyle w:val="ListBullet"/>
      </w:pPr>
      <w:r>
        <w:t>Problem statement:</w:t>
      </w:r>
    </w:p>
    <w:p>
      <w:pPr>
        <w:pStyle w:val="ListBullet"/>
      </w:pPr>
      <w:r>
        <w:t>Expected versus actual behavior:</w:t>
      </w:r>
    </w:p>
    <w:p>
      <w:pPr>
        <w:pStyle w:val="ListBullet"/>
      </w:pPr>
      <w:r>
        <w:t>Production, quality, safety and environmental impact:</w:t>
      </w:r>
    </w:p>
    <w:p>
      <w:pPr>
        <w:pStyle w:val="ListBullet"/>
      </w:pPr>
      <w:r>
        <w:t>Immediate containment:</w:t>
      </w:r>
    </w:p>
    <w:p>
      <w:pPr>
        <w:pStyle w:val="ListBullet"/>
      </w:pPr>
      <w:r>
        <w:t>Investigation owner:</w:t>
      </w:r>
    </w:p>
    <w:p>
      <w:pPr>
        <w:pStyle w:val="Heading3"/>
      </w:pPr>
      <w:r>
        <w:t>B. Evidence and analysis</w:t>
      </w:r>
    </w:p>
    <w:p>
      <w:pPr>
        <w:pStyle w:val="ListBullet"/>
      </w:pPr>
      <w:r>
        <w:t>Fault codes, logs and measurements:</w:t>
      </w:r>
    </w:p>
    <w:p>
      <w:pPr>
        <w:pStyle w:val="ListBullet"/>
      </w:pPr>
      <w:r>
        <w:t>Relevant photographs or test reports:</w:t>
      </w:r>
    </w:p>
    <w:p>
      <w:pPr>
        <w:pStyle w:val="ListBullet"/>
      </w:pPr>
      <w:r>
        <w:t>Previous breakdowns and PM history:</w:t>
      </w:r>
    </w:p>
    <w:p>
      <w:pPr>
        <w:pStyle w:val="ListBullet"/>
      </w:pPr>
      <w:r>
        <w:t>Recent engineering or configuration changes:</w:t>
      </w:r>
    </w:p>
    <w:p>
      <w:pPr>
        <w:pStyle w:val="ListBullet"/>
      </w:pPr>
      <w:r>
        <w:t>Failure mode:</w:t>
      </w:r>
    </w:p>
    <w:p>
      <w:pPr>
        <w:pStyle w:val="ListBullet"/>
      </w:pPr>
      <w:r>
        <w:t>Candidate causes:</w:t>
      </w:r>
    </w:p>
    <w:p>
      <w:pPr>
        <w:pStyle w:val="ListBullet"/>
      </w:pPr>
      <w:r>
        <w:t>Tests performed and results:</w:t>
      </w:r>
    </w:p>
    <w:p>
      <w:pPr>
        <w:pStyle w:val="ListBullet"/>
      </w:pPr>
      <w:r>
        <w:t>Confirmed root cause or current uncertainty:</w:t>
      </w:r>
    </w:p>
    <w:p>
      <w:pPr>
        <w:pStyle w:val="ListBullet"/>
      </w:pPr>
      <w:r>
        <w:t>Contributing factors:</w:t>
      </w:r>
    </w:p>
    <w:p>
      <w:pPr>
        <w:pStyle w:val="ListBullet"/>
      </w:pPr>
      <w:r>
        <w:t>Existing controls that failed or were insufficient:</w:t>
      </w:r>
    </w:p>
    <w:p>
      <w:pPr>
        <w:pStyle w:val="ListBullet"/>
      </w:pPr>
      <w:r>
        <w:t>Rationale for the final conclusion:</w:t>
      </w:r>
    </w:p>
    <w:p>
      <w:pPr>
        <w:pStyle w:val="Heading3"/>
      </w:pPr>
      <w:r>
        <w:t>C. Action plan</w:t>
      </w:r>
    </w:p>
    <w:p>
      <w:pPr>
        <w:pStyle w:val="ListBullet"/>
      </w:pPr>
      <w:r>
        <w:t>Correction and containment:</w:t>
      </w:r>
    </w:p>
    <w:p>
      <w:pPr>
        <w:pStyle w:val="ListBullet"/>
      </w:pPr>
      <w:r>
        <w:t>Corrective action:</w:t>
      </w:r>
    </w:p>
    <w:p>
      <w:pPr>
        <w:pStyle w:val="ListBullet"/>
      </w:pPr>
      <w:r>
        <w:t>Preventive or systemic action, where required:</w:t>
      </w:r>
    </w:p>
    <w:p>
      <w:pPr>
        <w:pStyle w:val="ListBullet"/>
      </w:pPr>
      <w:r>
        <w:t>Technical justification:</w:t>
      </w:r>
    </w:p>
    <w:p>
      <w:pPr>
        <w:pStyle w:val="ListBullet"/>
      </w:pPr>
      <w:r>
        <w:t>Risk assessment and approvals:</w:t>
      </w:r>
    </w:p>
    <w:p>
      <w:pPr>
        <w:pStyle w:val="ListBullet"/>
      </w:pPr>
      <w:r>
        <w:t>Responsible owner for each action:</w:t>
      </w:r>
    </w:p>
    <w:p>
      <w:pPr>
        <w:pStyle w:val="ListBullet"/>
      </w:pPr>
      <w:r>
        <w:t>Required resources:</w:t>
      </w:r>
    </w:p>
    <w:p>
      <w:pPr>
        <w:pStyle w:val="ListBullet"/>
      </w:pPr>
      <w:r>
        <w:t>Target dates:</w:t>
      </w:r>
    </w:p>
    <w:p>
      <w:pPr>
        <w:pStyle w:val="ListBullet"/>
      </w:pPr>
      <w:r>
        <w:t>Implementation evidence:</w:t>
      </w:r>
    </w:p>
    <w:p>
      <w:pPr>
        <w:pStyle w:val="ListBullet"/>
      </w:pPr>
      <w:r>
        <w:t>Required drawing, PM, spare and backup updates:</w:t>
      </w:r>
    </w:p>
    <w:p>
      <w:pPr>
        <w:pStyle w:val="Heading3"/>
      </w:pPr>
      <w:r>
        <w:t>D. Verification and closure</w:t>
      </w:r>
    </w:p>
    <w:p>
      <w:pPr>
        <w:pStyle w:val="ListBullet"/>
      </w:pPr>
      <w:r>
        <w:t>Technical verification method:</w:t>
      </w:r>
    </w:p>
    <w:p>
      <w:pPr>
        <w:pStyle w:val="ListBullet"/>
      </w:pPr>
      <w:r>
        <w:t>Functional and safety validation requirements:</w:t>
      </w:r>
    </w:p>
    <w:p>
      <w:pPr>
        <w:pStyle w:val="ListBullet"/>
      </w:pPr>
      <w:r>
        <w:t>Effectiveness criteria:</w:t>
      </w:r>
    </w:p>
    <w:p>
      <w:pPr>
        <w:pStyle w:val="ListBullet"/>
      </w:pPr>
      <w:r>
        <w:t>Monitoring period or operating exposure:</w:t>
      </w:r>
    </w:p>
    <w:p>
      <w:pPr>
        <w:pStyle w:val="ListBullet"/>
      </w:pPr>
      <w:r>
        <w:t>Results and evidence:</w:t>
      </w:r>
    </w:p>
    <w:p>
      <w:pPr>
        <w:pStyle w:val="ListBullet"/>
      </w:pPr>
      <w:r>
        <w:t>Similar assets reviewed:</w:t>
      </w:r>
    </w:p>
    <w:p>
      <w:pPr>
        <w:pStyle w:val="ListBullet"/>
      </w:pPr>
      <w:r>
        <w:t>Residual risk and outstanding work:</w:t>
      </w:r>
    </w:p>
    <w:p>
      <w:pPr>
        <w:pStyle w:val="ListBullet"/>
      </w:pPr>
      <w:r>
        <w:t>Independent review where required:</w:t>
      </w:r>
    </w:p>
    <w:p>
      <w:pPr>
        <w:pStyle w:val="ListBullet"/>
      </w:pPr>
      <w:r>
        <w:t>Closure decision:</w:t>
      </w:r>
    </w:p>
    <w:p>
      <w:pPr>
        <w:pStyle w:val="ListBullet"/>
      </w:pPr>
      <w:r>
        <w:t>Closure date:</w:t>
      </w:r>
    </w:p>
    <w:p>
      <w:pPr>
        <w:pStyle w:val="ListBullet"/>
      </w:pPr>
      <w:r>
        <w:t>Lessons incorporated into the machine knowledge base:</w:t>
      </w:r>
    </w:p>
    <w:p>
      <w:pPr>
        <w:pStyle w:val="Heading2"/>
      </w:pPr>
      <w:r>
        <w:t>21. Practical Exercise</w:t>
      </w:r>
    </w:p>
    <w:p>
      <w:r>
        <w:t>Select one repeated or technically significant failure from a real machine's breakdown history.</w:t>
      </w:r>
    </w:p>
    <w:p>
      <w:pPr>
        <w:pStyle w:val="ListBullet"/>
      </w:pPr>
      <w:r>
        <w:t>Write a measurable problem statement.</w:t>
      </w:r>
    </w:p>
    <w:p>
      <w:pPr>
        <w:pStyle w:val="ListBullet"/>
      </w:pPr>
      <w:r>
        <w:t>Separate symptoms, alarms, failure modes and confirmed causes.</w:t>
      </w:r>
    </w:p>
    <w:p>
      <w:pPr>
        <w:pStyle w:val="ListBullet"/>
      </w:pPr>
      <w:r>
        <w:t>Preserve relevant diagnostic evidence and operating conditions.</w:t>
      </w:r>
    </w:p>
    <w:p>
      <w:pPr>
        <w:pStyle w:val="ListBullet"/>
      </w:pPr>
      <w:r>
        <w:t>Compare the current event with previous failures.</w:t>
      </w:r>
    </w:p>
    <w:p>
      <w:pPr>
        <w:pStyle w:val="ListBullet"/>
      </w:pPr>
      <w:r>
        <w:t>Develop multiple possible causes where appropriate.</w:t>
      </w:r>
    </w:p>
    <w:p>
      <w:pPr>
        <w:pStyle w:val="ListBullet"/>
      </w:pPr>
      <w:r>
        <w:t>Select a suitable RCA method and test the hypotheses.</w:t>
      </w:r>
    </w:p>
    <w:p>
      <w:pPr>
        <w:pStyle w:val="ListBullet"/>
      </w:pPr>
      <w:r>
        <w:t>Document the verified cause or clearly state remaining uncertainty.</w:t>
      </w:r>
    </w:p>
    <w:p>
      <w:pPr>
        <w:pStyle w:val="ListBullet"/>
      </w:pPr>
      <w:r>
        <w:t>Define immediate containment and risk controls.</w:t>
      </w:r>
    </w:p>
    <w:p>
      <w:pPr>
        <w:pStyle w:val="ListBullet"/>
      </w:pPr>
      <w:r>
        <w:t>Propose corrective actions that address the actual cause.</w:t>
      </w:r>
    </w:p>
    <w:p>
      <w:pPr>
        <w:pStyle w:val="ListBullet"/>
      </w:pPr>
      <w:r>
        <w:t>Assess whether comparable machines or processes are affected.</w:t>
      </w:r>
    </w:p>
    <w:p>
      <w:pPr>
        <w:pStyle w:val="ListBullet"/>
      </w:pPr>
      <w:r>
        <w:t>Assign owners, resources, due dates and implementation evidence.</w:t>
      </w:r>
    </w:p>
    <w:p>
      <w:pPr>
        <w:pStyle w:val="ListBullet"/>
      </w:pPr>
      <w:r>
        <w:t>Define effectiveness criteria before closing the actions.</w:t>
      </w:r>
    </w:p>
    <w:p>
      <w:pPr>
        <w:pStyle w:val="ListBullet"/>
      </w:pPr>
      <w:r>
        <w:t>Link required changes to PM tasks, drawings, backups and spare records.</w:t>
      </w:r>
    </w:p>
    <w:p>
      <w:pPr>
        <w:pStyle w:val="ListBullet"/>
      </w:pPr>
      <w:r>
        <w:t>Review the results after the approved observation period.</w:t>
      </w:r>
    </w:p>
    <w:p>
      <w:pPr>
        <w:pStyle w:val="ListBullet"/>
      </w:pPr>
      <w:r>
        <w:t>Reopen the investigation if the action fails its effectiveness criteria.</w:t>
      </w:r>
    </w:p>
    <w:p>
      <w:pPr>
        <w:pStyle w:val="Heading2"/>
      </w:pPr>
      <w:r>
        <w:t>22. Final Acceptance Checklist</w:t>
      </w:r>
    </w:p>
    <w:p>
      <w:r>
        <w:t>An RCA/CAPA record is ready for closure when the applicable requirements below are satisfied:</w:t>
      </w:r>
    </w:p>
    <w:p>
      <w:pPr>
        <w:pStyle w:val="ListBullet"/>
      </w:pPr>
      <w:r>
        <w:t>The problem and impact are clearly defined.</w:t>
      </w:r>
    </w:p>
    <w:p>
      <w:pPr>
        <w:pStyle w:val="ListBullet"/>
      </w:pPr>
      <w:r>
        <w:t>Immediate safety, quality and operational risks have been controlled.</w:t>
      </w:r>
    </w:p>
    <w:p>
      <w:pPr>
        <w:pStyle w:val="ListBullet"/>
      </w:pPr>
      <w:r>
        <w:t>Relevant evidence has been preserved and reviewed.</w:t>
      </w:r>
    </w:p>
    <w:p>
      <w:pPr>
        <w:pStyle w:val="ListBullet"/>
      </w:pPr>
      <w:r>
        <w:t>The failure mode is distinguished from the symptom.</w:t>
      </w:r>
    </w:p>
    <w:p>
      <w:pPr>
        <w:pStyle w:val="ListBullet"/>
      </w:pPr>
      <w:r>
        <w:t>The root cause is evidence-based, or remaining uncertainty is formally addressed.</w:t>
      </w:r>
    </w:p>
    <w:p>
      <w:pPr>
        <w:pStyle w:val="ListBullet"/>
      </w:pPr>
      <w:r>
        <w:t>Corrective actions address the identified cause.</w:t>
      </w:r>
    </w:p>
    <w:p>
      <w:pPr>
        <w:pStyle w:val="ListBullet"/>
      </w:pPr>
      <w:r>
        <w:t>Wider preventive or systemic actions have been assessed.</w:t>
      </w:r>
    </w:p>
    <w:p>
      <w:pPr>
        <w:pStyle w:val="ListBullet"/>
      </w:pPr>
      <w:r>
        <w:t>Actions have owners, deadlines and required approvals.</w:t>
      </w:r>
    </w:p>
    <w:p>
      <w:pPr>
        <w:pStyle w:val="ListBullet"/>
      </w:pPr>
      <w:r>
        <w:t>Engineering changes have passed the required review and validation.</w:t>
      </w:r>
    </w:p>
    <w:p>
      <w:pPr>
        <w:pStyle w:val="ListBullet"/>
      </w:pPr>
      <w:r>
        <w:t>Implementation evidence is available.</w:t>
      </w:r>
    </w:p>
    <w:p>
      <w:pPr>
        <w:pStyle w:val="ListBullet"/>
      </w:pPr>
      <w:r>
        <w:t>Effectiveness criteria have been met.</w:t>
      </w:r>
    </w:p>
    <w:p>
      <w:pPr>
        <w:pStyle w:val="ListBullet"/>
      </w:pPr>
      <w:r>
        <w:t>Similar assets and processes have been reviewed where appropriate.</w:t>
      </w:r>
    </w:p>
    <w:p>
      <w:pPr>
        <w:pStyle w:val="ListBullet"/>
      </w:pPr>
      <w:r>
        <w:t>Required PM, breakdown, spare, backup and engineering records have been updated.</w:t>
      </w:r>
    </w:p>
    <w:p>
      <w:pPr>
        <w:pStyle w:val="ListBullet"/>
      </w:pPr>
      <w:r>
        <w:t>Residual risks and outstanding tasks are documented.</w:t>
      </w:r>
    </w:p>
    <w:p>
      <w:pPr>
        <w:pStyle w:val="ListBullet"/>
      </w:pPr>
      <w:r>
        <w:t>Required independent review and closure approval are complete.</w:t>
      </w:r>
    </w:p>
    <w:p>
      <w:r>
        <w:t>Expected outcome: The RCA/CAPA register should provide a traceable link from the original failure to the verified cause, approved actions, implementation evidence and demonstrated effectiveness. The goal is not simply to explain a breakdown after it happens. It is to use the evidence to make the machine and its maintenance system more reliable.</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02_PLAN_WISE_2026\02_INDUSTRY3_0\28_Machine_KB\01_Template\06_Critical_Points\01_Critical_Params - Critical parameters: Key settings to protect</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Root Cause Analysis (RCA) and Corrective and Preventive Action (CAPA)</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