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Critical Parameters: Key Settings to Protect</w:t>
      </w:r>
    </w:p>
    <w:p>
      <w:r>
        <w:t xml:space="preserve">Study path: </w:t>
      </w:r>
      <w:r>
        <w:rPr>
          <w:rFonts w:ascii="Consolas" w:hAnsi="Consolas"/>
          <w:color w:val="333333"/>
          <w:sz w:val="19"/>
          <w:shd w:val="clear" w:color="auto" w:fill="EFEFEF"/>
        </w:rPr>
        <w:t>02_PLAN_WISE_2026\02_INDUSTRY3_0\28_Machine_KB\01_Template\06_Critical_Points\01_Critical_Params</w:t>
      </w:r>
    </w:p>
    <w:p>
      <w:pPr>
        <w:pStyle w:val="Heading2"/>
      </w:pPr>
      <w:r>
        <w:t>1. Purpose of Critical Parameter Management</w:t>
      </w:r>
    </w:p>
    <w:p>
      <w:r>
        <w:t>Critical parameters are settings, limits, calibration values, configuration data and operating conditions that significantly affect machine safety, equipment reliability, process capability, product quality or recovery after a failure.</w:t>
      </w:r>
    </w:p>
    <w:p>
      <w:r>
        <w:t>In industrial maintenance, a machine can appear healthy while operating with an incorrect parameter. A drive may run with an altered acceleration time, a CNC may use an incorrect compensation value, a PLC may have a modified timer, or a pressure controller may operate with an unsuitable limit. The machine might still run, but its behavior, safety margins or product quality may have changed.</w:t>
      </w:r>
    </w:p>
    <w:p>
      <w:r>
        <w:t>Critical parameter management establishes:</w:t>
      </w:r>
    </w:p>
    <w:p>
      <w:pPr>
        <w:pStyle w:val="ListBullet"/>
      </w:pPr>
      <w:r>
        <w:t>Which parameters must be protected.</w:t>
      </w:r>
    </w:p>
    <w:p>
      <w:pPr>
        <w:pStyle w:val="ListBullet"/>
      </w:pPr>
      <w:r>
        <w:t>What the approved values and limits are.</w:t>
      </w:r>
    </w:p>
    <w:p>
      <w:pPr>
        <w:pStyle w:val="ListBullet"/>
      </w:pPr>
      <w:r>
        <w:t>Why each parameter matters.</w:t>
      </w:r>
    </w:p>
    <w:p>
      <w:pPr>
        <w:pStyle w:val="ListBullet"/>
      </w:pPr>
      <w:r>
        <w:t>Who is authorized to change it.</w:t>
      </w:r>
    </w:p>
    <w:p>
      <w:pPr>
        <w:pStyle w:val="ListBullet"/>
      </w:pPr>
      <w:r>
        <w:t>How the current value is verified.</w:t>
      </w:r>
    </w:p>
    <w:p>
      <w:pPr>
        <w:pStyle w:val="ListBullet"/>
      </w:pPr>
      <w:r>
        <w:t>How changes are approved, tested and recorded.</w:t>
      </w:r>
    </w:p>
    <w:p>
      <w:pPr>
        <w:pStyle w:val="ListBullet"/>
      </w:pPr>
      <w:r>
        <w:t>How the original configuration can be restored.</w:t>
      </w:r>
    </w:p>
    <w:p>
      <w:pPr>
        <w:pStyle w:val="ListBullet"/>
      </w:pPr>
      <w:r>
        <w:t>How unauthorized or accidental changes are detected.</w:t>
      </w:r>
    </w:p>
    <w:p>
      <w:r>
        <w:t>Core principle: A critical parameter must have an identifiable purpose, an authoritative reference, an appropriate access control, and a defined method for verification and recovery.</w:t>
      </w:r>
    </w:p>
    <w:p>
      <w:r>
        <w:t>Protecting parameters does not mean preventing all changes. It means preventing uncontrolled changes and ensuring that legitimate changes are traceable and validated.</w:t>
      </w:r>
    </w:p>
    <w:p>
      <w:pPr>
        <w:pStyle w:val="Heading2"/>
      </w:pPr>
      <w:r>
        <w:t>2. What Counts as a Critical Parameter?</w:t>
      </w:r>
    </w:p>
    <w:p>
      <w:r>
        <w:t>Critical parameters exist throughout a machine, from the electrical supply to the final process acceptance decision.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Potential impact</w:t>
            </w:r>
          </w:p>
        </w:tc>
      </w:tr>
      <w:tr>
        <w:tc>
          <w:tcPr>
            <w:tcW w:type="dxa" w:w="3600"/>
          </w:tcPr>
          <w:p>
            <w:pPr>
              <w:spacing w:after="0" w:before="0" w:line="240" w:lineRule="auto"/>
              <w:jc w:val="left"/>
            </w:pPr>
            <w:r>
              <w:t>Electrical</w:t>
            </w:r>
          </w:p>
        </w:tc>
        <w:tc>
          <w:tcPr>
            <w:tcW w:type="dxa" w:w="3600"/>
          </w:tcPr>
          <w:p>
            <w:pPr>
              <w:spacing w:after="0" w:before="0" w:line="240" w:lineRule="auto"/>
              <w:jc w:val="left"/>
            </w:pPr>
            <w:r>
              <w:t>Rated voltage, current limits, protective-device settings</w:t>
            </w:r>
          </w:p>
        </w:tc>
        <w:tc>
          <w:tcPr>
            <w:tcW w:type="dxa" w:w="3600"/>
          </w:tcPr>
          <w:p>
            <w:pPr>
              <w:spacing w:after="0" w:before="0" w:line="240" w:lineRule="auto"/>
              <w:jc w:val="left"/>
            </w:pPr>
            <w:r>
              <w:t>Equipment damage or electrical protection issues</w:t>
            </w:r>
          </w:p>
        </w:tc>
      </w:tr>
      <w:tr>
        <w:tc>
          <w:tcPr>
            <w:tcW w:type="dxa" w:w="3600"/>
          </w:tcPr>
          <w:p>
            <w:pPr>
              <w:spacing w:after="0" w:before="0" w:line="240" w:lineRule="auto"/>
              <w:jc w:val="left"/>
            </w:pPr>
            <w:r>
              <w:t>Motor control</w:t>
            </w:r>
          </w:p>
        </w:tc>
        <w:tc>
          <w:tcPr>
            <w:tcW w:type="dxa" w:w="3600"/>
          </w:tcPr>
          <w:p>
            <w:pPr>
              <w:spacing w:after="0" w:before="0" w:line="240" w:lineRule="auto"/>
              <w:jc w:val="left"/>
            </w:pPr>
            <w:r>
              <w:t>Acceleration, deceleration, current limit, speed reference</w:t>
            </w:r>
          </w:p>
        </w:tc>
        <w:tc>
          <w:tcPr>
            <w:tcW w:type="dxa" w:w="3600"/>
          </w:tcPr>
          <w:p>
            <w:pPr>
              <w:spacing w:after="0" w:before="0" w:line="240" w:lineRule="auto"/>
              <w:jc w:val="left"/>
            </w:pPr>
            <w:r>
              <w:t>Trips, overheating, mechanical stress or poor process performance</w:t>
            </w:r>
          </w:p>
        </w:tc>
      </w:tr>
      <w:tr>
        <w:tc>
          <w:tcPr>
            <w:tcW w:type="dxa" w:w="3600"/>
          </w:tcPr>
          <w:p>
            <w:pPr>
              <w:spacing w:after="0" w:before="0" w:line="240" w:lineRule="auto"/>
              <w:jc w:val="left"/>
            </w:pPr>
            <w:r>
              <w:t>Servo and motion</w:t>
            </w:r>
          </w:p>
        </w:tc>
        <w:tc>
          <w:tcPr>
            <w:tcW w:type="dxa" w:w="3600"/>
          </w:tcPr>
          <w:p>
            <w:pPr>
              <w:spacing w:after="0" w:before="0" w:line="240" w:lineRule="auto"/>
              <w:jc w:val="left"/>
            </w:pPr>
            <w:r>
              <w:t>Position limits, speed limits, tuning values, following-error thresholds</w:t>
            </w:r>
          </w:p>
        </w:tc>
        <w:tc>
          <w:tcPr>
            <w:tcW w:type="dxa" w:w="3600"/>
          </w:tcPr>
          <w:p>
            <w:pPr>
              <w:spacing w:after="0" w:before="0" w:line="240" w:lineRule="auto"/>
              <w:jc w:val="left"/>
            </w:pPr>
            <w:r>
              <w:t>Positioning errors, collision risk or unstable motion</w:t>
            </w:r>
          </w:p>
        </w:tc>
      </w:tr>
      <w:tr>
        <w:tc>
          <w:tcPr>
            <w:tcW w:type="dxa" w:w="3600"/>
          </w:tcPr>
          <w:p>
            <w:pPr>
              <w:spacing w:after="0" w:before="0" w:line="240" w:lineRule="auto"/>
              <w:jc w:val="left"/>
            </w:pPr>
            <w:r>
              <w:t>PLC logic</w:t>
            </w:r>
          </w:p>
        </w:tc>
        <w:tc>
          <w:tcPr>
            <w:tcW w:type="dxa" w:w="3600"/>
          </w:tcPr>
          <w:p>
            <w:pPr>
              <w:spacing w:after="0" w:before="0" w:line="240" w:lineRule="auto"/>
              <w:jc w:val="left"/>
            </w:pPr>
            <w:r>
              <w:t>Timer presets, counter presets, sequence conditions, approved setpoints</w:t>
            </w:r>
          </w:p>
        </w:tc>
        <w:tc>
          <w:tcPr>
            <w:tcW w:type="dxa" w:w="3600"/>
          </w:tcPr>
          <w:p>
            <w:pPr>
              <w:spacing w:after="0" w:before="0" w:line="240" w:lineRule="auto"/>
              <w:jc w:val="left"/>
            </w:pPr>
            <w:r>
              <w:t>Incorrect sequencing or process timing</w:t>
            </w:r>
          </w:p>
        </w:tc>
      </w:tr>
      <w:tr>
        <w:tc>
          <w:tcPr>
            <w:tcW w:type="dxa" w:w="3600"/>
          </w:tcPr>
          <w:p>
            <w:pPr>
              <w:spacing w:after="0" w:before="0" w:line="240" w:lineRule="auto"/>
              <w:jc w:val="left"/>
            </w:pPr>
            <w:r>
              <w:t>Safety system</w:t>
            </w:r>
          </w:p>
        </w:tc>
        <w:tc>
          <w:tcPr>
            <w:tcW w:type="dxa" w:w="3600"/>
          </w:tcPr>
          <w:p>
            <w:pPr>
              <w:spacing w:after="0" w:before="0" w:line="240" w:lineRule="auto"/>
              <w:jc w:val="left"/>
            </w:pPr>
            <w:r>
              <w:t>Safety configuration, approved safety limits and validated safety parameters</w:t>
            </w:r>
          </w:p>
        </w:tc>
        <w:tc>
          <w:tcPr>
            <w:tcW w:type="dxa" w:w="3600"/>
          </w:tcPr>
          <w:p>
            <w:pPr>
              <w:spacing w:after="0" w:before="0" w:line="240" w:lineRule="auto"/>
              <w:jc w:val="left"/>
            </w:pPr>
            <w:r>
              <w:t>Failure to maintain required risk reduction</w:t>
            </w:r>
          </w:p>
        </w:tc>
      </w:tr>
      <w:tr>
        <w:tc>
          <w:tcPr>
            <w:tcW w:type="dxa" w:w="3600"/>
          </w:tcPr>
          <w:p>
            <w:pPr>
              <w:spacing w:after="0" w:before="0" w:line="240" w:lineRule="auto"/>
              <w:jc w:val="left"/>
            </w:pPr>
            <w:r>
              <w:t>CNC</w:t>
            </w:r>
          </w:p>
        </w:tc>
        <w:tc>
          <w:tcPr>
            <w:tcW w:type="dxa" w:w="3600"/>
          </w:tcPr>
          <w:p>
            <w:pPr>
              <w:spacing w:after="0" w:before="0" w:line="240" w:lineRule="auto"/>
              <w:jc w:val="left"/>
            </w:pPr>
            <w:r>
              <w:t>Tool offsets, work offsets, compensation values and process limits</w:t>
            </w:r>
          </w:p>
        </w:tc>
        <w:tc>
          <w:tcPr>
            <w:tcW w:type="dxa" w:w="3600"/>
          </w:tcPr>
          <w:p>
            <w:pPr>
              <w:spacing w:after="0" w:before="0" w:line="240" w:lineRule="auto"/>
              <w:jc w:val="left"/>
            </w:pPr>
            <w:r>
              <w:t>Dimensional errors, tool collisions or scrap</w:t>
            </w:r>
          </w:p>
        </w:tc>
      </w:tr>
      <w:tr>
        <w:tc>
          <w:tcPr>
            <w:tcW w:type="dxa" w:w="3600"/>
          </w:tcPr>
          <w:p>
            <w:pPr>
              <w:spacing w:after="0" w:before="0" w:line="240" w:lineRule="auto"/>
              <w:jc w:val="left"/>
            </w:pPr>
            <w:r>
              <w:t>Robot</w:t>
            </w:r>
          </w:p>
        </w:tc>
        <w:tc>
          <w:tcPr>
            <w:tcW w:type="dxa" w:w="3600"/>
          </w:tcPr>
          <w:p>
            <w:pPr>
              <w:spacing w:after="0" w:before="0" w:line="240" w:lineRule="auto"/>
              <w:jc w:val="left"/>
            </w:pPr>
            <w:r>
              <w:t>Tool data, work frames, approved motion limits and payload settings</w:t>
            </w:r>
          </w:p>
        </w:tc>
        <w:tc>
          <w:tcPr>
            <w:tcW w:type="dxa" w:w="3600"/>
          </w:tcPr>
          <w:p>
            <w:pPr>
              <w:spacing w:after="0" w:before="0" w:line="240" w:lineRule="auto"/>
              <w:jc w:val="left"/>
            </w:pPr>
            <w:r>
              <w:t>Positioning errors, collision risk or process variation</w:t>
            </w:r>
          </w:p>
        </w:tc>
      </w:tr>
      <w:tr>
        <w:tc>
          <w:tcPr>
            <w:tcW w:type="dxa" w:w="3600"/>
          </w:tcPr>
          <w:p>
            <w:pPr>
              <w:spacing w:after="0" w:before="0" w:line="240" w:lineRule="auto"/>
              <w:jc w:val="left"/>
            </w:pPr>
            <w:r>
              <w:t>Pneumatics</w:t>
            </w:r>
          </w:p>
        </w:tc>
        <w:tc>
          <w:tcPr>
            <w:tcW w:type="dxa" w:w="3600"/>
          </w:tcPr>
          <w:p>
            <w:pPr>
              <w:spacing w:after="0" w:before="0" w:line="240" w:lineRule="auto"/>
              <w:jc w:val="left"/>
            </w:pPr>
            <w:r>
              <w:t>Pressure regulator settings and specified pressure-switch limits</w:t>
            </w:r>
          </w:p>
        </w:tc>
        <w:tc>
          <w:tcPr>
            <w:tcW w:type="dxa" w:w="3600"/>
          </w:tcPr>
          <w:p>
            <w:pPr>
              <w:spacing w:after="0" w:before="0" w:line="240" w:lineRule="auto"/>
              <w:jc w:val="left"/>
            </w:pPr>
            <w:r>
              <w:t>Poor clamping, inconsistent actuation or equipment damage</w:t>
            </w:r>
          </w:p>
        </w:tc>
      </w:tr>
      <w:tr>
        <w:tc>
          <w:tcPr>
            <w:tcW w:type="dxa" w:w="3600"/>
          </w:tcPr>
          <w:p>
            <w:pPr>
              <w:spacing w:after="0" w:before="0" w:line="240" w:lineRule="auto"/>
              <w:jc w:val="left"/>
            </w:pPr>
            <w:r>
              <w:t>Hydraulics</w:t>
            </w:r>
          </w:p>
        </w:tc>
        <w:tc>
          <w:tcPr>
            <w:tcW w:type="dxa" w:w="3600"/>
          </w:tcPr>
          <w:p>
            <w:pPr>
              <w:spacing w:after="0" w:before="0" w:line="240" w:lineRule="auto"/>
              <w:jc w:val="left"/>
            </w:pPr>
            <w:r>
              <w:t>Pressure limits, flow settings and relief-valve settings</w:t>
            </w:r>
          </w:p>
        </w:tc>
        <w:tc>
          <w:tcPr>
            <w:tcW w:type="dxa" w:w="3600"/>
          </w:tcPr>
          <w:p>
            <w:pPr>
              <w:spacing w:after="0" w:before="0" w:line="240" w:lineRule="auto"/>
              <w:jc w:val="left"/>
            </w:pPr>
            <w:r>
              <w:t>Unstable operation, leakage or component damage</w:t>
            </w:r>
          </w:p>
        </w:tc>
      </w:tr>
      <w:tr>
        <w:tc>
          <w:tcPr>
            <w:tcW w:type="dxa" w:w="3600"/>
          </w:tcPr>
          <w:p>
            <w:pPr>
              <w:spacing w:after="0" w:before="0" w:line="240" w:lineRule="auto"/>
              <w:jc w:val="left"/>
            </w:pPr>
            <w:r>
              <w:t>Temperature control</w:t>
            </w:r>
          </w:p>
        </w:tc>
        <w:tc>
          <w:tcPr>
            <w:tcW w:type="dxa" w:w="3600"/>
          </w:tcPr>
          <w:p>
            <w:pPr>
              <w:spacing w:after="0" w:before="0" w:line="240" w:lineRule="auto"/>
              <w:jc w:val="left"/>
            </w:pPr>
            <w:r>
              <w:t>Setpoints, alarm thresholds and permitted operating ranges</w:t>
            </w:r>
          </w:p>
        </w:tc>
        <w:tc>
          <w:tcPr>
            <w:tcW w:type="dxa" w:w="3600"/>
          </w:tcPr>
          <w:p>
            <w:pPr>
              <w:spacing w:after="0" w:before="0" w:line="240" w:lineRule="auto"/>
              <w:jc w:val="left"/>
            </w:pPr>
            <w:r>
              <w:t>Overheating, poor process stability or product defects</w:t>
            </w:r>
          </w:p>
        </w:tc>
      </w:tr>
      <w:tr>
        <w:tc>
          <w:tcPr>
            <w:tcW w:type="dxa" w:w="3600"/>
          </w:tcPr>
          <w:p>
            <w:pPr>
              <w:spacing w:after="0" w:before="0" w:line="240" w:lineRule="auto"/>
              <w:jc w:val="left"/>
            </w:pPr>
            <w:r>
              <w:t>Measurement</w:t>
            </w:r>
          </w:p>
        </w:tc>
        <w:tc>
          <w:tcPr>
            <w:tcW w:type="dxa" w:w="3600"/>
          </w:tcPr>
          <w:p>
            <w:pPr>
              <w:spacing w:after="0" w:before="0" w:line="240" w:lineRule="auto"/>
              <w:jc w:val="left"/>
            </w:pPr>
            <w:r>
              <w:t>Calibration coefficients, scaling values and acceptance limits</w:t>
            </w:r>
          </w:p>
        </w:tc>
        <w:tc>
          <w:tcPr>
            <w:tcW w:type="dxa" w:w="3600"/>
          </w:tcPr>
          <w:p>
            <w:pPr>
              <w:spacing w:after="0" w:before="0" w:line="240" w:lineRule="auto"/>
              <w:jc w:val="left"/>
            </w:pPr>
            <w:r>
              <w:t>Incorrect measurements or false pass/fail decisions</w:t>
            </w:r>
          </w:p>
        </w:tc>
      </w:tr>
      <w:tr>
        <w:tc>
          <w:tcPr>
            <w:tcW w:type="dxa" w:w="3600"/>
          </w:tcPr>
          <w:p>
            <w:pPr>
              <w:spacing w:after="0" w:before="0" w:line="240" w:lineRule="auto"/>
              <w:jc w:val="left"/>
            </w:pPr>
            <w:r>
              <w:t>Industrial network</w:t>
            </w:r>
          </w:p>
        </w:tc>
        <w:tc>
          <w:tcPr>
            <w:tcW w:type="dxa" w:w="3600"/>
          </w:tcPr>
          <w:p>
            <w:pPr>
              <w:spacing w:after="0" w:before="0" w:line="240" w:lineRule="auto"/>
              <w:jc w:val="left"/>
            </w:pPr>
            <w:r>
              <w:t>IP addresses, subnet masks, communication settings and device configuration</w:t>
            </w:r>
          </w:p>
        </w:tc>
        <w:tc>
          <w:tcPr>
            <w:tcW w:type="dxa" w:w="3600"/>
          </w:tcPr>
          <w:p>
            <w:pPr>
              <w:spacing w:after="0" w:before="0" w:line="240" w:lineRule="auto"/>
              <w:jc w:val="left"/>
            </w:pPr>
            <w:r>
              <w:t>Communication failures or address conflicts</w:t>
            </w:r>
          </w:p>
        </w:tc>
      </w:tr>
      <w:tr>
        <w:tc>
          <w:tcPr>
            <w:tcW w:type="dxa" w:w="3600"/>
          </w:tcPr>
          <w:p>
            <w:pPr>
              <w:spacing w:after="0" w:before="0" w:line="240" w:lineRule="auto"/>
              <w:jc w:val="left"/>
            </w:pPr>
            <w:r>
              <w:t>Data acquisition</w:t>
            </w:r>
          </w:p>
        </w:tc>
        <w:tc>
          <w:tcPr>
            <w:tcW w:type="dxa" w:w="3600"/>
          </w:tcPr>
          <w:p>
            <w:pPr>
              <w:spacing w:after="0" w:before="0" w:line="240" w:lineRule="auto"/>
              <w:jc w:val="left"/>
            </w:pPr>
            <w:r>
              <w:t>Sampling rates, scaling, filtering and alarm thresholds</w:t>
            </w:r>
          </w:p>
        </w:tc>
        <w:tc>
          <w:tcPr>
            <w:tcW w:type="dxa" w:w="3600"/>
          </w:tcPr>
          <w:p>
            <w:pPr>
              <w:spacing w:after="0" w:before="0" w:line="240" w:lineRule="auto"/>
              <w:jc w:val="left"/>
            </w:pPr>
            <w:r>
              <w:t>Misleading trends or missed faults</w:t>
            </w:r>
          </w:p>
        </w:tc>
      </w:tr>
      <w:tr>
        <w:tc>
          <w:tcPr>
            <w:tcW w:type="dxa" w:w="3600"/>
          </w:tcPr>
          <w:p>
            <w:pPr>
              <w:spacing w:after="0" w:before="0" w:line="240" w:lineRule="auto"/>
              <w:jc w:val="left"/>
            </w:pPr>
            <w:r>
              <w:t>Software configuration</w:t>
            </w:r>
          </w:p>
        </w:tc>
        <w:tc>
          <w:tcPr>
            <w:tcW w:type="dxa" w:w="3600"/>
          </w:tcPr>
          <w:p>
            <w:pPr>
              <w:spacing w:after="0" w:before="0" w:line="240" w:lineRule="auto"/>
              <w:jc w:val="left"/>
            </w:pPr>
            <w:r>
              <w:t>Firmware versions, recipes, project settings and application configuration</w:t>
            </w:r>
          </w:p>
        </w:tc>
        <w:tc>
          <w:tcPr>
            <w:tcW w:type="dxa" w:w="3600"/>
          </w:tcPr>
          <w:p>
            <w:pPr>
              <w:spacing w:after="0" w:before="0" w:line="240" w:lineRule="auto"/>
              <w:jc w:val="left"/>
            </w:pPr>
            <w:r>
              <w:t>Compatibility, recovery or functional problems</w:t>
            </w:r>
          </w:p>
        </w:tc>
      </w:tr>
    </w:tbl>
    <w:p/>
    <w:p>
      <w:r>
        <w:t>A parameter is not critical simply because it is difficult to understand. Its criticality depends on the consequence of an incorrect value, the likelihood of an error, the ability to detect the error and the availability of effective safeguards.</w:t>
      </w:r>
    </w:p>
    <w:p>
      <w:pPr>
        <w:pStyle w:val="Heading2"/>
      </w:pPr>
      <w:r>
        <w:t>3. Critical Parameter Hierarchy</w:t>
      </w:r>
    </w:p>
    <w:p>
      <w:r>
        <w:t>A useful machine knowledge base separates parameters by equipment and function.</w:t>
      </w:r>
    </w:p>
    <w:p>
      <w:pPr>
        <w:shd w:val="clear" w:color="auto" w:fill="F4F4F4"/>
        <w:spacing w:before="0" w:after="0" w:line="240" w:lineRule="auto"/>
        <w:ind w:left="216" w:right="216"/>
        <w:jc w:val="left"/>
      </w:pPr>
      <w:r>
        <w:rPr>
          <w:rFonts w:ascii="Consolas" w:hAnsi="Consolas"/>
          <w:color w:val="202020"/>
          <w:sz w:val="18"/>
        </w:rPr>
        <w:t>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or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Parameter Group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Individual Parameter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Value or Allowed Range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Method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Change and Recovery Record</w:t>
      </w:r>
    </w:p>
    <w:p/>
    <w:p>
      <w:r>
        <w:t>For example:</w:t>
      </w:r>
    </w:p>
    <w:p>
      <w:pPr>
        <w:shd w:val="clear" w:color="auto" w:fill="F4F4F4"/>
        <w:spacing w:before="0" w:after="0" w:line="240" w:lineRule="auto"/>
        <w:ind w:left="216" w:right="216"/>
        <w:jc w:val="left"/>
      </w:pPr>
      <w:r>
        <w:rPr>
          <w:rFonts w:ascii="Consolas" w:hAnsi="Consolas"/>
          <w:color w:val="202020"/>
          <w:sz w:val="18"/>
        </w:rPr>
        <w:t>Machine: Automated Test Bed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Subsystem: Motor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Parameter Group: Motor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Parameter: Motor Rated Current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Reference: Motor Nameplate and Approved Drive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Parameter Readback and Configuration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Change Record: Authorized Work Order and Test Result</w:t>
      </w:r>
    </w:p>
    <w:p/>
    <w:p>
      <w:r>
        <w:t>The parameter register should identify the actual equipment tag and manufacturer-specific parameter number. Similar parameter names can have different meanings across manufacturers or firmware versions.</w:t>
      </w:r>
    </w:p>
    <w:p>
      <w:pPr>
        <w:pStyle w:val="Heading2"/>
      </w:pPr>
      <w:r>
        <w:t>4. Critical Parameter Register</w:t>
      </w:r>
    </w:p>
    <w:p>
      <w:r>
        <w:t>The critical parameter register is the controlled record of settings that must be maintained, verified and protected.</w:t>
      </w:r>
    </w:p>
    <w:p>
      <w:pPr>
        <w:pStyle w:val="Heading3"/>
      </w:pPr>
      <w:r>
        <w:t>4.1 Recommended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Parameter ID</w:t>
            </w:r>
          </w:p>
        </w:tc>
        <w:tc>
          <w:tcPr>
            <w:tcW w:type="dxa" w:w="5400"/>
          </w:tcPr>
          <w:p>
            <w:pPr>
              <w:spacing w:after="0" w:before="0" w:line="240" w:lineRule="auto"/>
              <w:jc w:val="left"/>
            </w:pPr>
            <w:r>
              <w:t>Unique identifier for the register entry</w:t>
            </w:r>
          </w:p>
        </w:tc>
      </w:tr>
      <w:tr>
        <w:tc>
          <w:tcPr>
            <w:tcW w:type="dxa" w:w="5400"/>
          </w:tcPr>
          <w:p>
            <w:pPr>
              <w:spacing w:after="0" w:before="0" w:line="240" w:lineRule="auto"/>
              <w:jc w:val="left"/>
            </w:pPr>
            <w:r>
              <w:t>Machine ID</w:t>
            </w:r>
          </w:p>
        </w:tc>
        <w:tc>
          <w:tcPr>
            <w:tcW w:type="dxa" w:w="5400"/>
          </w:tcPr>
          <w:p>
            <w:pPr>
              <w:spacing w:after="0" w:before="0" w:line="240" w:lineRule="auto"/>
              <w:jc w:val="left"/>
            </w:pPr>
            <w:r>
              <w:t>Machine or asset reference</w:t>
            </w:r>
          </w:p>
        </w:tc>
      </w:tr>
      <w:tr>
        <w:tc>
          <w:tcPr>
            <w:tcW w:type="dxa" w:w="5400"/>
          </w:tcPr>
          <w:p>
            <w:pPr>
              <w:spacing w:after="0" w:before="0" w:line="240" w:lineRule="auto"/>
              <w:jc w:val="left"/>
            </w:pPr>
            <w:r>
              <w:t>Subsystem ID</w:t>
            </w:r>
          </w:p>
        </w:tc>
        <w:tc>
          <w:tcPr>
            <w:tcW w:type="dxa" w:w="5400"/>
          </w:tcPr>
          <w:p>
            <w:pPr>
              <w:spacing w:after="0" w:before="0" w:line="240" w:lineRule="auto"/>
              <w:jc w:val="left"/>
            </w:pPr>
            <w:r>
              <w:t>Affected subsystem</w:t>
            </w:r>
          </w:p>
        </w:tc>
      </w:tr>
      <w:tr>
        <w:tc>
          <w:tcPr>
            <w:tcW w:type="dxa" w:w="5400"/>
          </w:tcPr>
          <w:p>
            <w:pPr>
              <w:spacing w:after="0" w:before="0" w:line="240" w:lineRule="auto"/>
              <w:jc w:val="left"/>
            </w:pPr>
            <w:r>
              <w:t>Equipment tag</w:t>
            </w:r>
          </w:p>
        </w:tc>
        <w:tc>
          <w:tcPr>
            <w:tcW w:type="dxa" w:w="5400"/>
          </w:tcPr>
          <w:p>
            <w:pPr>
              <w:spacing w:after="0" w:before="0" w:line="240" w:lineRule="auto"/>
              <w:jc w:val="left"/>
            </w:pPr>
            <w:r>
              <w:t>Specific PLC, drive, CNC, robot or device</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equipment identification</w:t>
            </w:r>
          </w:p>
        </w:tc>
      </w:tr>
      <w:tr>
        <w:tc>
          <w:tcPr>
            <w:tcW w:type="dxa" w:w="5400"/>
          </w:tcPr>
          <w:p>
            <w:pPr>
              <w:spacing w:after="0" w:before="0" w:line="240" w:lineRule="auto"/>
              <w:jc w:val="left"/>
            </w:pPr>
            <w:r>
              <w:t>Parameter name</w:t>
            </w:r>
          </w:p>
        </w:tc>
        <w:tc>
          <w:tcPr>
            <w:tcW w:type="dxa" w:w="5400"/>
          </w:tcPr>
          <w:p>
            <w:pPr>
              <w:spacing w:after="0" w:before="0" w:line="240" w:lineRule="auto"/>
              <w:jc w:val="left"/>
            </w:pPr>
            <w:r>
              <w:t>Recognizable parameter description</w:t>
            </w:r>
          </w:p>
        </w:tc>
      </w:tr>
      <w:tr>
        <w:tc>
          <w:tcPr>
            <w:tcW w:type="dxa" w:w="5400"/>
          </w:tcPr>
          <w:p>
            <w:pPr>
              <w:spacing w:after="0" w:before="0" w:line="240" w:lineRule="auto"/>
              <w:jc w:val="left"/>
            </w:pPr>
            <w:r>
              <w:t>Parameter number or address</w:t>
            </w:r>
          </w:p>
        </w:tc>
        <w:tc>
          <w:tcPr>
            <w:tcW w:type="dxa" w:w="5400"/>
          </w:tcPr>
          <w:p>
            <w:pPr>
              <w:spacing w:after="0" w:before="0" w:line="240" w:lineRule="auto"/>
              <w:jc w:val="left"/>
            </w:pPr>
            <w:r>
              <w:t>Manufacturer-specific identifier</w:t>
            </w:r>
          </w:p>
        </w:tc>
      </w:tr>
      <w:tr>
        <w:tc>
          <w:tcPr>
            <w:tcW w:type="dxa" w:w="5400"/>
          </w:tcPr>
          <w:p>
            <w:pPr>
              <w:spacing w:after="0" w:before="0" w:line="240" w:lineRule="auto"/>
              <w:jc w:val="left"/>
            </w:pPr>
            <w:r>
              <w:t>Parameter category</w:t>
            </w:r>
          </w:p>
        </w:tc>
        <w:tc>
          <w:tcPr>
            <w:tcW w:type="dxa" w:w="5400"/>
          </w:tcPr>
          <w:p>
            <w:pPr>
              <w:spacing w:after="0" w:before="0" w:line="240" w:lineRule="auto"/>
              <w:jc w:val="left"/>
            </w:pPr>
            <w:r>
              <w:t>Electrical, motion, safety, process, network or other category</w:t>
            </w:r>
          </w:p>
        </w:tc>
      </w:tr>
      <w:tr>
        <w:tc>
          <w:tcPr>
            <w:tcW w:type="dxa" w:w="5400"/>
          </w:tcPr>
          <w:p>
            <w:pPr>
              <w:spacing w:after="0" w:before="0" w:line="240" w:lineRule="auto"/>
              <w:jc w:val="left"/>
            </w:pPr>
            <w:r>
              <w:t>Function</w:t>
            </w:r>
          </w:p>
        </w:tc>
        <w:tc>
          <w:tcPr>
            <w:tcW w:type="dxa" w:w="5400"/>
          </w:tcPr>
          <w:p>
            <w:pPr>
              <w:spacing w:after="0" w:before="0" w:line="240" w:lineRule="auto"/>
              <w:jc w:val="left"/>
            </w:pPr>
            <w:r>
              <w:t>What the parameter controls</w:t>
            </w:r>
          </w:p>
        </w:tc>
      </w:tr>
      <w:tr>
        <w:tc>
          <w:tcPr>
            <w:tcW w:type="dxa" w:w="5400"/>
          </w:tcPr>
          <w:p>
            <w:pPr>
              <w:spacing w:after="0" w:before="0" w:line="240" w:lineRule="auto"/>
              <w:jc w:val="left"/>
            </w:pPr>
            <w:r>
              <w:t>Criticality</w:t>
            </w:r>
          </w:p>
        </w:tc>
        <w:tc>
          <w:tcPr>
            <w:tcW w:type="dxa" w:w="5400"/>
          </w:tcPr>
          <w:p>
            <w:pPr>
              <w:spacing w:after="0" w:before="0" w:line="240" w:lineRule="auto"/>
              <w:jc w:val="left"/>
            </w:pPr>
            <w:r>
              <w:t>Risk-based priority</w:t>
            </w:r>
          </w:p>
        </w:tc>
      </w:tr>
      <w:tr>
        <w:tc>
          <w:tcPr>
            <w:tcW w:type="dxa" w:w="5400"/>
          </w:tcPr>
          <w:p>
            <w:pPr>
              <w:spacing w:after="0" w:before="0" w:line="240" w:lineRule="auto"/>
              <w:jc w:val="left"/>
            </w:pPr>
            <w:r>
              <w:t>Approved value</w:t>
            </w:r>
          </w:p>
        </w:tc>
        <w:tc>
          <w:tcPr>
            <w:tcW w:type="dxa" w:w="5400"/>
          </w:tcPr>
          <w:p>
            <w:pPr>
              <w:spacing w:after="0" w:before="0" w:line="240" w:lineRule="auto"/>
              <w:jc w:val="left"/>
            </w:pPr>
            <w:r>
              <w:t>Authorized value, where a single value is appropriate</w:t>
            </w:r>
          </w:p>
        </w:tc>
      </w:tr>
      <w:tr>
        <w:tc>
          <w:tcPr>
            <w:tcW w:type="dxa" w:w="5400"/>
          </w:tcPr>
          <w:p>
            <w:pPr>
              <w:spacing w:after="0" w:before="0" w:line="240" w:lineRule="auto"/>
              <w:jc w:val="left"/>
            </w:pPr>
            <w:r>
              <w:t>Allowed range</w:t>
            </w:r>
          </w:p>
        </w:tc>
        <w:tc>
          <w:tcPr>
            <w:tcW w:type="dxa" w:w="5400"/>
          </w:tcPr>
          <w:p>
            <w:pPr>
              <w:spacing w:after="0" w:before="0" w:line="240" w:lineRule="auto"/>
              <w:jc w:val="left"/>
            </w:pPr>
            <w:r>
              <w:t>Permitted operating or configuration range, where defined</w:t>
            </w:r>
          </w:p>
        </w:tc>
      </w:tr>
      <w:tr>
        <w:tc>
          <w:tcPr>
            <w:tcW w:type="dxa" w:w="5400"/>
          </w:tcPr>
          <w:p>
            <w:pPr>
              <w:spacing w:after="0" w:before="0" w:line="240" w:lineRule="auto"/>
              <w:jc w:val="left"/>
            </w:pPr>
            <w:r>
              <w:t>Units and scaling</w:t>
            </w:r>
          </w:p>
        </w:tc>
        <w:tc>
          <w:tcPr>
            <w:tcW w:type="dxa" w:w="5400"/>
          </w:tcPr>
          <w:p>
            <w:pPr>
              <w:spacing w:after="0" w:before="0" w:line="240" w:lineRule="auto"/>
              <w:jc w:val="left"/>
            </w:pPr>
            <w:r>
              <w:t>Engineering units and interpretation</w:t>
            </w:r>
          </w:p>
        </w:tc>
      </w:tr>
      <w:tr>
        <w:tc>
          <w:tcPr>
            <w:tcW w:type="dxa" w:w="5400"/>
          </w:tcPr>
          <w:p>
            <w:pPr>
              <w:spacing w:after="0" w:before="0" w:line="240" w:lineRule="auto"/>
              <w:jc w:val="left"/>
            </w:pPr>
            <w:r>
              <w:t>Authoritative reference</w:t>
            </w:r>
          </w:p>
        </w:tc>
        <w:tc>
          <w:tcPr>
            <w:tcW w:type="dxa" w:w="5400"/>
          </w:tcPr>
          <w:p>
            <w:pPr>
              <w:spacing w:after="0" w:before="0" w:line="240" w:lineRule="auto"/>
              <w:jc w:val="left"/>
            </w:pPr>
            <w:r>
              <w:t>OEM document, approved drawing, validated project or specification</w:t>
            </w:r>
          </w:p>
        </w:tc>
      </w:tr>
      <w:tr>
        <w:tc>
          <w:tcPr>
            <w:tcW w:type="dxa" w:w="5400"/>
          </w:tcPr>
          <w:p>
            <w:pPr>
              <w:spacing w:after="0" w:before="0" w:line="240" w:lineRule="auto"/>
              <w:jc w:val="left"/>
            </w:pPr>
            <w:r>
              <w:t>Equipment revision</w:t>
            </w:r>
          </w:p>
        </w:tc>
        <w:tc>
          <w:tcPr>
            <w:tcW w:type="dxa" w:w="5400"/>
          </w:tcPr>
          <w:p>
            <w:pPr>
              <w:spacing w:after="0" w:before="0" w:line="240" w:lineRule="auto"/>
              <w:jc w:val="left"/>
            </w:pPr>
            <w:r>
              <w:t>Relevant firmware, hardware or project revision</w:t>
            </w:r>
          </w:p>
        </w:tc>
      </w:tr>
      <w:tr>
        <w:tc>
          <w:tcPr>
            <w:tcW w:type="dxa" w:w="5400"/>
          </w:tcPr>
          <w:p>
            <w:pPr>
              <w:spacing w:after="0" w:before="0" w:line="240" w:lineRule="auto"/>
              <w:jc w:val="left"/>
            </w:pPr>
            <w:r>
              <w:t>Verification method</w:t>
            </w:r>
          </w:p>
        </w:tc>
        <w:tc>
          <w:tcPr>
            <w:tcW w:type="dxa" w:w="5400"/>
          </w:tcPr>
          <w:p>
            <w:pPr>
              <w:spacing w:after="0" w:before="0" w:line="240" w:lineRule="auto"/>
              <w:jc w:val="left"/>
            </w:pPr>
            <w:r>
              <w:t>How the parameter is checked</w:t>
            </w:r>
          </w:p>
        </w:tc>
      </w:tr>
      <w:tr>
        <w:tc>
          <w:tcPr>
            <w:tcW w:type="dxa" w:w="5400"/>
          </w:tcPr>
          <w:p>
            <w:pPr>
              <w:spacing w:after="0" w:before="0" w:line="240" w:lineRule="auto"/>
              <w:jc w:val="left"/>
            </w:pPr>
            <w:r>
              <w:t>Change authorization</w:t>
            </w:r>
          </w:p>
        </w:tc>
        <w:tc>
          <w:tcPr>
            <w:tcW w:type="dxa" w:w="5400"/>
          </w:tcPr>
          <w:p>
            <w:pPr>
              <w:spacing w:after="0" w:before="0" w:line="240" w:lineRule="auto"/>
              <w:jc w:val="left"/>
            </w:pPr>
            <w:r>
              <w:t>Required approval or role</w:t>
            </w:r>
          </w:p>
        </w:tc>
      </w:tr>
      <w:tr>
        <w:tc>
          <w:tcPr>
            <w:tcW w:type="dxa" w:w="5400"/>
          </w:tcPr>
          <w:p>
            <w:pPr>
              <w:spacing w:after="0" w:before="0" w:line="240" w:lineRule="auto"/>
              <w:jc w:val="left"/>
            </w:pPr>
            <w:r>
              <w:t>Backup reference</w:t>
            </w:r>
          </w:p>
        </w:tc>
        <w:tc>
          <w:tcPr>
            <w:tcW w:type="dxa" w:w="5400"/>
          </w:tcPr>
          <w:p>
            <w:pPr>
              <w:spacing w:after="0" w:before="0" w:line="240" w:lineRule="auto"/>
              <w:jc w:val="left"/>
            </w:pPr>
            <w:r>
              <w:t>Location or identifier of the approved configuration backup</w:t>
            </w:r>
          </w:p>
        </w:tc>
      </w:tr>
      <w:tr>
        <w:tc>
          <w:tcPr>
            <w:tcW w:type="dxa" w:w="5400"/>
          </w:tcPr>
          <w:p>
            <w:pPr>
              <w:spacing w:after="0" w:before="0" w:line="240" w:lineRule="auto"/>
              <w:jc w:val="left"/>
            </w:pPr>
            <w:r>
              <w:t>Last verified</w:t>
            </w:r>
          </w:p>
        </w:tc>
        <w:tc>
          <w:tcPr>
            <w:tcW w:type="dxa" w:w="5400"/>
          </w:tcPr>
          <w:p>
            <w:pPr>
              <w:spacing w:after="0" w:before="0" w:line="240" w:lineRule="auto"/>
              <w:jc w:val="left"/>
            </w:pPr>
            <w:r>
              <w:t>Date and time of last verification</w:t>
            </w:r>
          </w:p>
        </w:tc>
      </w:tr>
      <w:tr>
        <w:tc>
          <w:tcPr>
            <w:tcW w:type="dxa" w:w="5400"/>
          </w:tcPr>
          <w:p>
            <w:pPr>
              <w:spacing w:after="0" w:before="0" w:line="240" w:lineRule="auto"/>
              <w:jc w:val="left"/>
            </w:pPr>
            <w:r>
              <w:t>Verified by</w:t>
            </w:r>
          </w:p>
        </w:tc>
        <w:tc>
          <w:tcPr>
            <w:tcW w:type="dxa" w:w="5400"/>
          </w:tcPr>
          <w:p>
            <w:pPr>
              <w:spacing w:after="0" w:before="0" w:line="240" w:lineRule="auto"/>
              <w:jc w:val="left"/>
            </w:pPr>
            <w:r>
              <w:t>Responsible person</w:t>
            </w:r>
          </w:p>
        </w:tc>
      </w:tr>
      <w:tr>
        <w:tc>
          <w:tcPr>
            <w:tcW w:type="dxa" w:w="5400"/>
          </w:tcPr>
          <w:p>
            <w:pPr>
              <w:spacing w:after="0" w:before="0" w:line="240" w:lineRule="auto"/>
              <w:jc w:val="left"/>
            </w:pPr>
            <w:r>
              <w:t>Change history</w:t>
            </w:r>
          </w:p>
        </w:tc>
        <w:tc>
          <w:tcPr>
            <w:tcW w:type="dxa" w:w="5400"/>
          </w:tcPr>
          <w:p>
            <w:pPr>
              <w:spacing w:after="0" w:before="0" w:line="240" w:lineRule="auto"/>
              <w:jc w:val="left"/>
            </w:pPr>
            <w:r>
              <w:t>Link to approved changes and previous revisions</w:t>
            </w:r>
          </w:p>
        </w:tc>
      </w:tr>
      <w:tr>
        <w:tc>
          <w:tcPr>
            <w:tcW w:type="dxa" w:w="5400"/>
          </w:tcPr>
          <w:p>
            <w:pPr>
              <w:spacing w:after="0" w:before="0" w:line="240" w:lineRule="auto"/>
              <w:jc w:val="left"/>
            </w:pPr>
            <w:r>
              <w:t>Recovery procedure</w:t>
            </w:r>
          </w:p>
        </w:tc>
        <w:tc>
          <w:tcPr>
            <w:tcW w:type="dxa" w:w="5400"/>
          </w:tcPr>
          <w:p>
            <w:pPr>
              <w:spacing w:after="0" w:before="0" w:line="240" w:lineRule="auto"/>
              <w:jc w:val="left"/>
            </w:pPr>
            <w:r>
              <w:t>Approved method for restoration</w:t>
            </w:r>
          </w:p>
        </w:tc>
      </w:tr>
      <w:tr>
        <w:tc>
          <w:tcPr>
            <w:tcW w:type="dxa" w:w="5400"/>
          </w:tcPr>
          <w:p>
            <w:pPr>
              <w:spacing w:after="0" w:before="0" w:line="240" w:lineRule="auto"/>
              <w:jc w:val="left"/>
            </w:pPr>
            <w:r>
              <w:t>Review date</w:t>
            </w:r>
          </w:p>
        </w:tc>
        <w:tc>
          <w:tcPr>
            <w:tcW w:type="dxa" w:w="5400"/>
          </w:tcPr>
          <w:p>
            <w:pPr>
              <w:spacing w:after="0" w:before="0" w:line="240" w:lineRule="auto"/>
              <w:jc w:val="left"/>
            </w:pPr>
            <w:r>
              <w:t>Date for reviewing continued validity</w:t>
            </w:r>
          </w:p>
        </w:tc>
      </w:tr>
    </w:tbl>
    <w:p/>
    <w:p>
      <w:r>
        <w:t>Not every parameter has a single correct value. Some have an allowed range, some are recipe-dependent, and others are calculated from equipment characteristics. Record the correct form of control instead of forcing every entry into a single-value field.</w:t>
      </w:r>
    </w:p>
    <w:p>
      <w:pPr>
        <w:pStyle w:val="Heading3"/>
      </w:pPr>
      <w:r>
        <w:t>4.2 Example register entries</w:t>
      </w:r>
    </w:p>
    <w:p>
      <w:r>
        <w:t>The values below are illustrative descriptions, not machine settings to copy into a production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Parameter</w:t>
            </w:r>
          </w:p>
        </w:tc>
        <w:tc>
          <w:tcPr>
            <w:tcW w:type="dxa" w:w="2700"/>
            <w:shd w:val="clear" w:color="auto" w:fill="EEF2F7"/>
          </w:tcPr>
          <w:p>
            <w:pPr>
              <w:spacing w:after="0" w:before="0" w:line="240" w:lineRule="auto"/>
              <w:jc w:val="left"/>
            </w:pPr>
            <w:r>
              <w:rPr>
                <w:b/>
                <w:color w:val="1A2E4A"/>
              </w:rPr>
              <w:t>Example reference</w:t>
            </w:r>
          </w:p>
        </w:tc>
        <w:tc>
          <w:tcPr>
            <w:tcW w:type="dxa" w:w="2700"/>
            <w:shd w:val="clear" w:color="auto" w:fill="EEF2F7"/>
          </w:tcPr>
          <w:p>
            <w:pPr>
              <w:spacing w:after="0" w:before="0" w:line="240" w:lineRule="auto"/>
              <w:jc w:val="left"/>
            </w:pPr>
            <w:r>
              <w:rPr>
                <w:b/>
                <w:color w:val="1A2E4A"/>
              </w:rPr>
              <w:t>Control method</w:t>
            </w:r>
          </w:p>
        </w:tc>
        <w:tc>
          <w:tcPr>
            <w:tcW w:type="dxa" w:w="2700"/>
            <w:shd w:val="clear" w:color="auto" w:fill="EEF2F7"/>
          </w:tcPr>
          <w:p>
            <w:pPr>
              <w:spacing w:after="0" w:before="0" w:line="240" w:lineRule="auto"/>
              <w:jc w:val="left"/>
            </w:pPr>
            <w:r>
              <w:rPr>
                <w:b/>
                <w:color w:val="1A2E4A"/>
              </w:rPr>
              <w:t>Main risk</w:t>
            </w:r>
          </w:p>
        </w:tc>
      </w:tr>
      <w:tr>
        <w:tc>
          <w:tcPr>
            <w:tcW w:type="dxa" w:w="2700"/>
          </w:tcPr>
          <w:p>
            <w:pPr>
              <w:spacing w:after="0" w:before="0" w:line="240" w:lineRule="auto"/>
              <w:jc w:val="left"/>
            </w:pPr>
            <w:r>
              <w:t>Motor rated current</w:t>
            </w:r>
          </w:p>
        </w:tc>
        <w:tc>
          <w:tcPr>
            <w:tcW w:type="dxa" w:w="2700"/>
          </w:tcPr>
          <w:p>
            <w:pPr>
              <w:spacing w:after="0" w:before="0" w:line="240" w:lineRule="auto"/>
              <w:jc w:val="left"/>
            </w:pPr>
            <w:r>
              <w:t>Actual motor nameplate and approved drive setup</w:t>
            </w:r>
          </w:p>
        </w:tc>
        <w:tc>
          <w:tcPr>
            <w:tcW w:type="dxa" w:w="2700"/>
          </w:tcPr>
          <w:p>
            <w:pPr>
              <w:spacing w:after="0" w:before="0" w:line="240" w:lineRule="auto"/>
              <w:jc w:val="left"/>
            </w:pPr>
            <w:r>
              <w:t>Compare configured value with the approved reference</w:t>
            </w:r>
          </w:p>
        </w:tc>
        <w:tc>
          <w:tcPr>
            <w:tcW w:type="dxa" w:w="2700"/>
          </w:tcPr>
          <w:p>
            <w:pPr>
              <w:spacing w:after="0" w:before="0" w:line="240" w:lineRule="auto"/>
              <w:jc w:val="left"/>
            </w:pPr>
            <w:r>
              <w:t>Incorrect motor protection</w:t>
            </w:r>
          </w:p>
        </w:tc>
      </w:tr>
      <w:tr>
        <w:tc>
          <w:tcPr>
            <w:tcW w:type="dxa" w:w="2700"/>
          </w:tcPr>
          <w:p>
            <w:pPr>
              <w:spacing w:after="0" w:before="0" w:line="240" w:lineRule="auto"/>
              <w:jc w:val="left"/>
            </w:pPr>
            <w:r>
              <w:t>Drive acceleration time</w:t>
            </w:r>
          </w:p>
        </w:tc>
        <w:tc>
          <w:tcPr>
            <w:tcW w:type="dxa" w:w="2700"/>
          </w:tcPr>
          <w:p>
            <w:pPr>
              <w:spacing w:after="0" w:before="0" w:line="240" w:lineRule="auto"/>
              <w:jc w:val="left"/>
            </w:pPr>
            <w:r>
              <w:t>Validated process and mechanical requirements</w:t>
            </w:r>
          </w:p>
        </w:tc>
        <w:tc>
          <w:tcPr>
            <w:tcW w:type="dxa" w:w="2700"/>
          </w:tcPr>
          <w:p>
            <w:pPr>
              <w:spacing w:after="0" w:before="0" w:line="240" w:lineRule="auto"/>
              <w:jc w:val="left"/>
            </w:pPr>
            <w:r>
              <w:t>Read back value and compare with approved configuration</w:t>
            </w:r>
          </w:p>
        </w:tc>
        <w:tc>
          <w:tcPr>
            <w:tcW w:type="dxa" w:w="2700"/>
          </w:tcPr>
          <w:p>
            <w:pPr>
              <w:spacing w:after="0" w:before="0" w:line="240" w:lineRule="auto"/>
              <w:jc w:val="left"/>
            </w:pPr>
            <w:r>
              <w:t>Excessive torque demand or poor cycle performance</w:t>
            </w:r>
          </w:p>
        </w:tc>
      </w:tr>
      <w:tr>
        <w:tc>
          <w:tcPr>
            <w:tcW w:type="dxa" w:w="2700"/>
          </w:tcPr>
          <w:p>
            <w:pPr>
              <w:spacing w:after="0" w:before="0" w:line="240" w:lineRule="auto"/>
              <w:jc w:val="left"/>
            </w:pPr>
            <w:r>
              <w:t>PLC timer preset</w:t>
            </w:r>
          </w:p>
        </w:tc>
        <w:tc>
          <w:tcPr>
            <w:tcW w:type="dxa" w:w="2700"/>
          </w:tcPr>
          <w:p>
            <w:pPr>
              <w:spacing w:after="0" w:before="0" w:line="240" w:lineRule="auto"/>
              <w:jc w:val="left"/>
            </w:pPr>
            <w:r>
              <w:t>Approved sequence specification</w:t>
            </w:r>
          </w:p>
        </w:tc>
        <w:tc>
          <w:tcPr>
            <w:tcW w:type="dxa" w:w="2700"/>
          </w:tcPr>
          <w:p>
            <w:pPr>
              <w:spacing w:after="0" w:before="0" w:line="240" w:lineRule="auto"/>
              <w:jc w:val="left"/>
            </w:pPr>
            <w:r>
              <w:t>Compare the online or deployed value with the approved program revision</w:t>
            </w:r>
          </w:p>
        </w:tc>
        <w:tc>
          <w:tcPr>
            <w:tcW w:type="dxa" w:w="2700"/>
          </w:tcPr>
          <w:p>
            <w:pPr>
              <w:spacing w:after="0" w:before="0" w:line="240" w:lineRule="auto"/>
              <w:jc w:val="left"/>
            </w:pPr>
            <w:r>
              <w:t>Incorrect sequencing</w:t>
            </w:r>
          </w:p>
        </w:tc>
      </w:tr>
      <w:tr>
        <w:tc>
          <w:tcPr>
            <w:tcW w:type="dxa" w:w="2700"/>
          </w:tcPr>
          <w:p>
            <w:pPr>
              <w:spacing w:after="0" w:before="0" w:line="240" w:lineRule="auto"/>
              <w:jc w:val="left"/>
            </w:pPr>
            <w:r>
              <w:t>CNC tool offset</w:t>
            </w:r>
          </w:p>
        </w:tc>
        <w:tc>
          <w:tcPr>
            <w:tcW w:type="dxa" w:w="2700"/>
          </w:tcPr>
          <w:p>
            <w:pPr>
              <w:spacing w:after="0" w:before="0" w:line="240" w:lineRule="auto"/>
              <w:jc w:val="left"/>
            </w:pPr>
            <w:r>
              <w:t>Approved setup or measurement record</w:t>
            </w:r>
          </w:p>
        </w:tc>
        <w:tc>
          <w:tcPr>
            <w:tcW w:type="dxa" w:w="2700"/>
          </w:tcPr>
          <w:p>
            <w:pPr>
              <w:spacing w:after="0" w:before="0" w:line="240" w:lineRule="auto"/>
              <w:jc w:val="left"/>
            </w:pPr>
            <w:r>
              <w:t>Verify the active tool and offset against the controlled setup</w:t>
            </w:r>
          </w:p>
        </w:tc>
        <w:tc>
          <w:tcPr>
            <w:tcW w:type="dxa" w:w="2700"/>
          </w:tcPr>
          <w:p>
            <w:pPr>
              <w:spacing w:after="0" w:before="0" w:line="240" w:lineRule="auto"/>
              <w:jc w:val="left"/>
            </w:pPr>
            <w:r>
              <w:t>Dimensional errors or collision</w:t>
            </w:r>
          </w:p>
        </w:tc>
      </w:tr>
      <w:tr>
        <w:tc>
          <w:tcPr>
            <w:tcW w:type="dxa" w:w="2700"/>
          </w:tcPr>
          <w:p>
            <w:pPr>
              <w:spacing w:after="0" w:before="0" w:line="240" w:lineRule="auto"/>
              <w:jc w:val="left"/>
            </w:pPr>
            <w:r>
              <w:t>Robot tool frame</w:t>
            </w:r>
          </w:p>
        </w:tc>
        <w:tc>
          <w:tcPr>
            <w:tcW w:type="dxa" w:w="2700"/>
          </w:tcPr>
          <w:p>
            <w:pPr>
              <w:spacing w:after="0" w:before="0" w:line="240" w:lineRule="auto"/>
              <w:jc w:val="left"/>
            </w:pPr>
            <w:r>
              <w:t>Validated tool-data record</w:t>
            </w:r>
          </w:p>
        </w:tc>
        <w:tc>
          <w:tcPr>
            <w:tcW w:type="dxa" w:w="2700"/>
          </w:tcPr>
          <w:p>
            <w:pPr>
              <w:spacing w:after="0" w:before="0" w:line="240" w:lineRule="auto"/>
              <w:jc w:val="left"/>
            </w:pPr>
            <w:r>
              <w:t>Verify the active tool data and required validation</w:t>
            </w:r>
          </w:p>
        </w:tc>
        <w:tc>
          <w:tcPr>
            <w:tcW w:type="dxa" w:w="2700"/>
          </w:tcPr>
          <w:p>
            <w:pPr>
              <w:spacing w:after="0" w:before="0" w:line="240" w:lineRule="auto"/>
              <w:jc w:val="left"/>
            </w:pPr>
            <w:r>
              <w:t>Positioning errors or collision</w:t>
            </w:r>
          </w:p>
        </w:tc>
      </w:tr>
      <w:tr>
        <w:tc>
          <w:tcPr>
            <w:tcW w:type="dxa" w:w="2700"/>
          </w:tcPr>
          <w:p>
            <w:pPr>
              <w:spacing w:after="0" w:before="0" w:line="240" w:lineRule="auto"/>
              <w:jc w:val="left"/>
            </w:pPr>
            <w:r>
              <w:t>Pressure-switch threshold</w:t>
            </w:r>
          </w:p>
        </w:tc>
        <w:tc>
          <w:tcPr>
            <w:tcW w:type="dxa" w:w="2700"/>
          </w:tcPr>
          <w:p>
            <w:pPr>
              <w:spacing w:after="0" w:before="0" w:line="240" w:lineRule="auto"/>
              <w:jc w:val="left"/>
            </w:pPr>
            <w:r>
              <w:t>Approved circuit specification</w:t>
            </w:r>
          </w:p>
        </w:tc>
        <w:tc>
          <w:tcPr>
            <w:tcW w:type="dxa" w:w="2700"/>
          </w:tcPr>
          <w:p>
            <w:pPr>
              <w:spacing w:after="0" w:before="0" w:line="240" w:lineRule="auto"/>
              <w:jc w:val="left"/>
            </w:pPr>
            <w:r>
              <w:t>Verify configuration and test response under the approved procedure</w:t>
            </w:r>
          </w:p>
        </w:tc>
        <w:tc>
          <w:tcPr>
            <w:tcW w:type="dxa" w:w="2700"/>
          </w:tcPr>
          <w:p>
            <w:pPr>
              <w:spacing w:after="0" w:before="0" w:line="240" w:lineRule="auto"/>
              <w:jc w:val="left"/>
            </w:pPr>
            <w:r>
              <w:t>Incorrect pressure detection</w:t>
            </w:r>
          </w:p>
        </w:tc>
      </w:tr>
      <w:tr>
        <w:tc>
          <w:tcPr>
            <w:tcW w:type="dxa" w:w="2700"/>
          </w:tcPr>
          <w:p>
            <w:pPr>
              <w:spacing w:after="0" w:before="0" w:line="240" w:lineRule="auto"/>
              <w:jc w:val="left"/>
            </w:pPr>
            <w:r>
              <w:t>Analog scaling</w:t>
            </w:r>
          </w:p>
        </w:tc>
        <w:tc>
          <w:tcPr>
            <w:tcW w:type="dxa" w:w="2700"/>
          </w:tcPr>
          <w:p>
            <w:pPr>
              <w:spacing w:after="0" w:before="0" w:line="240" w:lineRule="auto"/>
              <w:jc w:val="left"/>
            </w:pPr>
            <w:r>
              <w:t>Instrument range and approved PLC configuration</w:t>
            </w:r>
          </w:p>
        </w:tc>
        <w:tc>
          <w:tcPr>
            <w:tcW w:type="dxa" w:w="2700"/>
          </w:tcPr>
          <w:p>
            <w:pPr>
              <w:spacing w:after="0" w:before="0" w:line="240" w:lineRule="auto"/>
              <w:jc w:val="left"/>
            </w:pPr>
            <w:r>
              <w:t>Compare raw input, engineering-unit conversion and known reference</w:t>
            </w:r>
          </w:p>
        </w:tc>
        <w:tc>
          <w:tcPr>
            <w:tcW w:type="dxa" w:w="2700"/>
          </w:tcPr>
          <w:p>
            <w:pPr>
              <w:spacing w:after="0" w:before="0" w:line="240" w:lineRule="auto"/>
              <w:jc w:val="left"/>
            </w:pPr>
            <w:r>
              <w:t>Incorrect process measurement</w:t>
            </w:r>
          </w:p>
        </w:tc>
      </w:tr>
      <w:tr>
        <w:tc>
          <w:tcPr>
            <w:tcW w:type="dxa" w:w="2700"/>
          </w:tcPr>
          <w:p>
            <w:pPr>
              <w:spacing w:after="0" w:before="0" w:line="240" w:lineRule="auto"/>
              <w:jc w:val="left"/>
            </w:pPr>
            <w:r>
              <w:t>Network address</w:t>
            </w:r>
          </w:p>
        </w:tc>
        <w:tc>
          <w:tcPr>
            <w:tcW w:type="dxa" w:w="2700"/>
          </w:tcPr>
          <w:p>
            <w:pPr>
              <w:spacing w:after="0" w:before="0" w:line="240" w:lineRule="auto"/>
              <w:jc w:val="left"/>
            </w:pPr>
            <w:r>
              <w:t>Approved network register</w:t>
            </w:r>
          </w:p>
        </w:tc>
        <w:tc>
          <w:tcPr>
            <w:tcW w:type="dxa" w:w="2700"/>
          </w:tcPr>
          <w:p>
            <w:pPr>
              <w:spacing w:after="0" w:before="0" w:line="240" w:lineRule="auto"/>
              <w:jc w:val="left"/>
            </w:pPr>
            <w:r>
              <w:t>Compare device configuration with the assigned address plan</w:t>
            </w:r>
          </w:p>
        </w:tc>
        <w:tc>
          <w:tcPr>
            <w:tcW w:type="dxa" w:w="2700"/>
          </w:tcPr>
          <w:p>
            <w:pPr>
              <w:spacing w:after="0" w:before="0" w:line="240" w:lineRule="auto"/>
              <w:jc w:val="left"/>
            </w:pPr>
            <w:r>
              <w:t>Communication failure or conflict</w:t>
            </w:r>
          </w:p>
        </w:tc>
      </w:tr>
    </w:tbl>
    <w:p/>
    <w:p>
      <w:pPr>
        <w:pStyle w:val="Heading2"/>
      </w:pPr>
      <w:r>
        <w:t>5. Parameter Criticality Assessment</w:t>
      </w:r>
    </w:p>
    <w:p>
      <w:r>
        <w:t>Criticality should be determined systematically rather than by intuition.</w:t>
      </w:r>
    </w:p>
    <w:p>
      <w:pPr>
        <w:pStyle w:val="Heading3"/>
      </w:pPr>
      <w:r>
        <w:t>5.1 Factors to assess</w:t>
      </w:r>
    </w:p>
    <w:p>
      <w:pPr>
        <w:pStyle w:val="ListBullet"/>
      </w:pPr>
      <w:r>
        <w:t>Safety: Could an incorrect value expose people to hazardous energy or movement?</w:t>
      </w:r>
    </w:p>
    <w:p>
      <w:pPr>
        <w:pStyle w:val="ListBullet"/>
      </w:pPr>
      <w:r>
        <w:t>Quality: Could the setting create undetected product defects?</w:t>
      </w:r>
    </w:p>
    <w:p>
      <w:pPr>
        <w:pStyle w:val="ListBullet"/>
      </w:pPr>
      <w:r>
        <w:t>Production: Could the parameter stop a bottleneck machine or an entire line?</w:t>
      </w:r>
    </w:p>
    <w:p>
      <w:pPr>
        <w:pStyle w:val="ListBullet"/>
      </w:pPr>
      <w:r>
        <w:t>Equipment damage: Could an incorrect value damage motors, drives, spindles, tooling or actuators?</w:t>
      </w:r>
    </w:p>
    <w:p>
      <w:pPr>
        <w:pStyle w:val="ListBullet"/>
      </w:pPr>
      <w:r>
        <w:t>Environmental impact: Could it cause a leak, uncontrolled discharge or other environmental event?</w:t>
      </w:r>
    </w:p>
    <w:p>
      <w:pPr>
        <w:pStyle w:val="ListBullet"/>
      </w:pPr>
      <w:r>
        <w:t>Recovery difficulty: Would the original setting be difficult to reconstruct?</w:t>
      </w:r>
    </w:p>
    <w:p>
      <w:pPr>
        <w:pStyle w:val="ListBullet"/>
      </w:pPr>
      <w:r>
        <w:t>Detectability: Would the change be obvious before it causes harm?</w:t>
      </w:r>
    </w:p>
    <w:p>
      <w:pPr>
        <w:pStyle w:val="ListBullet"/>
      </w:pPr>
      <w:r>
        <w:t>Recurrence: Has the parameter been associated with repeated failures or process drift?</w:t>
      </w:r>
    </w:p>
    <w:p>
      <w:pPr>
        <w:pStyle w:val="ListBullet"/>
      </w:pPr>
      <w:r>
        <w:t>Compliance: Is the setting part of a required safety, quality or regulated process?</w:t>
      </w:r>
    </w:p>
    <w:p>
      <w:pPr>
        <w:pStyle w:val="Heading3"/>
      </w:pPr>
      <w:r>
        <w:t>5.2 Example classification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Interpretation</w:t>
            </w:r>
          </w:p>
        </w:tc>
        <w:tc>
          <w:tcPr>
            <w:tcW w:type="dxa" w:w="3600"/>
            <w:shd w:val="clear" w:color="auto" w:fill="EEF2F7"/>
          </w:tcPr>
          <w:p>
            <w:pPr>
              <w:spacing w:after="0" w:before="0" w:line="240" w:lineRule="auto"/>
              <w:jc w:val="left"/>
            </w:pPr>
            <w:r>
              <w:rPr>
                <w:b/>
                <w:color w:val="1A2E4A"/>
              </w:rPr>
              <w:t>Example handling</w:t>
            </w:r>
          </w:p>
        </w:tc>
      </w:tr>
      <w:tr>
        <w:tc>
          <w:tcPr>
            <w:tcW w:type="dxa" w:w="3600"/>
          </w:tcPr>
          <w:p>
            <w:pPr>
              <w:spacing w:after="0" w:before="0" w:line="240" w:lineRule="auto"/>
              <w:jc w:val="left"/>
            </w:pPr>
            <w:r>
              <w:t>Critical</w:t>
            </w:r>
          </w:p>
        </w:tc>
        <w:tc>
          <w:tcPr>
            <w:tcW w:type="dxa" w:w="3600"/>
          </w:tcPr>
          <w:p>
            <w:pPr>
              <w:spacing w:after="0" w:before="0" w:line="240" w:lineRule="auto"/>
              <w:jc w:val="left"/>
            </w:pPr>
            <w:r>
              <w:t>Incorrect configuration could cause severe safety, compliance, quality or equipment consequences</w:t>
            </w:r>
          </w:p>
        </w:tc>
        <w:tc>
          <w:tcPr>
            <w:tcW w:type="dxa" w:w="3600"/>
          </w:tcPr>
          <w:p>
            <w:pPr>
              <w:spacing w:after="0" w:before="0" w:line="240" w:lineRule="auto"/>
              <w:jc w:val="left"/>
            </w:pPr>
            <w:r>
              <w:t>Strict access, approved reference, controlled change and appropriate independent verification</w:t>
            </w:r>
          </w:p>
        </w:tc>
      </w:tr>
      <w:tr>
        <w:tc>
          <w:tcPr>
            <w:tcW w:type="dxa" w:w="3600"/>
          </w:tcPr>
          <w:p>
            <w:pPr>
              <w:spacing w:after="0" w:before="0" w:line="240" w:lineRule="auto"/>
              <w:jc w:val="left"/>
            </w:pPr>
            <w:r>
              <w:t>High</w:t>
            </w:r>
          </w:p>
        </w:tc>
        <w:tc>
          <w:tcPr>
            <w:tcW w:type="dxa" w:w="3600"/>
          </w:tcPr>
          <w:p>
            <w:pPr>
              <w:spacing w:after="0" w:before="0" w:line="240" w:lineRule="auto"/>
              <w:jc w:val="left"/>
            </w:pPr>
            <w:r>
              <w:t>Incorrect configuration could cause major downtime or significant process degradation</w:t>
            </w:r>
          </w:p>
        </w:tc>
        <w:tc>
          <w:tcPr>
            <w:tcW w:type="dxa" w:w="3600"/>
          </w:tcPr>
          <w:p>
            <w:pPr>
              <w:spacing w:after="0" w:before="0" w:line="240" w:lineRule="auto"/>
              <w:jc w:val="left"/>
            </w:pPr>
            <w:r>
              <w:t>Restricted changes, verified backups and documented testing</w:t>
            </w:r>
          </w:p>
        </w:tc>
      </w:tr>
      <w:tr>
        <w:tc>
          <w:tcPr>
            <w:tcW w:type="dxa" w:w="3600"/>
          </w:tcPr>
          <w:p>
            <w:pPr>
              <w:spacing w:after="0" w:before="0" w:line="240" w:lineRule="auto"/>
              <w:jc w:val="left"/>
            </w:pPr>
            <w:r>
              <w:t>Medium</w:t>
            </w:r>
          </w:p>
        </w:tc>
        <w:tc>
          <w:tcPr>
            <w:tcW w:type="dxa" w:w="3600"/>
          </w:tcPr>
          <w:p>
            <w:pPr>
              <w:spacing w:after="0" w:before="0" w:line="240" w:lineRule="auto"/>
              <w:jc w:val="left"/>
            </w:pPr>
            <w:r>
              <w:t>Incorrect configuration could cause localized faults or recoverable performance problems</w:t>
            </w:r>
          </w:p>
        </w:tc>
        <w:tc>
          <w:tcPr>
            <w:tcW w:type="dxa" w:w="3600"/>
          </w:tcPr>
          <w:p>
            <w:pPr>
              <w:spacing w:after="0" w:before="0" w:line="240" w:lineRule="auto"/>
              <w:jc w:val="left"/>
            </w:pPr>
            <w:r>
              <w:t>Controlled reference and documented change history</w:t>
            </w:r>
          </w:p>
        </w:tc>
      </w:tr>
      <w:tr>
        <w:tc>
          <w:tcPr>
            <w:tcW w:type="dxa" w:w="3600"/>
          </w:tcPr>
          <w:p>
            <w:pPr>
              <w:spacing w:after="0" w:before="0" w:line="240" w:lineRule="auto"/>
              <w:jc w:val="left"/>
            </w:pPr>
            <w:r>
              <w:t>Low</w:t>
            </w:r>
          </w:p>
        </w:tc>
        <w:tc>
          <w:tcPr>
            <w:tcW w:type="dxa" w:w="3600"/>
          </w:tcPr>
          <w:p>
            <w:pPr>
              <w:spacing w:after="0" w:before="0" w:line="240" w:lineRule="auto"/>
              <w:jc w:val="left"/>
            </w:pPr>
            <w:r>
              <w:t>Limited impact and straightforward recovery</w:t>
            </w:r>
          </w:p>
        </w:tc>
        <w:tc>
          <w:tcPr>
            <w:tcW w:type="dxa" w:w="3600"/>
          </w:tcPr>
          <w:p>
            <w:pPr>
              <w:spacing w:after="0" w:before="0" w:line="240" w:lineRule="auto"/>
              <w:jc w:val="left"/>
            </w:pPr>
            <w:r>
              <w:t>Standard configuration management and routine verification</w:t>
            </w:r>
          </w:p>
        </w:tc>
      </w:tr>
    </w:tbl>
    <w:p/>
    <w:p>
      <w:r>
        <w:t>These levels are a starting framework. Safety-related parameters must follow the applicable risk assessment, safety lifecycle and site procedures, regardless of a general scoring result.</w:t>
      </w:r>
    </w:p>
    <w:p>
      <w:pPr>
        <w:pStyle w:val="Heading2"/>
      </w:pPr>
      <w:r>
        <w:t>6. Approved Parameter Values and Authoritative References</w:t>
      </w:r>
    </w:p>
    <w:p>
      <w:r>
        <w:t>A parameter is only as well controlled as the reference used to judge it.</w:t>
      </w:r>
    </w:p>
    <w:p>
      <w:r>
        <w:t>Potential sources of approved values include:</w:t>
      </w:r>
    </w:p>
    <w:p>
      <w:pPr>
        <w:pStyle w:val="ListBullet"/>
      </w:pPr>
      <w:r>
        <w:t>Manufacturer nameplate and technical documentation.</w:t>
      </w:r>
    </w:p>
    <w:p>
      <w:pPr>
        <w:pStyle w:val="ListBullet"/>
      </w:pPr>
      <w:r>
        <w:t>Approved electrical drawings and circuit specifications.</w:t>
      </w:r>
    </w:p>
    <w:p>
      <w:pPr>
        <w:pStyle w:val="ListBullet"/>
      </w:pPr>
      <w:r>
        <w:t>Validated PLC, HMI, drive, CNC or robot projects.</w:t>
      </w:r>
    </w:p>
    <w:p>
      <w:pPr>
        <w:pStyle w:val="ListBullet"/>
      </w:pPr>
      <w:r>
        <w:t>Approved commissioning and acceptance-test records.</w:t>
      </w:r>
    </w:p>
    <w:p>
      <w:pPr>
        <w:pStyle w:val="ListBullet"/>
      </w:pPr>
      <w:r>
        <w:t>Validated machine recipes and process specifications.</w:t>
      </w:r>
    </w:p>
    <w:p>
      <w:pPr>
        <w:pStyle w:val="ListBullet"/>
      </w:pPr>
      <w:r>
        <w:t>Approved engineering change records.</w:t>
      </w:r>
    </w:p>
    <w:p>
      <w:pPr>
        <w:pStyle w:val="ListBullet"/>
      </w:pPr>
      <w:r>
        <w:t>Calibration procedures and traceable calibration records.</w:t>
      </w:r>
    </w:p>
    <w:p>
      <w:pPr>
        <w:pStyle w:val="ListBullet"/>
      </w:pPr>
      <w:r>
        <w:t>Approved safety requirements and validation documentation.</w:t>
      </w:r>
    </w:p>
    <w:p>
      <w:pPr>
        <w:pStyle w:val="ListBullet"/>
      </w:pPr>
      <w:r>
        <w:t>Controlled network addressing and device configuration records.</w:t>
      </w:r>
    </w:p>
    <w:p>
      <w:pPr>
        <w:pStyle w:val="Heading3"/>
      </w:pPr>
      <w:r>
        <w:t>6.1 Source-of-truth hierarchy</w:t>
      </w:r>
    </w:p>
    <w:p>
      <w:r>
        <w:t>Use the site's document-control rules to resolve conflicts. A practical starting hierarchy is:</w:t>
      </w:r>
    </w:p>
    <w:p>
      <w:pPr>
        <w:shd w:val="clear" w:color="auto" w:fill="F4F4F4"/>
        <w:spacing w:before="0" w:after="0" w:line="240" w:lineRule="auto"/>
        <w:ind w:left="216" w:right="216"/>
        <w:jc w:val="left"/>
      </w:pPr>
      <w:r>
        <w:rPr>
          <w:rFonts w:ascii="Consolas" w:hAnsi="Consolas"/>
          <w:color w:val="202020"/>
          <w:sz w:val="18"/>
        </w:rPr>
        <w:t>Applicable Safety and Regulatory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Engineering and Process Specifications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Validated Machine Configuration and Change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Manufacturer Documentation and Equipment Ratings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Verified Commissioning and Acceptance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Current Equipment Readback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Unverified Notes or Historical Observations</w:t>
      </w:r>
    </w:p>
    <w:p/>
    <w:p>
      <w:r>
        <w:t>This hierarchy is not universal. The authoritative source depends on the parameter. For example, a motor nameplate establishes rated motor information, while a validated machine specification may define the required operating speed. Neither source should be used outside its intended purpose.</w:t>
      </w:r>
    </w:p>
    <w:p>
      <w:r>
        <w:t>Important: The current online value is not automatically correct just because the machine is running. Likewise, an old backup is not automatically the approved reference.</w:t>
      </w:r>
    </w:p>
    <w:p>
      <w:r>
        <w:t>When sources conflict, do not guess. Identify the discrepancy, assess the risk and obtain the required engineering approval.</w:t>
      </w:r>
    </w:p>
    <w:p>
      <w:pPr>
        <w:pStyle w:val="Heading2"/>
      </w:pPr>
      <w:r>
        <w:t>7. Protecting PLC Parameters</w:t>
      </w:r>
    </w:p>
    <w:p>
      <w:r>
        <w:t>PLC-related critical parameters can exist in the control program, hardware configuration, controller settings and connected devices.</w:t>
      </w:r>
    </w:p>
    <w:p>
      <w:pPr>
        <w:pStyle w:val="Heading3"/>
      </w:pPr>
      <w:r>
        <w:t>7.1 Common PLC parameter groups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Group</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Protection requirement</w:t>
            </w:r>
          </w:p>
        </w:tc>
      </w:tr>
      <w:tr>
        <w:tc>
          <w:tcPr>
            <w:tcW w:type="dxa" w:w="3600"/>
          </w:tcPr>
          <w:p>
            <w:pPr>
              <w:spacing w:after="0" w:before="0" w:line="240" w:lineRule="auto"/>
              <w:jc w:val="left"/>
            </w:pPr>
            <w:r>
              <w:t>Sequence timing</w:t>
            </w:r>
          </w:p>
        </w:tc>
        <w:tc>
          <w:tcPr>
            <w:tcW w:type="dxa" w:w="3600"/>
          </w:tcPr>
          <w:p>
            <w:pPr>
              <w:spacing w:after="0" w:before="0" w:line="240" w:lineRule="auto"/>
              <w:jc w:val="left"/>
            </w:pPr>
            <w:r>
              <w:t>Timers, dwell periods and timeout values</w:t>
            </w:r>
          </w:p>
        </w:tc>
        <w:tc>
          <w:tcPr>
            <w:tcW w:type="dxa" w:w="3600"/>
          </w:tcPr>
          <w:p>
            <w:pPr>
              <w:spacing w:after="0" w:before="0" w:line="240" w:lineRule="auto"/>
              <w:jc w:val="left"/>
            </w:pPr>
            <w:r>
              <w:t>Controlled specification and validation</w:t>
            </w:r>
          </w:p>
        </w:tc>
      </w:tr>
      <w:tr>
        <w:tc>
          <w:tcPr>
            <w:tcW w:type="dxa" w:w="3600"/>
          </w:tcPr>
          <w:p>
            <w:pPr>
              <w:spacing w:after="0" w:before="0" w:line="240" w:lineRule="auto"/>
              <w:jc w:val="left"/>
            </w:pPr>
            <w:r>
              <w:t>Process setpoints</w:t>
            </w:r>
          </w:p>
        </w:tc>
        <w:tc>
          <w:tcPr>
            <w:tcW w:type="dxa" w:w="3600"/>
          </w:tcPr>
          <w:p>
            <w:pPr>
              <w:spacing w:after="0" w:before="0" w:line="240" w:lineRule="auto"/>
              <w:jc w:val="left"/>
            </w:pPr>
            <w:r>
              <w:t>Pressure, temperature, speed or position targets</w:t>
            </w:r>
          </w:p>
        </w:tc>
        <w:tc>
          <w:tcPr>
            <w:tcW w:type="dxa" w:w="3600"/>
          </w:tcPr>
          <w:p>
            <w:pPr>
              <w:spacing w:after="0" w:before="0" w:line="240" w:lineRule="auto"/>
              <w:jc w:val="left"/>
            </w:pPr>
            <w:r>
              <w:t>Approved process limits and recipe control</w:t>
            </w:r>
          </w:p>
        </w:tc>
      </w:tr>
      <w:tr>
        <w:tc>
          <w:tcPr>
            <w:tcW w:type="dxa" w:w="3600"/>
          </w:tcPr>
          <w:p>
            <w:pPr>
              <w:spacing w:after="0" w:before="0" w:line="240" w:lineRule="auto"/>
              <w:jc w:val="left"/>
            </w:pPr>
            <w:r>
              <w:t>Counter settings</w:t>
            </w:r>
          </w:p>
        </w:tc>
        <w:tc>
          <w:tcPr>
            <w:tcW w:type="dxa" w:w="3600"/>
          </w:tcPr>
          <w:p>
            <w:pPr>
              <w:spacing w:after="0" w:before="0" w:line="240" w:lineRule="auto"/>
              <w:jc w:val="left"/>
            </w:pPr>
            <w:r>
              <w:t>Production counts and maintenance thresholds</w:t>
            </w:r>
          </w:p>
        </w:tc>
        <w:tc>
          <w:tcPr>
            <w:tcW w:type="dxa" w:w="3600"/>
          </w:tcPr>
          <w:p>
            <w:pPr>
              <w:spacing w:after="0" w:before="0" w:line="240" w:lineRule="auto"/>
              <w:jc w:val="left"/>
            </w:pPr>
            <w:r>
              <w:t>Defined reset authority and counter behavior</w:t>
            </w:r>
          </w:p>
        </w:tc>
      </w:tr>
      <w:tr>
        <w:tc>
          <w:tcPr>
            <w:tcW w:type="dxa" w:w="3600"/>
          </w:tcPr>
          <w:p>
            <w:pPr>
              <w:spacing w:after="0" w:before="0" w:line="240" w:lineRule="auto"/>
              <w:jc w:val="left"/>
            </w:pPr>
            <w:r>
              <w:t>Analog scaling</w:t>
            </w:r>
          </w:p>
        </w:tc>
        <w:tc>
          <w:tcPr>
            <w:tcW w:type="dxa" w:w="3600"/>
          </w:tcPr>
          <w:p>
            <w:pPr>
              <w:spacing w:after="0" w:before="0" w:line="240" w:lineRule="auto"/>
              <w:jc w:val="left"/>
            </w:pPr>
            <w:r>
              <w:t>Raw input conversion to engineering units</w:t>
            </w:r>
          </w:p>
        </w:tc>
        <w:tc>
          <w:tcPr>
            <w:tcW w:type="dxa" w:w="3600"/>
          </w:tcPr>
          <w:p>
            <w:pPr>
              <w:spacing w:after="0" w:before="0" w:line="240" w:lineRule="auto"/>
              <w:jc w:val="left"/>
            </w:pPr>
            <w:r>
              <w:t>Verified range, units and scaling</w:t>
            </w:r>
          </w:p>
        </w:tc>
      </w:tr>
      <w:tr>
        <w:tc>
          <w:tcPr>
            <w:tcW w:type="dxa" w:w="3600"/>
          </w:tcPr>
          <w:p>
            <w:pPr>
              <w:spacing w:after="0" w:before="0" w:line="240" w:lineRule="auto"/>
              <w:jc w:val="left"/>
            </w:pPr>
            <w:r>
              <w:t>Alarm thresholds</w:t>
            </w:r>
          </w:p>
        </w:tc>
        <w:tc>
          <w:tcPr>
            <w:tcW w:type="dxa" w:w="3600"/>
          </w:tcPr>
          <w:p>
            <w:pPr>
              <w:spacing w:after="0" w:before="0" w:line="240" w:lineRule="auto"/>
              <w:jc w:val="left"/>
            </w:pPr>
            <w:r>
              <w:t>Warning and fault limits</w:t>
            </w:r>
          </w:p>
        </w:tc>
        <w:tc>
          <w:tcPr>
            <w:tcW w:type="dxa" w:w="3600"/>
          </w:tcPr>
          <w:p>
            <w:pPr>
              <w:spacing w:after="0" w:before="0" w:line="240" w:lineRule="auto"/>
              <w:jc w:val="left"/>
            </w:pPr>
            <w:r>
              <w:t>Approved limits and alarm-response logic</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Network settings, connection parameters and device configuration</w:t>
            </w:r>
          </w:p>
        </w:tc>
        <w:tc>
          <w:tcPr>
            <w:tcW w:type="dxa" w:w="3600"/>
          </w:tcPr>
          <w:p>
            <w:pPr>
              <w:spacing w:after="0" w:before="0" w:line="240" w:lineRule="auto"/>
              <w:jc w:val="left"/>
            </w:pPr>
            <w:r>
              <w:t>Controlled network and project configuration</w:t>
            </w:r>
          </w:p>
        </w:tc>
      </w:tr>
      <w:tr>
        <w:tc>
          <w:tcPr>
            <w:tcW w:type="dxa" w:w="3600"/>
          </w:tcPr>
          <w:p>
            <w:pPr>
              <w:spacing w:after="0" w:before="0" w:line="240" w:lineRule="auto"/>
              <w:jc w:val="left"/>
            </w:pPr>
            <w:r>
              <w:t>Startup behavior</w:t>
            </w:r>
          </w:p>
        </w:tc>
        <w:tc>
          <w:tcPr>
            <w:tcW w:type="dxa" w:w="3600"/>
          </w:tcPr>
          <w:p>
            <w:pPr>
              <w:spacing w:after="0" w:before="0" w:line="240" w:lineRule="auto"/>
              <w:jc w:val="left"/>
            </w:pPr>
            <w:r>
              <w:t>Initialization values and retained data</w:t>
            </w:r>
          </w:p>
        </w:tc>
        <w:tc>
          <w:tcPr>
            <w:tcW w:type="dxa" w:w="3600"/>
          </w:tcPr>
          <w:p>
            <w:pPr>
              <w:spacing w:after="0" w:before="0" w:line="240" w:lineRule="auto"/>
              <w:jc w:val="left"/>
            </w:pPr>
            <w:r>
              <w:t>Defined recovery and restart requirements</w:t>
            </w:r>
          </w:p>
        </w:tc>
      </w:tr>
      <w:tr>
        <w:tc>
          <w:tcPr>
            <w:tcW w:type="dxa" w:w="3600"/>
          </w:tcPr>
          <w:p>
            <w:pPr>
              <w:spacing w:after="0" w:before="0" w:line="240" w:lineRule="auto"/>
              <w:jc w:val="left"/>
            </w:pPr>
            <w:r>
              <w:t>Hardware configuration</w:t>
            </w:r>
          </w:p>
        </w:tc>
        <w:tc>
          <w:tcPr>
            <w:tcW w:type="dxa" w:w="3600"/>
          </w:tcPr>
          <w:p>
            <w:pPr>
              <w:spacing w:after="0" w:before="0" w:line="240" w:lineRule="auto"/>
              <w:jc w:val="left"/>
            </w:pPr>
            <w:r>
              <w:t>Module identity, channel configuration and I/O mapping</w:t>
            </w:r>
          </w:p>
        </w:tc>
        <w:tc>
          <w:tcPr>
            <w:tcW w:type="dxa" w:w="3600"/>
          </w:tcPr>
          <w:p>
            <w:pPr>
              <w:spacing w:after="0" w:before="0" w:line="240" w:lineRule="auto"/>
              <w:jc w:val="left"/>
            </w:pPr>
            <w:r>
              <w:t>Approved hardware and project revision</w:t>
            </w:r>
          </w:p>
        </w:tc>
      </w:tr>
      <w:tr>
        <w:tc>
          <w:tcPr>
            <w:tcW w:type="dxa" w:w="3600"/>
          </w:tcPr>
          <w:p>
            <w:pPr>
              <w:spacing w:after="0" w:before="0" w:line="240" w:lineRule="auto"/>
              <w:jc w:val="left"/>
            </w:pPr>
            <w:r>
              <w:t>Safety-related configuration</w:t>
            </w:r>
          </w:p>
        </w:tc>
        <w:tc>
          <w:tcPr>
            <w:tcW w:type="dxa" w:w="3600"/>
          </w:tcPr>
          <w:p>
            <w:pPr>
              <w:spacing w:after="0" w:before="0" w:line="240" w:lineRule="auto"/>
              <w:jc w:val="left"/>
            </w:pPr>
            <w:r>
              <w:t>Safety logic and validated safety parameters</w:t>
            </w:r>
          </w:p>
        </w:tc>
        <w:tc>
          <w:tcPr>
            <w:tcW w:type="dxa" w:w="3600"/>
          </w:tcPr>
          <w:p>
            <w:pPr>
              <w:spacing w:after="0" w:before="0" w:line="240" w:lineRule="auto"/>
              <w:jc w:val="left"/>
            </w:pPr>
            <w:r>
              <w:t>Safety-specific access, validation and change controls</w:t>
            </w:r>
          </w:p>
        </w:tc>
      </w:tr>
    </w:tbl>
    <w:p/>
    <w:p>
      <w:pPr>
        <w:pStyle w:val="Heading3"/>
      </w:pPr>
      <w:r>
        <w:t>7.2 PLC parameter controls</w:t>
      </w:r>
    </w:p>
    <w:p>
      <w:pPr>
        <w:pStyle w:val="ListBullet"/>
      </w:pPr>
      <w:r>
        <w:t>Maintain the approved project and identify its revision.</w:t>
      </w:r>
    </w:p>
    <w:p>
      <w:pPr>
        <w:pStyle w:val="ListBullet"/>
      </w:pPr>
      <w:r>
        <w:t>Record the controller model, firmware and relevant hardware configuration.</w:t>
      </w:r>
    </w:p>
    <w:p>
      <w:pPr>
        <w:pStyle w:val="ListBullet"/>
      </w:pPr>
      <w:r>
        <w:t>Distinguish project values from online runtime values.</w:t>
      </w:r>
    </w:p>
    <w:p>
      <w:pPr>
        <w:pStyle w:val="ListBullet"/>
      </w:pPr>
      <w:r>
        <w:t>Identify retained variables and recipe-dependent data where applicable.</w:t>
      </w:r>
    </w:p>
    <w:p>
      <w:pPr>
        <w:pStyle w:val="ListBullet"/>
      </w:pPr>
      <w:r>
        <w:t>Document authorized online edits and downloads.</w:t>
      </w:r>
    </w:p>
    <w:p>
      <w:pPr>
        <w:pStyle w:val="ListBullet"/>
      </w:pPr>
      <w:r>
        <w:t>Record required pre-change backups and post-change verification.</w:t>
      </w:r>
    </w:p>
    <w:p>
      <w:pPr>
        <w:pStyle w:val="ListBullet"/>
      </w:pPr>
      <w:r>
        <w:t>Control access to programming tools and controller credentials.</w:t>
      </w:r>
    </w:p>
    <w:p>
      <w:pPr>
        <w:pStyle w:val="ListBullet"/>
      </w:pPr>
      <w:r>
        <w:t>Compare the current configuration with the approved baseline when appropriate.</w:t>
      </w:r>
    </w:p>
    <w:p>
      <w:pPr>
        <w:pStyle w:val="ListBullet"/>
      </w:pPr>
      <w:r>
        <w:t>Test the affected sequences and relevant fault responses after an authorized change.</w:t>
      </w:r>
    </w:p>
    <w:p>
      <w:r>
        <w:t>A PLC project comparison can identify differences, but it does not prove that every difference is incorrect. Online values, retained data, recipes, time-dependent variables and intended changes may legitimately differ. Review each difference in context.</w:t>
      </w:r>
    </w:p>
    <w:p>
      <w:pPr>
        <w:pStyle w:val="Heading2"/>
      </w:pPr>
      <w:r>
        <w:t>8. Protecting VFD and Servo Parameters</w:t>
      </w:r>
    </w:p>
    <w:p>
      <w:r>
        <w:t>Drive parameters influence motor behavior, electrical loading, dynamic response and process performance. Some settings also affect how a machine responds to a fault.</w:t>
      </w:r>
    </w:p>
    <w:p>
      <w:pPr>
        <w:pStyle w:val="Heading3"/>
      </w:pPr>
      <w:r>
        <w:t>8.1 VFD parameter groups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group</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Key verification</w:t>
            </w:r>
          </w:p>
        </w:tc>
      </w:tr>
      <w:tr>
        <w:tc>
          <w:tcPr>
            <w:tcW w:type="dxa" w:w="3600"/>
          </w:tcPr>
          <w:p>
            <w:pPr>
              <w:spacing w:after="0" w:before="0" w:line="240" w:lineRule="auto"/>
              <w:jc w:val="left"/>
            </w:pPr>
            <w:r>
              <w:t>Motor data</w:t>
            </w:r>
          </w:p>
        </w:tc>
        <w:tc>
          <w:tcPr>
            <w:tcW w:type="dxa" w:w="3600"/>
          </w:tcPr>
          <w:p>
            <w:pPr>
              <w:spacing w:after="0" w:before="0" w:line="240" w:lineRule="auto"/>
              <w:jc w:val="left"/>
            </w:pPr>
            <w:r>
              <w:t>Rated voltage, rated current, frequency and speed</w:t>
            </w:r>
          </w:p>
        </w:tc>
        <w:tc>
          <w:tcPr>
            <w:tcW w:type="dxa" w:w="3600"/>
          </w:tcPr>
          <w:p>
            <w:pPr>
              <w:spacing w:after="0" w:before="0" w:line="240" w:lineRule="auto"/>
              <w:jc w:val="left"/>
            </w:pPr>
            <w:r>
              <w:t>Match the correct motor and approved configuration</w:t>
            </w:r>
          </w:p>
        </w:tc>
      </w:tr>
      <w:tr>
        <w:tc>
          <w:tcPr>
            <w:tcW w:type="dxa" w:w="3600"/>
          </w:tcPr>
          <w:p>
            <w:pPr>
              <w:spacing w:after="0" w:before="0" w:line="240" w:lineRule="auto"/>
              <w:jc w:val="left"/>
            </w:pPr>
            <w:r>
              <w:t>Control mode</w:t>
            </w:r>
          </w:p>
        </w:tc>
        <w:tc>
          <w:tcPr>
            <w:tcW w:type="dxa" w:w="3600"/>
          </w:tcPr>
          <w:p>
            <w:pPr>
              <w:spacing w:after="0" w:before="0" w:line="240" w:lineRule="auto"/>
              <w:jc w:val="left"/>
            </w:pPr>
            <w:r>
              <w:t>Scalar control, vector control or other supported mode</w:t>
            </w:r>
          </w:p>
        </w:tc>
        <w:tc>
          <w:tcPr>
            <w:tcW w:type="dxa" w:w="3600"/>
          </w:tcPr>
          <w:p>
            <w:pPr>
              <w:spacing w:after="0" w:before="0" w:line="240" w:lineRule="auto"/>
              <w:jc w:val="left"/>
            </w:pPr>
            <w:r>
              <w:t>Verify compatibility with the application and motor</w:t>
            </w:r>
          </w:p>
        </w:tc>
      </w:tr>
      <w:tr>
        <w:tc>
          <w:tcPr>
            <w:tcW w:type="dxa" w:w="3600"/>
          </w:tcPr>
          <w:p>
            <w:pPr>
              <w:spacing w:after="0" w:before="0" w:line="240" w:lineRule="auto"/>
              <w:jc w:val="left"/>
            </w:pPr>
            <w:r>
              <w:t>Acceleration and deceleration</w:t>
            </w:r>
          </w:p>
        </w:tc>
        <w:tc>
          <w:tcPr>
            <w:tcW w:type="dxa" w:w="3600"/>
          </w:tcPr>
          <w:p>
            <w:pPr>
              <w:spacing w:after="0" w:before="0" w:line="240" w:lineRule="auto"/>
              <w:jc w:val="left"/>
            </w:pPr>
            <w:r>
              <w:t>Ramp times and stopping behavior</w:t>
            </w:r>
          </w:p>
        </w:tc>
        <w:tc>
          <w:tcPr>
            <w:tcW w:type="dxa" w:w="3600"/>
          </w:tcPr>
          <w:p>
            <w:pPr>
              <w:spacing w:after="0" w:before="0" w:line="240" w:lineRule="auto"/>
              <w:jc w:val="left"/>
            </w:pPr>
            <w:r>
              <w:t>Confirm process and mechanical requirements</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Reference source, minimum and maximum speed</w:t>
            </w:r>
          </w:p>
        </w:tc>
        <w:tc>
          <w:tcPr>
            <w:tcW w:type="dxa" w:w="3600"/>
          </w:tcPr>
          <w:p>
            <w:pPr>
              <w:spacing w:after="0" w:before="0" w:line="240" w:lineRule="auto"/>
              <w:jc w:val="left"/>
            </w:pPr>
            <w:r>
              <w:t>Verify control source and permitted limits</w:t>
            </w:r>
          </w:p>
        </w:tc>
      </w:tr>
      <w:tr>
        <w:tc>
          <w:tcPr>
            <w:tcW w:type="dxa" w:w="3600"/>
          </w:tcPr>
          <w:p>
            <w:pPr>
              <w:spacing w:after="0" w:before="0" w:line="240" w:lineRule="auto"/>
              <w:jc w:val="left"/>
            </w:pPr>
            <w:r>
              <w:t>Current and torque limits</w:t>
            </w:r>
          </w:p>
        </w:tc>
        <w:tc>
          <w:tcPr>
            <w:tcW w:type="dxa" w:w="3600"/>
          </w:tcPr>
          <w:p>
            <w:pPr>
              <w:spacing w:after="0" w:before="0" w:line="240" w:lineRule="auto"/>
              <w:jc w:val="left"/>
            </w:pPr>
            <w:r>
              <w:t>Approved current or torque restrictions</w:t>
            </w:r>
          </w:p>
        </w:tc>
        <w:tc>
          <w:tcPr>
            <w:tcW w:type="dxa" w:w="3600"/>
          </w:tcPr>
          <w:p>
            <w:pPr>
              <w:spacing w:after="0" w:before="0" w:line="240" w:lineRule="auto"/>
              <w:jc w:val="left"/>
            </w:pPr>
            <w:r>
              <w:t>Confirm suitability for the motor and driven load</w:t>
            </w:r>
          </w:p>
        </w:tc>
      </w:tr>
      <w:tr>
        <w:tc>
          <w:tcPr>
            <w:tcW w:type="dxa" w:w="3600"/>
          </w:tcPr>
          <w:p>
            <w:pPr>
              <w:spacing w:after="0" w:before="0" w:line="240" w:lineRule="auto"/>
              <w:jc w:val="left"/>
            </w:pPr>
            <w:r>
              <w:t>Protection</w:t>
            </w:r>
          </w:p>
        </w:tc>
        <w:tc>
          <w:tcPr>
            <w:tcW w:type="dxa" w:w="3600"/>
          </w:tcPr>
          <w:p>
            <w:pPr>
              <w:spacing w:after="0" w:before="0" w:line="240" w:lineRule="auto"/>
              <w:jc w:val="left"/>
            </w:pPr>
            <w:r>
              <w:t>Motor thermal model and fault response</w:t>
            </w:r>
          </w:p>
        </w:tc>
        <w:tc>
          <w:tcPr>
            <w:tcW w:type="dxa" w:w="3600"/>
          </w:tcPr>
          <w:p>
            <w:pPr>
              <w:spacing w:after="0" w:before="0" w:line="240" w:lineRule="auto"/>
              <w:jc w:val="left"/>
            </w:pPr>
            <w:r>
              <w:t>Verify manufacturer requirements and motor characteristics</w:t>
            </w:r>
          </w:p>
        </w:tc>
      </w:tr>
      <w:tr>
        <w:tc>
          <w:tcPr>
            <w:tcW w:type="dxa" w:w="3600"/>
          </w:tcPr>
          <w:p>
            <w:pPr>
              <w:spacing w:after="0" w:before="0" w:line="240" w:lineRule="auto"/>
              <w:jc w:val="left"/>
            </w:pPr>
            <w:r>
              <w:t>Feedback</w:t>
            </w:r>
          </w:p>
        </w:tc>
        <w:tc>
          <w:tcPr>
            <w:tcW w:type="dxa" w:w="3600"/>
          </w:tcPr>
          <w:p>
            <w:pPr>
              <w:spacing w:after="0" w:before="0" w:line="240" w:lineRule="auto"/>
              <w:jc w:val="left"/>
            </w:pPr>
            <w:r>
              <w:t>Encoder type and related settings where applicable</w:t>
            </w:r>
          </w:p>
        </w:tc>
        <w:tc>
          <w:tcPr>
            <w:tcW w:type="dxa" w:w="3600"/>
          </w:tcPr>
          <w:p>
            <w:pPr>
              <w:spacing w:after="0" w:before="0" w:line="240" w:lineRule="auto"/>
              <w:jc w:val="left"/>
            </w:pPr>
            <w:r>
              <w:t>Confirm hardware compatibility and correct configuration</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Fieldbus settings and control source</w:t>
            </w:r>
          </w:p>
        </w:tc>
        <w:tc>
          <w:tcPr>
            <w:tcW w:type="dxa" w:w="3600"/>
          </w:tcPr>
          <w:p>
            <w:pPr>
              <w:spacing w:after="0" w:before="0" w:line="240" w:lineRule="auto"/>
              <w:jc w:val="left"/>
            </w:pPr>
            <w:r>
              <w:t>Verify network configuration and command ownership</w:t>
            </w:r>
          </w:p>
        </w:tc>
      </w:tr>
      <w:tr>
        <w:tc>
          <w:tcPr>
            <w:tcW w:type="dxa" w:w="3600"/>
          </w:tcPr>
          <w:p>
            <w:pPr>
              <w:spacing w:after="0" w:before="0" w:line="240" w:lineRule="auto"/>
              <w:jc w:val="left"/>
            </w:pPr>
            <w:r>
              <w:t>Restart behavior</w:t>
            </w:r>
          </w:p>
        </w:tc>
        <w:tc>
          <w:tcPr>
            <w:tcW w:type="dxa" w:w="3600"/>
          </w:tcPr>
          <w:p>
            <w:pPr>
              <w:spacing w:after="0" w:before="0" w:line="240" w:lineRule="auto"/>
              <w:jc w:val="left"/>
            </w:pPr>
            <w:r>
              <w:t>Reset and restart-related configuration</w:t>
            </w:r>
          </w:p>
        </w:tc>
        <w:tc>
          <w:tcPr>
            <w:tcW w:type="dxa" w:w="3600"/>
          </w:tcPr>
          <w:p>
            <w:pPr>
              <w:spacing w:after="0" w:before="0" w:line="240" w:lineRule="auto"/>
              <w:jc w:val="left"/>
            </w:pPr>
            <w:r>
              <w:t>Ensure behavior meets the approved risk and process requirements</w:t>
            </w:r>
          </w:p>
        </w:tc>
      </w:tr>
    </w:tbl>
    <w:p/>
    <w:p>
      <w:r>
        <w:t>Do not copy parameter values from another drive merely because the model appears similar. Motor ratings, firmware, load characteristics, feedback devices, mechanical constraints and control strategy may differ.</w:t>
      </w:r>
    </w:p>
    <w:p>
      <w:pPr>
        <w:pStyle w:val="Heading3"/>
      </w:pPr>
      <w:r>
        <w:t>8.2 Servo parameter groups</w:t>
      </w:r>
    </w:p>
    <w:p>
      <w:r>
        <w:t>Important groups can include:</w:t>
      </w:r>
    </w:p>
    <w:p>
      <w:pPr>
        <w:pStyle w:val="ListBullet"/>
      </w:pPr>
      <w:r>
        <w:t>Motor and amplifier identification.</w:t>
      </w:r>
    </w:p>
    <w:p>
      <w:pPr>
        <w:pStyle w:val="ListBullet"/>
      </w:pPr>
      <w:r>
        <w:t>Encoder or feedback configuration.</w:t>
      </w:r>
    </w:p>
    <w:p>
      <w:pPr>
        <w:pStyle w:val="ListBullet"/>
      </w:pPr>
      <w:r>
        <w:t>Electronic gearing and scaling.</w:t>
      </w:r>
    </w:p>
    <w:p>
      <w:pPr>
        <w:pStyle w:val="ListBullet"/>
      </w:pPr>
      <w:r>
        <w:t>Position and velocity limits.</w:t>
      </w:r>
    </w:p>
    <w:p>
      <w:pPr>
        <w:pStyle w:val="ListBullet"/>
      </w:pPr>
      <w:r>
        <w:t>Torque limits.</w:t>
      </w:r>
    </w:p>
    <w:p>
      <w:pPr>
        <w:pStyle w:val="ListBullet"/>
      </w:pPr>
      <w:r>
        <w:t>Following-error thresholds.</w:t>
      </w:r>
    </w:p>
    <w:p>
      <w:pPr>
        <w:pStyle w:val="ListBullet"/>
      </w:pPr>
      <w:r>
        <w:t>Tuning and filter values.</w:t>
      </w:r>
    </w:p>
    <w:p>
      <w:pPr>
        <w:pStyle w:val="ListBullet"/>
      </w:pPr>
      <w:r>
        <w:t>Homing and reference-return settings.</w:t>
      </w:r>
    </w:p>
    <w:p>
      <w:pPr>
        <w:pStyle w:val="ListBullet"/>
      </w:pPr>
      <w:r>
        <w:t>Brake control and timing.</w:t>
      </w:r>
    </w:p>
    <w:p>
      <w:pPr>
        <w:pStyle w:val="ListBullet"/>
      </w:pPr>
      <w:r>
        <w:t>Axis direction and coordinate relationships.</w:t>
      </w:r>
    </w:p>
    <w:p>
      <w:r>
        <w:t>Servo tuning values should be changed only through an approved engineering procedure. Poor tuning can create instability, excessive vibration, positioning errors or increased mechanical stress.</w:t>
      </w:r>
    </w:p>
    <w:p>
      <w:r>
        <w:t>Where an axis has a collision or overtravel risk, verify the complete coordinate and limit configuration, not just one parameter in isolation.</w:t>
      </w:r>
    </w:p>
    <w:p>
      <w:pPr>
        <w:pStyle w:val="Heading2"/>
      </w:pPr>
      <w:r>
        <w:t>9. Protecting CNC and Robot Parameters</w:t>
      </w:r>
    </w:p>
    <w:p>
      <w:r>
        <w:t>CNC and robot systems contain configuration data that directly affects geometry, motion and process results.</w:t>
      </w:r>
    </w:p>
    <w:p>
      <w:pPr>
        <w:pStyle w:val="Heading3"/>
      </w:pPr>
      <w:r>
        <w:t>9.1 CNC critical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group</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Primary concern</w:t>
            </w:r>
          </w:p>
        </w:tc>
      </w:tr>
      <w:tr>
        <w:tc>
          <w:tcPr>
            <w:tcW w:type="dxa" w:w="3600"/>
          </w:tcPr>
          <w:p>
            <w:pPr>
              <w:spacing w:after="0" w:before="0" w:line="240" w:lineRule="auto"/>
              <w:jc w:val="left"/>
            </w:pPr>
            <w:r>
              <w:t>Tool geometry</w:t>
            </w:r>
          </w:p>
        </w:tc>
        <w:tc>
          <w:tcPr>
            <w:tcW w:type="dxa" w:w="3600"/>
          </w:tcPr>
          <w:p>
            <w:pPr>
              <w:spacing w:after="0" w:before="0" w:line="240" w:lineRule="auto"/>
              <w:jc w:val="left"/>
            </w:pPr>
            <w:r>
              <w:t>Tool length and radius offsets</w:t>
            </w:r>
          </w:p>
        </w:tc>
        <w:tc>
          <w:tcPr>
            <w:tcW w:type="dxa" w:w="3600"/>
          </w:tcPr>
          <w:p>
            <w:pPr>
              <w:spacing w:after="0" w:before="0" w:line="240" w:lineRule="auto"/>
              <w:jc w:val="left"/>
            </w:pPr>
            <w:r>
              <w:t>Dimensional accuracy and collision risk</w:t>
            </w:r>
          </w:p>
        </w:tc>
      </w:tr>
      <w:tr>
        <w:tc>
          <w:tcPr>
            <w:tcW w:type="dxa" w:w="3600"/>
          </w:tcPr>
          <w:p>
            <w:pPr>
              <w:spacing w:after="0" w:before="0" w:line="240" w:lineRule="auto"/>
              <w:jc w:val="left"/>
            </w:pPr>
            <w:r>
              <w:t>Work coordinates</w:t>
            </w:r>
          </w:p>
        </w:tc>
        <w:tc>
          <w:tcPr>
            <w:tcW w:type="dxa" w:w="3600"/>
          </w:tcPr>
          <w:p>
            <w:pPr>
              <w:spacing w:after="0" w:before="0" w:line="240" w:lineRule="auto"/>
              <w:jc w:val="left"/>
            </w:pPr>
            <w:r>
              <w:t>Work offsets and coordinate systems</w:t>
            </w:r>
          </w:p>
        </w:tc>
        <w:tc>
          <w:tcPr>
            <w:tcW w:type="dxa" w:w="3600"/>
          </w:tcPr>
          <w:p>
            <w:pPr>
              <w:spacing w:after="0" w:before="0" w:line="240" w:lineRule="auto"/>
              <w:jc w:val="left"/>
            </w:pPr>
            <w:r>
              <w:t>Correct machining location</w:t>
            </w:r>
          </w:p>
        </w:tc>
      </w:tr>
      <w:tr>
        <w:tc>
          <w:tcPr>
            <w:tcW w:type="dxa" w:w="3600"/>
          </w:tcPr>
          <w:p>
            <w:pPr>
              <w:spacing w:after="0" w:before="0" w:line="240" w:lineRule="auto"/>
              <w:jc w:val="left"/>
            </w:pPr>
            <w:r>
              <w:t>Compensation</w:t>
            </w:r>
          </w:p>
        </w:tc>
        <w:tc>
          <w:tcPr>
            <w:tcW w:type="dxa" w:w="3600"/>
          </w:tcPr>
          <w:p>
            <w:pPr>
              <w:spacing w:after="0" w:before="0" w:line="240" w:lineRule="auto"/>
              <w:jc w:val="left"/>
            </w:pPr>
            <w:r>
              <w:t>Tool wear and geometry compensation</w:t>
            </w:r>
          </w:p>
        </w:tc>
        <w:tc>
          <w:tcPr>
            <w:tcW w:type="dxa" w:w="3600"/>
          </w:tcPr>
          <w:p>
            <w:pPr>
              <w:spacing w:after="0" w:before="0" w:line="240" w:lineRule="auto"/>
              <w:jc w:val="left"/>
            </w:pPr>
            <w:r>
              <w:t>Process quality and dimensional drift</w:t>
            </w:r>
          </w:p>
        </w:tc>
      </w:tr>
      <w:tr>
        <w:tc>
          <w:tcPr>
            <w:tcW w:type="dxa" w:w="3600"/>
          </w:tcPr>
          <w:p>
            <w:pPr>
              <w:spacing w:after="0" w:before="0" w:line="240" w:lineRule="auto"/>
              <w:jc w:val="left"/>
            </w:pPr>
            <w:r>
              <w:t>Axis configuration</w:t>
            </w:r>
          </w:p>
        </w:tc>
        <w:tc>
          <w:tcPr>
            <w:tcW w:type="dxa" w:w="3600"/>
          </w:tcPr>
          <w:p>
            <w:pPr>
              <w:spacing w:after="0" w:before="0" w:line="240" w:lineRule="auto"/>
              <w:jc w:val="left"/>
            </w:pPr>
            <w:r>
              <w:t>Travel limits and reference positions</w:t>
            </w:r>
          </w:p>
        </w:tc>
        <w:tc>
          <w:tcPr>
            <w:tcW w:type="dxa" w:w="3600"/>
          </w:tcPr>
          <w:p>
            <w:pPr>
              <w:spacing w:after="0" w:before="0" w:line="240" w:lineRule="auto"/>
              <w:jc w:val="left"/>
            </w:pPr>
            <w:r>
              <w:t>Machine travel and positioning</w:t>
            </w:r>
          </w:p>
        </w:tc>
      </w:tr>
      <w:tr>
        <w:tc>
          <w:tcPr>
            <w:tcW w:type="dxa" w:w="3600"/>
          </w:tcPr>
          <w:p>
            <w:pPr>
              <w:spacing w:after="0" w:before="0" w:line="240" w:lineRule="auto"/>
              <w:jc w:val="left"/>
            </w:pPr>
            <w:r>
              <w:t>Spindle</w:t>
            </w:r>
          </w:p>
        </w:tc>
        <w:tc>
          <w:tcPr>
            <w:tcW w:type="dxa" w:w="3600"/>
          </w:tcPr>
          <w:p>
            <w:pPr>
              <w:spacing w:after="0" w:before="0" w:line="240" w:lineRule="auto"/>
              <w:jc w:val="left"/>
            </w:pPr>
            <w:r>
              <w:t>Speed limits and relevant control settings</w:t>
            </w:r>
          </w:p>
        </w:tc>
        <w:tc>
          <w:tcPr>
            <w:tcW w:type="dxa" w:w="3600"/>
          </w:tcPr>
          <w:p>
            <w:pPr>
              <w:spacing w:after="0" w:before="0" w:line="240" w:lineRule="auto"/>
              <w:jc w:val="left"/>
            </w:pPr>
            <w:r>
              <w:t>Spindle and tooling protection</w:t>
            </w:r>
          </w:p>
        </w:tc>
      </w:tr>
      <w:tr>
        <w:tc>
          <w:tcPr>
            <w:tcW w:type="dxa" w:w="3600"/>
          </w:tcPr>
          <w:p>
            <w:pPr>
              <w:spacing w:after="0" w:before="0" w:line="240" w:lineRule="auto"/>
              <w:jc w:val="left"/>
            </w:pPr>
            <w:r>
              <w:t>Servo</w:t>
            </w:r>
          </w:p>
        </w:tc>
        <w:tc>
          <w:tcPr>
            <w:tcW w:type="dxa" w:w="3600"/>
          </w:tcPr>
          <w:p>
            <w:pPr>
              <w:spacing w:after="0" w:before="0" w:line="240" w:lineRule="auto"/>
              <w:jc w:val="left"/>
            </w:pPr>
            <w:r>
              <w:t>Axis tuning and following-error settings</w:t>
            </w:r>
          </w:p>
        </w:tc>
        <w:tc>
          <w:tcPr>
            <w:tcW w:type="dxa" w:w="3600"/>
          </w:tcPr>
          <w:p>
            <w:pPr>
              <w:spacing w:after="0" w:before="0" w:line="240" w:lineRule="auto"/>
              <w:jc w:val="left"/>
            </w:pPr>
            <w:r>
              <w:t>Motion stability and accuracy</w:t>
            </w:r>
          </w:p>
        </w:tc>
      </w:tr>
      <w:tr>
        <w:tc>
          <w:tcPr>
            <w:tcW w:type="dxa" w:w="3600"/>
          </w:tcPr>
          <w:p>
            <w:pPr>
              <w:spacing w:after="0" w:before="0" w:line="240" w:lineRule="auto"/>
              <w:jc w:val="left"/>
            </w:pPr>
            <w:r>
              <w:t>Machine cycles</w:t>
            </w:r>
          </w:p>
        </w:tc>
        <w:tc>
          <w:tcPr>
            <w:tcW w:type="dxa" w:w="3600"/>
          </w:tcPr>
          <w:p>
            <w:pPr>
              <w:spacing w:after="0" w:before="0" w:line="240" w:lineRule="auto"/>
              <w:jc w:val="left"/>
            </w:pPr>
            <w:r>
              <w:t>Approved cycle parameters and dwell values</w:t>
            </w:r>
          </w:p>
        </w:tc>
        <w:tc>
          <w:tcPr>
            <w:tcW w:type="dxa" w:w="3600"/>
          </w:tcPr>
          <w:p>
            <w:pPr>
              <w:spacing w:after="0" w:before="0" w:line="240" w:lineRule="auto"/>
              <w:jc w:val="left"/>
            </w:pPr>
            <w:r>
              <w:t>Correct process sequence</w:t>
            </w:r>
          </w:p>
        </w:tc>
      </w:tr>
      <w:tr>
        <w:tc>
          <w:tcPr>
            <w:tcW w:type="dxa" w:w="3600"/>
          </w:tcPr>
          <w:p>
            <w:pPr>
              <w:spacing w:after="0" w:before="0" w:line="240" w:lineRule="auto"/>
              <w:jc w:val="left"/>
            </w:pPr>
            <w:r>
              <w:t>Safety-related configuration</w:t>
            </w:r>
          </w:p>
        </w:tc>
        <w:tc>
          <w:tcPr>
            <w:tcW w:type="dxa" w:w="3600"/>
          </w:tcPr>
          <w:p>
            <w:pPr>
              <w:spacing w:after="0" w:before="0" w:line="240" w:lineRule="auto"/>
              <w:jc w:val="left"/>
            </w:pPr>
            <w:r>
              <w:t>Validated protective functions and limits</w:t>
            </w:r>
          </w:p>
        </w:tc>
        <w:tc>
          <w:tcPr>
            <w:tcW w:type="dxa" w:w="3600"/>
          </w:tcPr>
          <w:p>
            <w:pPr>
              <w:spacing w:after="0" w:before="0" w:line="240" w:lineRule="auto"/>
              <w:jc w:val="left"/>
            </w:pPr>
            <w:r>
              <w:t>Required risk reduction</w:t>
            </w:r>
          </w:p>
        </w:tc>
      </w:tr>
    </w:tbl>
    <w:p/>
    <w:p>
      <w:r>
        <w:t>Tool offsets and wear compensation can legitimately change during production. They should not be treated as immutable values. Instead, control them through approved setup, measurement, authorization and traceability rules.</w:t>
      </w:r>
    </w:p>
    <w:p>
      <w:pPr>
        <w:pStyle w:val="Heading3"/>
      </w:pPr>
      <w:r>
        <w:t>9.2 Robot critical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group</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Primary concern</w:t>
            </w:r>
          </w:p>
        </w:tc>
      </w:tr>
      <w:tr>
        <w:tc>
          <w:tcPr>
            <w:tcW w:type="dxa" w:w="3600"/>
          </w:tcPr>
          <w:p>
            <w:pPr>
              <w:spacing w:after="0" w:before="0" w:line="240" w:lineRule="auto"/>
              <w:jc w:val="left"/>
            </w:pPr>
            <w:r>
              <w:t>Tool data</w:t>
            </w:r>
          </w:p>
        </w:tc>
        <w:tc>
          <w:tcPr>
            <w:tcW w:type="dxa" w:w="3600"/>
          </w:tcPr>
          <w:p>
            <w:pPr>
              <w:spacing w:after="0" w:before="0" w:line="240" w:lineRule="auto"/>
              <w:jc w:val="left"/>
            </w:pPr>
            <w:r>
              <w:t>Tool center point and tool mass properties</w:t>
            </w:r>
          </w:p>
        </w:tc>
        <w:tc>
          <w:tcPr>
            <w:tcW w:type="dxa" w:w="3600"/>
          </w:tcPr>
          <w:p>
            <w:pPr>
              <w:spacing w:after="0" w:before="0" w:line="240" w:lineRule="auto"/>
              <w:jc w:val="left"/>
            </w:pPr>
            <w:r>
              <w:t>Correct tool geometry and motion</w:t>
            </w:r>
          </w:p>
        </w:tc>
      </w:tr>
      <w:tr>
        <w:tc>
          <w:tcPr>
            <w:tcW w:type="dxa" w:w="3600"/>
          </w:tcPr>
          <w:p>
            <w:pPr>
              <w:spacing w:after="0" w:before="0" w:line="240" w:lineRule="auto"/>
              <w:jc w:val="left"/>
            </w:pPr>
            <w:r>
              <w:t>Work frames</w:t>
            </w:r>
          </w:p>
        </w:tc>
        <w:tc>
          <w:tcPr>
            <w:tcW w:type="dxa" w:w="3600"/>
          </w:tcPr>
          <w:p>
            <w:pPr>
              <w:spacing w:after="0" w:before="0" w:line="240" w:lineRule="auto"/>
              <w:jc w:val="left"/>
            </w:pPr>
            <w:r>
              <w:t>User frames and workpiece coordinates</w:t>
            </w:r>
          </w:p>
        </w:tc>
        <w:tc>
          <w:tcPr>
            <w:tcW w:type="dxa" w:w="3600"/>
          </w:tcPr>
          <w:p>
            <w:pPr>
              <w:spacing w:after="0" w:before="0" w:line="240" w:lineRule="auto"/>
              <w:jc w:val="left"/>
            </w:pPr>
            <w:r>
              <w:t>Accurate positioning</w:t>
            </w:r>
          </w:p>
        </w:tc>
      </w:tr>
      <w:tr>
        <w:tc>
          <w:tcPr>
            <w:tcW w:type="dxa" w:w="3600"/>
          </w:tcPr>
          <w:p>
            <w:pPr>
              <w:spacing w:after="0" w:before="0" w:line="240" w:lineRule="auto"/>
              <w:jc w:val="left"/>
            </w:pPr>
            <w:r>
              <w:t>Payload</w:t>
            </w:r>
          </w:p>
        </w:tc>
        <w:tc>
          <w:tcPr>
            <w:tcW w:type="dxa" w:w="3600"/>
          </w:tcPr>
          <w:p>
            <w:pPr>
              <w:spacing w:after="0" w:before="0" w:line="240" w:lineRule="auto"/>
              <w:jc w:val="left"/>
            </w:pPr>
            <w:r>
              <w:t>Approved load data and center of gravity</w:t>
            </w:r>
          </w:p>
        </w:tc>
        <w:tc>
          <w:tcPr>
            <w:tcW w:type="dxa" w:w="3600"/>
          </w:tcPr>
          <w:p>
            <w:pPr>
              <w:spacing w:after="0" w:before="0" w:line="240" w:lineRule="auto"/>
              <w:jc w:val="left"/>
            </w:pPr>
            <w:r>
              <w:t>Motion performance and mechanical loading</w:t>
            </w:r>
          </w:p>
        </w:tc>
      </w:tr>
      <w:tr>
        <w:tc>
          <w:tcPr>
            <w:tcW w:type="dxa" w:w="3600"/>
          </w:tcPr>
          <w:p>
            <w:pPr>
              <w:spacing w:after="0" w:before="0" w:line="240" w:lineRule="auto"/>
              <w:jc w:val="left"/>
            </w:pPr>
            <w:r>
              <w:t>Motion settings</w:t>
            </w:r>
          </w:p>
        </w:tc>
        <w:tc>
          <w:tcPr>
            <w:tcW w:type="dxa" w:w="3600"/>
          </w:tcPr>
          <w:p>
            <w:pPr>
              <w:spacing w:after="0" w:before="0" w:line="240" w:lineRule="auto"/>
              <w:jc w:val="left"/>
            </w:pPr>
            <w:r>
              <w:t>Speed, acceleration and zone settings</w:t>
            </w:r>
          </w:p>
        </w:tc>
        <w:tc>
          <w:tcPr>
            <w:tcW w:type="dxa" w:w="3600"/>
          </w:tcPr>
          <w:p>
            <w:pPr>
              <w:spacing w:after="0" w:before="0" w:line="240" w:lineRule="auto"/>
              <w:jc w:val="left"/>
            </w:pPr>
            <w:r>
              <w:t>Cycle performance and collision risk</w:t>
            </w:r>
          </w:p>
        </w:tc>
      </w:tr>
      <w:tr>
        <w:tc>
          <w:tcPr>
            <w:tcW w:type="dxa" w:w="3600"/>
          </w:tcPr>
          <w:p>
            <w:pPr>
              <w:spacing w:after="0" w:before="0" w:line="240" w:lineRule="auto"/>
              <w:jc w:val="left"/>
            </w:pPr>
            <w:r>
              <w:t>Position data</w:t>
            </w:r>
          </w:p>
        </w:tc>
        <w:tc>
          <w:tcPr>
            <w:tcW w:type="dxa" w:w="3600"/>
          </w:tcPr>
          <w:p>
            <w:pPr>
              <w:spacing w:after="0" w:before="0" w:line="240" w:lineRule="auto"/>
              <w:jc w:val="left"/>
            </w:pPr>
            <w:r>
              <w:t>Approved taught positions</w:t>
            </w:r>
          </w:p>
        </w:tc>
        <w:tc>
          <w:tcPr>
            <w:tcW w:type="dxa" w:w="3600"/>
          </w:tcPr>
          <w:p>
            <w:pPr>
              <w:spacing w:after="0" w:before="0" w:line="240" w:lineRule="auto"/>
              <w:jc w:val="left"/>
            </w:pPr>
            <w:r>
              <w:t>Process accuracy and clearance</w:t>
            </w:r>
          </w:p>
        </w:tc>
      </w:tr>
      <w:tr>
        <w:tc>
          <w:tcPr>
            <w:tcW w:type="dxa" w:w="3600"/>
          </w:tcPr>
          <w:p>
            <w:pPr>
              <w:spacing w:after="0" w:before="0" w:line="240" w:lineRule="auto"/>
              <w:jc w:val="left"/>
            </w:pPr>
            <w:r>
              <w:t>Software configuration</w:t>
            </w:r>
          </w:p>
        </w:tc>
        <w:tc>
          <w:tcPr>
            <w:tcW w:type="dxa" w:w="3600"/>
          </w:tcPr>
          <w:p>
            <w:pPr>
              <w:spacing w:after="0" w:before="0" w:line="240" w:lineRule="auto"/>
              <w:jc w:val="left"/>
            </w:pPr>
            <w:r>
              <w:t>Controller and application revisions</w:t>
            </w:r>
          </w:p>
        </w:tc>
        <w:tc>
          <w:tcPr>
            <w:tcW w:type="dxa" w:w="3600"/>
          </w:tcPr>
          <w:p>
            <w:pPr>
              <w:spacing w:after="0" w:before="0" w:line="240" w:lineRule="auto"/>
              <w:jc w:val="left"/>
            </w:pPr>
            <w:r>
              <w:t>Compatibility and recovery</w:t>
            </w:r>
          </w:p>
        </w:tc>
      </w:tr>
      <w:tr>
        <w:tc>
          <w:tcPr>
            <w:tcW w:type="dxa" w:w="3600"/>
          </w:tcPr>
          <w:p>
            <w:pPr>
              <w:spacing w:after="0" w:before="0" w:line="240" w:lineRule="auto"/>
              <w:jc w:val="left"/>
            </w:pPr>
            <w:r>
              <w:t>Safety configuration</w:t>
            </w:r>
          </w:p>
        </w:tc>
        <w:tc>
          <w:tcPr>
            <w:tcW w:type="dxa" w:w="3600"/>
          </w:tcPr>
          <w:p>
            <w:pPr>
              <w:spacing w:after="0" w:before="0" w:line="240" w:lineRule="auto"/>
              <w:jc w:val="left"/>
            </w:pPr>
            <w:r>
              <w:t>Validated safe motion and protective limits</w:t>
            </w:r>
          </w:p>
        </w:tc>
        <w:tc>
          <w:tcPr>
            <w:tcW w:type="dxa" w:w="3600"/>
          </w:tcPr>
          <w:p>
            <w:pPr>
              <w:spacing w:after="0" w:before="0" w:line="240" w:lineRule="auto"/>
              <w:jc w:val="left"/>
            </w:pPr>
            <w:r>
              <w:t>Safety performance</w:t>
            </w:r>
          </w:p>
        </w:tc>
      </w:tr>
    </w:tbl>
    <w:p/>
    <w:p>
      <w:r>
        <w:t>A change to tool data, payload or coordinate frames may affect the whole robot path even if the program itself is unchanged. Validation must cover the affected motion and process, using the approved procedure.</w:t>
      </w:r>
    </w:p>
    <w:p>
      <w:pPr>
        <w:pStyle w:val="Heading2"/>
      </w:pPr>
      <w:r>
        <w:t>10. Safety-Related Parameters Require Special Control</w:t>
      </w:r>
    </w:p>
    <w:p>
      <w:r>
        <w:t>Safety-related parameters are not ordinary performance settings. They can be part of the design and validation of a machine's protective functions.</w:t>
      </w:r>
    </w:p>
    <w:p>
      <w:r>
        <w:t>Examples include safety-related speed limits, monitored positions, safe operating zones, protective-stop behavior and validated safety-controller configuration.</w:t>
      </w:r>
    </w:p>
    <w:p>
      <w:r>
        <w:t>Controls may require:</w:t>
      </w:r>
    </w:p>
    <w:p>
      <w:pPr>
        <w:pStyle w:val="ListBullet"/>
      </w:pPr>
      <w:r>
        <w:t>Formal authorization and change control.</w:t>
      </w:r>
    </w:p>
    <w:p>
      <w:pPr>
        <w:pStyle w:val="ListBullet"/>
      </w:pPr>
      <w:r>
        <w:t>Access restriction and configuration identification.</w:t>
      </w:r>
    </w:p>
    <w:p>
      <w:pPr>
        <w:pStyle w:val="ListBullet"/>
      </w:pPr>
      <w:r>
        <w:t>A controlled baseline of the validated safety configuration.</w:t>
      </w:r>
    </w:p>
    <w:p>
      <w:pPr>
        <w:pStyle w:val="ListBullet"/>
      </w:pPr>
      <w:r>
        <w:t>Assessment by competent safety personnel.</w:t>
      </w:r>
    </w:p>
    <w:p>
      <w:pPr>
        <w:pStyle w:val="ListBullet"/>
      </w:pPr>
      <w:r>
        <w:t>Manufacturer-approved procedures.</w:t>
      </w:r>
    </w:p>
    <w:p>
      <w:pPr>
        <w:pStyle w:val="ListBullet"/>
      </w:pPr>
      <w:r>
        <w:t>Validation of affected safety functions after a change.</w:t>
      </w:r>
    </w:p>
    <w:p>
      <w:pPr>
        <w:pStyle w:val="ListBullet"/>
      </w:pPr>
      <w:r>
        <w:t>Recorded test results and required approvals.</w:t>
      </w:r>
    </w:p>
    <w:p>
      <w:pPr>
        <w:pStyle w:val="ListBullet"/>
      </w:pPr>
      <w:r>
        <w:t>Controlled return to service.</w:t>
      </w:r>
    </w:p>
    <w:p>
      <w:r>
        <w:t>Never alter a safety-related parameter to make a recurring trip disappear or to avoid a production interruption. Never bypass an interlock, defeat a protective function or change a safety threshold without the required engineered process and validation.</w:t>
      </w:r>
    </w:p>
    <w:p>
      <w:r>
        <w:t>An ordinary PLC program backup is not necessarily a sufficient backup of a safety system. Preserve the appropriate safety project, signatures or configuration identifiers, hardware details and validation records required by the specific platform.</w:t>
      </w:r>
    </w:p>
    <w:p>
      <w:pPr>
        <w:pStyle w:val="Heading2"/>
      </w:pPr>
      <w:r>
        <w:t>11. Parameter Backup and Recovery</w:t>
      </w:r>
    </w:p>
    <w:p>
      <w:r>
        <w:t>A backup is useful only if it is identifiable, appropriate to the installed equipment and usable for the intended recovery.</w:t>
      </w:r>
    </w:p>
    <w:p>
      <w:pPr>
        <w:pStyle w:val="Heading3"/>
      </w:pPr>
      <w:r>
        <w:t>11.1 What a parameter backup should contain</w:t>
      </w:r>
    </w:p>
    <w:p>
      <w:pPr>
        <w:pStyle w:val="ListBullet"/>
      </w:pPr>
      <w:r>
        <w:t>Machine ID and subsystem.</w:t>
      </w:r>
    </w:p>
    <w:p>
      <w:pPr>
        <w:pStyle w:val="ListBullet"/>
      </w:pPr>
      <w:r>
        <w:t>Equipment manufacturer, model and serial or asset identification.</w:t>
      </w:r>
    </w:p>
    <w:p>
      <w:pPr>
        <w:pStyle w:val="ListBullet"/>
      </w:pPr>
      <w:r>
        <w:t>Firmware and software versions.</w:t>
      </w:r>
    </w:p>
    <w:p>
      <w:pPr>
        <w:pStyle w:val="ListBullet"/>
      </w:pPr>
      <w:r>
        <w:t>Configuration or project revision.</w:t>
      </w:r>
    </w:p>
    <w:p>
      <w:pPr>
        <w:pStyle w:val="ListBullet"/>
      </w:pPr>
      <w:r>
        <w:t>Date and time of capture.</w:t>
      </w:r>
    </w:p>
    <w:p>
      <w:pPr>
        <w:pStyle w:val="ListBullet"/>
      </w:pPr>
      <w:r>
        <w:t>Person or process that created the backup.</w:t>
      </w:r>
    </w:p>
    <w:p>
      <w:pPr>
        <w:pStyle w:val="ListBullet"/>
      </w:pPr>
      <w:r>
        <w:t>Reason for capture.</w:t>
      </w:r>
    </w:p>
    <w:p>
      <w:pPr>
        <w:pStyle w:val="ListBullet"/>
      </w:pPr>
      <w:r>
        <w:t>Relevant recipe or retained-data scope.</w:t>
      </w:r>
    </w:p>
    <w:p>
      <w:pPr>
        <w:pStyle w:val="ListBullet"/>
      </w:pPr>
      <w:r>
        <w:t>Approved baseline reference.</w:t>
      </w:r>
    </w:p>
    <w:p>
      <w:pPr>
        <w:pStyle w:val="ListBullet"/>
      </w:pPr>
      <w:r>
        <w:t>File integrity or verification information where supported.</w:t>
      </w:r>
    </w:p>
    <w:p>
      <w:pPr>
        <w:pStyle w:val="ListBullet"/>
      </w:pPr>
      <w:r>
        <w:t>Storage location and access controls.</w:t>
      </w:r>
    </w:p>
    <w:p>
      <w:pPr>
        <w:pStyle w:val="ListBullet"/>
      </w:pPr>
      <w:r>
        <w:t>Recovery instructions.</w:t>
      </w:r>
    </w:p>
    <w:p>
      <w:pPr>
        <w:pStyle w:val="ListBullet"/>
      </w:pPr>
      <w:r>
        <w:t>Validation status and test evidence.</w:t>
      </w:r>
    </w:p>
    <w:p>
      <w:pPr>
        <w:pStyle w:val="Heading3"/>
      </w:pPr>
      <w:r>
        <w:t>11.2 Backup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type</w:t>
            </w:r>
          </w:p>
        </w:tc>
        <w:tc>
          <w:tcPr>
            <w:tcW w:type="dxa" w:w="3600"/>
            <w:shd w:val="clear" w:color="auto" w:fill="EEF2F7"/>
          </w:tcPr>
          <w:p>
            <w:pPr>
              <w:spacing w:after="0" w:before="0" w:line="240" w:lineRule="auto"/>
              <w:jc w:val="left"/>
            </w:pPr>
            <w:r>
              <w:rPr>
                <w:b/>
                <w:color w:val="1A2E4A"/>
              </w:rPr>
              <w:t>Contents</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Native project backup</w:t>
            </w:r>
          </w:p>
        </w:tc>
        <w:tc>
          <w:tcPr>
            <w:tcW w:type="dxa" w:w="3600"/>
          </w:tcPr>
          <w:p>
            <w:pPr>
              <w:spacing w:after="0" w:before="0" w:line="240" w:lineRule="auto"/>
              <w:jc w:val="left"/>
            </w:pPr>
            <w:r>
              <w:t>PLC, HMI, CNC or robot engineering project</w:t>
            </w:r>
          </w:p>
        </w:tc>
        <w:tc>
          <w:tcPr>
            <w:tcW w:type="dxa" w:w="3600"/>
          </w:tcPr>
          <w:p>
            <w:pPr>
              <w:spacing w:after="0" w:before="0" w:line="240" w:lineRule="auto"/>
              <w:jc w:val="left"/>
            </w:pPr>
            <w:r>
              <w:t>May not include all runtime values or connected-device settings</w:t>
            </w:r>
          </w:p>
        </w:tc>
      </w:tr>
      <w:tr>
        <w:tc>
          <w:tcPr>
            <w:tcW w:type="dxa" w:w="3600"/>
          </w:tcPr>
          <w:p>
            <w:pPr>
              <w:spacing w:after="0" w:before="0" w:line="240" w:lineRule="auto"/>
              <w:jc w:val="left"/>
            </w:pPr>
            <w:r>
              <w:t>Parameter export</w:t>
            </w:r>
          </w:p>
        </w:tc>
        <w:tc>
          <w:tcPr>
            <w:tcW w:type="dxa" w:w="3600"/>
          </w:tcPr>
          <w:p>
            <w:pPr>
              <w:spacing w:after="0" w:before="0" w:line="240" w:lineRule="auto"/>
              <w:jc w:val="left"/>
            </w:pPr>
            <w:r>
              <w:t>Supported parameter set from a drive or device</w:t>
            </w:r>
          </w:p>
        </w:tc>
        <w:tc>
          <w:tcPr>
            <w:tcW w:type="dxa" w:w="3600"/>
          </w:tcPr>
          <w:p>
            <w:pPr>
              <w:spacing w:after="0" w:before="0" w:line="240" w:lineRule="auto"/>
              <w:jc w:val="left"/>
            </w:pPr>
            <w:r>
              <w:t>May omit hardware-specific or firmware-dependent information</w:t>
            </w:r>
          </w:p>
        </w:tc>
      </w:tr>
      <w:tr>
        <w:tc>
          <w:tcPr>
            <w:tcW w:type="dxa" w:w="3600"/>
          </w:tcPr>
          <w:p>
            <w:pPr>
              <w:spacing w:after="0" w:before="0" w:line="240" w:lineRule="auto"/>
              <w:jc w:val="left"/>
            </w:pPr>
            <w:r>
              <w:t>Full system image</w:t>
            </w:r>
          </w:p>
        </w:tc>
        <w:tc>
          <w:tcPr>
            <w:tcW w:type="dxa" w:w="3600"/>
          </w:tcPr>
          <w:p>
            <w:pPr>
              <w:spacing w:after="0" w:before="0" w:line="240" w:lineRule="auto"/>
              <w:jc w:val="left"/>
            </w:pPr>
            <w:r>
              <w:t>Operating system and application environment</w:t>
            </w:r>
          </w:p>
        </w:tc>
        <w:tc>
          <w:tcPr>
            <w:tcW w:type="dxa" w:w="3600"/>
          </w:tcPr>
          <w:p>
            <w:pPr>
              <w:spacing w:after="0" w:before="0" w:line="240" w:lineRule="auto"/>
              <w:jc w:val="left"/>
            </w:pPr>
            <w:r>
              <w:t>Does not necessarily capture external devices or process data</w:t>
            </w:r>
          </w:p>
        </w:tc>
      </w:tr>
      <w:tr>
        <w:tc>
          <w:tcPr>
            <w:tcW w:type="dxa" w:w="3600"/>
          </w:tcPr>
          <w:p>
            <w:pPr>
              <w:spacing w:after="0" w:before="0" w:line="240" w:lineRule="auto"/>
              <w:jc w:val="left"/>
            </w:pPr>
            <w:r>
              <w:t>Recipe backup</w:t>
            </w:r>
          </w:p>
        </w:tc>
        <w:tc>
          <w:tcPr>
            <w:tcW w:type="dxa" w:w="3600"/>
          </w:tcPr>
          <w:p>
            <w:pPr>
              <w:spacing w:after="0" w:before="0" w:line="240" w:lineRule="auto"/>
              <w:jc w:val="left"/>
            </w:pPr>
            <w:r>
              <w:t>Approved process recipes and setpoints</w:t>
            </w:r>
          </w:p>
        </w:tc>
        <w:tc>
          <w:tcPr>
            <w:tcW w:type="dxa" w:w="3600"/>
          </w:tcPr>
          <w:p>
            <w:pPr>
              <w:spacing w:after="0" w:before="0" w:line="240" w:lineRule="auto"/>
              <w:jc w:val="left"/>
            </w:pPr>
            <w:r>
              <w:t>Does not replace a full machine configuration backup</w:t>
            </w:r>
          </w:p>
        </w:tc>
      </w:tr>
      <w:tr>
        <w:tc>
          <w:tcPr>
            <w:tcW w:type="dxa" w:w="3600"/>
          </w:tcPr>
          <w:p>
            <w:pPr>
              <w:spacing w:after="0" w:before="0" w:line="240" w:lineRule="auto"/>
              <w:jc w:val="left"/>
            </w:pPr>
            <w:r>
              <w:t>Safety configuration backup</w:t>
            </w:r>
          </w:p>
        </w:tc>
        <w:tc>
          <w:tcPr>
            <w:tcW w:type="dxa" w:w="3600"/>
          </w:tcPr>
          <w:p>
            <w:pPr>
              <w:spacing w:after="0" w:before="0" w:line="240" w:lineRule="auto"/>
              <w:jc w:val="left"/>
            </w:pPr>
            <w:r>
              <w:t>Appropriate safety project and configuration data</w:t>
            </w:r>
          </w:p>
        </w:tc>
        <w:tc>
          <w:tcPr>
            <w:tcW w:type="dxa" w:w="3600"/>
          </w:tcPr>
          <w:p>
            <w:pPr>
              <w:spacing w:after="0" w:before="0" w:line="240" w:lineRule="auto"/>
              <w:jc w:val="left"/>
            </w:pPr>
            <w:r>
              <w:t>Must satisfy platform-specific integrity and validation requirements</w:t>
            </w:r>
          </w:p>
        </w:tc>
      </w:tr>
      <w:tr>
        <w:tc>
          <w:tcPr>
            <w:tcW w:type="dxa" w:w="3600"/>
          </w:tcPr>
          <w:p>
            <w:pPr>
              <w:spacing w:after="0" w:before="0" w:line="240" w:lineRule="auto"/>
              <w:jc w:val="left"/>
            </w:pPr>
            <w:r>
              <w:t>Configuration snapshot</w:t>
            </w:r>
          </w:p>
        </w:tc>
        <w:tc>
          <w:tcPr>
            <w:tcW w:type="dxa" w:w="3600"/>
          </w:tcPr>
          <w:p>
            <w:pPr>
              <w:spacing w:after="0" w:before="0" w:line="240" w:lineRule="auto"/>
              <w:jc w:val="left"/>
            </w:pPr>
            <w:r>
              <w:t>Readback of selected critical settings</w:t>
            </w:r>
          </w:p>
        </w:tc>
        <w:tc>
          <w:tcPr>
            <w:tcW w:type="dxa" w:w="3600"/>
          </w:tcPr>
          <w:p>
            <w:pPr>
              <w:spacing w:after="0" w:before="0" w:line="240" w:lineRule="auto"/>
              <w:jc w:val="left"/>
            </w:pPr>
            <w:r>
              <w:t>May not support complete restoration</w:t>
            </w:r>
          </w:p>
        </w:tc>
      </w:tr>
    </w:tbl>
    <w:p/>
    <w:p>
      <w:r>
        <w:t>Do not assume that one backup method covers every configuration layer.</w:t>
      </w:r>
    </w:p>
    <w:p>
      <w:pPr>
        <w:pStyle w:val="Heading3"/>
      </w:pPr>
      <w:r>
        <w:t>11.3 Recovery controls</w:t>
      </w:r>
    </w:p>
    <w:p>
      <w:r>
        <w:t>Before restoring parameters:</w:t>
      </w:r>
    </w:p>
    <w:p>
      <w:pPr>
        <w:tabs>
          <w:tab w:pos="403" w:val="left"/>
        </w:tabs>
        <w:spacing w:after="40" w:line="276" w:lineRule="auto"/>
        <w:ind w:left="403" w:hanging="403"/>
        <w:jc w:val="left"/>
      </w:pPr>
      <w:r>
        <w:rPr>
          <w:color w:val="1A2E4A"/>
        </w:rPr>
        <w:t>1.</w:t>
        <w:tab/>
      </w:r>
      <w:r>
        <w:t>Confirm the equipment identity, model, firmware and hardware compatibility.</w:t>
      </w:r>
    </w:p>
    <w:p>
      <w:pPr>
        <w:tabs>
          <w:tab w:pos="403" w:val="left"/>
        </w:tabs>
        <w:spacing w:after="40" w:line="276" w:lineRule="auto"/>
        <w:ind w:left="403" w:hanging="403"/>
        <w:jc w:val="left"/>
      </w:pPr>
      <w:r>
        <w:rPr>
          <w:color w:val="1A2E4A"/>
        </w:rPr>
        <w:t>2.</w:t>
        <w:tab/>
      </w:r>
      <w:r>
        <w:t>Confirm the backup is approved for that machine and intended purpose.</w:t>
      </w:r>
    </w:p>
    <w:p>
      <w:pPr>
        <w:tabs>
          <w:tab w:pos="403" w:val="left"/>
        </w:tabs>
        <w:spacing w:after="40" w:line="276" w:lineRule="auto"/>
        <w:ind w:left="403" w:hanging="403"/>
        <w:jc w:val="left"/>
      </w:pPr>
      <w:r>
        <w:rPr>
          <w:color w:val="1A2E4A"/>
        </w:rPr>
        <w:t>3.</w:t>
        <w:tab/>
      </w:r>
      <w:r>
        <w:t>Review the reason for restoration and expected effect.</w:t>
      </w:r>
    </w:p>
    <w:p>
      <w:pPr>
        <w:tabs>
          <w:tab w:pos="403" w:val="left"/>
        </w:tabs>
        <w:spacing w:after="40" w:line="276" w:lineRule="auto"/>
        <w:ind w:left="403" w:hanging="403"/>
        <w:jc w:val="left"/>
      </w:pPr>
      <w:r>
        <w:rPr>
          <w:color w:val="1A2E4A"/>
        </w:rPr>
        <w:t>4.</w:t>
        <w:tab/>
      </w:r>
      <w:r>
        <w:t>Establish the required safety controls and machine state.</w:t>
      </w:r>
    </w:p>
    <w:p>
      <w:pPr>
        <w:tabs>
          <w:tab w:pos="403" w:val="left"/>
        </w:tabs>
        <w:spacing w:after="40" w:line="276" w:lineRule="auto"/>
        <w:ind w:left="403" w:hanging="403"/>
        <w:jc w:val="left"/>
      </w:pPr>
      <w:r>
        <w:rPr>
          <w:color w:val="1A2E4A"/>
        </w:rPr>
        <w:t>5.</w:t>
        <w:tab/>
      </w:r>
      <w:r>
        <w:t>Preserve the current configuration if appropriate and safe.</w:t>
      </w:r>
    </w:p>
    <w:p>
      <w:pPr>
        <w:tabs>
          <w:tab w:pos="403" w:val="left"/>
        </w:tabs>
        <w:spacing w:after="40" w:line="276" w:lineRule="auto"/>
        <w:ind w:left="403" w:hanging="403"/>
        <w:jc w:val="left"/>
      </w:pPr>
      <w:r>
        <w:rPr>
          <w:color w:val="1A2E4A"/>
        </w:rPr>
        <w:t>6.</w:t>
        <w:tab/>
      </w:r>
      <w:r>
        <w:t>Follow the manufacturer-approved restoration procedure.</w:t>
      </w:r>
    </w:p>
    <w:p>
      <w:pPr>
        <w:tabs>
          <w:tab w:pos="403" w:val="left"/>
        </w:tabs>
        <w:spacing w:after="40" w:line="276" w:lineRule="auto"/>
        <w:ind w:left="403" w:hanging="403"/>
        <w:jc w:val="left"/>
      </w:pPr>
      <w:r>
        <w:rPr>
          <w:color w:val="1A2E4A"/>
        </w:rPr>
        <w:t>7.</w:t>
        <w:tab/>
      </w:r>
      <w:r>
        <w:t>Verify restored values and configuration integrity.</w:t>
      </w:r>
    </w:p>
    <w:p>
      <w:pPr>
        <w:tabs>
          <w:tab w:pos="403" w:val="left"/>
        </w:tabs>
        <w:spacing w:after="40" w:line="276" w:lineRule="auto"/>
        <w:ind w:left="403" w:hanging="403"/>
        <w:jc w:val="left"/>
      </w:pPr>
      <w:r>
        <w:rPr>
          <w:color w:val="1A2E4A"/>
        </w:rPr>
        <w:t>8.</w:t>
        <w:tab/>
      </w:r>
      <w:r>
        <w:t>Test affected functions using the approved procedure.</w:t>
      </w:r>
    </w:p>
    <w:p>
      <w:pPr>
        <w:tabs>
          <w:tab w:pos="403" w:val="left"/>
        </w:tabs>
        <w:spacing w:after="40" w:line="276" w:lineRule="auto"/>
        <w:ind w:left="403" w:hanging="403"/>
        <w:jc w:val="left"/>
      </w:pPr>
      <w:r>
        <w:rPr>
          <w:color w:val="1A2E4A"/>
        </w:rPr>
        <w:t>9.</w:t>
        <w:tab/>
      </w:r>
      <w:r>
        <w:t>Complete required safety and quality validation.</w:t>
      </w:r>
    </w:p>
    <w:p>
      <w:pPr>
        <w:tabs>
          <w:tab w:pos="403" w:val="left"/>
        </w:tabs>
        <w:spacing w:after="40" w:line="276" w:lineRule="auto"/>
        <w:ind w:left="403" w:hanging="403"/>
        <w:jc w:val="left"/>
      </w:pPr>
      <w:r>
        <w:rPr>
          <w:color w:val="1A2E4A"/>
        </w:rPr>
        <w:t>10.</w:t>
        <w:tab/>
      </w:r>
      <w:r>
        <w:t>Record the restoration, result and authorization.</w:t>
      </w:r>
    </w:p>
    <w:p>
      <w:r>
        <w:t>Restoring a backup from another machine or a different hardware revision can create a new fault rather than solve the existing one.</w:t>
      </w:r>
    </w:p>
    <w:p>
      <w:pPr>
        <w:pStyle w:val="Heading2"/>
      </w:pPr>
      <w:r>
        <w:t>12. Parameter Change Management</w:t>
      </w:r>
    </w:p>
    <w:p>
      <w:r>
        <w:t>A critical parameter should not be changed merely because a technician believes another value might improve performance.</w:t>
      </w:r>
    </w:p>
    <w:p>
      <w:pPr>
        <w:pStyle w:val="Heading3"/>
      </w:pPr>
      <w:r>
        <w:t>12.1 Controlled change process</w:t>
      </w:r>
    </w:p>
    <w:p>
      <w:pPr>
        <w:shd w:val="clear" w:color="auto" w:fill="F4F4F4"/>
        <w:spacing w:before="0" w:after="0" w:line="240" w:lineRule="auto"/>
        <w:ind w:left="216" w:right="216"/>
        <w:jc w:val="left"/>
      </w:pPr>
      <w:r>
        <w:rPr>
          <w:rFonts w:ascii="Consolas" w:hAnsi="Consolas"/>
          <w:color w:val="202020"/>
          <w:sz w:val="18"/>
        </w:rPr>
        <w:t>Change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Parameter and Technical Reason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Safety, Quality and Reliability Risks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Authoritative Reference and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Obtain Required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Capture Approved Pre-Change Baseline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Change Under Controlled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Value and Test Affected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Required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Register, Backup and Change History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Return to Service</w:t>
      </w:r>
    </w:p>
    <w:p/>
    <w:p>
      <w:pPr>
        <w:pStyle w:val="Heading3"/>
      </w:pPr>
      <w:r>
        <w:t>12.2 Change record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Change ID</w:t>
            </w:r>
          </w:p>
        </w:tc>
        <w:tc>
          <w:tcPr>
            <w:tcW w:type="dxa" w:w="5400"/>
          </w:tcPr>
          <w:p>
            <w:pPr>
              <w:spacing w:after="0" w:before="0" w:line="240" w:lineRule="auto"/>
              <w:jc w:val="left"/>
            </w:pPr>
            <w:r>
              <w:t>Unique change reference</w:t>
            </w:r>
          </w:p>
        </w:tc>
      </w:tr>
      <w:tr>
        <w:tc>
          <w:tcPr>
            <w:tcW w:type="dxa" w:w="5400"/>
          </w:tcPr>
          <w:p>
            <w:pPr>
              <w:spacing w:after="0" w:before="0" w:line="240" w:lineRule="auto"/>
              <w:jc w:val="left"/>
            </w:pPr>
            <w:r>
              <w:t>Machine and equipment tag</w:t>
            </w:r>
          </w:p>
        </w:tc>
        <w:tc>
          <w:tcPr>
            <w:tcW w:type="dxa" w:w="5400"/>
          </w:tcPr>
          <w:p>
            <w:pPr>
              <w:spacing w:after="0" w:before="0" w:line="240" w:lineRule="auto"/>
              <w:jc w:val="left"/>
            </w:pPr>
            <w:r>
              <w:t>Exact asset affected</w:t>
            </w:r>
          </w:p>
        </w:tc>
      </w:tr>
      <w:tr>
        <w:tc>
          <w:tcPr>
            <w:tcW w:type="dxa" w:w="5400"/>
          </w:tcPr>
          <w:p>
            <w:pPr>
              <w:spacing w:after="0" w:before="0" w:line="240" w:lineRule="auto"/>
              <w:jc w:val="left"/>
            </w:pPr>
            <w:r>
              <w:t>Parameter ID</w:t>
            </w:r>
          </w:p>
        </w:tc>
        <w:tc>
          <w:tcPr>
            <w:tcW w:type="dxa" w:w="5400"/>
          </w:tcPr>
          <w:p>
            <w:pPr>
              <w:spacing w:after="0" w:before="0" w:line="240" w:lineRule="auto"/>
              <w:jc w:val="left"/>
            </w:pPr>
            <w:r>
              <w:t>Register entry being changed</w:t>
            </w:r>
          </w:p>
        </w:tc>
      </w:tr>
      <w:tr>
        <w:tc>
          <w:tcPr>
            <w:tcW w:type="dxa" w:w="5400"/>
          </w:tcPr>
          <w:p>
            <w:pPr>
              <w:spacing w:after="0" w:before="0" w:line="240" w:lineRule="auto"/>
              <w:jc w:val="left"/>
            </w:pPr>
            <w:r>
              <w:t>Previous value</w:t>
            </w:r>
          </w:p>
        </w:tc>
        <w:tc>
          <w:tcPr>
            <w:tcW w:type="dxa" w:w="5400"/>
          </w:tcPr>
          <w:p>
            <w:pPr>
              <w:spacing w:after="0" w:before="0" w:line="240" w:lineRule="auto"/>
              <w:jc w:val="left"/>
            </w:pPr>
            <w:r>
              <w:t>Verified pre-change value</w:t>
            </w:r>
          </w:p>
        </w:tc>
      </w:tr>
      <w:tr>
        <w:tc>
          <w:tcPr>
            <w:tcW w:type="dxa" w:w="5400"/>
          </w:tcPr>
          <w:p>
            <w:pPr>
              <w:spacing w:after="0" w:before="0" w:line="240" w:lineRule="auto"/>
              <w:jc w:val="left"/>
            </w:pPr>
            <w:r>
              <w:t>New value</w:t>
            </w:r>
          </w:p>
        </w:tc>
        <w:tc>
          <w:tcPr>
            <w:tcW w:type="dxa" w:w="5400"/>
          </w:tcPr>
          <w:p>
            <w:pPr>
              <w:spacing w:after="0" w:before="0" w:line="240" w:lineRule="auto"/>
              <w:jc w:val="left"/>
            </w:pPr>
            <w:r>
              <w:t>Intended and verified new value</w:t>
            </w:r>
          </w:p>
        </w:tc>
      </w:tr>
      <w:tr>
        <w:tc>
          <w:tcPr>
            <w:tcW w:type="dxa" w:w="5400"/>
          </w:tcPr>
          <w:p>
            <w:pPr>
              <w:spacing w:after="0" w:before="0" w:line="240" w:lineRule="auto"/>
              <w:jc w:val="left"/>
            </w:pPr>
            <w:r>
              <w:t>Reason</w:t>
            </w:r>
          </w:p>
        </w:tc>
        <w:tc>
          <w:tcPr>
            <w:tcW w:type="dxa" w:w="5400"/>
          </w:tcPr>
          <w:p>
            <w:pPr>
              <w:spacing w:after="0" w:before="0" w:line="240" w:lineRule="auto"/>
              <w:jc w:val="left"/>
            </w:pPr>
            <w:r>
              <w:t>Technical justification</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Identified consequences and required controls</w:t>
            </w:r>
          </w:p>
        </w:tc>
      </w:tr>
      <w:tr>
        <w:tc>
          <w:tcPr>
            <w:tcW w:type="dxa" w:w="5400"/>
          </w:tcPr>
          <w:p>
            <w:pPr>
              <w:spacing w:after="0" w:before="0" w:line="240" w:lineRule="auto"/>
              <w:jc w:val="left"/>
            </w:pPr>
            <w:r>
              <w:t>Supporting evidence</w:t>
            </w:r>
          </w:p>
        </w:tc>
        <w:tc>
          <w:tcPr>
            <w:tcW w:type="dxa" w:w="5400"/>
          </w:tcPr>
          <w:p>
            <w:pPr>
              <w:spacing w:after="0" w:before="0" w:line="240" w:lineRule="auto"/>
              <w:jc w:val="left"/>
            </w:pPr>
            <w:r>
              <w:t>Measurements, diagnostics or engineering analysis</w:t>
            </w:r>
          </w:p>
        </w:tc>
      </w:tr>
      <w:tr>
        <w:tc>
          <w:tcPr>
            <w:tcW w:type="dxa" w:w="5400"/>
          </w:tcPr>
          <w:p>
            <w:pPr>
              <w:spacing w:after="0" w:before="0" w:line="240" w:lineRule="auto"/>
              <w:jc w:val="left"/>
            </w:pPr>
            <w:r>
              <w:t>Approval</w:t>
            </w:r>
          </w:p>
        </w:tc>
        <w:tc>
          <w:tcPr>
            <w:tcW w:type="dxa" w:w="5400"/>
          </w:tcPr>
          <w:p>
            <w:pPr>
              <w:spacing w:after="0" w:before="0" w:line="240" w:lineRule="auto"/>
              <w:jc w:val="left"/>
            </w:pPr>
            <w:r>
              <w:t>Authorized reviewer or change authority</w:t>
            </w:r>
          </w:p>
        </w:tc>
      </w:tr>
      <w:tr>
        <w:tc>
          <w:tcPr>
            <w:tcW w:type="dxa" w:w="5400"/>
          </w:tcPr>
          <w:p>
            <w:pPr>
              <w:spacing w:after="0" w:before="0" w:line="240" w:lineRule="auto"/>
              <w:jc w:val="left"/>
            </w:pPr>
            <w:r>
              <w:t>Implemented by</w:t>
            </w:r>
          </w:p>
        </w:tc>
        <w:tc>
          <w:tcPr>
            <w:tcW w:type="dxa" w:w="5400"/>
          </w:tcPr>
          <w:p>
            <w:pPr>
              <w:spacing w:after="0" w:before="0" w:line="240" w:lineRule="auto"/>
              <w:jc w:val="left"/>
            </w:pPr>
            <w:r>
              <w:t>Person who made the change</w:t>
            </w:r>
          </w:p>
        </w:tc>
      </w:tr>
      <w:tr>
        <w:tc>
          <w:tcPr>
            <w:tcW w:type="dxa" w:w="5400"/>
          </w:tcPr>
          <w:p>
            <w:pPr>
              <w:spacing w:after="0" w:before="0" w:line="240" w:lineRule="auto"/>
              <w:jc w:val="left"/>
            </w:pPr>
            <w:r>
              <w:t>Implementation time</w:t>
            </w:r>
          </w:p>
        </w:tc>
        <w:tc>
          <w:tcPr>
            <w:tcW w:type="dxa" w:w="5400"/>
          </w:tcPr>
          <w:p>
            <w:pPr>
              <w:spacing w:after="0" w:before="0" w:line="240" w:lineRule="auto"/>
              <w:jc w:val="left"/>
            </w:pPr>
            <w:r>
              <w:t>Actual date and time</w:t>
            </w:r>
          </w:p>
        </w:tc>
      </w:tr>
      <w:tr>
        <w:tc>
          <w:tcPr>
            <w:tcW w:type="dxa" w:w="5400"/>
          </w:tcPr>
          <w:p>
            <w:pPr>
              <w:spacing w:after="0" w:before="0" w:line="240" w:lineRule="auto"/>
              <w:jc w:val="left"/>
            </w:pPr>
            <w:r>
              <w:t>Test procedure</w:t>
            </w:r>
          </w:p>
        </w:tc>
        <w:tc>
          <w:tcPr>
            <w:tcW w:type="dxa" w:w="5400"/>
          </w:tcPr>
          <w:p>
            <w:pPr>
              <w:spacing w:after="0" w:before="0" w:line="240" w:lineRule="auto"/>
              <w:jc w:val="left"/>
            </w:pPr>
            <w:r>
              <w:t>Approved verification method</w:t>
            </w:r>
          </w:p>
        </w:tc>
      </w:tr>
      <w:tr>
        <w:tc>
          <w:tcPr>
            <w:tcW w:type="dxa" w:w="5400"/>
          </w:tcPr>
          <w:p>
            <w:pPr>
              <w:spacing w:after="0" w:before="0" w:line="240" w:lineRule="auto"/>
              <w:jc w:val="left"/>
            </w:pPr>
            <w:r>
              <w:t>Test result</w:t>
            </w:r>
          </w:p>
        </w:tc>
        <w:tc>
          <w:tcPr>
            <w:tcW w:type="dxa" w:w="5400"/>
          </w:tcPr>
          <w:p>
            <w:pPr>
              <w:spacing w:after="0" w:before="0" w:line="240" w:lineRule="auto"/>
              <w:jc w:val="left"/>
            </w:pPr>
            <w:r>
              <w:t>Actual observed result</w:t>
            </w:r>
          </w:p>
        </w:tc>
      </w:tr>
      <w:tr>
        <w:tc>
          <w:tcPr>
            <w:tcW w:type="dxa" w:w="5400"/>
          </w:tcPr>
          <w:p>
            <w:pPr>
              <w:spacing w:after="0" w:before="0" w:line="240" w:lineRule="auto"/>
              <w:jc w:val="left"/>
            </w:pPr>
            <w:r>
              <w:t>Backup reference</w:t>
            </w:r>
          </w:p>
        </w:tc>
        <w:tc>
          <w:tcPr>
            <w:tcW w:type="dxa" w:w="5400"/>
          </w:tcPr>
          <w:p>
            <w:pPr>
              <w:spacing w:after="0" w:before="0" w:line="240" w:lineRule="auto"/>
              <w:jc w:val="left"/>
            </w:pPr>
            <w:r>
              <w:t>Relevant before-and-after configuration</w:t>
            </w:r>
          </w:p>
        </w:tc>
      </w:tr>
      <w:tr>
        <w:tc>
          <w:tcPr>
            <w:tcW w:type="dxa" w:w="5400"/>
          </w:tcPr>
          <w:p>
            <w:pPr>
              <w:spacing w:after="0" w:before="0" w:line="240" w:lineRule="auto"/>
              <w:jc w:val="left"/>
            </w:pPr>
            <w:r>
              <w:t>Rollback criteria</w:t>
            </w:r>
          </w:p>
        </w:tc>
        <w:tc>
          <w:tcPr>
            <w:tcW w:type="dxa" w:w="5400"/>
          </w:tcPr>
          <w:p>
            <w:pPr>
              <w:spacing w:after="0" w:before="0" w:line="240" w:lineRule="auto"/>
              <w:jc w:val="left"/>
            </w:pPr>
            <w:r>
              <w:t>Conditions requiring restoration or further action</w:t>
            </w:r>
          </w:p>
        </w:tc>
      </w:tr>
      <w:tr>
        <w:tc>
          <w:tcPr>
            <w:tcW w:type="dxa" w:w="5400"/>
          </w:tcPr>
          <w:p>
            <w:pPr>
              <w:spacing w:after="0" w:before="0" w:line="240" w:lineRule="auto"/>
              <w:jc w:val="left"/>
            </w:pPr>
            <w:r>
              <w:t>Final disposition</w:t>
            </w:r>
          </w:p>
        </w:tc>
        <w:tc>
          <w:tcPr>
            <w:tcW w:type="dxa" w:w="5400"/>
          </w:tcPr>
          <w:p>
            <w:pPr>
              <w:spacing w:after="0" w:before="0" w:line="240" w:lineRule="auto"/>
              <w:jc w:val="left"/>
            </w:pPr>
            <w:r>
              <w:t>Accepted, rolled back or under investigation</w:t>
            </w:r>
          </w:p>
        </w:tc>
      </w:tr>
    </w:tbl>
    <w:p/>
    <w:p>
      <w:r>
        <w:t>For a parameter whose value changes by recipe or operating mode, record the applicable context rather than comparing it blindly against a single fixed number.</w:t>
      </w:r>
    </w:p>
    <w:p>
      <w:pPr>
        <w:pStyle w:val="Heading2"/>
      </w:pPr>
      <w:r>
        <w:t>13. Detecting Unauthorized or Unintended Changes</w:t>
      </w:r>
    </w:p>
    <w:p>
      <w:r>
        <w:t>A parameter can change due to authorized engineering work, accidental edits, incorrect downloads, device replacement, factory resets, firmware migration or data restoration.</w:t>
      </w:r>
    </w:p>
    <w:p>
      <w:r>
        <w:t>Useful controls include:</w:t>
      </w:r>
    </w:p>
    <w:p>
      <w:pPr>
        <w:pStyle w:val="ListBullet"/>
      </w:pPr>
      <w:r>
        <w:t>Restricted engineering access.</w:t>
      </w:r>
    </w:p>
    <w:p>
      <w:pPr>
        <w:pStyle w:val="ListBullet"/>
      </w:pPr>
      <w:r>
        <w:t>Individual user accounts and appropriate authorization.</w:t>
      </w:r>
    </w:p>
    <w:p>
      <w:pPr>
        <w:pStyle w:val="ListBullet"/>
      </w:pPr>
      <w:r>
        <w:t>Change logs and audit trails.</w:t>
      </w:r>
    </w:p>
    <w:p>
      <w:pPr>
        <w:pStyle w:val="ListBullet"/>
      </w:pPr>
      <w:r>
        <w:t>Version-controlled projects and approved baselines.</w:t>
      </w:r>
    </w:p>
    <w:p>
      <w:pPr>
        <w:pStyle w:val="ListBullet"/>
      </w:pPr>
      <w:r>
        <w:t>Configuration comparison after maintenance or equipment replacement.</w:t>
      </w:r>
    </w:p>
    <w:p>
      <w:pPr>
        <w:pStyle w:val="ListBullet"/>
      </w:pPr>
      <w:r>
        <w:t>Alarms or monitoring where supported.</w:t>
      </w:r>
    </w:p>
    <w:p>
      <w:pPr>
        <w:pStyle w:val="ListBullet"/>
      </w:pPr>
      <w:r>
        <w:t>Readback checks of selected critical parameters.</w:t>
      </w:r>
    </w:p>
    <w:p>
      <w:pPr>
        <w:pStyle w:val="ListBullet"/>
      </w:pPr>
      <w:r>
        <w:t>Periodic review of access and change records.</w:t>
      </w:r>
    </w:p>
    <w:p>
      <w:pPr>
        <w:pStyle w:val="ListBullet"/>
      </w:pPr>
      <w:r>
        <w:t>Controlled use of removable media and engineering laptops.</w:t>
      </w:r>
    </w:p>
    <w:p>
      <w:pPr>
        <w:pStyle w:val="ListBullet"/>
      </w:pPr>
      <w:r>
        <w:t>Documented procedures for factory resets and replacement devices.</w:t>
      </w:r>
    </w:p>
    <w:p>
      <w:pPr>
        <w:pStyle w:val="Heading3"/>
      </w:pPr>
      <w:r>
        <w:t>13.1 Difference classification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Difference type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Response</w:t>
            </w:r>
          </w:p>
        </w:tc>
      </w:tr>
      <w:tr>
        <w:tc>
          <w:tcPr>
            <w:tcW w:type="dxa" w:w="3600"/>
          </w:tcPr>
          <w:p>
            <w:pPr>
              <w:spacing w:after="0" w:before="0" w:line="240" w:lineRule="auto"/>
              <w:jc w:val="left"/>
            </w:pPr>
            <w:r>
              <w:t>Approved change</w:t>
            </w:r>
          </w:p>
        </w:tc>
        <w:tc>
          <w:tcPr>
            <w:tcW w:type="dxa" w:w="3600"/>
          </w:tcPr>
          <w:p>
            <w:pPr>
              <w:spacing w:after="0" w:before="0" w:line="240" w:lineRule="auto"/>
              <w:jc w:val="left"/>
            </w:pPr>
            <w:r>
              <w:t>Difference matches an authorized change record</w:t>
            </w:r>
          </w:p>
        </w:tc>
        <w:tc>
          <w:tcPr>
            <w:tcW w:type="dxa" w:w="3600"/>
          </w:tcPr>
          <w:p>
            <w:pPr>
              <w:spacing w:after="0" w:before="0" w:line="240" w:lineRule="auto"/>
              <w:jc w:val="left"/>
            </w:pPr>
            <w:r>
              <w:t>Verify required testing and documentation</w:t>
            </w:r>
          </w:p>
        </w:tc>
      </w:tr>
      <w:tr>
        <w:tc>
          <w:tcPr>
            <w:tcW w:type="dxa" w:w="3600"/>
          </w:tcPr>
          <w:p>
            <w:pPr>
              <w:spacing w:after="0" w:before="0" w:line="240" w:lineRule="auto"/>
              <w:jc w:val="left"/>
            </w:pPr>
            <w:r>
              <w:t>Expected dynamic value</w:t>
            </w:r>
          </w:p>
        </w:tc>
        <w:tc>
          <w:tcPr>
            <w:tcW w:type="dxa" w:w="3600"/>
          </w:tcPr>
          <w:p>
            <w:pPr>
              <w:spacing w:after="0" w:before="0" w:line="240" w:lineRule="auto"/>
              <w:jc w:val="left"/>
            </w:pPr>
            <w:r>
              <w:t>Value changes during normal operation</w:t>
            </w:r>
          </w:p>
        </w:tc>
        <w:tc>
          <w:tcPr>
            <w:tcW w:type="dxa" w:w="3600"/>
          </w:tcPr>
          <w:p>
            <w:pPr>
              <w:spacing w:after="0" w:before="0" w:line="240" w:lineRule="auto"/>
              <w:jc w:val="left"/>
            </w:pPr>
            <w:r>
              <w:t>Confirm it follows the approved behavior</w:t>
            </w:r>
          </w:p>
        </w:tc>
      </w:tr>
      <w:tr>
        <w:tc>
          <w:tcPr>
            <w:tcW w:type="dxa" w:w="3600"/>
          </w:tcPr>
          <w:p>
            <w:pPr>
              <w:spacing w:after="0" w:before="0" w:line="240" w:lineRule="auto"/>
              <w:jc w:val="left"/>
            </w:pPr>
            <w:r>
              <w:t>Recipe-dependent value</w:t>
            </w:r>
          </w:p>
        </w:tc>
        <w:tc>
          <w:tcPr>
            <w:tcW w:type="dxa" w:w="3600"/>
          </w:tcPr>
          <w:p>
            <w:pPr>
              <w:spacing w:after="0" w:before="0" w:line="240" w:lineRule="auto"/>
              <w:jc w:val="left"/>
            </w:pPr>
            <w:r>
              <w:t>Value varies by product or operating mode</w:t>
            </w:r>
          </w:p>
        </w:tc>
        <w:tc>
          <w:tcPr>
            <w:tcW w:type="dxa" w:w="3600"/>
          </w:tcPr>
          <w:p>
            <w:pPr>
              <w:spacing w:after="0" w:before="0" w:line="240" w:lineRule="auto"/>
              <w:jc w:val="left"/>
            </w:pPr>
            <w:r>
              <w:t>Verify against the correct recipe and revision</w:t>
            </w:r>
          </w:p>
        </w:tc>
      </w:tr>
      <w:tr>
        <w:tc>
          <w:tcPr>
            <w:tcW w:type="dxa" w:w="3600"/>
          </w:tcPr>
          <w:p>
            <w:pPr>
              <w:spacing w:after="0" w:before="0" w:line="240" w:lineRule="auto"/>
              <w:jc w:val="left"/>
            </w:pPr>
            <w:r>
              <w:t>Unexplained difference</w:t>
            </w:r>
          </w:p>
        </w:tc>
        <w:tc>
          <w:tcPr>
            <w:tcW w:type="dxa" w:w="3600"/>
          </w:tcPr>
          <w:p>
            <w:pPr>
              <w:spacing w:after="0" w:before="0" w:line="240" w:lineRule="auto"/>
              <w:jc w:val="left"/>
            </w:pPr>
            <w:r>
              <w:t>Value does not match the expected state</w:t>
            </w:r>
          </w:p>
        </w:tc>
        <w:tc>
          <w:tcPr>
            <w:tcW w:type="dxa" w:w="3600"/>
          </w:tcPr>
          <w:p>
            <w:pPr>
              <w:spacing w:after="0" w:before="0" w:line="240" w:lineRule="auto"/>
              <w:jc w:val="left"/>
            </w:pPr>
            <w:r>
              <w:t>Assess risk and investigate</w:t>
            </w:r>
          </w:p>
        </w:tc>
      </w:tr>
      <w:tr>
        <w:tc>
          <w:tcPr>
            <w:tcW w:type="dxa" w:w="3600"/>
          </w:tcPr>
          <w:p>
            <w:pPr>
              <w:spacing w:after="0" w:before="0" w:line="240" w:lineRule="auto"/>
              <w:jc w:val="left"/>
            </w:pPr>
            <w:r>
              <w:t>Potentially unsafe change</w:t>
            </w:r>
          </w:p>
        </w:tc>
        <w:tc>
          <w:tcPr>
            <w:tcW w:type="dxa" w:w="3600"/>
          </w:tcPr>
          <w:p>
            <w:pPr>
              <w:spacing w:after="0" w:before="0" w:line="240" w:lineRule="auto"/>
              <w:jc w:val="left"/>
            </w:pPr>
            <w:r>
              <w:t>Difference may affect a protective function or hazardous behavior</w:t>
            </w:r>
          </w:p>
        </w:tc>
        <w:tc>
          <w:tcPr>
            <w:tcW w:type="dxa" w:w="3600"/>
          </w:tcPr>
          <w:p>
            <w:pPr>
              <w:spacing w:after="0" w:before="0" w:line="240" w:lineRule="auto"/>
              <w:jc w:val="left"/>
            </w:pPr>
            <w:r>
              <w:t>Apply required immediate controls and escalate</w:t>
            </w:r>
          </w:p>
        </w:tc>
      </w:tr>
      <w:tr>
        <w:tc>
          <w:tcPr>
            <w:tcW w:type="dxa" w:w="3600"/>
          </w:tcPr>
          <w:p>
            <w:pPr>
              <w:spacing w:after="0" w:before="0" w:line="240" w:lineRule="auto"/>
              <w:jc w:val="left"/>
            </w:pPr>
            <w:r>
              <w:t>Unknown baseline</w:t>
            </w:r>
          </w:p>
        </w:tc>
        <w:tc>
          <w:tcPr>
            <w:tcW w:type="dxa" w:w="3600"/>
          </w:tcPr>
          <w:p>
            <w:pPr>
              <w:spacing w:after="0" w:before="0" w:line="240" w:lineRule="auto"/>
              <w:jc w:val="left"/>
            </w:pPr>
            <w:r>
              <w:t>No reliable approved reference exists</w:t>
            </w:r>
          </w:p>
        </w:tc>
        <w:tc>
          <w:tcPr>
            <w:tcW w:type="dxa" w:w="3600"/>
          </w:tcPr>
          <w:p>
            <w:pPr>
              <w:spacing w:after="0" w:before="0" w:line="240" w:lineRule="auto"/>
              <w:jc w:val="left"/>
            </w:pPr>
            <w:r>
              <w:t>Establish an authoritative reference through engineering review</w:t>
            </w:r>
          </w:p>
        </w:tc>
      </w:tr>
    </w:tbl>
    <w:p/>
    <w:p>
      <w:r>
        <w:t>Do not overwrite an unexplained configuration difference before preserving evidence and assessing its significance, unless immediate safety action requires a controlled response.</w:t>
      </w:r>
    </w:p>
    <w:p>
      <w:pPr>
        <w:pStyle w:val="Heading2"/>
      </w:pPr>
      <w:r>
        <w:t>14. Parameter Verification Methods</w:t>
      </w:r>
    </w:p>
    <w:p>
      <w:r>
        <w:t>Verification should use the method best suited to the parameter's function and risk.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Suitable use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Engineering-software readback</w:t>
            </w:r>
          </w:p>
        </w:tc>
        <w:tc>
          <w:tcPr>
            <w:tcW w:type="dxa" w:w="3600"/>
          </w:tcPr>
          <w:p>
            <w:pPr>
              <w:spacing w:after="0" w:before="0" w:line="240" w:lineRule="auto"/>
              <w:jc w:val="left"/>
            </w:pPr>
            <w:r>
              <w:t>Checking configured values in supported devices</w:t>
            </w:r>
          </w:p>
        </w:tc>
        <w:tc>
          <w:tcPr>
            <w:tcW w:type="dxa" w:w="3600"/>
          </w:tcPr>
          <w:p>
            <w:pPr>
              <w:spacing w:after="0" w:before="0" w:line="240" w:lineRule="auto"/>
              <w:jc w:val="left"/>
            </w:pPr>
            <w:r>
              <w:t>Readback alone does not prove the machine behaves correctly</w:t>
            </w:r>
          </w:p>
        </w:tc>
      </w:tr>
      <w:tr>
        <w:tc>
          <w:tcPr>
            <w:tcW w:type="dxa" w:w="3600"/>
          </w:tcPr>
          <w:p>
            <w:pPr>
              <w:spacing w:after="0" w:before="0" w:line="240" w:lineRule="auto"/>
              <w:jc w:val="left"/>
            </w:pPr>
            <w:r>
              <w:t>Project comparison</w:t>
            </w:r>
          </w:p>
        </w:tc>
        <w:tc>
          <w:tcPr>
            <w:tcW w:type="dxa" w:w="3600"/>
          </w:tcPr>
          <w:p>
            <w:pPr>
              <w:spacing w:after="0" w:before="0" w:line="240" w:lineRule="auto"/>
              <w:jc w:val="left"/>
            </w:pPr>
            <w:r>
              <w:t>Identifying differences between approved and current projects</w:t>
            </w:r>
          </w:p>
        </w:tc>
        <w:tc>
          <w:tcPr>
            <w:tcW w:type="dxa" w:w="3600"/>
          </w:tcPr>
          <w:p>
            <w:pPr>
              <w:spacing w:after="0" w:before="0" w:line="240" w:lineRule="auto"/>
              <w:jc w:val="left"/>
            </w:pPr>
            <w:r>
              <w:t>Differences require interpretation</w:t>
            </w:r>
          </w:p>
        </w:tc>
      </w:tr>
      <w:tr>
        <w:tc>
          <w:tcPr>
            <w:tcW w:type="dxa" w:w="3600"/>
          </w:tcPr>
          <w:p>
            <w:pPr>
              <w:spacing w:after="0" w:before="0" w:line="240" w:lineRule="auto"/>
              <w:jc w:val="left"/>
            </w:pPr>
            <w:r>
              <w:t>Physical measurement</w:t>
            </w:r>
          </w:p>
        </w:tc>
        <w:tc>
          <w:tcPr>
            <w:tcW w:type="dxa" w:w="3600"/>
          </w:tcPr>
          <w:p>
            <w:pPr>
              <w:spacing w:after="0" w:before="0" w:line="240" w:lineRule="auto"/>
              <w:jc w:val="left"/>
            </w:pPr>
            <w:r>
              <w:t>Verifying voltage, pressure, current or other measurable conditions</w:t>
            </w:r>
          </w:p>
        </w:tc>
        <w:tc>
          <w:tcPr>
            <w:tcW w:type="dxa" w:w="3600"/>
          </w:tcPr>
          <w:p>
            <w:pPr>
              <w:spacing w:after="0" w:before="0" w:line="240" w:lineRule="auto"/>
              <w:jc w:val="left"/>
            </w:pPr>
            <w:r>
              <w:t>Instrument suitability and test safety matter</w:t>
            </w:r>
          </w:p>
        </w:tc>
      </w:tr>
      <w:tr>
        <w:tc>
          <w:tcPr>
            <w:tcW w:type="dxa" w:w="3600"/>
          </w:tcPr>
          <w:p>
            <w:pPr>
              <w:spacing w:after="0" w:before="0" w:line="240" w:lineRule="auto"/>
              <w:jc w:val="left"/>
            </w:pPr>
            <w:r>
              <w:t>Functional test</w:t>
            </w:r>
          </w:p>
        </w:tc>
        <w:tc>
          <w:tcPr>
            <w:tcW w:type="dxa" w:w="3600"/>
          </w:tcPr>
          <w:p>
            <w:pPr>
              <w:spacing w:after="0" w:before="0" w:line="240" w:lineRule="auto"/>
              <w:jc w:val="left"/>
            </w:pPr>
            <w:r>
              <w:t>Verifying system behavior under a defined condition</w:t>
            </w:r>
          </w:p>
        </w:tc>
        <w:tc>
          <w:tcPr>
            <w:tcW w:type="dxa" w:w="3600"/>
          </w:tcPr>
          <w:p>
            <w:pPr>
              <w:spacing w:after="0" w:before="0" w:line="240" w:lineRule="auto"/>
              <w:jc w:val="left"/>
            </w:pPr>
            <w:r>
              <w:t>Must follow the approved test procedure</w:t>
            </w:r>
          </w:p>
        </w:tc>
      </w:tr>
      <w:tr>
        <w:tc>
          <w:tcPr>
            <w:tcW w:type="dxa" w:w="3600"/>
          </w:tcPr>
          <w:p>
            <w:pPr>
              <w:spacing w:after="0" w:before="0" w:line="240" w:lineRule="auto"/>
              <w:jc w:val="left"/>
            </w:pPr>
            <w:r>
              <w:t>Calibration</w:t>
            </w:r>
          </w:p>
        </w:tc>
        <w:tc>
          <w:tcPr>
            <w:tcW w:type="dxa" w:w="3600"/>
          </w:tcPr>
          <w:p>
            <w:pPr>
              <w:spacing w:after="0" w:before="0" w:line="240" w:lineRule="auto"/>
              <w:jc w:val="left"/>
            </w:pPr>
            <w:r>
              <w:t>Verifying measurement accuracy against a suitable standard</w:t>
            </w:r>
          </w:p>
        </w:tc>
        <w:tc>
          <w:tcPr>
            <w:tcW w:type="dxa" w:w="3600"/>
          </w:tcPr>
          <w:p>
            <w:pPr>
              <w:spacing w:after="0" w:before="0" w:line="240" w:lineRule="auto"/>
              <w:jc w:val="left"/>
            </w:pPr>
            <w:r>
              <w:t>Does not automatically validate the whole process</w:t>
            </w:r>
          </w:p>
        </w:tc>
      </w:tr>
      <w:tr>
        <w:tc>
          <w:tcPr>
            <w:tcW w:type="dxa" w:w="3600"/>
          </w:tcPr>
          <w:p>
            <w:pPr>
              <w:spacing w:after="0" w:before="0" w:line="240" w:lineRule="auto"/>
              <w:jc w:val="left"/>
            </w:pPr>
            <w:r>
              <w:t>Independent review</w:t>
            </w:r>
          </w:p>
        </w:tc>
        <w:tc>
          <w:tcPr>
            <w:tcW w:type="dxa" w:w="3600"/>
          </w:tcPr>
          <w:p>
            <w:pPr>
              <w:spacing w:after="0" w:before="0" w:line="240" w:lineRule="auto"/>
              <w:jc w:val="left"/>
            </w:pPr>
            <w:r>
              <w:t>Reviewing high-risk changes and their evidence</w:t>
            </w:r>
          </w:p>
        </w:tc>
        <w:tc>
          <w:tcPr>
            <w:tcW w:type="dxa" w:w="3600"/>
          </w:tcPr>
          <w:p>
            <w:pPr>
              <w:spacing w:after="0" w:before="0" w:line="240" w:lineRule="auto"/>
              <w:jc w:val="left"/>
            </w:pPr>
            <w:r>
              <w:t>Reviewer must have suitable competence and independence</w:t>
            </w:r>
          </w:p>
        </w:tc>
      </w:tr>
      <w:tr>
        <w:tc>
          <w:tcPr>
            <w:tcW w:type="dxa" w:w="3600"/>
          </w:tcPr>
          <w:p>
            <w:pPr>
              <w:spacing w:after="0" w:before="0" w:line="240" w:lineRule="auto"/>
              <w:jc w:val="left"/>
            </w:pPr>
            <w:r>
              <w:t>Trend analysis</w:t>
            </w:r>
          </w:p>
        </w:tc>
        <w:tc>
          <w:tcPr>
            <w:tcW w:type="dxa" w:w="3600"/>
          </w:tcPr>
          <w:p>
            <w:pPr>
              <w:spacing w:after="0" w:before="0" w:line="240" w:lineRule="auto"/>
              <w:jc w:val="left"/>
            </w:pPr>
            <w:r>
              <w:t>Detecting gradual parameter or process drift</w:t>
            </w:r>
          </w:p>
        </w:tc>
        <w:tc>
          <w:tcPr>
            <w:tcW w:type="dxa" w:w="3600"/>
          </w:tcPr>
          <w:p>
            <w:pPr>
              <w:spacing w:after="0" w:before="0" w:line="240" w:lineRule="auto"/>
              <w:jc w:val="left"/>
            </w:pPr>
            <w:r>
              <w:t>Depends on measurement quality and meaningful thresholds</w:t>
            </w:r>
          </w:p>
        </w:tc>
      </w:tr>
      <w:tr>
        <w:tc>
          <w:tcPr>
            <w:tcW w:type="dxa" w:w="3600"/>
          </w:tcPr>
          <w:p>
            <w:pPr>
              <w:spacing w:after="0" w:before="0" w:line="240" w:lineRule="auto"/>
              <w:jc w:val="left"/>
            </w:pPr>
            <w:r>
              <w:t>Audit-log review</w:t>
            </w:r>
          </w:p>
        </w:tc>
        <w:tc>
          <w:tcPr>
            <w:tcW w:type="dxa" w:w="3600"/>
          </w:tcPr>
          <w:p>
            <w:pPr>
              <w:spacing w:after="0" w:before="0" w:line="240" w:lineRule="auto"/>
              <w:jc w:val="left"/>
            </w:pPr>
            <w:r>
              <w:t>Checking changes and access history</w:t>
            </w:r>
          </w:p>
        </w:tc>
        <w:tc>
          <w:tcPr>
            <w:tcW w:type="dxa" w:w="3600"/>
          </w:tcPr>
          <w:p>
            <w:pPr>
              <w:spacing w:after="0" w:before="0" w:line="240" w:lineRule="auto"/>
              <w:jc w:val="left"/>
            </w:pPr>
            <w:r>
              <w:t>Logs may be incomplete if the platform does not capture every change</w:t>
            </w:r>
          </w:p>
        </w:tc>
      </w:tr>
    </w:tbl>
    <w:p/>
    <w:p>
      <w:r>
        <w:t>For a high-risk parameter, more than one verification method may be necessary. For example, a pressure-switch setting might require both a configuration readback and a controlled functional test.</w:t>
      </w:r>
    </w:p>
    <w:p>
      <w:pPr>
        <w:pStyle w:val="Heading2"/>
      </w:pPr>
      <w:r>
        <w:t>15. Parameter Control in Analog Measurement and Process Scaling</w:t>
      </w:r>
    </w:p>
    <w:p>
      <w:r>
        <w:t>Analog scaling is a common source of hidden faults because the physical signal, raw PLC value and displayed engineering value may disagree.</w:t>
      </w:r>
    </w:p>
    <w:p>
      <w:r>
        <w:t>A typical chain is:</w:t>
      </w:r>
    </w:p>
    <w:p>
      <w:pPr>
        <w:shd w:val="clear" w:color="auto" w:fill="F4F4F4"/>
        <w:spacing w:before="0" w:after="0" w:line="240" w:lineRule="auto"/>
        <w:ind w:left="216" w:right="216"/>
        <w:jc w:val="left"/>
      </w:pPr>
      <w:r>
        <w:rPr>
          <w:rFonts w:ascii="Consolas" w:hAnsi="Consolas"/>
          <w:color w:val="202020"/>
          <w:sz w:val="18"/>
        </w:rPr>
        <w:t>Physical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or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Analog Input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Raw Digital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Scaling and Engineering Conversion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or SCADA Display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Alarm, Control or Quality Decision</w:t>
      </w:r>
    </w:p>
    <w:p/>
    <w:p>
      <w:r>
        <w:t>For linear scaling, the engineering value can be calculated as:</w:t>
      </w:r>
    </w:p>
    <w:p>
      <w:pPr>
        <w:spacing w:before="120" w:after="160"/>
        <w:jc w:val="center"/>
      </w:pPr>
      <m:oMathPara>
        <m:oMath>
          <m:r>
            <m:t>PV=E</m:t>
          </m:r>
          <m:sSub>
            <m:e>
              <m:r>
                <m:t>U</m:t>
              </m:r>
            </m:e>
            <m:sub>
              <m:r>
                <m:t>min</m:t>
              </m:r>
            </m:sub>
          </m:sSub>
          <m:r>
            <m:t>+</m:t>
          </m:r>
          <m:f>
            <m:fPr>
              <m:type m:val="bar"/>
            </m:fPr>
            <m:num>
              <m:r>
                <m:t>Raw−Ra</m:t>
              </m:r>
              <m:sSub>
                <m:e>
                  <m:r>
                    <m:t>w</m:t>
                  </m:r>
                </m:e>
                <m:sub>
                  <m:r>
                    <m:t>min</m:t>
                  </m:r>
                </m:sub>
              </m:sSub>
            </m:num>
            <m:den>
              <m:r>
                <m:t>Ra</m:t>
              </m:r>
              <m:sSub>
                <m:e>
                  <m:r>
                    <m:t>w</m:t>
                  </m:r>
                </m:e>
                <m:sub>
                  <m:r>
                    <m:t>max</m:t>
                  </m:r>
                </m:sub>
              </m:sSub>
              <m:r>
                <m:t>−Ra</m:t>
              </m:r>
              <m:sSub>
                <m:e>
                  <m:r>
                    <m:t>w</m:t>
                  </m:r>
                </m:e>
                <m:sub>
                  <m:r>
                    <m:t>min</m:t>
                  </m:r>
                </m:sub>
              </m:sSub>
            </m:den>
          </m:f>
          <m:r>
            <m:t>(E</m:t>
          </m:r>
          <m:sSub>
            <m:e>
              <m:r>
                <m:t>U</m:t>
              </m:r>
            </m:e>
            <m:sub>
              <m:r>
                <m:t>max</m:t>
              </m:r>
            </m:sub>
          </m:sSub>
          <m:r>
            <m:t>−E</m:t>
          </m:r>
          <m:sSub>
            <m:e>
              <m:r>
                <m:t>U</m:t>
              </m:r>
            </m:e>
            <m:sub>
              <m:r>
                <m:t>min</m:t>
              </m:r>
            </m:sub>
          </m:sSub>
          <m:r>
            <m:t>)</m:t>
          </m:r>
        </m:oMath>
      </m:oMathPara>
    </w:p>
    <w:p>
      <w:r>
        <w:t>Where:</w:t>
      </w:r>
    </w:p>
    <w:p>
      <w:pPr>
        <w:pStyle w:val="ListBullet"/>
      </w:pPr>
      <m:oMath>
        <m:r>
          <m:t>PV</m:t>
        </m:r>
      </m:oMath>
      <w:r>
        <w:t xml:space="preserve"> is the calculated process value.</w:t>
      </w:r>
    </w:p>
    <w:p>
      <w:pPr>
        <w:pStyle w:val="ListBullet"/>
      </w:pPr>
      <m:oMath>
        <m:r>
          <m:t>Raw</m:t>
        </m:r>
      </m:oMath>
      <w:r>
        <w:t xml:space="preserve"> is the measured raw input.</w:t>
      </w:r>
    </w:p>
    <w:p>
      <w:pPr>
        <w:pStyle w:val="ListBullet"/>
      </w:pPr>
      <m:oMath>
        <m:r>
          <m:t>Ra</m:t>
        </m:r>
        <m:sSub>
          <m:e>
            <m:r>
              <m:t>w</m:t>
            </m:r>
          </m:e>
          <m:sub>
            <m:r>
              <m:t>min</m:t>
            </m:r>
          </m:sub>
        </m:sSub>
      </m:oMath>
      <w:r>
        <w:t xml:space="preserve"> and </w:t>
      </w:r>
      <m:oMath>
        <m:r>
          <m:t>Ra</m:t>
        </m:r>
        <m:sSub>
          <m:e>
            <m:r>
              <m:t>w</m:t>
            </m:r>
          </m:e>
          <m:sub>
            <m:r>
              <m:t>max</m:t>
            </m:r>
          </m:sub>
        </m:sSub>
      </m:oMath>
      <w:r>
        <w:t xml:space="preserve"> are the configured raw limits.</w:t>
      </w:r>
    </w:p>
    <w:p>
      <w:pPr>
        <w:pStyle w:val="ListBullet"/>
      </w:pPr>
      <m:oMath>
        <m:r>
          <m:t>E</m:t>
        </m:r>
        <m:sSub>
          <m:e>
            <m:r>
              <m:t>U</m:t>
            </m:r>
          </m:e>
          <m:sub>
            <m:r>
              <m:t>min</m:t>
            </m:r>
          </m:sub>
        </m:sSub>
      </m:oMath>
      <w:r>
        <w:t xml:space="preserve"> and </w:t>
      </w:r>
      <m:oMath>
        <m:r>
          <m:t>E</m:t>
        </m:r>
        <m:sSub>
          <m:e>
            <m:r>
              <m:t>U</m:t>
            </m:r>
          </m:e>
          <m:sub>
            <m:r>
              <m:t>max</m:t>
            </m:r>
          </m:sub>
        </m:sSub>
      </m:oMath>
      <w:r>
        <w:t xml:space="preserve"> are the engineering-unit limits.</w:t>
      </w:r>
    </w:p>
    <w:p>
      <w:r>
        <w:t>This equation applies to a suitable linear mapping. Actual module representation, signal fault behavior, signed values, under-range or over-range handling and manufacturer-specific data formats must be checked.</w:t>
      </w:r>
    </w:p>
    <w:p>
      <w:pPr>
        <w:pStyle w:val="Heading3"/>
      </w:pPr>
      <w:r>
        <w:t>Example</w:t>
      </w:r>
    </w:p>
    <w:p>
      <w:r>
        <w:t>Suppose a transmitter represents 0 to 10 bar as a 4 to 20 mA signal, and the approved analog input configuration maps the valid signal range linearly to 0 to 10 bar.</w:t>
      </w:r>
    </w:p>
    <w:p>
      <w:r>
        <w:t>At 12 mA:</w:t>
      </w:r>
    </w:p>
    <w:p>
      <w:pPr>
        <w:spacing w:before="120" w:after="160"/>
        <w:jc w:val="center"/>
      </w:pPr>
      <m:oMathPara>
        <m:oMath>
          <m:r>
            <m:t>PV=0+</m:t>
          </m:r>
          <m:f>
            <m:fPr>
              <m:type m:val="bar"/>
            </m:fPr>
            <m:num>
              <m:r>
                <m:t>12−4</m:t>
              </m:r>
            </m:num>
            <m:den>
              <m:r>
                <m:t>20−4</m:t>
              </m:r>
            </m:den>
          </m:f>
          <m:r>
            <m:t>(10−0)=5</m:t>
          </m:r>
          <m:r>
            <m:rPr>
              <m:nor/>
            </m:rPr>
            <m:t> bar</m:t>
          </m:r>
        </m:oMath>
      </m:oMathPara>
    </w:p>
    <w:p>
      <w:r>
        <w:t>The calculation is valid only if the transmitter range, analog module configuration and PLC scaling all match the stated assumptions.</w:t>
      </w:r>
    </w:p>
    <w:p>
      <w:r>
        <w:t>Critical scaling parameters should include the signal type, raw range, engineering range, units, fault behavior and verification procedure. A correct-looking HMI value does not prove that the physical measurement chain is configured correctly.</w:t>
      </w:r>
    </w:p>
    <w:p>
      <w:pPr>
        <w:pStyle w:val="Heading2"/>
      </w:pPr>
      <w:r>
        <w:t>16. Recipe, Process and Quality Parameters</w:t>
      </w:r>
    </w:p>
    <w:p>
      <w:r>
        <w:t>Recipe parameters may vary intentionally by product, variant, tool, operating mode or test procedure.</w:t>
      </w:r>
    </w:p>
    <w:p>
      <w:r>
        <w:t>Examples include:</w:t>
      </w:r>
    </w:p>
    <w:p>
      <w:pPr>
        <w:pStyle w:val="ListBullet"/>
      </w:pPr>
      <w:r>
        <w:t>Torque targets and limits.</w:t>
      </w:r>
    </w:p>
    <w:p>
      <w:pPr>
        <w:pStyle w:val="ListBullet"/>
      </w:pPr>
      <w:r>
        <w:t>Pressure and temperature setpoints.</w:t>
      </w:r>
    </w:p>
    <w:p>
      <w:pPr>
        <w:pStyle w:val="ListBullet"/>
      </w:pPr>
      <w:r>
        <w:t>Test duration and stabilization time.</w:t>
      </w:r>
    </w:p>
    <w:p>
      <w:pPr>
        <w:pStyle w:val="ListBullet"/>
      </w:pPr>
      <w:r>
        <w:t>Speed and feed settings.</w:t>
      </w:r>
    </w:p>
    <w:p>
      <w:pPr>
        <w:pStyle w:val="ListBullet"/>
      </w:pPr>
      <w:r>
        <w:t>Measurement acceptance limits.</w:t>
      </w:r>
    </w:p>
    <w:p>
      <w:pPr>
        <w:pStyle w:val="ListBullet"/>
      </w:pPr>
      <w:r>
        <w:t>Product-specific timing and sequencing.</w:t>
      </w:r>
    </w:p>
    <w:p>
      <w:pPr>
        <w:pStyle w:val="ListBullet"/>
      </w:pPr>
      <w:r>
        <w:t>Calibration coefficients.</w:t>
      </w:r>
    </w:p>
    <w:p>
      <w:pPr>
        <w:pStyle w:val="ListBullet"/>
      </w:pPr>
      <w:r>
        <w:t>Sampling and filtering settings.</w:t>
      </w:r>
    </w:p>
    <w:p>
      <w:r>
        <w:t>Controls should distinguish machine configuration from process recipe data. Both can be critical, but they may have different owners, approval paths and change frequencies.</w:t>
      </w:r>
    </w:p>
    <w:p>
      <w:r>
        <w:t>For process-critical values:</w:t>
      </w:r>
    </w:p>
    <w:p>
      <w:pPr>
        <w:pStyle w:val="ListBullet"/>
      </w:pPr>
      <w:r>
        <w:t>Identify the approved recipe and revision.</w:t>
      </w:r>
    </w:p>
    <w:p>
      <w:pPr>
        <w:pStyle w:val="ListBullet"/>
      </w:pPr>
      <w:r>
        <w:t>Define permissible ranges and units.</w:t>
      </w:r>
    </w:p>
    <w:p>
      <w:pPr>
        <w:pStyle w:val="ListBullet"/>
      </w:pPr>
      <w:r>
        <w:t>Control who can edit or select the recipe.</w:t>
      </w:r>
    </w:p>
    <w:p>
      <w:pPr>
        <w:pStyle w:val="ListBullet"/>
      </w:pPr>
      <w:r>
        <w:t>Record the recipe used for each relevant production or test cycle where required.</w:t>
      </w:r>
    </w:p>
    <w:p>
      <w:pPr>
        <w:pStyle w:val="ListBullet"/>
      </w:pPr>
      <w:r>
        <w:t>Validate recipe changes against approved acceptance criteria.</w:t>
      </w:r>
    </w:p>
    <w:p>
      <w:pPr>
        <w:pStyle w:val="ListBullet"/>
      </w:pPr>
      <w:r>
        <w:t>Preserve traceability between parameter revision and product or test results.</w:t>
      </w:r>
    </w:p>
    <w:p>
      <w:pPr>
        <w:pStyle w:val="ListBullet"/>
      </w:pPr>
      <w:r>
        <w:t>Define what happens when a recipe is missing, invalid or inconsistent with the selected product.</w:t>
      </w:r>
    </w:p>
    <w:p>
      <w:r>
        <w:t>Do not assume that the last-used recipe is appropriate for the next product. The selected recipe must match the actual production or test requirement.</w:t>
      </w:r>
    </w:p>
    <w:p>
      <w:pPr>
        <w:pStyle w:val="Heading2"/>
      </w:pPr>
      <w:r>
        <w:t>17. Critical Parameter Monitoring and Trending</w:t>
      </w:r>
    </w:p>
    <w:p>
      <w:r>
        <w:t>Some parameters require more than a periodic readback. Monitoring can detect drift, abnormal behavior or repeated changes before a major failure occurs.</w:t>
      </w:r>
    </w:p>
    <w:p>
      <w:r>
        <w:t>Examples include:</w:t>
      </w:r>
    </w:p>
    <w:p>
      <w:pPr>
        <w:pStyle w:val="ListBullet"/>
      </w:pPr>
      <w:r>
        <w:t>Drive current and temperature trends.</w:t>
      </w:r>
    </w:p>
    <w:p>
      <w:pPr>
        <w:pStyle w:val="ListBullet"/>
      </w:pPr>
      <w:r>
        <w:t>Motor and spindle load.</w:t>
      </w:r>
    </w:p>
    <w:p>
      <w:pPr>
        <w:pStyle w:val="ListBullet"/>
      </w:pPr>
      <w:r>
        <w:t>Servo following error.</w:t>
      </w:r>
    </w:p>
    <w:p>
      <w:pPr>
        <w:pStyle w:val="ListBullet"/>
      </w:pPr>
      <w:r>
        <w:t>Hydraulic pressure.</w:t>
      </w:r>
    </w:p>
    <w:p>
      <w:pPr>
        <w:pStyle w:val="ListBullet"/>
      </w:pPr>
      <w:r>
        <w:t>Cooling temperature.</w:t>
      </w:r>
    </w:p>
    <w:p>
      <w:pPr>
        <w:pStyle w:val="ListBullet"/>
      </w:pPr>
      <w:r>
        <w:t>Analog measurement drift.</w:t>
      </w:r>
    </w:p>
    <w:p>
      <w:pPr>
        <w:pStyle w:val="ListBullet"/>
      </w:pPr>
      <w:r>
        <w:t>Communication error counters.</w:t>
      </w:r>
    </w:p>
    <w:p>
      <w:pPr>
        <w:pStyle w:val="ListBullet"/>
      </w:pPr>
      <w:r>
        <w:t>Process cycle time.</w:t>
      </w:r>
    </w:p>
    <w:p>
      <w:pPr>
        <w:pStyle w:val="ListBullet"/>
      </w:pPr>
      <w:r>
        <w:t>Calibration drift.</w:t>
      </w:r>
    </w:p>
    <w:p>
      <w:pPr>
        <w:pStyle w:val="ListBullet"/>
      </w:pPr>
      <w:r>
        <w:t>Repeated changes to approved setpoints.</w:t>
      </w:r>
    </w:p>
    <w:p>
      <w:pPr>
        <w:pStyle w:val="Heading3"/>
      </w:pPr>
      <w:r>
        <w:t>17.1 Monitoring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Parameter ID</w:t>
            </w:r>
          </w:p>
        </w:tc>
        <w:tc>
          <w:tcPr>
            <w:tcW w:type="dxa" w:w="5400"/>
          </w:tcPr>
          <w:p>
            <w:pPr>
              <w:spacing w:after="0" w:before="0" w:line="240" w:lineRule="auto"/>
              <w:jc w:val="left"/>
            </w:pPr>
            <w:r>
              <w:t>Critical parameter reference</w:t>
            </w:r>
          </w:p>
        </w:tc>
      </w:tr>
      <w:tr>
        <w:tc>
          <w:tcPr>
            <w:tcW w:type="dxa" w:w="5400"/>
          </w:tcPr>
          <w:p>
            <w:pPr>
              <w:spacing w:after="0" w:before="0" w:line="240" w:lineRule="auto"/>
              <w:jc w:val="left"/>
            </w:pPr>
            <w:r>
              <w:t>Measurement source</w:t>
            </w:r>
          </w:p>
        </w:tc>
        <w:tc>
          <w:tcPr>
            <w:tcW w:type="dxa" w:w="5400"/>
          </w:tcPr>
          <w:p>
            <w:pPr>
              <w:spacing w:after="0" w:before="0" w:line="240" w:lineRule="auto"/>
              <w:jc w:val="left"/>
            </w:pPr>
            <w:r>
              <w:t>Device or system producing the value</w:t>
            </w:r>
          </w:p>
        </w:tc>
      </w:tr>
      <w:tr>
        <w:tc>
          <w:tcPr>
            <w:tcW w:type="dxa" w:w="5400"/>
          </w:tcPr>
          <w:p>
            <w:pPr>
              <w:spacing w:after="0" w:before="0" w:line="240" w:lineRule="auto"/>
              <w:jc w:val="left"/>
            </w:pPr>
            <w:r>
              <w:t>Sampling method</w:t>
            </w:r>
          </w:p>
        </w:tc>
        <w:tc>
          <w:tcPr>
            <w:tcW w:type="dxa" w:w="5400"/>
          </w:tcPr>
          <w:p>
            <w:pPr>
              <w:spacing w:after="0" w:before="0" w:line="240" w:lineRule="auto"/>
              <w:jc w:val="left"/>
            </w:pPr>
            <w:r>
              <w:t>Event-based, periodic or continuous</w:t>
            </w:r>
          </w:p>
        </w:tc>
      </w:tr>
      <w:tr>
        <w:tc>
          <w:tcPr>
            <w:tcW w:type="dxa" w:w="5400"/>
          </w:tcPr>
          <w:p>
            <w:pPr>
              <w:spacing w:after="0" w:before="0" w:line="240" w:lineRule="auto"/>
              <w:jc w:val="left"/>
            </w:pPr>
            <w:r>
              <w:t>Expected range</w:t>
            </w:r>
          </w:p>
        </w:tc>
        <w:tc>
          <w:tcPr>
            <w:tcW w:type="dxa" w:w="5400"/>
          </w:tcPr>
          <w:p>
            <w:pPr>
              <w:spacing w:after="0" w:before="0" w:line="240" w:lineRule="auto"/>
              <w:jc w:val="left"/>
            </w:pPr>
            <w:r>
              <w:t>Approved operating range</w:t>
            </w:r>
          </w:p>
        </w:tc>
      </w:tr>
      <w:tr>
        <w:tc>
          <w:tcPr>
            <w:tcW w:type="dxa" w:w="5400"/>
          </w:tcPr>
          <w:p>
            <w:pPr>
              <w:spacing w:after="0" w:before="0" w:line="240" w:lineRule="auto"/>
              <w:jc w:val="left"/>
            </w:pPr>
            <w:r>
              <w:t>Warning threshold</w:t>
            </w:r>
          </w:p>
        </w:tc>
        <w:tc>
          <w:tcPr>
            <w:tcW w:type="dxa" w:w="5400"/>
          </w:tcPr>
          <w:p>
            <w:pPr>
              <w:spacing w:after="0" w:before="0" w:line="240" w:lineRule="auto"/>
              <w:jc w:val="left"/>
            </w:pPr>
            <w:r>
              <w:t>Threshold requiring review</w:t>
            </w:r>
          </w:p>
        </w:tc>
      </w:tr>
      <w:tr>
        <w:tc>
          <w:tcPr>
            <w:tcW w:type="dxa" w:w="5400"/>
          </w:tcPr>
          <w:p>
            <w:pPr>
              <w:spacing w:after="0" w:before="0" w:line="240" w:lineRule="auto"/>
              <w:jc w:val="left"/>
            </w:pPr>
            <w:r>
              <w:t>Action threshold</w:t>
            </w:r>
          </w:p>
        </w:tc>
        <w:tc>
          <w:tcPr>
            <w:tcW w:type="dxa" w:w="5400"/>
          </w:tcPr>
          <w:p>
            <w:pPr>
              <w:spacing w:after="0" w:before="0" w:line="240" w:lineRule="auto"/>
              <w:jc w:val="left"/>
            </w:pPr>
            <w:r>
              <w:t>Threshold requiring a defined response</w:t>
            </w:r>
          </w:p>
        </w:tc>
      </w:tr>
      <w:tr>
        <w:tc>
          <w:tcPr>
            <w:tcW w:type="dxa" w:w="5400"/>
          </w:tcPr>
          <w:p>
            <w:pPr>
              <w:spacing w:after="0" w:before="0" w:line="240" w:lineRule="auto"/>
              <w:jc w:val="left"/>
            </w:pPr>
            <w:r>
              <w:t>Trend rule</w:t>
            </w:r>
          </w:p>
        </w:tc>
        <w:tc>
          <w:tcPr>
            <w:tcW w:type="dxa" w:w="5400"/>
          </w:tcPr>
          <w:p>
            <w:pPr>
              <w:spacing w:after="0" w:before="0" w:line="240" w:lineRule="auto"/>
              <w:jc w:val="left"/>
            </w:pPr>
            <w:r>
              <w:t>Rate-of-change, recurrence or deviation condition</w:t>
            </w:r>
          </w:p>
        </w:tc>
      </w:tr>
      <w:tr>
        <w:tc>
          <w:tcPr>
            <w:tcW w:type="dxa" w:w="5400"/>
          </w:tcPr>
          <w:p>
            <w:pPr>
              <w:spacing w:after="0" w:before="0" w:line="240" w:lineRule="auto"/>
              <w:jc w:val="left"/>
            </w:pPr>
            <w:r>
              <w:t>Alarm destination</w:t>
            </w:r>
          </w:p>
        </w:tc>
        <w:tc>
          <w:tcPr>
            <w:tcW w:type="dxa" w:w="5400"/>
          </w:tcPr>
          <w:p>
            <w:pPr>
              <w:spacing w:after="0" w:before="0" w:line="240" w:lineRule="auto"/>
              <w:jc w:val="left"/>
            </w:pPr>
            <w:r>
              <w:t>Responsible team or system</w:t>
            </w:r>
          </w:p>
        </w:tc>
      </w:tr>
      <w:tr>
        <w:tc>
          <w:tcPr>
            <w:tcW w:type="dxa" w:w="5400"/>
          </w:tcPr>
          <w:p>
            <w:pPr>
              <w:spacing w:after="0" w:before="0" w:line="240" w:lineRule="auto"/>
              <w:jc w:val="left"/>
            </w:pPr>
            <w:r>
              <w:t>Response procedure</w:t>
            </w:r>
          </w:p>
        </w:tc>
        <w:tc>
          <w:tcPr>
            <w:tcW w:type="dxa" w:w="5400"/>
          </w:tcPr>
          <w:p>
            <w:pPr>
              <w:spacing w:after="0" w:before="0" w:line="240" w:lineRule="auto"/>
              <w:jc w:val="left"/>
            </w:pPr>
            <w:r>
              <w:t>Required diagnostic or operational action</w:t>
            </w:r>
          </w:p>
        </w:tc>
      </w:tr>
      <w:tr>
        <w:tc>
          <w:tcPr>
            <w:tcW w:type="dxa" w:w="5400"/>
          </w:tcPr>
          <w:p>
            <w:pPr>
              <w:spacing w:after="0" w:before="0" w:line="240" w:lineRule="auto"/>
              <w:jc w:val="left"/>
            </w:pPr>
            <w:r>
              <w:t>Data retention</w:t>
            </w:r>
          </w:p>
        </w:tc>
        <w:tc>
          <w:tcPr>
            <w:tcW w:type="dxa" w:w="5400"/>
          </w:tcPr>
          <w:p>
            <w:pPr>
              <w:spacing w:after="0" w:before="0" w:line="240" w:lineRule="auto"/>
              <w:jc w:val="left"/>
            </w:pPr>
            <w:r>
              <w:t>Required history period under site rules</w:t>
            </w:r>
          </w:p>
        </w:tc>
      </w:tr>
      <w:tr>
        <w:tc>
          <w:tcPr>
            <w:tcW w:type="dxa" w:w="5400"/>
          </w:tcPr>
          <w:p>
            <w:pPr>
              <w:spacing w:after="0" w:before="0" w:line="240" w:lineRule="auto"/>
              <w:jc w:val="left"/>
            </w:pPr>
            <w:r>
              <w:t>Review owner</w:t>
            </w:r>
          </w:p>
        </w:tc>
        <w:tc>
          <w:tcPr>
            <w:tcW w:type="dxa" w:w="5400"/>
          </w:tcPr>
          <w:p>
            <w:pPr>
              <w:spacing w:after="0" w:before="0" w:line="240" w:lineRule="auto"/>
              <w:jc w:val="left"/>
            </w:pPr>
            <w:r>
              <w:t>Person or function responsible for trend review</w:t>
            </w:r>
          </w:p>
        </w:tc>
      </w:tr>
    </w:tbl>
    <w:p/>
    <w:p>
      <w:r>
        <w:t>Thresholds must be based on equipment specifications, validated operating conditions, risk assessment and evidence. Arbitrary thresholds can produce nuisance alarms or miss meaningful degradation.</w:t>
      </w:r>
    </w:p>
    <w:p>
      <w:pPr>
        <w:pStyle w:val="Heading2"/>
      </w:pPr>
      <w:r>
        <w:t>18. Critical Parameter Failure Scenarios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Scenario</w:t>
            </w:r>
          </w:p>
        </w:tc>
        <w:tc>
          <w:tcPr>
            <w:tcW w:type="dxa" w:w="3600"/>
            <w:shd w:val="clear" w:color="auto" w:fill="EEF2F7"/>
          </w:tcPr>
          <w:p>
            <w:pPr>
              <w:spacing w:after="0" w:before="0" w:line="240" w:lineRule="auto"/>
              <w:jc w:val="left"/>
            </w:pPr>
            <w:r>
              <w:rPr>
                <w:b/>
                <w:color w:val="1A2E4A"/>
              </w:rPr>
              <w:t>Potential consequence</w:t>
            </w:r>
          </w:p>
        </w:tc>
        <w:tc>
          <w:tcPr>
            <w:tcW w:type="dxa" w:w="3600"/>
            <w:shd w:val="clear" w:color="auto" w:fill="EEF2F7"/>
          </w:tcPr>
          <w:p>
            <w:pPr>
              <w:spacing w:after="0" w:before="0" w:line="240" w:lineRule="auto"/>
              <w:jc w:val="left"/>
            </w:pPr>
            <w:r>
              <w:rPr>
                <w:b/>
                <w:color w:val="1A2E4A"/>
              </w:rPr>
              <w:t>Appropriate control</w:t>
            </w:r>
          </w:p>
        </w:tc>
      </w:tr>
      <w:tr>
        <w:tc>
          <w:tcPr>
            <w:tcW w:type="dxa" w:w="3600"/>
          </w:tcPr>
          <w:p>
            <w:pPr>
              <w:spacing w:after="0" w:before="0" w:line="240" w:lineRule="auto"/>
              <w:jc w:val="left"/>
            </w:pPr>
            <w:r>
              <w:t>Incorrect motor rated current in a drive</w:t>
            </w:r>
          </w:p>
        </w:tc>
        <w:tc>
          <w:tcPr>
            <w:tcW w:type="dxa" w:w="3600"/>
          </w:tcPr>
          <w:p>
            <w:pPr>
              <w:spacing w:after="0" w:before="0" w:line="240" w:lineRule="auto"/>
              <w:jc w:val="left"/>
            </w:pPr>
            <w:r>
              <w:t>Incorrect motor protection or poor operation</w:t>
            </w:r>
          </w:p>
        </w:tc>
        <w:tc>
          <w:tcPr>
            <w:tcW w:type="dxa" w:w="3600"/>
          </w:tcPr>
          <w:p>
            <w:pPr>
              <w:spacing w:after="0" w:before="0" w:line="240" w:lineRule="auto"/>
              <w:jc w:val="left"/>
            </w:pPr>
            <w:r>
              <w:t>Verify against the correct motor data and approved drive setup</w:t>
            </w:r>
          </w:p>
        </w:tc>
      </w:tr>
      <w:tr>
        <w:tc>
          <w:tcPr>
            <w:tcW w:type="dxa" w:w="3600"/>
          </w:tcPr>
          <w:p>
            <w:pPr>
              <w:spacing w:after="0" w:before="0" w:line="240" w:lineRule="auto"/>
              <w:jc w:val="left"/>
            </w:pPr>
            <w:r>
              <w:t>Acceleration time changed without review</w:t>
            </w:r>
          </w:p>
        </w:tc>
        <w:tc>
          <w:tcPr>
            <w:tcW w:type="dxa" w:w="3600"/>
          </w:tcPr>
          <w:p>
            <w:pPr>
              <w:spacing w:after="0" w:before="0" w:line="240" w:lineRule="auto"/>
              <w:jc w:val="left"/>
            </w:pPr>
            <w:r>
              <w:t>Mechanical stress, current trips or unstable production</w:t>
            </w:r>
          </w:p>
        </w:tc>
        <w:tc>
          <w:tcPr>
            <w:tcW w:type="dxa" w:w="3600"/>
          </w:tcPr>
          <w:p>
            <w:pPr>
              <w:spacing w:after="0" w:before="0" w:line="240" w:lineRule="auto"/>
              <w:jc w:val="left"/>
            </w:pPr>
            <w:r>
              <w:t>Control the change and verify the motion under approved conditions</w:t>
            </w:r>
          </w:p>
        </w:tc>
      </w:tr>
      <w:tr>
        <w:tc>
          <w:tcPr>
            <w:tcW w:type="dxa" w:w="3600"/>
          </w:tcPr>
          <w:p>
            <w:pPr>
              <w:spacing w:after="0" w:before="0" w:line="240" w:lineRule="auto"/>
              <w:jc w:val="left"/>
            </w:pPr>
            <w:r>
              <w:t>PLC timer altered</w:t>
            </w:r>
          </w:p>
        </w:tc>
        <w:tc>
          <w:tcPr>
            <w:tcW w:type="dxa" w:w="3600"/>
          </w:tcPr>
          <w:p>
            <w:pPr>
              <w:spacing w:after="0" w:before="0" w:line="240" w:lineRule="auto"/>
              <w:jc w:val="left"/>
            </w:pPr>
            <w:r>
              <w:t>Incorrect machine sequence or process dwell</w:t>
            </w:r>
          </w:p>
        </w:tc>
        <w:tc>
          <w:tcPr>
            <w:tcW w:type="dxa" w:w="3600"/>
          </w:tcPr>
          <w:p>
            <w:pPr>
              <w:spacing w:after="0" w:before="0" w:line="240" w:lineRule="auto"/>
              <w:jc w:val="left"/>
            </w:pPr>
            <w:r>
              <w:t>Compare with the approved sequence specification</w:t>
            </w:r>
          </w:p>
        </w:tc>
      </w:tr>
      <w:tr>
        <w:tc>
          <w:tcPr>
            <w:tcW w:type="dxa" w:w="3600"/>
          </w:tcPr>
          <w:p>
            <w:pPr>
              <w:spacing w:after="0" w:before="0" w:line="240" w:lineRule="auto"/>
              <w:jc w:val="left"/>
            </w:pPr>
            <w:r>
              <w:t>Analog scaling changed</w:t>
            </w:r>
          </w:p>
        </w:tc>
        <w:tc>
          <w:tcPr>
            <w:tcW w:type="dxa" w:w="3600"/>
          </w:tcPr>
          <w:p>
            <w:pPr>
              <w:spacing w:after="0" w:before="0" w:line="240" w:lineRule="auto"/>
              <w:jc w:val="left"/>
            </w:pPr>
            <w:r>
              <w:t>Incorrect process values or quality decisions</w:t>
            </w:r>
          </w:p>
        </w:tc>
        <w:tc>
          <w:tcPr>
            <w:tcW w:type="dxa" w:w="3600"/>
          </w:tcPr>
          <w:p>
            <w:pPr>
              <w:spacing w:after="0" w:before="0" w:line="240" w:lineRule="auto"/>
              <w:jc w:val="left"/>
            </w:pPr>
            <w:r>
              <w:t>Verify raw signal, conversion and known reference</w:t>
            </w:r>
          </w:p>
        </w:tc>
      </w:tr>
      <w:tr>
        <w:tc>
          <w:tcPr>
            <w:tcW w:type="dxa" w:w="3600"/>
          </w:tcPr>
          <w:p>
            <w:pPr>
              <w:spacing w:after="0" w:before="0" w:line="240" w:lineRule="auto"/>
              <w:jc w:val="left"/>
            </w:pPr>
            <w:r>
              <w:t>Robot tool frame changed</w:t>
            </w:r>
          </w:p>
        </w:tc>
        <w:tc>
          <w:tcPr>
            <w:tcW w:type="dxa" w:w="3600"/>
          </w:tcPr>
          <w:p>
            <w:pPr>
              <w:spacing w:after="0" w:before="0" w:line="240" w:lineRule="auto"/>
              <w:jc w:val="left"/>
            </w:pPr>
            <w:r>
              <w:t>Incorrect path and possible collision</w:t>
            </w:r>
          </w:p>
        </w:tc>
        <w:tc>
          <w:tcPr>
            <w:tcW w:type="dxa" w:w="3600"/>
          </w:tcPr>
          <w:p>
            <w:pPr>
              <w:spacing w:after="0" w:before="0" w:line="240" w:lineRule="auto"/>
              <w:jc w:val="left"/>
            </w:pPr>
            <w:r>
              <w:t>Verify tool data and perform the required motion validation</w:t>
            </w:r>
          </w:p>
        </w:tc>
      </w:tr>
      <w:tr>
        <w:tc>
          <w:tcPr>
            <w:tcW w:type="dxa" w:w="3600"/>
          </w:tcPr>
          <w:p>
            <w:pPr>
              <w:spacing w:after="0" w:before="0" w:line="240" w:lineRule="auto"/>
              <w:jc w:val="left"/>
            </w:pPr>
            <w:r>
              <w:t>CNC work offset entered incorrectly</w:t>
            </w:r>
          </w:p>
        </w:tc>
        <w:tc>
          <w:tcPr>
            <w:tcW w:type="dxa" w:w="3600"/>
          </w:tcPr>
          <w:p>
            <w:pPr>
              <w:spacing w:after="0" w:before="0" w:line="240" w:lineRule="auto"/>
              <w:jc w:val="left"/>
            </w:pPr>
            <w:r>
              <w:t>Dimensional error or collision</w:t>
            </w:r>
          </w:p>
        </w:tc>
        <w:tc>
          <w:tcPr>
            <w:tcW w:type="dxa" w:w="3600"/>
          </w:tcPr>
          <w:p>
            <w:pPr>
              <w:spacing w:after="0" w:before="0" w:line="240" w:lineRule="auto"/>
              <w:jc w:val="left"/>
            </w:pPr>
            <w:r>
              <w:t>Validate setup and offset against the approved workpiece reference</w:t>
            </w:r>
          </w:p>
        </w:tc>
      </w:tr>
      <w:tr>
        <w:tc>
          <w:tcPr>
            <w:tcW w:type="dxa" w:w="3600"/>
          </w:tcPr>
          <w:p>
            <w:pPr>
              <w:spacing w:after="0" w:before="0" w:line="240" w:lineRule="auto"/>
              <w:jc w:val="left"/>
            </w:pPr>
            <w:r>
              <w:t>Network address duplicated</w:t>
            </w:r>
          </w:p>
        </w:tc>
        <w:tc>
          <w:tcPr>
            <w:tcW w:type="dxa" w:w="3600"/>
          </w:tcPr>
          <w:p>
            <w:pPr>
              <w:spacing w:after="0" w:before="0" w:line="240" w:lineRule="auto"/>
              <w:jc w:val="left"/>
            </w:pPr>
            <w:r>
              <w:t>Intermittent or lost communication</w:t>
            </w:r>
          </w:p>
        </w:tc>
        <w:tc>
          <w:tcPr>
            <w:tcW w:type="dxa" w:w="3600"/>
          </w:tcPr>
          <w:p>
            <w:pPr>
              <w:spacing w:after="0" w:before="0" w:line="240" w:lineRule="auto"/>
              <w:jc w:val="left"/>
            </w:pPr>
            <w:r>
              <w:t>Maintain an approved addressing register and verify device identity</w:t>
            </w:r>
          </w:p>
        </w:tc>
      </w:tr>
      <w:tr>
        <w:tc>
          <w:tcPr>
            <w:tcW w:type="dxa" w:w="3600"/>
          </w:tcPr>
          <w:p>
            <w:pPr>
              <w:spacing w:after="0" w:before="0" w:line="240" w:lineRule="auto"/>
              <w:jc w:val="left"/>
            </w:pPr>
            <w:r>
              <w:t>Recipe limit changed</w:t>
            </w:r>
          </w:p>
        </w:tc>
        <w:tc>
          <w:tcPr>
            <w:tcW w:type="dxa" w:w="3600"/>
          </w:tcPr>
          <w:p>
            <w:pPr>
              <w:spacing w:after="0" w:before="0" w:line="240" w:lineRule="auto"/>
              <w:jc w:val="left"/>
            </w:pPr>
            <w:r>
              <w:t>Out-of-specification production or testing</w:t>
            </w:r>
          </w:p>
        </w:tc>
        <w:tc>
          <w:tcPr>
            <w:tcW w:type="dxa" w:w="3600"/>
          </w:tcPr>
          <w:p>
            <w:pPr>
              <w:spacing w:after="0" w:before="0" w:line="240" w:lineRule="auto"/>
              <w:jc w:val="left"/>
            </w:pPr>
            <w:r>
              <w:t>Apply recipe approval, revision control and validation</w:t>
            </w:r>
          </w:p>
        </w:tc>
      </w:tr>
      <w:tr>
        <w:tc>
          <w:tcPr>
            <w:tcW w:type="dxa" w:w="3600"/>
          </w:tcPr>
          <w:p>
            <w:pPr>
              <w:spacing w:after="0" w:before="0" w:line="240" w:lineRule="auto"/>
              <w:jc w:val="left"/>
            </w:pPr>
            <w:r>
              <w:t>Safety configuration changed</w:t>
            </w:r>
          </w:p>
        </w:tc>
        <w:tc>
          <w:tcPr>
            <w:tcW w:type="dxa" w:w="3600"/>
          </w:tcPr>
          <w:p>
            <w:pPr>
              <w:spacing w:after="0" w:before="0" w:line="240" w:lineRule="auto"/>
              <w:jc w:val="left"/>
            </w:pPr>
            <w:r>
              <w:t>Protective function may no longer meet requirements</w:t>
            </w:r>
          </w:p>
        </w:tc>
        <w:tc>
          <w:tcPr>
            <w:tcW w:type="dxa" w:w="3600"/>
          </w:tcPr>
          <w:p>
            <w:pPr>
              <w:spacing w:after="0" w:before="0" w:line="240" w:lineRule="auto"/>
              <w:jc w:val="left"/>
            </w:pPr>
            <w:r>
              <w:t>Follow safety change management and required validation</w:t>
            </w:r>
          </w:p>
        </w:tc>
      </w:tr>
      <w:tr>
        <w:tc>
          <w:tcPr>
            <w:tcW w:type="dxa" w:w="3600"/>
          </w:tcPr>
          <w:p>
            <w:pPr>
              <w:spacing w:after="0" w:before="0" w:line="240" w:lineRule="auto"/>
              <w:jc w:val="left"/>
            </w:pPr>
            <w:r>
              <w:t>Backup restored from an incompatible version</w:t>
            </w:r>
          </w:p>
        </w:tc>
        <w:tc>
          <w:tcPr>
            <w:tcW w:type="dxa" w:w="3600"/>
          </w:tcPr>
          <w:p>
            <w:pPr>
              <w:spacing w:after="0" w:before="0" w:line="240" w:lineRule="auto"/>
              <w:jc w:val="left"/>
            </w:pPr>
            <w:r>
              <w:t>Unexpected behavior or loss of valid configuration</w:t>
            </w:r>
          </w:p>
        </w:tc>
        <w:tc>
          <w:tcPr>
            <w:tcW w:type="dxa" w:w="3600"/>
          </w:tcPr>
          <w:p>
            <w:pPr>
              <w:spacing w:after="0" w:before="0" w:line="240" w:lineRule="auto"/>
              <w:jc w:val="left"/>
            </w:pPr>
            <w:r>
              <w:t>Verify compatibility and perform controlled recovery validation</w:t>
            </w:r>
          </w:p>
        </w:tc>
      </w:tr>
    </w:tbl>
    <w:p/>
    <w:p>
      <w:pPr>
        <w:pStyle w:val="Heading2"/>
      </w:pPr>
      <w:r>
        <w:t>19. Integrating Critical Parameters with the Machine Knowledge Base</w:t>
      </w:r>
    </w:p>
    <w:p>
      <w:r>
        <w:t>The critical parameter register should link directly to the other records already maintained for each machine.</w:t>
      </w:r>
    </w:p>
    <w:p>
      <w:pPr>
        <w:shd w:val="clear" w:color="auto" w:fill="F4F4F4"/>
        <w:spacing w:before="0" w:after="0" w:line="240" w:lineRule="auto"/>
        <w:ind w:left="216" w:right="216"/>
        <w:jc w:val="left"/>
      </w:pPr>
      <w:r>
        <w:rPr>
          <w:rFonts w:ascii="Consolas" w:hAnsi="Consolas"/>
          <w:color w:val="202020"/>
          <w:sz w:val="18"/>
        </w:rPr>
        <w:t>Machine Overview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and Control Architecture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HMI, Drive, CNC and Robot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Critical Parameter Register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Configuration and Backup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Change History and Verification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Breakdown History and RCA/CAPA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PM Verification Tasks</w:t>
      </w:r>
    </w:p>
    <w:p/>
    <w:p>
      <w:pPr>
        <w:pStyle w:val="Heading3"/>
      </w:pPr>
      <w:r>
        <w:t>19.1 Required cross-links</w:t>
      </w:r>
    </w:p>
    <w:p>
      <w:pPr>
        <w:pStyle w:val="ListBullet"/>
      </w:pPr>
      <w:r>
        <w:t>Machine overview: Machine purpose, location, asset ID and operating context.</w:t>
      </w:r>
    </w:p>
    <w:p>
      <w:pPr>
        <w:pStyle w:val="ListBullet"/>
      </w:pPr>
      <w:r>
        <w:t>Control records: Equipment model, firmware, software and configuration.</w:t>
      </w:r>
    </w:p>
    <w:p>
      <w:pPr>
        <w:pStyle w:val="ListBullet"/>
      </w:pPr>
      <w:r>
        <w:t>Electrical drawings: Power ratings, wiring references and protection information.</w:t>
      </w:r>
    </w:p>
    <w:p>
      <w:pPr>
        <w:pStyle w:val="ListBullet"/>
      </w:pPr>
      <w:r>
        <w:t>Software and backup records: Approved project and parameter-file locations.</w:t>
      </w:r>
    </w:p>
    <w:p>
      <w:pPr>
        <w:pStyle w:val="ListBullet"/>
      </w:pPr>
      <w:r>
        <w:t>PM checklist: Periodic verification tasks for selected critical settings.</w:t>
      </w:r>
    </w:p>
    <w:p>
      <w:pPr>
        <w:pStyle w:val="ListBullet"/>
      </w:pPr>
      <w:r>
        <w:t>Breakdown history: Evidence of parameter-related faults and unexpected changes.</w:t>
      </w:r>
    </w:p>
    <w:p>
      <w:pPr>
        <w:pStyle w:val="ListBullet"/>
      </w:pPr>
      <w:r>
        <w:t>RCA/CAPA: Actions to prevent recurrence of parameter-related failures.</w:t>
      </w:r>
    </w:p>
    <w:p>
      <w:pPr>
        <w:pStyle w:val="ListBullet"/>
      </w:pPr>
      <w:r>
        <w:t>Obsolescence register: Compatibility risks during controller or device migration.</w:t>
      </w:r>
    </w:p>
    <w:p>
      <w:pPr>
        <w:pStyle w:val="ListBullet"/>
      </w:pPr>
      <w:r>
        <w:t>Network register: Approved communication configuration.</w:t>
      </w:r>
    </w:p>
    <w:p>
      <w:pPr>
        <w:pStyle w:val="ListBullet"/>
      </w:pPr>
      <w:r>
        <w:t>Safety records: Validated safety configuration and required test evidence.</w:t>
      </w:r>
    </w:p>
    <w:p>
      <w:pPr>
        <w:pStyle w:val="ListBullet"/>
      </w:pPr>
      <w:r>
        <w:t>Quality records: Approved recipes, process limits and measurement requirements.</w:t>
      </w:r>
    </w:p>
    <w:p>
      <w:r>
        <w:t>A parameter register should not duplicate entire PLC programs or drive manuals. It should identify the important settings, their authoritative references and the methods needed to verify and recover them.</w:t>
      </w:r>
    </w:p>
    <w:p>
      <w:pPr>
        <w:pStyle w:val="Heading2"/>
      </w:pPr>
      <w:r>
        <w:t>20. Common Critical Parameter Management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Risk</w:t>
            </w:r>
          </w:p>
        </w:tc>
        <w:tc>
          <w:tcPr>
            <w:tcW w:type="dxa" w:w="3600"/>
            <w:shd w:val="clear" w:color="auto" w:fill="EEF2F7"/>
          </w:tcPr>
          <w:p>
            <w:pPr>
              <w:spacing w:after="0" w:before="0" w:line="240" w:lineRule="auto"/>
              <w:jc w:val="left"/>
            </w:pPr>
            <w:r>
              <w:rPr>
                <w:b/>
                <w:color w:val="1A2E4A"/>
              </w:rPr>
              <w:t>Better practice</w:t>
            </w:r>
          </w:p>
        </w:tc>
      </w:tr>
      <w:tr>
        <w:tc>
          <w:tcPr>
            <w:tcW w:type="dxa" w:w="3600"/>
          </w:tcPr>
          <w:p>
            <w:pPr>
              <w:spacing w:after="0" w:before="0" w:line="240" w:lineRule="auto"/>
              <w:jc w:val="left"/>
            </w:pPr>
            <w:r>
              <w:t>Recording values without units</w:t>
            </w:r>
          </w:p>
        </w:tc>
        <w:tc>
          <w:tcPr>
            <w:tcW w:type="dxa" w:w="3600"/>
          </w:tcPr>
          <w:p>
            <w:pPr>
              <w:spacing w:after="0" w:before="0" w:line="240" w:lineRule="auto"/>
              <w:jc w:val="left"/>
            </w:pPr>
            <w:r>
              <w:t>Incorrect interpretation</w:t>
            </w:r>
          </w:p>
        </w:tc>
        <w:tc>
          <w:tcPr>
            <w:tcW w:type="dxa" w:w="3600"/>
          </w:tcPr>
          <w:p>
            <w:pPr>
              <w:spacing w:after="0" w:before="0" w:line="240" w:lineRule="auto"/>
              <w:jc w:val="left"/>
            </w:pPr>
            <w:r>
              <w:t>Include units, scaling and context</w:t>
            </w:r>
          </w:p>
        </w:tc>
      </w:tr>
      <w:tr>
        <w:tc>
          <w:tcPr>
            <w:tcW w:type="dxa" w:w="3600"/>
          </w:tcPr>
          <w:p>
            <w:pPr>
              <w:spacing w:after="0" w:before="0" w:line="240" w:lineRule="auto"/>
              <w:jc w:val="left"/>
            </w:pPr>
            <w:r>
              <w:t>Copying settings from another machine</w:t>
            </w:r>
          </w:p>
        </w:tc>
        <w:tc>
          <w:tcPr>
            <w:tcW w:type="dxa" w:w="3600"/>
          </w:tcPr>
          <w:p>
            <w:pPr>
              <w:spacing w:after="0" w:before="0" w:line="240" w:lineRule="auto"/>
              <w:jc w:val="left"/>
            </w:pPr>
            <w:r>
              <w:t>Incompatible configuration</w:t>
            </w:r>
          </w:p>
        </w:tc>
        <w:tc>
          <w:tcPr>
            <w:tcW w:type="dxa" w:w="3600"/>
          </w:tcPr>
          <w:p>
            <w:pPr>
              <w:spacing w:after="0" w:before="0" w:line="240" w:lineRule="auto"/>
              <w:jc w:val="left"/>
            </w:pPr>
            <w:r>
              <w:t>Verify equipment identity and application requirements</w:t>
            </w:r>
          </w:p>
        </w:tc>
      </w:tr>
      <w:tr>
        <w:tc>
          <w:tcPr>
            <w:tcW w:type="dxa" w:w="3600"/>
          </w:tcPr>
          <w:p>
            <w:pPr>
              <w:spacing w:after="0" w:before="0" w:line="240" w:lineRule="auto"/>
              <w:jc w:val="left"/>
            </w:pPr>
            <w:r>
              <w:t>Treating current values as approved values</w:t>
            </w:r>
          </w:p>
        </w:tc>
        <w:tc>
          <w:tcPr>
            <w:tcW w:type="dxa" w:w="3600"/>
          </w:tcPr>
          <w:p>
            <w:pPr>
              <w:spacing w:after="0" w:before="0" w:line="240" w:lineRule="auto"/>
              <w:jc w:val="left"/>
            </w:pPr>
            <w:r>
              <w:t>Existing incorrect settings become the reference</w:t>
            </w:r>
          </w:p>
        </w:tc>
        <w:tc>
          <w:tcPr>
            <w:tcW w:type="dxa" w:w="3600"/>
          </w:tcPr>
          <w:p>
            <w:pPr>
              <w:spacing w:after="0" w:before="0" w:line="240" w:lineRule="auto"/>
              <w:jc w:val="left"/>
            </w:pPr>
            <w:r>
              <w:t>Compare with an authoritative baseline</w:t>
            </w:r>
          </w:p>
        </w:tc>
      </w:tr>
      <w:tr>
        <w:tc>
          <w:tcPr>
            <w:tcW w:type="dxa" w:w="3600"/>
          </w:tcPr>
          <w:p>
            <w:pPr>
              <w:spacing w:after="0" w:before="0" w:line="240" w:lineRule="auto"/>
              <w:jc w:val="left"/>
            </w:pPr>
            <w:r>
              <w:t>Keeping backups without revision information</w:t>
            </w:r>
          </w:p>
        </w:tc>
        <w:tc>
          <w:tcPr>
            <w:tcW w:type="dxa" w:w="3600"/>
          </w:tcPr>
          <w:p>
            <w:pPr>
              <w:spacing w:after="0" w:before="0" w:line="240" w:lineRule="auto"/>
              <w:jc w:val="left"/>
            </w:pPr>
            <w:r>
              <w:t>Wrong configuration may be restored</w:t>
            </w:r>
          </w:p>
        </w:tc>
        <w:tc>
          <w:tcPr>
            <w:tcW w:type="dxa" w:w="3600"/>
          </w:tcPr>
          <w:p>
            <w:pPr>
              <w:spacing w:after="0" w:before="0" w:line="240" w:lineRule="auto"/>
              <w:jc w:val="left"/>
            </w:pPr>
            <w:r>
              <w:t>Record equipment, firmware, revision and capture date</w:t>
            </w:r>
          </w:p>
        </w:tc>
      </w:tr>
      <w:tr>
        <w:tc>
          <w:tcPr>
            <w:tcW w:type="dxa" w:w="3600"/>
          </w:tcPr>
          <w:p>
            <w:pPr>
              <w:spacing w:after="0" w:before="0" w:line="240" w:lineRule="auto"/>
              <w:jc w:val="left"/>
            </w:pPr>
            <w:r>
              <w:t>Allowing unrestricted edits</w:t>
            </w:r>
          </w:p>
        </w:tc>
        <w:tc>
          <w:tcPr>
            <w:tcW w:type="dxa" w:w="3600"/>
          </w:tcPr>
          <w:p>
            <w:pPr>
              <w:spacing w:after="0" w:before="0" w:line="240" w:lineRule="auto"/>
              <w:jc w:val="left"/>
            </w:pPr>
            <w:r>
              <w:t>Untraceable or unsafe changes</w:t>
            </w:r>
          </w:p>
        </w:tc>
        <w:tc>
          <w:tcPr>
            <w:tcW w:type="dxa" w:w="3600"/>
          </w:tcPr>
          <w:p>
            <w:pPr>
              <w:spacing w:after="0" w:before="0" w:line="240" w:lineRule="auto"/>
              <w:jc w:val="left"/>
            </w:pPr>
            <w:r>
              <w:t>Apply access control and change authorization</w:t>
            </w:r>
          </w:p>
        </w:tc>
      </w:tr>
      <w:tr>
        <w:tc>
          <w:tcPr>
            <w:tcW w:type="dxa" w:w="3600"/>
          </w:tcPr>
          <w:p>
            <w:pPr>
              <w:spacing w:after="0" w:before="0" w:line="240" w:lineRule="auto"/>
              <w:jc w:val="left"/>
            </w:pPr>
            <w:r>
              <w:t>Changing values to suppress alarms</w:t>
            </w:r>
          </w:p>
        </w:tc>
        <w:tc>
          <w:tcPr>
            <w:tcW w:type="dxa" w:w="3600"/>
          </w:tcPr>
          <w:p>
            <w:pPr>
              <w:spacing w:after="0" w:before="0" w:line="240" w:lineRule="auto"/>
              <w:jc w:val="left"/>
            </w:pPr>
            <w:r>
              <w:t>Symptoms may be hidden while risk increases</w:t>
            </w:r>
          </w:p>
        </w:tc>
        <w:tc>
          <w:tcPr>
            <w:tcW w:type="dxa" w:w="3600"/>
          </w:tcPr>
          <w:p>
            <w:pPr>
              <w:spacing w:after="0" w:before="0" w:line="240" w:lineRule="auto"/>
              <w:jc w:val="left"/>
            </w:pPr>
            <w:r>
              <w:t>Diagnose the underlying fault and follow the approved procedure</w:t>
            </w:r>
          </w:p>
        </w:tc>
      </w:tr>
      <w:tr>
        <w:tc>
          <w:tcPr>
            <w:tcW w:type="dxa" w:w="3600"/>
          </w:tcPr>
          <w:p>
            <w:pPr>
              <w:spacing w:after="0" w:before="0" w:line="240" w:lineRule="auto"/>
              <w:jc w:val="left"/>
            </w:pPr>
            <w:r>
              <w:t>Failing to test after a change</w:t>
            </w:r>
          </w:p>
        </w:tc>
        <w:tc>
          <w:tcPr>
            <w:tcW w:type="dxa" w:w="3600"/>
          </w:tcPr>
          <w:p>
            <w:pPr>
              <w:spacing w:after="0" w:before="0" w:line="240" w:lineRule="auto"/>
              <w:jc w:val="left"/>
            </w:pPr>
            <w:r>
              <w:t>Incorrect behavior remains undetected</w:t>
            </w:r>
          </w:p>
        </w:tc>
        <w:tc>
          <w:tcPr>
            <w:tcW w:type="dxa" w:w="3600"/>
          </w:tcPr>
          <w:p>
            <w:pPr>
              <w:spacing w:after="0" w:before="0" w:line="240" w:lineRule="auto"/>
              <w:jc w:val="left"/>
            </w:pPr>
            <w:r>
              <w:t>Verify affected functions and record evidence</w:t>
            </w:r>
          </w:p>
        </w:tc>
      </w:tr>
      <w:tr>
        <w:tc>
          <w:tcPr>
            <w:tcW w:type="dxa" w:w="3600"/>
          </w:tcPr>
          <w:p>
            <w:pPr>
              <w:spacing w:after="0" w:before="0" w:line="240" w:lineRule="auto"/>
              <w:jc w:val="left"/>
            </w:pPr>
            <w:r>
              <w:t>Ignoring recipe-dependent values</w:t>
            </w:r>
          </w:p>
        </w:tc>
        <w:tc>
          <w:tcPr>
            <w:tcW w:type="dxa" w:w="3600"/>
          </w:tcPr>
          <w:p>
            <w:pPr>
              <w:spacing w:after="0" w:before="0" w:line="240" w:lineRule="auto"/>
              <w:jc w:val="left"/>
            </w:pPr>
            <w:r>
              <w:t>Incorrect product or test configuration</w:t>
            </w:r>
          </w:p>
        </w:tc>
        <w:tc>
          <w:tcPr>
            <w:tcW w:type="dxa" w:w="3600"/>
          </w:tcPr>
          <w:p>
            <w:pPr>
              <w:spacing w:after="0" w:before="0" w:line="240" w:lineRule="auto"/>
              <w:jc w:val="left"/>
            </w:pPr>
            <w:r>
              <w:t>Link values to the correct recipe and revision</w:t>
            </w:r>
          </w:p>
        </w:tc>
      </w:tr>
      <w:tr>
        <w:tc>
          <w:tcPr>
            <w:tcW w:type="dxa" w:w="3600"/>
          </w:tcPr>
          <w:p>
            <w:pPr>
              <w:spacing w:after="0" w:before="0" w:line="240" w:lineRule="auto"/>
              <w:jc w:val="left"/>
            </w:pPr>
            <w:r>
              <w:t>Treating safety settings like ordinary process settings</w:t>
            </w:r>
          </w:p>
        </w:tc>
        <w:tc>
          <w:tcPr>
            <w:tcW w:type="dxa" w:w="3600"/>
          </w:tcPr>
          <w:p>
            <w:pPr>
              <w:spacing w:after="0" w:before="0" w:line="240" w:lineRule="auto"/>
              <w:jc w:val="left"/>
            </w:pPr>
            <w:r>
              <w:t>Required protective functions may be compromised</w:t>
            </w:r>
          </w:p>
        </w:tc>
        <w:tc>
          <w:tcPr>
            <w:tcW w:type="dxa" w:w="3600"/>
          </w:tcPr>
          <w:p>
            <w:pPr>
              <w:spacing w:after="0" w:before="0" w:line="240" w:lineRule="auto"/>
              <w:jc w:val="left"/>
            </w:pPr>
            <w:r>
              <w:t>Apply safety-specific approval and validation</w:t>
            </w:r>
          </w:p>
        </w:tc>
      </w:tr>
      <w:tr>
        <w:tc>
          <w:tcPr>
            <w:tcW w:type="dxa" w:w="3600"/>
          </w:tcPr>
          <w:p>
            <w:pPr>
              <w:spacing w:after="0" w:before="0" w:line="240" w:lineRule="auto"/>
              <w:jc w:val="left"/>
            </w:pPr>
            <w:r>
              <w:t>Failing to review configuration after replacement</w:t>
            </w:r>
          </w:p>
        </w:tc>
        <w:tc>
          <w:tcPr>
            <w:tcW w:type="dxa" w:w="3600"/>
          </w:tcPr>
          <w:p>
            <w:pPr>
              <w:spacing w:after="0" w:before="0" w:line="240" w:lineRule="auto"/>
              <w:jc w:val="left"/>
            </w:pPr>
            <w:r>
              <w:t>Default settings may remain active</w:t>
            </w:r>
          </w:p>
        </w:tc>
        <w:tc>
          <w:tcPr>
            <w:tcW w:type="dxa" w:w="3600"/>
          </w:tcPr>
          <w:p>
            <w:pPr>
              <w:spacing w:after="0" w:before="0" w:line="240" w:lineRule="auto"/>
              <w:jc w:val="left"/>
            </w:pPr>
            <w:r>
              <w:t>Verify configuration after component replacement</w:t>
            </w:r>
          </w:p>
        </w:tc>
      </w:tr>
      <w:tr>
        <w:tc>
          <w:tcPr>
            <w:tcW w:type="dxa" w:w="3600"/>
          </w:tcPr>
          <w:p>
            <w:pPr>
              <w:spacing w:after="0" w:before="0" w:line="240" w:lineRule="auto"/>
              <w:jc w:val="left"/>
            </w:pPr>
            <w:r>
              <w:t>Recording unexplained differences as acceptable</w:t>
            </w:r>
          </w:p>
        </w:tc>
        <w:tc>
          <w:tcPr>
            <w:tcW w:type="dxa" w:w="3600"/>
          </w:tcPr>
          <w:p>
            <w:pPr>
              <w:spacing w:after="0" w:before="0" w:line="240" w:lineRule="auto"/>
              <w:jc w:val="left"/>
            </w:pPr>
            <w:r>
              <w:t>Unauthorized changes may remain undetected</w:t>
            </w:r>
          </w:p>
        </w:tc>
        <w:tc>
          <w:tcPr>
            <w:tcW w:type="dxa" w:w="3600"/>
          </w:tcPr>
          <w:p>
            <w:pPr>
              <w:spacing w:after="0" w:before="0" w:line="240" w:lineRule="auto"/>
              <w:jc w:val="left"/>
            </w:pPr>
            <w:r>
              <w:t>Investigate, assess risk and obtain disposition</w:t>
            </w:r>
          </w:p>
        </w:tc>
      </w:tr>
      <w:tr>
        <w:tc>
          <w:tcPr>
            <w:tcW w:type="dxa" w:w="3600"/>
          </w:tcPr>
          <w:p>
            <w:pPr>
              <w:spacing w:after="0" w:before="0" w:line="240" w:lineRule="auto"/>
              <w:jc w:val="left"/>
            </w:pPr>
            <w:r>
              <w:t>No recovery procedure</w:t>
            </w:r>
          </w:p>
        </w:tc>
        <w:tc>
          <w:tcPr>
            <w:tcW w:type="dxa" w:w="3600"/>
          </w:tcPr>
          <w:p>
            <w:pPr>
              <w:spacing w:after="0" w:before="0" w:line="240" w:lineRule="auto"/>
              <w:jc w:val="left"/>
            </w:pPr>
            <w:r>
              <w:t>Long downtime or incorrect restoration</w:t>
            </w:r>
          </w:p>
        </w:tc>
        <w:tc>
          <w:tcPr>
            <w:tcW w:type="dxa" w:w="3600"/>
          </w:tcPr>
          <w:p>
            <w:pPr>
              <w:spacing w:after="0" w:before="0" w:line="240" w:lineRule="auto"/>
              <w:jc w:val="left"/>
            </w:pPr>
            <w:r>
              <w:t>Maintain compatible backups and tested recovery instructions</w:t>
            </w:r>
          </w:p>
        </w:tc>
      </w:tr>
    </w:tbl>
    <w:p/>
    <w:p>
      <w:pPr>
        <w:pStyle w:val="Heading2"/>
      </w:pPr>
      <w:r>
        <w:t>21. Practical Exercise</w:t>
      </w:r>
    </w:p>
    <w:p>
      <w:r>
        <w:t>Choose one machine and create a critical parameter register for its PLC, drives, CNC, robot, measurement system or other important equipment.</w:t>
      </w:r>
    </w:p>
    <w:p>
      <w:pPr>
        <w:pStyle w:val="ListBullet"/>
      </w:pPr>
      <w:r>
        <w:t>Identify the machine and component tags.</w:t>
      </w:r>
    </w:p>
    <w:p>
      <w:pPr>
        <w:pStyle w:val="ListBullet"/>
      </w:pPr>
      <w:r>
        <w:t>List the parameters that materially affect safety, quality, reliability or recovery.</w:t>
      </w:r>
    </w:p>
    <w:p>
      <w:pPr>
        <w:pStyle w:val="ListBullet"/>
      </w:pPr>
      <w:r>
        <w:t>Record the exact manufacturer-specific parameter number or address.</w:t>
      </w:r>
    </w:p>
    <w:p>
      <w:pPr>
        <w:pStyle w:val="ListBullet"/>
      </w:pPr>
      <w:r>
        <w:t>Identify the authoritative reference for each parameter.</w:t>
      </w:r>
    </w:p>
    <w:p>
      <w:pPr>
        <w:pStyle w:val="ListBullet"/>
      </w:pPr>
      <w:r>
        <w:t>Record approved values, ranges, units and applicable operating context.</w:t>
      </w:r>
    </w:p>
    <w:p>
      <w:pPr>
        <w:pStyle w:val="ListBullet"/>
      </w:pPr>
      <w:r>
        <w:t>Assign criticality using the site's risk framework.</w:t>
      </w:r>
    </w:p>
    <w:p>
      <w:pPr>
        <w:pStyle w:val="ListBullet"/>
      </w:pPr>
      <w:r>
        <w:t>Define access controls and change-approval requirements.</w:t>
      </w:r>
    </w:p>
    <w:p>
      <w:pPr>
        <w:pStyle w:val="ListBullet"/>
      </w:pPr>
      <w:r>
        <w:t>Identify the approved configuration backup.</w:t>
      </w:r>
    </w:p>
    <w:p>
      <w:pPr>
        <w:pStyle w:val="ListBullet"/>
      </w:pPr>
      <w:r>
        <w:t>Define the verification method for each parameter.</w:t>
      </w:r>
    </w:p>
    <w:p>
      <w:pPr>
        <w:pStyle w:val="ListBullet"/>
      </w:pPr>
      <w:r>
        <w:t>Define recovery steps and required compatibility checks.</w:t>
      </w:r>
    </w:p>
    <w:p>
      <w:pPr>
        <w:pStyle w:val="ListBullet"/>
      </w:pPr>
      <w:r>
        <w:t>Link parameters to relevant PM tasks and breakdown records.</w:t>
      </w:r>
    </w:p>
    <w:p>
      <w:pPr>
        <w:pStyle w:val="ListBullet"/>
      </w:pPr>
      <w:r>
        <w:t>Identify settings that vary by recipe or operating mode.</w:t>
      </w:r>
    </w:p>
    <w:p>
      <w:pPr>
        <w:pStyle w:val="ListBullet"/>
      </w:pPr>
      <w:r>
        <w:t>Establish the required post-change test and validation records.</w:t>
      </w:r>
    </w:p>
    <w:p>
      <w:pPr>
        <w:pStyle w:val="ListBullet"/>
      </w:pPr>
      <w:r>
        <w:t>Review any unexplained differences between current and approved configuration.</w:t>
      </w:r>
    </w:p>
    <w:p>
      <w:pPr>
        <w:pStyle w:val="ListBullet"/>
      </w:pPr>
      <w:r>
        <w:t>Confirm that safety-related settings follow the required safety change process.</w:t>
      </w:r>
    </w:p>
    <w:p>
      <w:pPr>
        <w:pStyle w:val="Heading2"/>
      </w:pPr>
      <w:r>
        <w:t>22. Final Acceptance Checklist</w:t>
      </w:r>
    </w:p>
    <w:p>
      <w:r>
        <w:t>The critical parameter management system is ready for controlled use when:</w:t>
      </w:r>
    </w:p>
    <w:p>
      <w:pPr>
        <w:pStyle w:val="ListBullet"/>
      </w:pPr>
      <w:r>
        <w:t>Critical parameters are identified by machine and component.</w:t>
      </w:r>
    </w:p>
    <w:p>
      <w:pPr>
        <w:pStyle w:val="ListBullet"/>
      </w:pPr>
      <w:r>
        <w:t>Each parameter has a clear function and risk classification.</w:t>
      </w:r>
    </w:p>
    <w:p>
      <w:pPr>
        <w:pStyle w:val="ListBullet"/>
      </w:pPr>
      <w:r>
        <w:t>Authoritative references and approved values or ranges are documented.</w:t>
      </w:r>
    </w:p>
    <w:p>
      <w:pPr>
        <w:pStyle w:val="ListBullet"/>
      </w:pPr>
      <w:r>
        <w:t>Units, scaling, recipe dependencies and equipment revisions are clear.</w:t>
      </w:r>
    </w:p>
    <w:p>
      <w:pPr>
        <w:pStyle w:val="ListBullet"/>
      </w:pPr>
      <w:r>
        <w:t>Access and change-authorization requirements are defined.</w:t>
      </w:r>
    </w:p>
    <w:p>
      <w:pPr>
        <w:pStyle w:val="ListBullet"/>
      </w:pPr>
      <w:r>
        <w:t>Approved backups are identifiable and suitable for the equipment.</w:t>
      </w:r>
    </w:p>
    <w:p>
      <w:pPr>
        <w:pStyle w:val="ListBullet"/>
      </w:pPr>
      <w:r>
        <w:t>Verification methods and acceptance criteria are documented.</w:t>
      </w:r>
    </w:p>
    <w:p>
      <w:pPr>
        <w:pStyle w:val="ListBullet"/>
      </w:pPr>
      <w:r>
        <w:t>Unexplained changes trigger investigation and appropriate controls.</w:t>
      </w:r>
    </w:p>
    <w:p>
      <w:pPr>
        <w:pStyle w:val="ListBullet"/>
      </w:pPr>
      <w:r>
        <w:t>Restoration procedures include compatibility checks and validation.</w:t>
      </w:r>
    </w:p>
    <w:p>
      <w:pPr>
        <w:pStyle w:val="ListBullet"/>
      </w:pPr>
      <w:r>
        <w:t>Safety-related parameters have the required specialized controls.</w:t>
      </w:r>
    </w:p>
    <w:p>
      <w:pPr>
        <w:pStyle w:val="ListBullet"/>
      </w:pPr>
      <w:r>
        <w:t>Change history records old and new values, authorization and results.</w:t>
      </w:r>
    </w:p>
    <w:p>
      <w:pPr>
        <w:pStyle w:val="ListBullet"/>
      </w:pPr>
      <w:r>
        <w:t>Relevant PM, breakdown, RCA/CAPA and obsolescence records are linked.</w:t>
      </w:r>
    </w:p>
    <w:p>
      <w:pPr>
        <w:pStyle w:val="ListBullet"/>
      </w:pPr>
      <w:r>
        <w:t>The register is reviewed after significant failures, upgrades and engineering changes.</w:t>
      </w:r>
    </w:p>
    <w:p>
      <w:r>
        <w:t>Expected outcome: The machine knowledge base should make it possible to identify which settings must be protected, determine the correct reference for each setting, detect unauthorized changes, restore the correct configuration and verify that the machine remains safe and capable of performing its intended function.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02_PLAN_WISE_2026\02_INDUSTRY3_0\28_Machine_KB\01_Template\06_Critical_Points\02_Critical_Failure_Modes - Critical failure modes: Known weak points and fixes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Parameters: Key Settings to Protect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