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BIW Safety Systems</w:t>
      </w:r>
    </w:p>
    <w:p>
      <w:r>
        <w:t xml:space="preserve">Study path: </w:t>
      </w:r>
      <w:r>
        <w:rPr>
          <w:rFonts w:ascii="Consolas" w:hAnsi="Consolas"/>
          <w:color w:val="333333"/>
          <w:sz w:val="19"/>
          <w:shd w:val="clear" w:color="auto" w:fill="EFEFEF"/>
        </w:rPr>
        <w:t>02_PLAN_WISE_2026\02_INDUSTRY3_0\29_Line_Systems\01_BIW\08_Safety - Safety</w:t>
      </w:r>
    </w:p>
    <w:p>
      <w:pPr>
        <w:pStyle w:val="Heading2"/>
      </w:pPr>
      <w:r>
        <w:t>1. Purpose of safety systems in Body-in-White (BIW)</w:t>
      </w:r>
    </w:p>
    <w:p>
      <w:r>
        <w:t>In a BIW production line, safety systems protect people from hazardous machine motion, welding robots, fixtures, conveyors, pneumatic and hydraulic mechanisms, electrical energy, and unexpected automatic restart.</w:t>
      </w:r>
    </w:p>
    <w:p>
      <w:r>
        <w:t>A BIW station may contain several hazards simultaneously: a robot moving at high speed, a fixture clamping a body panel, a conveyor transferring a heavy skid, and pneumatic cylinders operating within the same guarded area. Safety engineering ensures that hazardous movement is prevented or brought to a controlled safe state when a person enters a danger zone or a safety-related fault occurs.</w:t>
      </w:r>
    </w:p>
    <w:p>
      <w:r>
        <w:t>The key principle is that production control and safety control are different functions. A standard PLC sequence can request a robot to stop, but a safety-rated function must independently provide the required risk-reduction performance when the application demands it.</w:t>
      </w:r>
    </w:p>
    <w:p>
      <w:pPr>
        <w:pStyle w:val="Heading2"/>
      </w:pPr>
      <w:r>
        <w:t>2. Core safety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BIW example</w:t>
            </w:r>
          </w:p>
        </w:tc>
      </w:tr>
      <w:tr>
        <w:tc>
          <w:tcPr>
            <w:tcW w:type="dxa" w:w="3600"/>
          </w:tcPr>
          <w:p>
            <w:pPr>
              <w:spacing w:after="0" w:before="0" w:line="240" w:lineRule="auto"/>
              <w:jc w:val="left"/>
            </w:pPr>
            <w:r>
              <w:t>Hazard</w:t>
            </w:r>
          </w:p>
        </w:tc>
        <w:tc>
          <w:tcPr>
            <w:tcW w:type="dxa" w:w="3600"/>
          </w:tcPr>
          <w:p>
            <w:pPr>
              <w:spacing w:after="0" w:before="0" w:line="240" w:lineRule="auto"/>
              <w:jc w:val="left"/>
            </w:pPr>
            <w:r>
              <w:t>Potential source of harm</w:t>
            </w:r>
          </w:p>
        </w:tc>
        <w:tc>
          <w:tcPr>
            <w:tcW w:type="dxa" w:w="3600"/>
          </w:tcPr>
          <w:p>
            <w:pPr>
              <w:spacing w:after="0" w:before="0" w:line="240" w:lineRule="auto"/>
              <w:jc w:val="left"/>
            </w:pPr>
            <w:r>
              <w:t>Robot arm, moving skid, welding current</w:t>
            </w:r>
          </w:p>
        </w:tc>
      </w:tr>
      <w:tr>
        <w:tc>
          <w:tcPr>
            <w:tcW w:type="dxa" w:w="3600"/>
          </w:tcPr>
          <w:p>
            <w:pPr>
              <w:spacing w:after="0" w:before="0" w:line="240" w:lineRule="auto"/>
              <w:jc w:val="left"/>
            </w:pPr>
            <w:r>
              <w:t>Risk</w:t>
            </w:r>
          </w:p>
        </w:tc>
        <w:tc>
          <w:tcPr>
            <w:tcW w:type="dxa" w:w="3600"/>
          </w:tcPr>
          <w:p>
            <w:pPr>
              <w:spacing w:after="0" w:before="0" w:line="240" w:lineRule="auto"/>
              <w:jc w:val="left"/>
            </w:pPr>
            <w:r>
              <w:t>Combination of harm severity and likelihood</w:t>
            </w:r>
          </w:p>
        </w:tc>
        <w:tc>
          <w:tcPr>
            <w:tcW w:type="dxa" w:w="3600"/>
          </w:tcPr>
          <w:p>
            <w:pPr>
              <w:spacing w:after="0" w:before="0" w:line="240" w:lineRule="auto"/>
              <w:jc w:val="left"/>
            </w:pPr>
            <w:r>
              <w:t>Crushing risk at a fixture clamp</w:t>
            </w:r>
          </w:p>
        </w:tc>
      </w:tr>
      <w:tr>
        <w:tc>
          <w:tcPr>
            <w:tcW w:type="dxa" w:w="3600"/>
          </w:tcPr>
          <w:p>
            <w:pPr>
              <w:spacing w:after="0" w:before="0" w:line="240" w:lineRule="auto"/>
              <w:jc w:val="left"/>
            </w:pPr>
            <w:r>
              <w:t>Risk assessment</w:t>
            </w:r>
          </w:p>
        </w:tc>
        <w:tc>
          <w:tcPr>
            <w:tcW w:type="dxa" w:w="3600"/>
          </w:tcPr>
          <w:p>
            <w:pPr>
              <w:spacing w:after="0" w:before="0" w:line="240" w:lineRule="auto"/>
              <w:jc w:val="left"/>
            </w:pPr>
            <w:r>
              <w:t>Systematic identification and evaluation of hazards</w:t>
            </w:r>
          </w:p>
        </w:tc>
        <w:tc>
          <w:tcPr>
            <w:tcW w:type="dxa" w:w="3600"/>
          </w:tcPr>
          <w:p>
            <w:pPr>
              <w:spacing w:after="0" w:before="0" w:line="240" w:lineRule="auto"/>
              <w:jc w:val="left"/>
            </w:pPr>
            <w:r>
              <w:t>Reviewing a new robotic welding cell</w:t>
            </w:r>
          </w:p>
        </w:tc>
      </w:tr>
      <w:tr>
        <w:tc>
          <w:tcPr>
            <w:tcW w:type="dxa" w:w="3600"/>
          </w:tcPr>
          <w:p>
            <w:pPr>
              <w:spacing w:after="0" w:before="0" w:line="240" w:lineRule="auto"/>
              <w:jc w:val="left"/>
            </w:pPr>
            <w:r>
              <w:t>Risk reduction</w:t>
            </w:r>
          </w:p>
        </w:tc>
        <w:tc>
          <w:tcPr>
            <w:tcW w:type="dxa" w:w="3600"/>
          </w:tcPr>
          <w:p>
            <w:pPr>
              <w:spacing w:after="0" w:before="0" w:line="240" w:lineRule="auto"/>
              <w:jc w:val="left"/>
            </w:pPr>
            <w:r>
              <w:t>Measures that reduce risk to an acceptable level</w:t>
            </w:r>
          </w:p>
        </w:tc>
        <w:tc>
          <w:tcPr>
            <w:tcW w:type="dxa" w:w="3600"/>
          </w:tcPr>
          <w:p>
            <w:pPr>
              <w:spacing w:after="0" w:before="0" w:line="240" w:lineRule="auto"/>
              <w:jc w:val="left"/>
            </w:pPr>
            <w:r>
              <w:t>Guarding, safety interlocks, safe motion</w:t>
            </w:r>
          </w:p>
        </w:tc>
      </w:tr>
      <w:tr>
        <w:tc>
          <w:tcPr>
            <w:tcW w:type="dxa" w:w="3600"/>
          </w:tcPr>
          <w:p>
            <w:pPr>
              <w:spacing w:after="0" w:before="0" w:line="240" w:lineRule="auto"/>
              <w:jc w:val="left"/>
            </w:pPr>
            <w:r>
              <w:t>Safeguard</w:t>
            </w:r>
          </w:p>
        </w:tc>
        <w:tc>
          <w:tcPr>
            <w:tcW w:type="dxa" w:w="3600"/>
          </w:tcPr>
          <w:p>
            <w:pPr>
              <w:spacing w:after="0" w:before="0" w:line="240" w:lineRule="auto"/>
              <w:jc w:val="left"/>
            </w:pPr>
            <w:r>
              <w:t>Measure that protects people from a hazard</w:t>
            </w:r>
          </w:p>
        </w:tc>
        <w:tc>
          <w:tcPr>
            <w:tcW w:type="dxa" w:w="3600"/>
          </w:tcPr>
          <w:p>
            <w:pPr>
              <w:spacing w:after="0" w:before="0" w:line="240" w:lineRule="auto"/>
              <w:jc w:val="left"/>
            </w:pPr>
            <w:r>
              <w:t>Fixed guard or safety light curtain</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Function designed to reduce a defined risk</w:t>
            </w:r>
          </w:p>
        </w:tc>
        <w:tc>
          <w:tcPr>
            <w:tcW w:type="dxa" w:w="3600"/>
          </w:tcPr>
          <w:p>
            <w:pPr>
              <w:spacing w:after="0" w:before="0" w:line="240" w:lineRule="auto"/>
              <w:jc w:val="left"/>
            </w:pPr>
            <w:r>
              <w:t>Stop hazardous robot motion when a gate opens</w:t>
            </w:r>
          </w:p>
        </w:tc>
      </w:tr>
      <w:tr>
        <w:tc>
          <w:tcPr>
            <w:tcW w:type="dxa" w:w="3600"/>
          </w:tcPr>
          <w:p>
            <w:pPr>
              <w:spacing w:after="0" w:before="0" w:line="240" w:lineRule="auto"/>
              <w:jc w:val="left"/>
            </w:pPr>
            <w:r>
              <w:t>Safe state</w:t>
            </w:r>
          </w:p>
        </w:tc>
        <w:tc>
          <w:tcPr>
            <w:tcW w:type="dxa" w:w="3600"/>
          </w:tcPr>
          <w:p>
            <w:pPr>
              <w:spacing w:after="0" w:before="0" w:line="240" w:lineRule="auto"/>
              <w:jc w:val="left"/>
            </w:pPr>
            <w:r>
              <w:t>Defined condition that removes or controls the hazard</w:t>
            </w:r>
          </w:p>
        </w:tc>
        <w:tc>
          <w:tcPr>
            <w:tcW w:type="dxa" w:w="3600"/>
          </w:tcPr>
          <w:p>
            <w:pPr>
              <w:spacing w:after="0" w:before="0" w:line="240" w:lineRule="auto"/>
              <w:jc w:val="left"/>
            </w:pPr>
            <w:r>
              <w:t>Robot motion stopped and hazardous restart inhibited</w:t>
            </w:r>
          </w:p>
        </w:tc>
      </w:tr>
      <w:tr>
        <w:tc>
          <w:tcPr>
            <w:tcW w:type="dxa" w:w="3600"/>
          </w:tcPr>
          <w:p>
            <w:pPr>
              <w:spacing w:after="0" w:before="0" w:line="240" w:lineRule="auto"/>
              <w:jc w:val="left"/>
            </w:pPr>
            <w:r>
              <w:t>Interlock</w:t>
            </w:r>
          </w:p>
        </w:tc>
        <w:tc>
          <w:tcPr>
            <w:tcW w:type="dxa" w:w="3600"/>
          </w:tcPr>
          <w:p>
            <w:pPr>
              <w:spacing w:after="0" w:before="0" w:line="240" w:lineRule="auto"/>
              <w:jc w:val="left"/>
            </w:pPr>
            <w:r>
              <w:t>Condition that permits or prevents an operation</w:t>
            </w:r>
          </w:p>
        </w:tc>
        <w:tc>
          <w:tcPr>
            <w:tcW w:type="dxa" w:w="3600"/>
          </w:tcPr>
          <w:p>
            <w:pPr>
              <w:spacing w:after="0" w:before="0" w:line="240" w:lineRule="auto"/>
              <w:jc w:val="left"/>
            </w:pPr>
            <w:r>
              <w:t>Gate closed and locked before automatic operation</w:t>
            </w:r>
          </w:p>
        </w:tc>
      </w:tr>
      <w:tr>
        <w:tc>
          <w:tcPr>
            <w:tcW w:type="dxa" w:w="3600"/>
          </w:tcPr>
          <w:p>
            <w:pPr>
              <w:spacing w:after="0" w:before="0" w:line="240" w:lineRule="auto"/>
              <w:jc w:val="left"/>
            </w:pPr>
            <w:r>
              <w:t>E-stop</w:t>
            </w:r>
          </w:p>
        </w:tc>
        <w:tc>
          <w:tcPr>
            <w:tcW w:type="dxa" w:w="3600"/>
          </w:tcPr>
          <w:p>
            <w:pPr>
              <w:spacing w:after="0" w:before="0" w:line="240" w:lineRule="auto"/>
              <w:jc w:val="left"/>
            </w:pPr>
            <w:r>
              <w:t>Emergency stop function intended to avert or reduce an emergency hazard</w:t>
            </w:r>
          </w:p>
        </w:tc>
        <w:tc>
          <w:tcPr>
            <w:tcW w:type="dxa" w:w="3600"/>
          </w:tcPr>
          <w:p>
            <w:pPr>
              <w:spacing w:after="0" w:before="0" w:line="240" w:lineRule="auto"/>
              <w:jc w:val="left"/>
            </w:pPr>
            <w:r>
              <w:t>Operator presses an emergency-stop button</w:t>
            </w:r>
          </w:p>
        </w:tc>
      </w:tr>
      <w:tr>
        <w:tc>
          <w:tcPr>
            <w:tcW w:type="dxa" w:w="3600"/>
          </w:tcPr>
          <w:p>
            <w:pPr>
              <w:spacing w:after="0" w:before="0" w:line="240" w:lineRule="auto"/>
              <w:jc w:val="left"/>
            </w:pPr>
            <w:r>
              <w:t>Reset</w:t>
            </w:r>
          </w:p>
        </w:tc>
        <w:tc>
          <w:tcPr>
            <w:tcW w:type="dxa" w:w="3600"/>
          </w:tcPr>
          <w:p>
            <w:pPr>
              <w:spacing w:after="0" w:before="0" w:line="240" w:lineRule="auto"/>
              <w:jc w:val="left"/>
            </w:pPr>
            <w:r>
              <w:t>Deliberate action that permits a safety function to be reset</w:t>
            </w:r>
          </w:p>
        </w:tc>
        <w:tc>
          <w:tcPr>
            <w:tcW w:type="dxa" w:w="3600"/>
          </w:tcPr>
          <w:p>
            <w:pPr>
              <w:spacing w:after="0" w:before="0" w:line="240" w:lineRule="auto"/>
              <w:jc w:val="left"/>
            </w:pPr>
            <w:r>
              <w:t>Manual reset after the protected area is confirmed clear</w:t>
            </w:r>
          </w:p>
        </w:tc>
      </w:tr>
      <w:tr>
        <w:tc>
          <w:tcPr>
            <w:tcW w:type="dxa" w:w="3600"/>
          </w:tcPr>
          <w:p>
            <w:pPr>
              <w:spacing w:after="0" w:before="0" w:line="240" w:lineRule="auto"/>
              <w:jc w:val="left"/>
            </w:pPr>
            <w:r>
              <w:t>Restart</w:t>
            </w:r>
          </w:p>
        </w:tc>
        <w:tc>
          <w:tcPr>
            <w:tcW w:type="dxa" w:w="3600"/>
          </w:tcPr>
          <w:p>
            <w:pPr>
              <w:spacing w:after="0" w:before="0" w:line="240" w:lineRule="auto"/>
              <w:jc w:val="left"/>
            </w:pPr>
            <w:r>
              <w:t>Command that resumes hazardous operation</w:t>
            </w:r>
          </w:p>
        </w:tc>
        <w:tc>
          <w:tcPr>
            <w:tcW w:type="dxa" w:w="3600"/>
          </w:tcPr>
          <w:p>
            <w:pPr>
              <w:spacing w:after="0" w:before="0" w:line="240" w:lineRule="auto"/>
              <w:jc w:val="left"/>
            </w:pPr>
            <w:r>
              <w:t>Separate start command after a safety reset</w:t>
            </w:r>
          </w:p>
        </w:tc>
      </w:tr>
      <w:tr>
        <w:tc>
          <w:tcPr>
            <w:tcW w:type="dxa" w:w="3600"/>
          </w:tcPr>
          <w:p>
            <w:pPr>
              <w:spacing w:after="0" w:before="0" w:line="240" w:lineRule="auto"/>
              <w:jc w:val="left"/>
            </w:pPr>
            <w:r>
              <w:t>Bypass</w:t>
            </w:r>
          </w:p>
        </w:tc>
        <w:tc>
          <w:tcPr>
            <w:tcW w:type="dxa" w:w="3600"/>
          </w:tcPr>
          <w:p>
            <w:pPr>
              <w:spacing w:after="0" w:before="0" w:line="240" w:lineRule="auto"/>
              <w:jc w:val="left"/>
            </w:pPr>
            <w:r>
              <w:t>Defeating or overriding a protective function</w:t>
            </w:r>
          </w:p>
        </w:tc>
        <w:tc>
          <w:tcPr>
            <w:tcW w:type="dxa" w:w="3600"/>
          </w:tcPr>
          <w:p>
            <w:pPr>
              <w:spacing w:after="0" w:before="0" w:line="240" w:lineRule="auto"/>
              <w:jc w:val="left"/>
            </w:pPr>
            <w:r>
              <w:t>Forcing a gate input to appear closed</w:t>
            </w:r>
          </w:p>
        </w:tc>
      </w:tr>
      <w:tr>
        <w:tc>
          <w:tcPr>
            <w:tcW w:type="dxa" w:w="3600"/>
          </w:tcPr>
          <w:p>
            <w:pPr>
              <w:spacing w:after="0" w:before="0" w:line="240" w:lineRule="auto"/>
              <w:jc w:val="left"/>
            </w:pPr>
            <w:r>
              <w:t>LOTO</w:t>
            </w:r>
          </w:p>
        </w:tc>
        <w:tc>
          <w:tcPr>
            <w:tcW w:type="dxa" w:w="3600"/>
          </w:tcPr>
          <w:p>
            <w:pPr>
              <w:spacing w:after="0" w:before="0" w:line="240" w:lineRule="auto"/>
              <w:jc w:val="left"/>
            </w:pPr>
            <w:r>
              <w:t>Lockout/tagout or the applicable energy-isolation procedure</w:t>
            </w:r>
          </w:p>
        </w:tc>
        <w:tc>
          <w:tcPr>
            <w:tcW w:type="dxa" w:w="3600"/>
          </w:tcPr>
          <w:p>
            <w:pPr>
              <w:spacing w:after="0" w:before="0" w:line="240" w:lineRule="auto"/>
              <w:jc w:val="left"/>
            </w:pPr>
            <w:r>
              <w:t>Isolating a conveyor before chain maintenance</w:t>
            </w:r>
          </w:p>
        </w:tc>
      </w:tr>
    </w:tbl>
    <w:p/>
    <w:p>
      <w:r>
        <w:t>A safety reset does not automatically mean that the machine may start. Reset and start should be separate actions whenever required by the risk assessment and applicable safety design.</w:t>
      </w:r>
    </w:p>
    <w:p>
      <w:pPr>
        <w:pStyle w:val="Heading2"/>
      </w:pPr>
      <w:r>
        <w:t>3. Safety architecture in a BIW cell</w:t>
      </w:r>
    </w:p>
    <w:p>
      <w:r>
        <w:t>A typical safety architecture includes protective devices, safety logic, safety-rated outputs or drive functions, and the hazardous equipment being controlled.</w:t>
      </w:r>
    </w:p>
    <w:p>
      <w:pPr>
        <w:shd w:val="clear" w:color="auto" w:fill="F4F4F4"/>
        <w:spacing w:before="0" w:after="0" w:line="240" w:lineRule="auto"/>
        <w:ind w:left="216" w:right="216"/>
        <w:jc w:val="left"/>
      </w:pPr>
      <w:r>
        <w:rPr>
          <w:rFonts w:ascii="Consolas" w:hAnsi="Consolas"/>
          <w:color w:val="202020"/>
          <w:sz w:val="18"/>
        </w:rPr>
        <w:t>Personnel and machine hazards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devices</w:t>
      </w:r>
    </w:p>
    <w:p>
      <w:pPr>
        <w:shd w:val="clear" w:color="auto" w:fill="F4F4F4"/>
        <w:spacing w:before="0" w:after="0" w:line="240" w:lineRule="auto"/>
        <w:ind w:left="216" w:right="216"/>
        <w:jc w:val="left"/>
      </w:pPr>
      <w:r>
        <w:rPr>
          <w:rFonts w:ascii="Consolas" w:hAnsi="Consolas"/>
          <w:color w:val="202020"/>
          <w:sz w:val="18"/>
        </w:rPr>
        <w:t xml:space="preserve">  → Guard interlocks</w:t>
      </w:r>
    </w:p>
    <w:p>
      <w:pPr>
        <w:shd w:val="clear" w:color="auto" w:fill="F4F4F4"/>
        <w:spacing w:before="0" w:after="0" w:line="240" w:lineRule="auto"/>
        <w:ind w:left="216" w:right="216"/>
        <w:jc w:val="left"/>
      </w:pPr>
      <w:r>
        <w:rPr>
          <w:rFonts w:ascii="Consolas" w:hAnsi="Consolas"/>
          <w:color w:val="202020"/>
          <w:sz w:val="18"/>
        </w:rPr>
        <w:t xml:space="preserve">  → Emergency-stop devices</w:t>
      </w:r>
    </w:p>
    <w:p>
      <w:pPr>
        <w:shd w:val="clear" w:color="auto" w:fill="F4F4F4"/>
        <w:spacing w:before="0" w:after="0" w:line="240" w:lineRule="auto"/>
        <w:ind w:left="216" w:right="216"/>
        <w:jc w:val="left"/>
      </w:pPr>
      <w:r>
        <w:rPr>
          <w:rFonts w:ascii="Consolas" w:hAnsi="Consolas"/>
          <w:color w:val="202020"/>
          <w:sz w:val="18"/>
        </w:rPr>
        <w:t xml:space="preserve">  → Light curtains and scanners</w:t>
      </w:r>
    </w:p>
    <w:p>
      <w:pPr>
        <w:shd w:val="clear" w:color="auto" w:fill="F4F4F4"/>
        <w:spacing w:before="0" w:after="0" w:line="240" w:lineRule="auto"/>
        <w:ind w:left="216" w:right="216"/>
        <w:jc w:val="left"/>
      </w:pPr>
      <w:r>
        <w:rPr>
          <w:rFonts w:ascii="Consolas" w:hAnsi="Consolas"/>
          <w:color w:val="202020"/>
          <w:sz w:val="18"/>
        </w:rPr>
        <w:t xml:space="preserve">  → Enabling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w:t>
      </w:r>
    </w:p>
    <w:p>
      <w:pPr>
        <w:shd w:val="clear" w:color="auto" w:fill="F4F4F4"/>
        <w:spacing w:before="0" w:after="0" w:line="240" w:lineRule="auto"/>
        <w:ind w:left="216" w:right="216"/>
        <w:jc w:val="left"/>
      </w:pPr>
      <w:r>
        <w:rPr>
          <w:rFonts w:ascii="Consolas" w:hAnsi="Consolas"/>
          <w:color w:val="202020"/>
          <w:sz w:val="18"/>
        </w:rPr>
        <w:t xml:space="preserve">  → Safety relay</w:t>
      </w:r>
    </w:p>
    <w:p>
      <w:pPr>
        <w:shd w:val="clear" w:color="auto" w:fill="F4F4F4"/>
        <w:spacing w:before="0" w:after="0" w:line="240" w:lineRule="auto"/>
        <w:ind w:left="216" w:right="216"/>
        <w:jc w:val="left"/>
      </w:pPr>
      <w:r>
        <w:rPr>
          <w:rFonts w:ascii="Consolas" w:hAnsi="Consolas"/>
          <w:color w:val="202020"/>
          <w:sz w:val="18"/>
        </w:rPr>
        <w:t xml:space="preserve">  → Safety PLC</w:t>
      </w:r>
    </w:p>
    <w:p>
      <w:pPr>
        <w:shd w:val="clear" w:color="auto" w:fill="F4F4F4"/>
        <w:spacing w:before="0" w:after="0" w:line="240" w:lineRule="auto"/>
        <w:ind w:left="216" w:right="216"/>
        <w:jc w:val="left"/>
      </w:pPr>
      <w:r>
        <w:rPr>
          <w:rFonts w:ascii="Consolas" w:hAnsi="Consolas"/>
          <w:color w:val="202020"/>
          <w:sz w:val="18"/>
        </w:rPr>
        <w:t xml:space="preserve">  → Robot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 and functions</w:t>
      </w:r>
    </w:p>
    <w:p>
      <w:pPr>
        <w:shd w:val="clear" w:color="auto" w:fill="F4F4F4"/>
        <w:spacing w:before="0" w:after="0" w:line="240" w:lineRule="auto"/>
        <w:ind w:left="216" w:right="216"/>
        <w:jc w:val="left"/>
      </w:pPr>
      <w:r>
        <w:rPr>
          <w:rFonts w:ascii="Consolas" w:hAnsi="Consolas"/>
          <w:color w:val="202020"/>
          <w:sz w:val="18"/>
        </w:rPr>
        <w:t xml:space="preserve">  → Contactors or power isolation</w:t>
      </w:r>
    </w:p>
    <w:p>
      <w:pPr>
        <w:shd w:val="clear" w:color="auto" w:fill="F4F4F4"/>
        <w:spacing w:before="0" w:after="0" w:line="240" w:lineRule="auto"/>
        <w:ind w:left="216" w:right="216"/>
        <w:jc w:val="left"/>
      </w:pPr>
      <w:r>
        <w:rPr>
          <w:rFonts w:ascii="Consolas" w:hAnsi="Consolas"/>
          <w:color w:val="202020"/>
          <w:sz w:val="18"/>
        </w:rPr>
        <w:t xml:space="preserve">  → Safe Torque Off (STO)</w:t>
      </w:r>
    </w:p>
    <w:p>
      <w:pPr>
        <w:shd w:val="clear" w:color="auto" w:fill="F4F4F4"/>
        <w:spacing w:before="0" w:after="0" w:line="240" w:lineRule="auto"/>
        <w:ind w:left="216" w:right="216"/>
        <w:jc w:val="left"/>
      </w:pPr>
      <w:r>
        <w:rPr>
          <w:rFonts w:ascii="Consolas" w:hAnsi="Consolas"/>
          <w:color w:val="202020"/>
          <w:sz w:val="18"/>
        </w:rPr>
        <w:t xml:space="preserve">  → Safe Stop functions</w:t>
      </w:r>
    </w:p>
    <w:p>
      <w:pPr>
        <w:shd w:val="clear" w:color="auto" w:fill="F4F4F4"/>
        <w:spacing w:before="0" w:after="0" w:line="240" w:lineRule="auto"/>
        <w:ind w:left="216" w:right="216"/>
        <w:jc w:val="left"/>
      </w:pPr>
      <w:r>
        <w:rPr>
          <w:rFonts w:ascii="Consolas" w:hAnsi="Consolas"/>
          <w:color w:val="202020"/>
          <w:sz w:val="18"/>
        </w:rPr>
        <w:t xml:space="preserve">  → Guard locking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motion stopped or controlled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Reset permitted only under defined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start command</w:t>
      </w:r>
    </w:p>
    <w:p/>
    <w:p>
      <w:r>
        <w:t>The actual architecture depends on the risk assessment, required safety performance, equipment design, and manufacturer documentation. A conventional PLC, ordinary network message, or standard sensor is not automatically safety-rated merely because it participates in a safety sequence.</w:t>
      </w:r>
    </w:p>
    <w:p>
      <w:pPr>
        <w:pStyle w:val="Heading2"/>
      </w:pPr>
      <w:r>
        <w:t>4. Safety devices used in BIW</w:t>
      </w:r>
    </w:p>
    <w:p>
      <w:pPr>
        <w:pStyle w:val="Heading3"/>
      </w:pPr>
      <w:r>
        <w:t>4.1 Fixed guards and movable guards</w:t>
      </w:r>
    </w:p>
    <w:p>
      <w:r>
        <w:t>Fixed guards physically prevent access to dangerous areas. Movable guards provide access for loading, unloading, setup, inspection, or maintenance.</w:t>
      </w:r>
    </w:p>
    <w:p>
      <w:pPr>
        <w:pStyle w:val="ListBullet"/>
      </w:pPr>
      <w:r>
        <w:t>Fixed guards should be securely mounted and not easily removable without tools where required.</w:t>
      </w:r>
    </w:p>
    <w:p>
      <w:pPr>
        <w:pStyle w:val="ListBullet"/>
      </w:pPr>
      <w:r>
        <w:t>Hinged or sliding access gates may use safety interlock switches.</w:t>
      </w:r>
    </w:p>
    <w:p>
      <w:pPr>
        <w:pStyle w:val="ListBullet"/>
      </w:pPr>
      <w:r>
        <w:t>A guard-locking device may be needed when hazardous motion persists after a stop request.</w:t>
      </w:r>
    </w:p>
    <w:p>
      <w:pPr>
        <w:pStyle w:val="ListBullet"/>
      </w:pPr>
      <w:r>
        <w:t>Guard design must account for reach-through, reach-over, access beneath guards, and possible projectile hazards.</w:t>
      </w:r>
    </w:p>
    <w:p>
      <w:pPr>
        <w:pStyle w:val="ListBullet"/>
      </w:pPr>
      <w:r>
        <w:t>Mesh openings and guard distances must follow the applicable design requirements.</w:t>
      </w:r>
    </w:p>
    <w:p>
      <w:r>
        <w:t>Maintenance checks: inspect fasteners, deformation, gaps, hinges, locking bolts, switches, actuators, and signs of unauthorized modification.</w:t>
      </w:r>
    </w:p>
    <w:p>
      <w:pPr>
        <w:pStyle w:val="Heading3"/>
      </w:pPr>
      <w:r>
        <w:t>4.2 Safety interlock switches</w:t>
      </w:r>
    </w:p>
    <w:p>
      <w:r>
        <w:t>Interlocks monitor the state of a guard or access door. Depending on the design, they may detect a mechanical actuator, coded magnetic target, RFID-coded actuator, or another specified operating principle.</w:t>
      </w:r>
    </w:p>
    <w:p>
      <w:r>
        <w:t>Common arrangements include:</w:t>
      </w:r>
    </w:p>
    <w:p>
      <w:pPr>
        <w:pStyle w:val="ListBullet"/>
      </w:pPr>
      <w:r>
        <w:t>Guard closed detection.</w:t>
      </w:r>
    </w:p>
    <w:p>
      <w:pPr>
        <w:pStyle w:val="ListBullet"/>
      </w:pPr>
      <w:r>
        <w:t>Guard closed and locked detection.</w:t>
      </w:r>
    </w:p>
    <w:p>
      <w:pPr>
        <w:pStyle w:val="ListBullet"/>
      </w:pPr>
      <w:r>
        <w:t>Dual-channel safety inputs.</w:t>
      </w:r>
    </w:p>
    <w:p>
      <w:pPr>
        <w:pStyle w:val="ListBullet"/>
      </w:pPr>
      <w:r>
        <w:t>Monitored interlocking with diagnostic capability.</w:t>
      </w:r>
    </w:p>
    <w:p>
      <w:r>
        <w:t>A closed-gate indication alone does not prove that every safety requirement is satisfied. The logic may also need to verify guard locking, robot state, safe speed, or other conditions.</w:t>
      </w:r>
    </w:p>
    <w:p>
      <w:r>
        <w:t>Never defeat an interlock by inserting an actuator, jumpering terminals, forcing PLC bits, or modifying safety logic to recover production.</w:t>
      </w:r>
    </w:p>
    <w:p>
      <w:pPr>
        <w:pStyle w:val="Heading3"/>
      </w:pPr>
      <w:r>
        <w:t>4.3 Emergency-stop devices</w:t>
      </w:r>
    </w:p>
    <w:p>
      <w:r>
        <w:t>Emergency-stop devices provide a means to initiate an emergency response when a hazardous situation arises.</w:t>
      </w:r>
    </w:p>
    <w:p>
      <w:r>
        <w:t>Common forms include pushbuttons, pull-cord switches, and designated emergency-stop devices integrated into operator stations.</w:t>
      </w:r>
    </w:p>
    <w:p>
      <w:r>
        <w:t>Important principles:</w:t>
      </w:r>
    </w:p>
    <w:p>
      <w:pPr>
        <w:pStyle w:val="ListBullet"/>
      </w:pPr>
      <w:r>
        <w:t>The emergency-stop function must be available where required by the machine risk assessment and applicable standards.</w:t>
      </w:r>
    </w:p>
    <w:p>
      <w:pPr>
        <w:pStyle w:val="ListBullet"/>
      </w:pPr>
      <w:r>
        <w:t>Actuation must initiate the designed emergency-stop response.</w:t>
      </w:r>
    </w:p>
    <w:p>
      <w:pPr>
        <w:pStyle w:val="ListBullet"/>
      </w:pPr>
      <w:r>
        <w:t>The device normally latches until deliberately released or reset according to its design.</w:t>
      </w:r>
    </w:p>
    <w:p>
      <w:pPr>
        <w:pStyle w:val="ListBullet"/>
      </w:pPr>
      <w:r>
        <w:t>Releasing or resetting the device must not, by itself, initiate hazardous machine restart.</w:t>
      </w:r>
    </w:p>
    <w:p>
      <w:pPr>
        <w:pStyle w:val="ListBullet"/>
      </w:pPr>
      <w:r>
        <w:t>The emergency-stop function supplements, rather than replaces, appropriate guarding and other protective measures.</w:t>
      </w:r>
    </w:p>
    <w:p>
      <w:r>
        <w:t>An emergency stop is not the same as electrical isolation. Dangerous stored energy may remain after the emergency-stop function has operated.</w:t>
      </w:r>
    </w:p>
    <w:p>
      <w:pPr>
        <w:pStyle w:val="Heading3"/>
      </w:pPr>
      <w:r>
        <w:t>4.4 Safety light curtains</w:t>
      </w:r>
    </w:p>
    <w:p>
      <w:r>
        <w:t>A safety light curtain uses a field of optical beams to detect entry into a protected area.</w:t>
      </w:r>
    </w:p>
    <w:p>
      <w:r>
        <w:t>When an object interrupts the protective field, the safety system initiates the configured response.</w:t>
      </w:r>
    </w:p>
    <w:p>
      <w:r>
        <w:t>Key concepts:</w:t>
      </w:r>
    </w:p>
    <w:p>
      <w:pPr>
        <w:pStyle w:val="ListBullet"/>
      </w:pPr>
      <w:r>
        <w:t>Resolution: the specified capability to detect an object of a particular size.</w:t>
      </w:r>
    </w:p>
    <w:p>
      <w:pPr>
        <w:pStyle w:val="ListBullet"/>
      </w:pPr>
      <w:r>
        <w:t>Protective height: the vertical area covered by the detection field.</w:t>
      </w:r>
    </w:p>
    <w:p>
      <w:pPr>
        <w:pStyle w:val="ListBullet"/>
      </w:pPr>
      <w:r>
        <w:t>Response time: the time from detection to the relevant safety response.</w:t>
      </w:r>
    </w:p>
    <w:p>
      <w:pPr>
        <w:pStyle w:val="ListBullet"/>
      </w:pPr>
      <w:r>
        <w:t>Muting: a specifically engineered, monitored temporary suspension of a protective function for a defined purpose.</w:t>
      </w:r>
    </w:p>
    <w:p>
      <w:pPr>
        <w:pStyle w:val="ListBullet"/>
      </w:pPr>
      <w:r>
        <w:t>Blanking: a configured allowance for certain objects or portions of a sensing field, subject to the device's design and safety requirements.</w:t>
      </w:r>
    </w:p>
    <w:p>
      <w:pPr>
        <w:pStyle w:val="ListBullet"/>
      </w:pPr>
      <w:r>
        <w:t>Reset: a deliberate action used to re-enable the safety function under the defined conditions.</w:t>
      </w:r>
    </w:p>
    <w:p>
      <w:r>
        <w:t>Applications include pallet transfer openings, operator loading areas, and material entry points. A light curtain must not be installed or configured without considering stopping time, access geometry, and the possibility of reaching the hazard before it stops.</w:t>
      </w:r>
    </w:p>
    <w:p>
      <w:pPr>
        <w:pStyle w:val="Heading3"/>
      </w:pPr>
      <w:r>
        <w:t>4.5 Safety laser scanners</w:t>
      </w:r>
    </w:p>
    <w:p>
      <w:r>
        <w:t>Safety laser scanners monitor a defined protective field and can be useful where personnel access must be detected over an area rather than a single plane.</w:t>
      </w:r>
    </w:p>
    <w:p>
      <w:r>
        <w:t>They may be used around automated guided vehicles, mobile equipment, and certain industrial cells.</w:t>
      </w:r>
    </w:p>
    <w:p>
      <w:r>
        <w:t>Important maintenance points include:</w:t>
      </w:r>
    </w:p>
    <w:p>
      <w:pPr>
        <w:pStyle w:val="ListBullet"/>
      </w:pPr>
      <w:r>
        <w:t>Protective-field configuration.</w:t>
      </w:r>
    </w:p>
    <w:p>
      <w:pPr>
        <w:pStyle w:val="ListBullet"/>
      </w:pPr>
      <w:r>
        <w:t>Scanner mounting and alignment.</w:t>
      </w:r>
    </w:p>
    <w:p>
      <w:pPr>
        <w:pStyle w:val="ListBullet"/>
      </w:pPr>
      <w:r>
        <w:t>Optical-window cleanliness.</w:t>
      </w:r>
    </w:p>
    <w:p>
      <w:pPr>
        <w:pStyle w:val="ListBullet"/>
      </w:pPr>
      <w:r>
        <w:t>Obstruction and reflection effects.</w:t>
      </w:r>
    </w:p>
    <w:p>
      <w:pPr>
        <w:pStyle w:val="ListBullet"/>
      </w:pPr>
      <w:r>
        <w:t>Warning and protective field status.</w:t>
      </w:r>
    </w:p>
    <w:p>
      <w:pPr>
        <w:pStyle w:val="ListBullet"/>
      </w:pPr>
      <w:r>
        <w:t>Validated stopping performance.</w:t>
      </w:r>
    </w:p>
    <w:p>
      <w:pPr>
        <w:pStyle w:val="ListBullet"/>
      </w:pPr>
      <w:r>
        <w:t>Configuration backup and change control.</w:t>
      </w:r>
    </w:p>
    <w:p>
      <w:r>
        <w:t>A scanner warning field is not necessarily the same as a protective field. The machine response to each field must match the validated safety design.</w:t>
      </w:r>
    </w:p>
    <w:p>
      <w:pPr>
        <w:pStyle w:val="Heading3"/>
      </w:pPr>
      <w:r>
        <w:t>4.6 Enabling devices and safety mats</w:t>
      </w:r>
    </w:p>
    <w:p>
      <w:r>
        <w:t>An enabling device can permit certain controlled machine movements while an authorized person performs a defined task. Three-position enabling switches are common on some teach pendants and setup equipment.</w:t>
      </w:r>
    </w:p>
    <w:p>
      <w:r>
        <w:t>Safety mats and pressure-sensitive devices detect a person's presence in a defined area. They require correct placement, suitable environmental protection, and appropriate safety logic.</w:t>
      </w:r>
    </w:p>
    <w:p>
      <w:r>
        <w:t>These devices do not make hazardous access automatically safe. Their use depends on the machine operating mode, risk assessment, and validated protective measures.</w:t>
      </w:r>
    </w:p>
    <w:p>
      <w:pPr>
        <w:pStyle w:val="Heading2"/>
      </w:pPr>
      <w:r>
        <w:t>5. Safety relays and safety PLCs</w:t>
      </w:r>
    </w:p>
    <w:p>
      <w:pPr>
        <w:pStyle w:val="Heading3"/>
      </w:pPr>
      <w:r>
        <w:t>5.1 Safety relay</w:t>
      </w:r>
    </w:p>
    <w:p>
      <w:r>
        <w:t>A safety relay is a purpose-built safety control device used for relatively simple safety functions.</w:t>
      </w:r>
    </w:p>
    <w:p>
      <w:r>
        <w:t>Typical functions include:</w:t>
      </w:r>
    </w:p>
    <w:p>
      <w:pPr>
        <w:pStyle w:val="ListBullet"/>
      </w:pPr>
      <w:r>
        <w:t>Monitoring dual-channel emergency-stop circuits.</w:t>
      </w:r>
    </w:p>
    <w:p>
      <w:pPr>
        <w:pStyle w:val="ListBullet"/>
      </w:pPr>
      <w:r>
        <w:t>Monitoring compatible guard interlocks.</w:t>
      </w:r>
    </w:p>
    <w:p>
      <w:pPr>
        <w:pStyle w:val="ListBullet"/>
      </w:pPr>
      <w:r>
        <w:t>Checking reset and feedback circuits.</w:t>
      </w:r>
    </w:p>
    <w:p>
      <w:pPr>
        <w:pStyle w:val="ListBullet"/>
      </w:pPr>
      <w:r>
        <w:t>Controlling safety contactors.</w:t>
      </w:r>
    </w:p>
    <w:p>
      <w:pPr>
        <w:pStyle w:val="ListBullet"/>
      </w:pPr>
      <w:r>
        <w:t>Detecting certain input discrepancies or output faults.</w:t>
      </w:r>
    </w:p>
    <w:p>
      <w:r>
        <w:t>A safety relay is not merely an ordinary relay with two contacts. Its internal architecture, diagnostics, reliability characteristics, and permitted applications are defined by its certification and manufacturer specifications.</w:t>
      </w:r>
    </w:p>
    <w:p>
      <w:pPr>
        <w:pStyle w:val="Heading3"/>
      </w:pPr>
      <w:r>
        <w:t>5.2 Safety PLC</w:t>
      </w:r>
    </w:p>
    <w:p>
      <w:r>
        <w:t>A safety PLC is designed for configurable safety logic and more complex safety applications.</w:t>
      </w:r>
    </w:p>
    <w:p>
      <w:r>
        <w:t>Typical BIW applications include:</w:t>
      </w:r>
    </w:p>
    <w:p>
      <w:pPr>
        <w:pStyle w:val="ListBullet"/>
      </w:pPr>
      <w:r>
        <w:t>Multiple robot cells and access gates.</w:t>
      </w:r>
    </w:p>
    <w:p>
      <w:pPr>
        <w:pStyle w:val="ListBullet"/>
      </w:pPr>
      <w:r>
        <w:t>Conveyor-zone safety coordination.</w:t>
      </w:r>
    </w:p>
    <w:p>
      <w:pPr>
        <w:pStyle w:val="ListBullet"/>
      </w:pPr>
      <w:r>
        <w:t>Distributed safety I/O.</w:t>
      </w:r>
    </w:p>
    <w:p>
      <w:pPr>
        <w:pStyle w:val="ListBullet"/>
      </w:pPr>
      <w:r>
        <w:t>Safety-related mode selection.</w:t>
      </w:r>
    </w:p>
    <w:p>
      <w:pPr>
        <w:pStyle w:val="ListBullet"/>
      </w:pPr>
      <w:r>
        <w:t>Guard locking and access sequencing.</w:t>
      </w:r>
    </w:p>
    <w:p>
      <w:pPr>
        <w:pStyle w:val="ListBullet"/>
      </w:pPr>
      <w:r>
        <w:t>Safety communications to compatible drives and robot controllers.</w:t>
      </w:r>
    </w:p>
    <w:p>
      <w:r>
        <w:t>The safety program is separate in purpose from the standard production program, even when both run in a shared controller platform.</w:t>
      </w:r>
    </w:p>
    <w:p>
      <w:pPr>
        <w:pStyle w:val="Heading3"/>
      </w:pPr>
      <w:r>
        <w:t>5.3 Standard PLC versus safety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Standard PLC</w:t>
            </w:r>
          </w:p>
        </w:tc>
        <w:tc>
          <w:tcPr>
            <w:tcW w:type="dxa" w:w="3600"/>
            <w:shd w:val="clear" w:color="auto" w:fill="EEF2F7"/>
          </w:tcPr>
          <w:p>
            <w:pPr>
              <w:spacing w:after="0" w:before="0" w:line="240" w:lineRule="auto"/>
              <w:jc w:val="left"/>
            </w:pPr>
            <w:r>
              <w:rPr>
                <w:b/>
                <w:color w:val="1A2E4A"/>
              </w:rPr>
              <w:t>Safety PLC</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Machine sequence and process control</w:t>
            </w:r>
          </w:p>
        </w:tc>
        <w:tc>
          <w:tcPr>
            <w:tcW w:type="dxa" w:w="3600"/>
          </w:tcPr>
          <w:p>
            <w:pPr>
              <w:spacing w:after="0" w:before="0" w:line="240" w:lineRule="auto"/>
              <w:jc w:val="left"/>
            </w:pPr>
            <w:r>
              <w:t>Safety-related control functions</w:t>
            </w:r>
          </w:p>
        </w:tc>
      </w:tr>
      <w:tr>
        <w:tc>
          <w:tcPr>
            <w:tcW w:type="dxa" w:w="3600"/>
          </w:tcPr>
          <w:p>
            <w:pPr>
              <w:spacing w:after="0" w:before="0" w:line="240" w:lineRule="auto"/>
              <w:jc w:val="left"/>
            </w:pPr>
            <w:r>
              <w:t>Typical logic</w:t>
            </w:r>
          </w:p>
        </w:tc>
        <w:tc>
          <w:tcPr>
            <w:tcW w:type="dxa" w:w="3600"/>
          </w:tcPr>
          <w:p>
            <w:pPr>
              <w:spacing w:after="0" w:before="0" w:line="240" w:lineRule="auto"/>
              <w:jc w:val="left"/>
            </w:pPr>
            <w:r>
              <w:t>Start, cycle, sensors, recipes</w:t>
            </w:r>
          </w:p>
        </w:tc>
        <w:tc>
          <w:tcPr>
            <w:tcW w:type="dxa" w:w="3600"/>
          </w:tcPr>
          <w:p>
            <w:pPr>
              <w:spacing w:after="0" w:before="0" w:line="240" w:lineRule="auto"/>
              <w:jc w:val="left"/>
            </w:pPr>
            <w:r>
              <w:t>Guard monitoring, safe-stop requests</w:t>
            </w:r>
          </w:p>
        </w:tc>
      </w:tr>
      <w:tr>
        <w:tc>
          <w:tcPr>
            <w:tcW w:type="dxa" w:w="3600"/>
          </w:tcPr>
          <w:p>
            <w:pPr>
              <w:spacing w:after="0" w:before="0" w:line="240" w:lineRule="auto"/>
              <w:jc w:val="left"/>
            </w:pPr>
            <w:r>
              <w:t>Hardware architecture</w:t>
            </w:r>
          </w:p>
        </w:tc>
        <w:tc>
          <w:tcPr>
            <w:tcW w:type="dxa" w:w="3600"/>
          </w:tcPr>
          <w:p>
            <w:pPr>
              <w:spacing w:after="0" w:before="0" w:line="240" w:lineRule="auto"/>
              <w:jc w:val="left"/>
            </w:pPr>
            <w:r>
              <w:t>Depends on standard controller design</w:t>
            </w:r>
          </w:p>
        </w:tc>
        <w:tc>
          <w:tcPr>
            <w:tcW w:type="dxa" w:w="3600"/>
          </w:tcPr>
          <w:p>
            <w:pPr>
              <w:spacing w:after="0" w:before="0" w:line="240" w:lineRule="auto"/>
              <w:jc w:val="left"/>
            </w:pPr>
            <w:r>
              <w:t>Safety-designed and certified architecture</w:t>
            </w:r>
          </w:p>
        </w:tc>
      </w:tr>
      <w:tr>
        <w:tc>
          <w:tcPr>
            <w:tcW w:type="dxa" w:w="3600"/>
          </w:tcPr>
          <w:p>
            <w:pPr>
              <w:spacing w:after="0" w:before="0" w:line="240" w:lineRule="auto"/>
              <w:jc w:val="left"/>
            </w:pPr>
            <w:r>
              <w:t>Diagnostic capability</w:t>
            </w:r>
          </w:p>
        </w:tc>
        <w:tc>
          <w:tcPr>
            <w:tcW w:type="dxa" w:w="3600"/>
          </w:tcPr>
          <w:p>
            <w:pPr>
              <w:spacing w:after="0" w:before="0" w:line="240" w:lineRule="auto"/>
              <w:jc w:val="left"/>
            </w:pPr>
            <w:r>
              <w:t>Process and hardware diagnostics</w:t>
            </w:r>
          </w:p>
        </w:tc>
        <w:tc>
          <w:tcPr>
            <w:tcW w:type="dxa" w:w="3600"/>
          </w:tcPr>
          <w:p>
            <w:pPr>
              <w:spacing w:after="0" w:before="0" w:line="240" w:lineRule="auto"/>
              <w:jc w:val="left"/>
            </w:pPr>
            <w:r>
              <w:t>Safety diagnostics plus relevant hardware diagnostics</w:t>
            </w:r>
          </w:p>
        </w:tc>
      </w:tr>
      <w:tr>
        <w:tc>
          <w:tcPr>
            <w:tcW w:type="dxa" w:w="3600"/>
          </w:tcPr>
          <w:p>
            <w:pPr>
              <w:spacing w:after="0" w:before="0" w:line="240" w:lineRule="auto"/>
              <w:jc w:val="left"/>
            </w:pPr>
            <w:r>
              <w:t>Program validation</w:t>
            </w:r>
          </w:p>
        </w:tc>
        <w:tc>
          <w:tcPr>
            <w:tcW w:type="dxa" w:w="3600"/>
          </w:tcPr>
          <w:p>
            <w:pPr>
              <w:spacing w:after="0" w:before="0" w:line="240" w:lineRule="auto"/>
              <w:jc w:val="left"/>
            </w:pPr>
            <w:r>
              <w:t>Normal application verification</w:t>
            </w:r>
          </w:p>
        </w:tc>
        <w:tc>
          <w:tcPr>
            <w:tcW w:type="dxa" w:w="3600"/>
          </w:tcPr>
          <w:p>
            <w:pPr>
              <w:spacing w:after="0" w:before="0" w:line="240" w:lineRule="auto"/>
              <w:jc w:val="left"/>
            </w:pPr>
            <w:r>
              <w:t>Safety lifecycle, validation and change control</w:t>
            </w:r>
          </w:p>
        </w:tc>
      </w:tr>
      <w:tr>
        <w:tc>
          <w:tcPr>
            <w:tcW w:type="dxa" w:w="3600"/>
          </w:tcPr>
          <w:p>
            <w:pPr>
              <w:spacing w:after="0" w:before="0" w:line="240" w:lineRule="auto"/>
              <w:jc w:val="left"/>
            </w:pPr>
            <w:r>
              <w:t>Permitted safety use</w:t>
            </w:r>
          </w:p>
        </w:tc>
        <w:tc>
          <w:tcPr>
            <w:tcW w:type="dxa" w:w="3600"/>
          </w:tcPr>
          <w:p>
            <w:pPr>
              <w:spacing w:after="0" w:before="0" w:line="240" w:lineRule="auto"/>
              <w:jc w:val="left"/>
            </w:pPr>
            <w:r>
              <w:t>Only where the safety design explicitly permits it</w:t>
            </w:r>
          </w:p>
        </w:tc>
        <w:tc>
          <w:tcPr>
            <w:tcW w:type="dxa" w:w="3600"/>
          </w:tcPr>
          <w:p>
            <w:pPr>
              <w:spacing w:after="0" w:before="0" w:line="240" w:lineRule="auto"/>
              <w:jc w:val="left"/>
            </w:pPr>
            <w:r>
              <w:t>Only within its certified capabilities and specified architecture</w:t>
            </w:r>
          </w:p>
        </w:tc>
      </w:tr>
    </w:tbl>
    <w:p/>
    <w:p>
      <w:r>
        <w:t>A safety PLC does not make an entire machine safe by itself. The input devices, logic, output devices, wiring, communication, mechanical stopping behavior, and application configuration all contribute to the complete safety function.</w:t>
      </w:r>
    </w:p>
    <w:p>
      <w:pPr>
        <w:pStyle w:val="Heading2"/>
      </w:pPr>
      <w:r>
        <w:t>6. Safety performance: PL, Category and SIL</w:t>
      </w:r>
    </w:p>
    <w:p>
      <w:r>
        <w:t>Safety performance requirements must be established through risk assessment and the applicable machinery safety standards.</w:t>
      </w:r>
    </w:p>
    <w:p>
      <w:r>
        <w:t>Two major frameworks are commonly encountered.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Standard family</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Performance Level (PL)</w:t>
            </w:r>
          </w:p>
        </w:tc>
        <w:tc>
          <w:tcPr>
            <w:tcW w:type="dxa" w:w="3600"/>
          </w:tcPr>
          <w:p>
            <w:pPr>
              <w:spacing w:after="0" w:before="0" w:line="240" w:lineRule="auto"/>
              <w:jc w:val="left"/>
            </w:pPr>
            <w:r>
              <w:t>ISO 13849-1 and ISO 13849-2</w:t>
            </w:r>
          </w:p>
        </w:tc>
        <w:tc>
          <w:tcPr>
            <w:tcW w:type="dxa" w:w="3600"/>
          </w:tcPr>
          <w:p>
            <w:pPr>
              <w:spacing w:after="0" w:before="0" w:line="240" w:lineRule="auto"/>
              <w:jc w:val="left"/>
            </w:pPr>
            <w:r>
              <w:t>Specifies and assesses performance of safety-related control systems</w:t>
            </w:r>
          </w:p>
        </w:tc>
      </w:tr>
      <w:tr>
        <w:tc>
          <w:tcPr>
            <w:tcW w:type="dxa" w:w="3600"/>
          </w:tcPr>
          <w:p>
            <w:pPr>
              <w:spacing w:after="0" w:before="0" w:line="240" w:lineRule="auto"/>
              <w:jc w:val="left"/>
            </w:pPr>
            <w:r>
              <w:t>Category</w:t>
            </w:r>
          </w:p>
        </w:tc>
        <w:tc>
          <w:tcPr>
            <w:tcW w:type="dxa" w:w="3600"/>
          </w:tcPr>
          <w:p>
            <w:pPr>
              <w:spacing w:after="0" w:before="0" w:line="240" w:lineRule="auto"/>
              <w:jc w:val="left"/>
            </w:pPr>
            <w:r>
              <w:t>ISO 13849-1</w:t>
            </w:r>
          </w:p>
        </w:tc>
        <w:tc>
          <w:tcPr>
            <w:tcW w:type="dxa" w:w="3600"/>
          </w:tcPr>
          <w:p>
            <w:pPr>
              <w:spacing w:after="0" w:before="0" w:line="240" w:lineRule="auto"/>
              <w:jc w:val="left"/>
            </w:pPr>
            <w:r>
              <w:t>Describes structural characteristics of safety-related control systems</w:t>
            </w:r>
          </w:p>
        </w:tc>
      </w:tr>
      <w:tr>
        <w:tc>
          <w:tcPr>
            <w:tcW w:type="dxa" w:w="3600"/>
          </w:tcPr>
          <w:p>
            <w:pPr>
              <w:spacing w:after="0" w:before="0" w:line="240" w:lineRule="auto"/>
              <w:jc w:val="left"/>
            </w:pPr>
            <w:r>
              <w:t>Safety Integrity Level (SIL)</w:t>
            </w:r>
          </w:p>
        </w:tc>
        <w:tc>
          <w:tcPr>
            <w:tcW w:type="dxa" w:w="3600"/>
          </w:tcPr>
          <w:p>
            <w:pPr>
              <w:spacing w:after="0" w:before="0" w:line="240" w:lineRule="auto"/>
              <w:jc w:val="left"/>
            </w:pPr>
            <w:r>
              <w:t>IEC 62061 and IEC 61508 family</w:t>
            </w:r>
          </w:p>
        </w:tc>
        <w:tc>
          <w:tcPr>
            <w:tcW w:type="dxa" w:w="3600"/>
          </w:tcPr>
          <w:p>
            <w:pPr>
              <w:spacing w:after="0" w:before="0" w:line="240" w:lineRule="auto"/>
              <w:jc w:val="left"/>
            </w:pPr>
            <w:r>
              <w:t>Specifies integrity requirements for applicable safety-related control systems</w:t>
            </w:r>
          </w:p>
        </w:tc>
      </w:tr>
      <w:tr>
        <w:tc>
          <w:tcPr>
            <w:tcW w:type="dxa" w:w="3600"/>
          </w:tcPr>
          <w:p>
            <w:pPr>
              <w:spacing w:after="0" w:before="0" w:line="240" w:lineRule="auto"/>
              <w:jc w:val="left"/>
            </w:pPr>
            <w:r>
              <w:t>PFHd</w:t>
            </w:r>
          </w:p>
        </w:tc>
        <w:tc>
          <w:tcPr>
            <w:tcW w:type="dxa" w:w="3600"/>
          </w:tcPr>
          <w:p>
            <w:pPr>
              <w:spacing w:after="0" w:before="0" w:line="240" w:lineRule="auto"/>
              <w:jc w:val="left"/>
            </w:pPr>
            <w:r>
              <w:t>Relevant functional-safety standards</w:t>
            </w:r>
          </w:p>
        </w:tc>
        <w:tc>
          <w:tcPr>
            <w:tcW w:type="dxa" w:w="3600"/>
          </w:tcPr>
          <w:p>
            <w:pPr>
              <w:spacing w:after="0" w:before="0" w:line="240" w:lineRule="auto"/>
              <w:jc w:val="left"/>
            </w:pPr>
            <w:r>
              <w:t>Average probability of dangerous failure per hour</w:t>
            </w:r>
          </w:p>
        </w:tc>
      </w:tr>
      <w:tr>
        <w:tc>
          <w:tcPr>
            <w:tcW w:type="dxa" w:w="3600"/>
          </w:tcPr>
          <w:p>
            <w:pPr>
              <w:spacing w:after="0" w:before="0" w:line="240" w:lineRule="auto"/>
              <w:jc w:val="left"/>
            </w:pPr>
            <w:r>
              <w:t>MTTFd</w:t>
            </w:r>
          </w:p>
        </w:tc>
        <w:tc>
          <w:tcPr>
            <w:tcW w:type="dxa" w:w="3600"/>
          </w:tcPr>
          <w:p>
            <w:pPr>
              <w:spacing w:after="0" w:before="0" w:line="240" w:lineRule="auto"/>
              <w:jc w:val="left"/>
            </w:pPr>
            <w:r>
              <w:t>ISO 13849 framework</w:t>
            </w:r>
          </w:p>
        </w:tc>
        <w:tc>
          <w:tcPr>
            <w:tcW w:type="dxa" w:w="3600"/>
          </w:tcPr>
          <w:p>
            <w:pPr>
              <w:spacing w:after="0" w:before="0" w:line="240" w:lineRule="auto"/>
              <w:jc w:val="left"/>
            </w:pPr>
            <w:r>
              <w:t>Mean time to dangerous failure</w:t>
            </w:r>
          </w:p>
        </w:tc>
      </w:tr>
      <w:tr>
        <w:tc>
          <w:tcPr>
            <w:tcW w:type="dxa" w:w="3600"/>
          </w:tcPr>
          <w:p>
            <w:pPr>
              <w:spacing w:after="0" w:before="0" w:line="240" w:lineRule="auto"/>
              <w:jc w:val="left"/>
            </w:pPr>
            <w:r>
              <w:t>DCavg</w:t>
            </w:r>
          </w:p>
        </w:tc>
        <w:tc>
          <w:tcPr>
            <w:tcW w:type="dxa" w:w="3600"/>
          </w:tcPr>
          <w:p>
            <w:pPr>
              <w:spacing w:after="0" w:before="0" w:line="240" w:lineRule="auto"/>
              <w:jc w:val="left"/>
            </w:pPr>
            <w:r>
              <w:t>ISO 13849 framework</w:t>
            </w:r>
          </w:p>
        </w:tc>
        <w:tc>
          <w:tcPr>
            <w:tcW w:type="dxa" w:w="3600"/>
          </w:tcPr>
          <w:p>
            <w:pPr>
              <w:spacing w:after="0" w:before="0" w:line="240" w:lineRule="auto"/>
              <w:jc w:val="left"/>
            </w:pPr>
            <w:r>
              <w:t>Average diagnostic coverage</w:t>
            </w:r>
          </w:p>
        </w:tc>
      </w:tr>
      <w:tr>
        <w:tc>
          <w:tcPr>
            <w:tcW w:type="dxa" w:w="3600"/>
          </w:tcPr>
          <w:p>
            <w:pPr>
              <w:spacing w:after="0" w:before="0" w:line="240" w:lineRule="auto"/>
              <w:jc w:val="left"/>
            </w:pPr>
            <w:r>
              <w:t>CCF</w:t>
            </w:r>
          </w:p>
        </w:tc>
        <w:tc>
          <w:tcPr>
            <w:tcW w:type="dxa" w:w="3600"/>
          </w:tcPr>
          <w:p>
            <w:pPr>
              <w:spacing w:after="0" w:before="0" w:line="240" w:lineRule="auto"/>
              <w:jc w:val="left"/>
            </w:pPr>
            <w:r>
              <w:t>ISO 13849 framework</w:t>
            </w:r>
          </w:p>
        </w:tc>
        <w:tc>
          <w:tcPr>
            <w:tcW w:type="dxa" w:w="3600"/>
          </w:tcPr>
          <w:p>
            <w:pPr>
              <w:spacing w:after="0" w:before="0" w:line="240" w:lineRule="auto"/>
              <w:jc w:val="left"/>
            </w:pPr>
            <w:r>
              <w:t>Common-cause failure considerations</w:t>
            </w:r>
          </w:p>
        </w:tc>
      </w:tr>
    </w:tbl>
    <w:p/>
    <w:p>
      <w:pPr>
        <w:pStyle w:val="Heading3"/>
      </w:pPr>
      <w:r>
        <w:t>6.1 Performance Level</w:t>
      </w:r>
    </w:p>
    <w:p>
      <w:r>
        <w:t xml:space="preserve">Performance Levels are designated </w:t>
      </w:r>
      <w:r>
        <w:rPr>
          <w:rFonts w:ascii="Consolas" w:hAnsi="Consolas"/>
          <w:color w:val="333333"/>
          <w:sz w:val="19"/>
          <w:shd w:val="clear" w:color="auto" w:fill="EFEFEF"/>
        </w:rPr>
        <w:t>PL a</w:t>
      </w:r>
      <w:r>
        <w:t xml:space="preserve"> through </w:t>
      </w:r>
      <w:r>
        <w:rPr>
          <w:rFonts w:ascii="Consolas" w:hAnsi="Consolas"/>
          <w:color w:val="333333"/>
          <w:sz w:val="19"/>
          <w:shd w:val="clear" w:color="auto" w:fill="EFEFEF"/>
        </w:rPr>
        <w:t>PL e</w:t>
      </w:r>
      <w:r>
        <w:t xml:space="preserve">, with </w:t>
      </w:r>
      <w:r>
        <w:rPr>
          <w:rFonts w:ascii="Consolas" w:hAnsi="Consolas"/>
          <w:color w:val="333333"/>
          <w:sz w:val="19"/>
          <w:shd w:val="clear" w:color="auto" w:fill="EFEFEF"/>
        </w:rPr>
        <w:t>PL e</w:t>
      </w:r>
      <w:r>
        <w:t xml:space="preserve"> representing the highest level in that scale.</w:t>
      </w:r>
    </w:p>
    <w:p>
      <w:r>
        <w:t>The required PLr, meaning required Performance Level, is determined for the specific safety function through the prescribed risk assessment method.</w:t>
      </w:r>
    </w:p>
    <w:p>
      <w:r>
        <w:t>For example, a gate interlock preventing access to hazardous robot movement has a defined safety function and required performance level. The actual requirement cannot be assigned simply because the equipment is a robot cell.</w:t>
      </w:r>
    </w:p>
    <w:p>
      <w:pPr>
        <w:pStyle w:val="Heading3"/>
      </w:pPr>
      <w:r>
        <w:t>6.2 Safety Integrity Level</w:t>
      </w:r>
    </w:p>
    <w:p>
      <w:r>
        <w:t>SIL is a separate integrity framework. For the machinery functional-safety context, IEC 62061 is particularly relevant.</w:t>
      </w:r>
    </w:p>
    <w:p>
      <w:r>
        <w:t xml:space="preserve">Do not directly equate </w:t>
      </w:r>
      <w:r>
        <w:rPr>
          <w:rFonts w:ascii="Consolas" w:hAnsi="Consolas"/>
          <w:color w:val="333333"/>
          <w:sz w:val="19"/>
          <w:shd w:val="clear" w:color="auto" w:fill="EFEFEF"/>
        </w:rPr>
        <w:t>PL d</w:t>
      </w:r>
      <w:r>
        <w:t xml:space="preserve"> with </w:t>
      </w:r>
      <w:r>
        <w:rPr>
          <w:rFonts w:ascii="Consolas" w:hAnsi="Consolas"/>
          <w:color w:val="333333"/>
          <w:sz w:val="19"/>
          <w:shd w:val="clear" w:color="auto" w:fill="EFEFEF"/>
        </w:rPr>
        <w:t>SIL 2</w:t>
      </w:r>
      <w:r>
        <w:t xml:space="preserve"> and assume the designs are interchangeable. Comparisons between frameworks require attention to the specific standard, application, operating mode, failure metrics, and architectural requirements.</w:t>
      </w:r>
    </w:p>
    <w:p>
      <w:pPr>
        <w:pStyle w:val="Heading3"/>
      </w:pPr>
      <w:r>
        <w:t>6.3 Why redundancy matters</w:t>
      </w:r>
    </w:p>
    <w:p>
      <w:r>
        <w:t>A safety function may use redundant channels so that one fault does not immediately defeat the protective function. Monitoring may detect discrepancies between channels.</w:t>
      </w:r>
    </w:p>
    <w:p>
      <w:r>
        <w:t>However, two wires or two contacts do not automatically establish a required PL or SIL. Component suitability, architecture, diagnostic coverage, common-cause failure measures, systematic capability, and validation must all be considered.</w:t>
      </w:r>
    </w:p>
    <w:p>
      <w:pPr>
        <w:pStyle w:val="Heading2"/>
      </w:pPr>
      <w:r>
        <w:t>7. Robot safety in BIW</w:t>
      </w:r>
    </w:p>
    <w:p>
      <w:r>
        <w:t>Robotic welding cells contain hazards from high-speed motion, unexpected starts, tool movement, welding equipment, and workpieces carried by the robot.</w:t>
      </w:r>
    </w:p>
    <w:p>
      <w:r>
        <w:t>Safety arrangements may include:</w:t>
      </w:r>
    </w:p>
    <w:p>
      <w:pPr>
        <w:pStyle w:val="ListBullet"/>
      </w:pPr>
      <w:r>
        <w:t>Perimeter guarding and interlocked access gates.</w:t>
      </w:r>
    </w:p>
    <w:p>
      <w:pPr>
        <w:pStyle w:val="ListBullet"/>
      </w:pPr>
      <w:r>
        <w:t>Safety-rated robot stop functions.</w:t>
      </w:r>
    </w:p>
    <w:p>
      <w:pPr>
        <w:pStyle w:val="ListBullet"/>
      </w:pPr>
      <w:r>
        <w:t>Robot-specific safe operating modes.</w:t>
      </w:r>
    </w:p>
    <w:p>
      <w:pPr>
        <w:pStyle w:val="ListBullet"/>
      </w:pPr>
      <w:r>
        <w:t>Teach-pendant enabling devices.</w:t>
      </w:r>
    </w:p>
    <w:p>
      <w:pPr>
        <w:pStyle w:val="ListBullet"/>
      </w:pPr>
      <w:r>
        <w:t>Safe speed or position monitoring where designed.</w:t>
      </w:r>
    </w:p>
    <w:p>
      <w:pPr>
        <w:pStyle w:val="ListBullet"/>
      </w:pPr>
      <w:r>
        <w:t>Controlled access for setup, recovery and maintenance.</w:t>
      </w:r>
    </w:p>
    <w:p>
      <w:pPr>
        <w:pStyle w:val="ListBullet"/>
      </w:pPr>
      <w:r>
        <w:t>Welding-process isolation where required.</w:t>
      </w:r>
    </w:p>
    <w:p>
      <w:pPr>
        <w:pStyle w:val="ListBullet"/>
      </w:pPr>
      <w:r>
        <w:t>Coordinated safety logic between robot, PLC, and fixtures.</w:t>
      </w:r>
    </w:p>
    <w:p>
      <w:pPr>
        <w:pStyle w:val="Heading3"/>
      </w:pPr>
      <w:r>
        <w:t>7.1 Robot stop categories</w:t>
      </w:r>
    </w:p>
    <w:p>
      <w:r>
        <w:t>The terms commonly used in machinery safety include:</w:t>
      </w:r>
    </w:p>
    <w:p>
      <w:pPr>
        <w:pStyle w:val="ListBullet"/>
      </w:pPr>
      <w:r>
        <w:t>Stop Category 0: stopping by immediate removal of power to the machine actuators, where applicable to the design.</w:t>
      </w:r>
    </w:p>
    <w:p>
      <w:pPr>
        <w:pStyle w:val="ListBullet"/>
      </w:pPr>
      <w:r>
        <w:t>Stop Category 1: controlled stopping followed by removal of power to the actuators.</w:t>
      </w:r>
    </w:p>
    <w:p>
      <w:pPr>
        <w:pStyle w:val="ListBullet"/>
      </w:pPr>
      <w:r>
        <w:t>Stop Category 2: controlled stopping with power remaining available to the actuators.</w:t>
      </w:r>
    </w:p>
    <w:p>
      <w:r>
        <w:t>The required stop category depends on the machine design and risk assessment. A category number alone does not prove that a stop function meets the required safety integrity.</w:t>
      </w:r>
    </w:p>
    <w:p>
      <w:r>
        <w:t>Robot manufacturers may implement their own safety-rated stop functions and terminology. Use the robot controller's documentation and the cell's validated safety design rather than assuming every robot handles stopping identically.</w:t>
      </w:r>
    </w:p>
    <w:p>
      <w:pPr>
        <w:pStyle w:val="Heading3"/>
      </w:pPr>
      <w:r>
        <w:t>7.2 Teach mode and automatic mode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Automatic mode</w:t>
            </w:r>
          </w:p>
        </w:tc>
        <w:tc>
          <w:tcPr>
            <w:tcW w:type="dxa" w:w="3600"/>
            <w:shd w:val="clear" w:color="auto" w:fill="EEF2F7"/>
          </w:tcPr>
          <w:p>
            <w:pPr>
              <w:spacing w:after="0" w:before="0" w:line="240" w:lineRule="auto"/>
              <w:jc w:val="left"/>
            </w:pPr>
            <w:r>
              <w:rPr>
                <w:b/>
                <w:color w:val="1A2E4A"/>
              </w:rPr>
              <w:t>Teach or setup mode</w:t>
            </w:r>
          </w:p>
        </w:tc>
      </w:tr>
      <w:tr>
        <w:tc>
          <w:tcPr>
            <w:tcW w:type="dxa" w:w="3600"/>
          </w:tcPr>
          <w:p>
            <w:pPr>
              <w:spacing w:after="0" w:before="0" w:line="240" w:lineRule="auto"/>
              <w:jc w:val="left"/>
            </w:pPr>
            <w:r>
              <w:t>Personnel access</w:t>
            </w:r>
          </w:p>
        </w:tc>
        <w:tc>
          <w:tcPr>
            <w:tcW w:type="dxa" w:w="3600"/>
          </w:tcPr>
          <w:p>
            <w:pPr>
              <w:spacing w:after="0" w:before="0" w:line="240" w:lineRule="auto"/>
              <w:jc w:val="left"/>
            </w:pPr>
            <w:r>
              <w:t>Normally restricted by protective measures</w:t>
            </w:r>
          </w:p>
        </w:tc>
        <w:tc>
          <w:tcPr>
            <w:tcW w:type="dxa" w:w="3600"/>
          </w:tcPr>
          <w:p>
            <w:pPr>
              <w:spacing w:after="0" w:before="0" w:line="240" w:lineRule="auto"/>
              <w:jc w:val="left"/>
            </w:pPr>
            <w:r>
              <w:t>May be permitted under defined controls</w:t>
            </w:r>
          </w:p>
        </w:tc>
      </w:tr>
      <w:tr>
        <w:tc>
          <w:tcPr>
            <w:tcW w:type="dxa" w:w="3600"/>
          </w:tcPr>
          <w:p>
            <w:pPr>
              <w:spacing w:after="0" w:before="0" w:line="240" w:lineRule="auto"/>
              <w:jc w:val="left"/>
            </w:pPr>
            <w:r>
              <w:t>Motion</w:t>
            </w:r>
          </w:p>
        </w:tc>
        <w:tc>
          <w:tcPr>
            <w:tcW w:type="dxa" w:w="3600"/>
          </w:tcPr>
          <w:p>
            <w:pPr>
              <w:spacing w:after="0" w:before="0" w:line="240" w:lineRule="auto"/>
              <w:jc w:val="left"/>
            </w:pPr>
            <w:r>
              <w:t>Production trajectory and configured speed</w:t>
            </w:r>
          </w:p>
        </w:tc>
        <w:tc>
          <w:tcPr>
            <w:tcW w:type="dxa" w:w="3600"/>
          </w:tcPr>
          <w:p>
            <w:pPr>
              <w:spacing w:after="0" w:before="0" w:line="240" w:lineRule="auto"/>
              <w:jc w:val="left"/>
            </w:pPr>
            <w:r>
              <w:t>Controlled movement under specified conditions</w:t>
            </w:r>
          </w:p>
        </w:tc>
      </w:tr>
      <w:tr>
        <w:tc>
          <w:tcPr>
            <w:tcW w:type="dxa" w:w="3600"/>
          </w:tcPr>
          <w:p>
            <w:pPr>
              <w:spacing w:after="0" w:before="0" w:line="240" w:lineRule="auto"/>
              <w:jc w:val="left"/>
            </w:pPr>
            <w:r>
              <w:t>Operator control</w:t>
            </w:r>
          </w:p>
        </w:tc>
        <w:tc>
          <w:tcPr>
            <w:tcW w:type="dxa" w:w="3600"/>
          </w:tcPr>
          <w:p>
            <w:pPr>
              <w:spacing w:after="0" w:before="0" w:line="240" w:lineRule="auto"/>
              <w:jc w:val="left"/>
            </w:pPr>
            <w:r>
              <w:t>Automatic sequence</w:t>
            </w:r>
          </w:p>
        </w:tc>
        <w:tc>
          <w:tcPr>
            <w:tcW w:type="dxa" w:w="3600"/>
          </w:tcPr>
          <w:p>
            <w:pPr>
              <w:spacing w:after="0" w:before="0" w:line="240" w:lineRule="auto"/>
              <w:jc w:val="left"/>
            </w:pPr>
            <w:r>
              <w:t>Authorized operator with designated control device</w:t>
            </w:r>
          </w:p>
        </w:tc>
      </w:tr>
      <w:tr>
        <w:tc>
          <w:tcPr>
            <w:tcW w:type="dxa" w:w="3600"/>
          </w:tcPr>
          <w:p>
            <w:pPr>
              <w:spacing w:after="0" w:before="0" w:line="240" w:lineRule="auto"/>
              <w:jc w:val="left"/>
            </w:pPr>
            <w:r>
              <w:t>Protective functions</w:t>
            </w:r>
          </w:p>
        </w:tc>
        <w:tc>
          <w:tcPr>
            <w:tcW w:type="dxa" w:w="3600"/>
          </w:tcPr>
          <w:p>
            <w:pPr>
              <w:spacing w:after="0" w:before="0" w:line="240" w:lineRule="auto"/>
              <w:jc w:val="left"/>
            </w:pPr>
            <w:r>
              <w:t>Validated automatic-mode protections</w:t>
            </w:r>
          </w:p>
        </w:tc>
        <w:tc>
          <w:tcPr>
            <w:tcW w:type="dxa" w:w="3600"/>
          </w:tcPr>
          <w:p>
            <w:pPr>
              <w:spacing w:after="0" w:before="0" w:line="240" w:lineRule="auto"/>
              <w:jc w:val="left"/>
            </w:pPr>
            <w:r>
              <w:t>Mode-specific protections remain active as designed</w:t>
            </w:r>
          </w:p>
        </w:tc>
      </w:tr>
      <w:tr>
        <w:tc>
          <w:tcPr>
            <w:tcW w:type="dxa" w:w="3600"/>
          </w:tcPr>
          <w:p>
            <w:pPr>
              <w:spacing w:after="0" w:before="0" w:line="240" w:lineRule="auto"/>
              <w:jc w:val="left"/>
            </w:pPr>
            <w:r>
              <w:t>Recovery</w:t>
            </w:r>
          </w:p>
        </w:tc>
        <w:tc>
          <w:tcPr>
            <w:tcW w:type="dxa" w:w="3600"/>
          </w:tcPr>
          <w:p>
            <w:pPr>
              <w:spacing w:after="0" w:before="0" w:line="240" w:lineRule="auto"/>
              <w:jc w:val="left"/>
            </w:pPr>
            <w:r>
              <w:t>Defined automatic recovery sequence</w:t>
            </w:r>
          </w:p>
        </w:tc>
        <w:tc>
          <w:tcPr>
            <w:tcW w:type="dxa" w:w="3600"/>
          </w:tcPr>
          <w:p>
            <w:pPr>
              <w:spacing w:after="0" w:before="0" w:line="240" w:lineRule="auto"/>
              <w:jc w:val="left"/>
            </w:pPr>
            <w:r>
              <w:t>Controlled recovery procedure</w:t>
            </w:r>
          </w:p>
        </w:tc>
      </w:tr>
    </w:tbl>
    <w:p/>
    <w:p>
      <w:r>
        <w:t>Changing to teach mode must not become a shortcut for defeating protective devices. Any reduced-speed, enabling, or hold-to-run behavior must follow the applicable robot and machinery safety design.</w:t>
      </w:r>
    </w:p>
    <w:p>
      <w:pPr>
        <w:pStyle w:val="Heading2"/>
      </w:pPr>
      <w:r>
        <w:t>8. Fixture and clamping safety</w:t>
      </w:r>
    </w:p>
    <w:p>
      <w:r>
        <w:t>BIW fixtures frequently contain pneumatic or hydraulic clamps, locating pins, lift units, and moving support mechanisms. These can create crushing, shearing, trapping, and unexpected-motion hazards.</w:t>
      </w:r>
    </w:p>
    <w:p>
      <w:r>
        <w:t>Important safety controls include:</w:t>
      </w:r>
    </w:p>
    <w:p>
      <w:pPr>
        <w:pStyle w:val="ListBullet"/>
      </w:pPr>
      <w:r>
        <w:t>Monitoring fixture access gates and protective zones.</w:t>
      </w:r>
    </w:p>
    <w:p>
      <w:pPr>
        <w:pStyle w:val="ListBullet"/>
      </w:pPr>
      <w:r>
        <w:t>Defined conditions for clamp movement.</w:t>
      </w:r>
    </w:p>
    <w:p>
      <w:pPr>
        <w:pStyle w:val="ListBullet"/>
      </w:pPr>
      <w:r>
        <w:t>Prevention of hazardous motion while a person is exposed.</w:t>
      </w:r>
    </w:p>
    <w:p>
      <w:pPr>
        <w:pStyle w:val="ListBullet"/>
      </w:pPr>
      <w:r>
        <w:t>Monitoring of clamp positions where required.</w:t>
      </w:r>
    </w:p>
    <w:p>
      <w:pPr>
        <w:pStyle w:val="ListBullet"/>
      </w:pPr>
      <w:r>
        <w:t>Safe management of pneumatic and hydraulic stored energy.</w:t>
      </w:r>
    </w:p>
    <w:p>
      <w:pPr>
        <w:pStyle w:val="ListBullet"/>
      </w:pPr>
      <w:r>
        <w:t>Mechanical support of loads where gravity or pressure loss can cause movement.</w:t>
      </w:r>
    </w:p>
    <w:p>
      <w:pPr>
        <w:pStyle w:val="ListBullet"/>
      </w:pPr>
      <w:r>
        <w:t>Verified recovery procedures for trapped or mispositioned components.</w:t>
      </w:r>
    </w:p>
    <w:p>
      <w:r>
        <w:t>A clamp-open sensor is not an energy-isolation device. It reports a position or state. It does not prove that pressure is exhausted, that stored energy is absent, or that the mechanism cannot move.</w:t>
      </w:r>
    </w:p>
    <w:p>
      <w:r>
        <w:t>For maintenance, isolate and verify the relevant energy sources and use the prescribed mechanical restraints where needed.</w:t>
      </w:r>
    </w:p>
    <w:p>
      <w:pPr>
        <w:pStyle w:val="Heading2"/>
      </w:pPr>
      <w:r>
        <w:t>9. Conveyor safety</w:t>
      </w:r>
    </w:p>
    <w:p>
      <w:r>
        <w:t>Conveyor hazards include moving chains, rollers, belts, transfer cars, powered skids, lift mechanisms, and pinch points between a carrier and a fixed structure.</w:t>
      </w:r>
    </w:p>
    <w:p>
      <w:r>
        <w:t>Common protective measures include:</w:t>
      </w:r>
    </w:p>
    <w:p>
      <w:pPr>
        <w:pStyle w:val="ListBullet"/>
      </w:pPr>
      <w:r>
        <w:t>Fixed guards around inaccessible drive and pinch points.</w:t>
      </w:r>
    </w:p>
    <w:p>
      <w:pPr>
        <w:pStyle w:val="ListBullet"/>
      </w:pPr>
      <w:r>
        <w:t>Interlocked access doors where access is necessary.</w:t>
      </w:r>
    </w:p>
    <w:p>
      <w:pPr>
        <w:pStyle w:val="ListBullet"/>
      </w:pPr>
      <w:r>
        <w:t>Emergency-stop devices at suitable locations.</w:t>
      </w:r>
    </w:p>
    <w:p>
      <w:pPr>
        <w:pStyle w:val="ListBullet"/>
      </w:pPr>
      <w:r>
        <w:t>Pull-cord systems where appropriate to the conveyor layout.</w:t>
      </w:r>
    </w:p>
    <w:p>
      <w:pPr>
        <w:pStyle w:val="ListBullet"/>
      </w:pPr>
      <w:r>
        <w:t>Presence detection for designated access zones.</w:t>
      </w:r>
    </w:p>
    <w:p>
      <w:pPr>
        <w:pStyle w:val="ListBullet"/>
      </w:pPr>
      <w:r>
        <w:t>Safe drive functions when required.</w:t>
      </w:r>
    </w:p>
    <w:p>
      <w:pPr>
        <w:pStyle w:val="ListBullet"/>
      </w:pPr>
      <w:r>
        <w:t>Prevention of unexpected startup.</w:t>
      </w:r>
    </w:p>
    <w:p>
      <w:pPr>
        <w:pStyle w:val="ListBullet"/>
      </w:pPr>
      <w:r>
        <w:t>Mechanical restraint for suspended or gravity-loaded mechanisms.</w:t>
      </w:r>
    </w:p>
    <w:p>
      <w:pPr>
        <w:pStyle w:val="ListBullet"/>
      </w:pPr>
      <w:r>
        <w:t>Coordinated safety functions between adjacent conveyor zones.</w:t>
      </w:r>
    </w:p>
    <w:p>
      <w:pPr>
        <w:pStyle w:val="Heading3"/>
      </w:pPr>
      <w:r>
        <w:t>9.1 Emergency stop versus normal stop</w:t>
      </w:r>
    </w:p>
    <w:p>
      <w:r>
        <w:t>A normal stop is part of the production sequence. An emergency stop is intended to avert or reduce an emergency hazard.</w:t>
      </w:r>
    </w:p>
    <w:p>
      <w:r>
        <w:t>Neither should be assumed to provide safe isolation for maintenance. A conveyor may stop electrically while still containing hazardous stored energy, suspended loads, spring tension, or the potential for gravity-driven movement.</w:t>
      </w:r>
    </w:p>
    <w:p>
      <w:pPr>
        <w:pStyle w:val="Heading3"/>
      </w:pPr>
      <w:r>
        <w:t>9.2 Zone interlocks</w:t>
      </w:r>
    </w:p>
    <w:p>
      <w:r>
        <w:t>A conveyor zone may need to prevent transfer if the receiving zone is occupied or unavailable.</w:t>
      </w:r>
    </w:p>
    <w:p>
      <w:r>
        <w:t xml:space="preserve">Production logic commonly checks conditions such as </w:t>
      </w:r>
      <w:r>
        <w:rPr>
          <w:rFonts w:ascii="Consolas" w:hAnsi="Consolas"/>
          <w:color w:val="333333"/>
          <w:sz w:val="19"/>
          <w:shd w:val="clear" w:color="auto" w:fill="EFEFEF"/>
        </w:rPr>
        <w:t>DESTINATION_READY</w:t>
      </w:r>
      <w:r>
        <w:t xml:space="preserve">, </w:t>
      </w:r>
      <w:r>
        <w:rPr>
          <w:rFonts w:ascii="Consolas" w:hAnsi="Consolas"/>
          <w:color w:val="333333"/>
          <w:sz w:val="19"/>
          <w:shd w:val="clear" w:color="auto" w:fill="EFEFEF"/>
        </w:rPr>
        <w:t>CARRIER_PRESENT</w:t>
      </w:r>
      <w:r>
        <w:t xml:space="preserve">, and </w:t>
      </w:r>
      <w:r>
        <w:rPr>
          <w:rFonts w:ascii="Consolas" w:hAnsi="Consolas"/>
          <w:color w:val="333333"/>
          <w:sz w:val="19"/>
          <w:shd w:val="clear" w:color="auto" w:fill="EFEFEF"/>
        </w:rPr>
        <w:t>TRANSFER_COMPLETE</w:t>
      </w:r>
      <w:r>
        <w:t>. These are useful process interlocks but are not necessarily safety functions.</w:t>
      </w:r>
    </w:p>
    <w:p>
      <w:r>
        <w:t>If personnel safety depends on a condition, it must be implemented using the appropriate safety-rated devices and validated logic, not merely a standard PLC bit.</w:t>
      </w:r>
    </w:p>
    <w:p>
      <w:pPr>
        <w:pStyle w:val="Heading2"/>
      </w:pPr>
      <w:r>
        <w:t>10. Safety-rated drive functions</w:t>
      </w:r>
    </w:p>
    <w:p>
      <w:r>
        <w:t>Modern drives may support safety functions that control hazardous motor motion without relying solely on conventional power contactors.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distinction</w:t>
            </w:r>
          </w:p>
        </w:tc>
      </w:tr>
      <w:tr>
        <w:tc>
          <w:tcPr>
            <w:tcW w:type="dxa" w:w="3600"/>
          </w:tcPr>
          <w:p>
            <w:pPr>
              <w:spacing w:after="0" w:before="0" w:line="240" w:lineRule="auto"/>
              <w:jc w:val="left"/>
            </w:pPr>
            <w:r>
              <w:t>STO</w:t>
            </w:r>
          </w:p>
        </w:tc>
        <w:tc>
          <w:tcPr>
            <w:tcW w:type="dxa" w:w="3600"/>
          </w:tcPr>
          <w:p>
            <w:pPr>
              <w:spacing w:after="0" w:before="0" w:line="240" w:lineRule="auto"/>
              <w:jc w:val="left"/>
            </w:pPr>
            <w:r>
              <w:t>Prevents the drive from producing torque</w:t>
            </w:r>
          </w:p>
        </w:tc>
        <w:tc>
          <w:tcPr>
            <w:tcW w:type="dxa" w:w="3600"/>
          </w:tcPr>
          <w:p>
            <w:pPr>
              <w:spacing w:after="0" w:before="0" w:line="240" w:lineRule="auto"/>
              <w:jc w:val="left"/>
            </w:pPr>
            <w:r>
              <w:t>Does not guarantee that a load stops immediately</w:t>
            </w:r>
          </w:p>
        </w:tc>
      </w:tr>
      <w:tr>
        <w:tc>
          <w:tcPr>
            <w:tcW w:type="dxa" w:w="3600"/>
          </w:tcPr>
          <w:p>
            <w:pPr>
              <w:spacing w:after="0" w:before="0" w:line="240" w:lineRule="auto"/>
              <w:jc w:val="left"/>
            </w:pPr>
            <w:r>
              <w:t>SS1</w:t>
            </w:r>
          </w:p>
        </w:tc>
        <w:tc>
          <w:tcPr>
            <w:tcW w:type="dxa" w:w="3600"/>
          </w:tcPr>
          <w:p>
            <w:pPr>
              <w:spacing w:after="0" w:before="0" w:line="240" w:lineRule="auto"/>
              <w:jc w:val="left"/>
            </w:pPr>
            <w:r>
              <w:t>Initiates a controlled stop followed by STO, according to the implemented function</w:t>
            </w:r>
          </w:p>
        </w:tc>
        <w:tc>
          <w:tcPr>
            <w:tcW w:type="dxa" w:w="3600"/>
          </w:tcPr>
          <w:p>
            <w:pPr>
              <w:spacing w:after="0" w:before="0" w:line="240" w:lineRule="auto"/>
              <w:jc w:val="left"/>
            </w:pPr>
            <w:r>
              <w:t>Stopping behavior and timing must be validated</w:t>
            </w:r>
          </w:p>
        </w:tc>
      </w:tr>
      <w:tr>
        <w:tc>
          <w:tcPr>
            <w:tcW w:type="dxa" w:w="3600"/>
          </w:tcPr>
          <w:p>
            <w:pPr>
              <w:spacing w:after="0" w:before="0" w:line="240" w:lineRule="auto"/>
              <w:jc w:val="left"/>
            </w:pPr>
            <w:r>
              <w:t>SS2</w:t>
            </w:r>
          </w:p>
        </w:tc>
        <w:tc>
          <w:tcPr>
            <w:tcW w:type="dxa" w:w="3600"/>
          </w:tcPr>
          <w:p>
            <w:pPr>
              <w:spacing w:after="0" w:before="0" w:line="240" w:lineRule="auto"/>
              <w:jc w:val="left"/>
            </w:pPr>
            <w:r>
              <w:t>Initiates a controlled stop followed by a safe operating stop function</w:t>
            </w:r>
          </w:p>
        </w:tc>
        <w:tc>
          <w:tcPr>
            <w:tcW w:type="dxa" w:w="3600"/>
          </w:tcPr>
          <w:p>
            <w:pPr>
              <w:spacing w:after="0" w:before="0" w:line="240" w:lineRule="auto"/>
              <w:jc w:val="left"/>
            </w:pPr>
            <w:r>
              <w:t>Power may remain available to the motor</w:t>
            </w:r>
          </w:p>
        </w:tc>
      </w:tr>
      <w:tr>
        <w:tc>
          <w:tcPr>
            <w:tcW w:type="dxa" w:w="3600"/>
          </w:tcPr>
          <w:p>
            <w:pPr>
              <w:spacing w:after="0" w:before="0" w:line="240" w:lineRule="auto"/>
              <w:jc w:val="left"/>
            </w:pPr>
            <w:r>
              <w:t>SOS</w:t>
            </w:r>
          </w:p>
        </w:tc>
        <w:tc>
          <w:tcPr>
            <w:tcW w:type="dxa" w:w="3600"/>
          </w:tcPr>
          <w:p>
            <w:pPr>
              <w:spacing w:after="0" w:before="0" w:line="240" w:lineRule="auto"/>
              <w:jc w:val="left"/>
            </w:pPr>
            <w:r>
              <w:t>Monitors a safe standstill condition</w:t>
            </w:r>
          </w:p>
        </w:tc>
        <w:tc>
          <w:tcPr>
            <w:tcW w:type="dxa" w:w="3600"/>
          </w:tcPr>
          <w:p>
            <w:pPr>
              <w:spacing w:after="0" w:before="0" w:line="240" w:lineRule="auto"/>
              <w:jc w:val="left"/>
            </w:pPr>
            <w:r>
              <w:t>Not the same as physically isolating energy</w:t>
            </w:r>
          </w:p>
        </w:tc>
      </w:tr>
      <w:tr>
        <w:tc>
          <w:tcPr>
            <w:tcW w:type="dxa" w:w="3600"/>
          </w:tcPr>
          <w:p>
            <w:pPr>
              <w:spacing w:after="0" w:before="0" w:line="240" w:lineRule="auto"/>
              <w:jc w:val="left"/>
            </w:pPr>
            <w:r>
              <w:t>SLS</w:t>
            </w:r>
          </w:p>
        </w:tc>
        <w:tc>
          <w:tcPr>
            <w:tcW w:type="dxa" w:w="3600"/>
          </w:tcPr>
          <w:p>
            <w:pPr>
              <w:spacing w:after="0" w:before="0" w:line="240" w:lineRule="auto"/>
              <w:jc w:val="left"/>
            </w:pPr>
            <w:r>
              <w:t>Monitors or limits speed within defined safety conditions</w:t>
            </w:r>
          </w:p>
        </w:tc>
        <w:tc>
          <w:tcPr>
            <w:tcW w:type="dxa" w:w="3600"/>
          </w:tcPr>
          <w:p>
            <w:pPr>
              <w:spacing w:after="0" w:before="0" w:line="240" w:lineRule="auto"/>
              <w:jc w:val="left"/>
            </w:pPr>
            <w:r>
              <w:t>Requires suitable feedback and validated configuration</w:t>
            </w:r>
          </w:p>
        </w:tc>
      </w:tr>
      <w:tr>
        <w:tc>
          <w:tcPr>
            <w:tcW w:type="dxa" w:w="3600"/>
          </w:tcPr>
          <w:p>
            <w:pPr>
              <w:spacing w:after="0" w:before="0" w:line="240" w:lineRule="auto"/>
              <w:jc w:val="left"/>
            </w:pPr>
            <w:r>
              <w:t>SBC</w:t>
            </w:r>
          </w:p>
        </w:tc>
        <w:tc>
          <w:tcPr>
            <w:tcW w:type="dxa" w:w="3600"/>
          </w:tcPr>
          <w:p>
            <w:pPr>
              <w:spacing w:after="0" w:before="0" w:line="240" w:lineRule="auto"/>
              <w:jc w:val="left"/>
            </w:pPr>
            <w:r>
              <w:t>Provides safety-related control of a suitable brake</w:t>
            </w:r>
          </w:p>
        </w:tc>
        <w:tc>
          <w:tcPr>
            <w:tcW w:type="dxa" w:w="3600"/>
          </w:tcPr>
          <w:p>
            <w:pPr>
              <w:spacing w:after="0" w:before="0" w:line="240" w:lineRule="auto"/>
              <w:jc w:val="left"/>
            </w:pPr>
            <w:r>
              <w:t>Brake suitability and monitoring requirements still apply</w:t>
            </w:r>
          </w:p>
        </w:tc>
      </w:tr>
    </w:tbl>
    <w:p/>
    <w:p>
      <w:r>
        <w:t>The actual availability, naming, implementation, and certification of these functions depend on the drive and safety architecture.</w:t>
      </w:r>
    </w:p>
    <w:p>
      <w:r>
        <w:t>STO is not electrical isolation. A motor may coast after STO is activated, and an external load may still move. Maintenance requiring isolation must follow the applicable energy-control procedure.</w:t>
      </w:r>
    </w:p>
    <w:p>
      <w:pPr>
        <w:pStyle w:val="Heading2"/>
      </w:pPr>
      <w:r>
        <w:t>11. Electrical and energy-isolation safety</w:t>
      </w:r>
    </w:p>
    <w:p>
      <w:r>
        <w:t>Industrial equipment may contain several energy sources simultaneously:</w:t>
      </w:r>
    </w:p>
    <w:p>
      <w:pPr>
        <w:pStyle w:val="ListBullet"/>
      </w:pPr>
      <w:r>
        <w:t>Electrical supply to motors, drives, control panels, welding equipment, and heaters.</w:t>
      </w:r>
    </w:p>
    <w:p>
      <w:pPr>
        <w:pStyle w:val="ListBullet"/>
      </w:pPr>
      <w:r>
        <w:t>Pneumatic pressure in cylinders, valves, and accumulators.</w:t>
      </w:r>
    </w:p>
    <w:p>
      <w:pPr>
        <w:pStyle w:val="ListBullet"/>
      </w:pPr>
      <w:r>
        <w:t>Hydraulic pressure in power packs and actuators.</w:t>
      </w:r>
    </w:p>
    <w:p>
      <w:pPr>
        <w:pStyle w:val="ListBullet"/>
      </w:pPr>
      <w:r>
        <w:t>Mechanical energy in springs, tensioned chains, and moving mechanisms.</w:t>
      </w:r>
    </w:p>
    <w:p>
      <w:pPr>
        <w:pStyle w:val="ListBullet"/>
      </w:pPr>
      <w:r>
        <w:t>Gravitational energy in elevated fixtures, robots, lifts, and suspended loads.</w:t>
      </w:r>
    </w:p>
    <w:p>
      <w:pPr>
        <w:pStyle w:val="ListBullet"/>
      </w:pPr>
      <w:r>
        <w:t>Stored electrical energy in drive DC buses and capacitors.</w:t>
      </w:r>
    </w:p>
    <w:p>
      <w:pPr>
        <w:pStyle w:val="ListBullet"/>
      </w:pPr>
      <w:r>
        <w:t>Thermal energy in hot welding equipment and workpieces.</w:t>
      </w:r>
    </w:p>
    <w:p>
      <w:r>
        <w:t xml:space="preserve">A machine can remain hazardous even after its HMI displays </w:t>
      </w:r>
      <w:r>
        <w:rPr>
          <w:rFonts w:ascii="Consolas" w:hAnsi="Consolas"/>
          <w:color w:val="333333"/>
          <w:sz w:val="19"/>
          <w:shd w:val="clear" w:color="auto" w:fill="EFEFEF"/>
        </w:rPr>
        <w:t>STOPPED</w:t>
      </w:r>
      <w:r>
        <w:t>.</w:t>
      </w:r>
    </w:p>
    <w:p>
      <w:pPr>
        <w:pStyle w:val="Heading3"/>
      </w:pPr>
      <w:r>
        <w:t>11.1 Lockout/tagout workflow</w:t>
      </w:r>
    </w:p>
    <w:p>
      <w:r>
        <w:t>The site's approved isolation procedure takes precedence. A typical safe workflow is:</w:t>
      </w:r>
    </w:p>
    <w:p>
      <w:pPr>
        <w:tabs>
          <w:tab w:pos="403" w:val="left"/>
        </w:tabs>
        <w:spacing w:after="40" w:line="276" w:lineRule="auto"/>
        <w:ind w:left="403" w:hanging="403"/>
        <w:jc w:val="left"/>
      </w:pPr>
      <w:r>
        <w:rPr>
          <w:color w:val="1A2E4A"/>
        </w:rPr>
        <w:t>1.</w:t>
        <w:tab/>
      </w:r>
      <w:r>
        <w:t>Identify the equipment, work scope, and every relevant energy source.</w:t>
      </w:r>
    </w:p>
    <w:p>
      <w:pPr>
        <w:tabs>
          <w:tab w:pos="403" w:val="left"/>
        </w:tabs>
        <w:spacing w:after="40" w:line="276" w:lineRule="auto"/>
        <w:ind w:left="403" w:hanging="403"/>
        <w:jc w:val="left"/>
      </w:pPr>
      <w:r>
        <w:rPr>
          <w:color w:val="1A2E4A"/>
        </w:rPr>
        <w:t>2.</w:t>
        <w:tab/>
      </w:r>
      <w:r>
        <w:t>Notify affected personnel and stop the equipment using the approved method.</w:t>
      </w:r>
    </w:p>
    <w:p>
      <w:pPr>
        <w:tabs>
          <w:tab w:pos="403" w:val="left"/>
        </w:tabs>
        <w:spacing w:after="40" w:line="276" w:lineRule="auto"/>
        <w:ind w:left="403" w:hanging="403"/>
        <w:jc w:val="left"/>
      </w:pPr>
      <w:r>
        <w:rPr>
          <w:color w:val="1A2E4A"/>
        </w:rPr>
        <w:t>3.</w:t>
        <w:tab/>
      </w:r>
      <w:r>
        <w:t>Isolate the energy sources using the designated isolation points.</w:t>
      </w:r>
    </w:p>
    <w:p>
      <w:pPr>
        <w:tabs>
          <w:tab w:pos="403" w:val="left"/>
        </w:tabs>
        <w:spacing w:after="40" w:line="276" w:lineRule="auto"/>
        <w:ind w:left="403" w:hanging="403"/>
        <w:jc w:val="left"/>
      </w:pPr>
      <w:r>
        <w:rPr>
          <w:color w:val="1A2E4A"/>
        </w:rPr>
        <w:t>4.</w:t>
        <w:tab/>
      </w:r>
      <w:r>
        <w:t>Apply personal locks and tags according to the site procedure.</w:t>
      </w:r>
    </w:p>
    <w:p>
      <w:pPr>
        <w:tabs>
          <w:tab w:pos="403" w:val="left"/>
        </w:tabs>
        <w:spacing w:after="40" w:line="276" w:lineRule="auto"/>
        <w:ind w:left="403" w:hanging="403"/>
        <w:jc w:val="left"/>
      </w:pPr>
      <w:r>
        <w:rPr>
          <w:color w:val="1A2E4A"/>
        </w:rPr>
        <w:t>5.</w:t>
        <w:tab/>
      </w:r>
      <w:r>
        <w:t>Dissipate, discharge, restrain, or otherwise control stored energy.</w:t>
      </w:r>
    </w:p>
    <w:p>
      <w:pPr>
        <w:tabs>
          <w:tab w:pos="403" w:val="left"/>
        </w:tabs>
        <w:spacing w:after="40" w:line="276" w:lineRule="auto"/>
        <w:ind w:left="403" w:hanging="403"/>
        <w:jc w:val="left"/>
      </w:pPr>
      <w:r>
        <w:rPr>
          <w:color w:val="1A2E4A"/>
        </w:rPr>
        <w:t>6.</w:t>
        <w:tab/>
      </w:r>
      <w:r>
        <w:t>Verify isolation using the approved method and suitable test equipment.</w:t>
      </w:r>
    </w:p>
    <w:p>
      <w:pPr>
        <w:tabs>
          <w:tab w:pos="403" w:val="left"/>
        </w:tabs>
        <w:spacing w:after="40" w:line="276" w:lineRule="auto"/>
        <w:ind w:left="403" w:hanging="403"/>
        <w:jc w:val="left"/>
      </w:pPr>
      <w:r>
        <w:rPr>
          <w:color w:val="1A2E4A"/>
        </w:rPr>
        <w:t>7.</w:t>
        <w:tab/>
      </w:r>
      <w:r>
        <w:t>Perform the work while maintaining the required isolation.</w:t>
      </w:r>
    </w:p>
    <w:p>
      <w:pPr>
        <w:tabs>
          <w:tab w:pos="403" w:val="left"/>
        </w:tabs>
        <w:spacing w:after="40" w:line="276" w:lineRule="auto"/>
        <w:ind w:left="403" w:hanging="403"/>
        <w:jc w:val="left"/>
      </w:pPr>
      <w:r>
        <w:rPr>
          <w:color w:val="1A2E4A"/>
        </w:rPr>
        <w:t>8.</w:t>
        <w:tab/>
      </w:r>
      <w:r>
        <w:t>Reassemble guards and verify that tools and personnel are clear.</w:t>
      </w:r>
    </w:p>
    <w:p>
      <w:pPr>
        <w:tabs>
          <w:tab w:pos="403" w:val="left"/>
        </w:tabs>
        <w:spacing w:after="40" w:line="276" w:lineRule="auto"/>
        <w:ind w:left="403" w:hanging="403"/>
        <w:jc w:val="left"/>
      </w:pPr>
      <w:r>
        <w:rPr>
          <w:color w:val="1A2E4A"/>
        </w:rPr>
        <w:t>9.</w:t>
        <w:tab/>
      </w:r>
      <w:r>
        <w:t>Remove locks and restore energy only through the authorized process.</w:t>
      </w:r>
    </w:p>
    <w:p>
      <w:pPr>
        <w:tabs>
          <w:tab w:pos="403" w:val="left"/>
        </w:tabs>
        <w:spacing w:after="40" w:line="276" w:lineRule="auto"/>
        <w:ind w:left="403" w:hanging="403"/>
        <w:jc w:val="left"/>
      </w:pPr>
      <w:r>
        <w:rPr>
          <w:color w:val="1A2E4A"/>
        </w:rPr>
        <w:t>10.</w:t>
        <w:tab/>
      </w:r>
      <w:r>
        <w:t>Conduct the required functional and safety checks before release.</w:t>
      </w:r>
    </w:p>
    <w:p>
      <w:r>
        <w:t>Verification must be appropriate to the energy type. An HMI indication or PLC status bit is not proof of electrical isolation. Electrical verification must be performed by qualified personnel using appropriate instruments and procedures.</w:t>
      </w:r>
    </w:p>
    <w:p>
      <w:pPr>
        <w:pStyle w:val="Heading3"/>
      </w:pPr>
      <w:r>
        <w:t>11.2 Try-start verification</w:t>
      </w:r>
    </w:p>
    <w:p>
      <w:r>
        <w:t>Where required by the site's procedure, a controlled attempt to operate the equipment can help verify isolation. Before doing so, confirm that the attempt itself will not create a hazard. Return controls to the safe state after the check.</w:t>
      </w:r>
    </w:p>
    <w:p>
      <w:r>
        <w:t>Try-start alone is not sufficient to prove every energy source is isolated, particularly stored electrical, pneumatic, hydraulic, or gravitational energy.</w:t>
      </w:r>
    </w:p>
    <w:p>
      <w:pPr>
        <w:pStyle w:val="Heading2"/>
      </w:pPr>
      <w:r>
        <w:t>12. Safety circuits and input/output monitoring</w:t>
      </w:r>
    </w:p>
    <w:p>
      <w:r>
        <w:t>A safety circuit connects protective devices to safety logic and the elements that achieve the safe state.</w:t>
      </w:r>
    </w:p>
    <w:p>
      <w:r>
        <w:t>Typical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rPr>
                <w:rFonts w:ascii="Consolas" w:hAnsi="Consolas"/>
                <w:color w:val="333333"/>
                <w:sz w:val="19"/>
                <w:shd w:val="clear" w:color="auto" w:fill="EFEFEF"/>
              </w:rPr>
              <w:t>ESTOP_CH1</w:t>
            </w:r>
          </w:p>
        </w:tc>
        <w:tc>
          <w:tcPr>
            <w:tcW w:type="dxa" w:w="3600"/>
          </w:tcPr>
          <w:p>
            <w:pPr>
              <w:spacing w:after="0" w:before="0" w:line="240" w:lineRule="auto"/>
              <w:jc w:val="left"/>
            </w:pPr>
            <w:r>
              <w:t>Emergency-stop channel 1</w:t>
            </w:r>
          </w:p>
        </w:tc>
        <w:tc>
          <w:tcPr>
            <w:tcW w:type="dxa" w:w="3600"/>
          </w:tcPr>
          <w:p>
            <w:pPr>
              <w:spacing w:after="0" w:before="0" w:line="240" w:lineRule="auto"/>
              <w:jc w:val="left"/>
            </w:pPr>
            <w:r>
              <w:t>First monitored channel</w:t>
            </w:r>
          </w:p>
        </w:tc>
      </w:tr>
      <w:tr>
        <w:tc>
          <w:tcPr>
            <w:tcW w:type="dxa" w:w="3600"/>
          </w:tcPr>
          <w:p>
            <w:pPr>
              <w:spacing w:after="0" w:before="0" w:line="240" w:lineRule="auto"/>
              <w:jc w:val="left"/>
            </w:pPr>
            <w:r>
              <w:rPr>
                <w:rFonts w:ascii="Consolas" w:hAnsi="Consolas"/>
                <w:color w:val="333333"/>
                <w:sz w:val="19"/>
                <w:shd w:val="clear" w:color="auto" w:fill="EFEFEF"/>
              </w:rPr>
              <w:t>ESTOP_CH2</w:t>
            </w:r>
          </w:p>
        </w:tc>
        <w:tc>
          <w:tcPr>
            <w:tcW w:type="dxa" w:w="3600"/>
          </w:tcPr>
          <w:p>
            <w:pPr>
              <w:spacing w:after="0" w:before="0" w:line="240" w:lineRule="auto"/>
              <w:jc w:val="left"/>
            </w:pPr>
            <w:r>
              <w:t>Emergency-stop channel 2</w:t>
            </w:r>
          </w:p>
        </w:tc>
        <w:tc>
          <w:tcPr>
            <w:tcW w:type="dxa" w:w="3600"/>
          </w:tcPr>
          <w:p>
            <w:pPr>
              <w:spacing w:after="0" w:before="0" w:line="240" w:lineRule="auto"/>
              <w:jc w:val="left"/>
            </w:pPr>
            <w:r>
              <w:t>Second monitored channel</w:t>
            </w:r>
          </w:p>
        </w:tc>
      </w:tr>
      <w:tr>
        <w:tc>
          <w:tcPr>
            <w:tcW w:type="dxa" w:w="3600"/>
          </w:tcPr>
          <w:p>
            <w:pPr>
              <w:spacing w:after="0" w:before="0" w:line="240" w:lineRule="auto"/>
              <w:jc w:val="left"/>
            </w:pPr>
            <w:r>
              <w:rPr>
                <w:rFonts w:ascii="Consolas" w:hAnsi="Consolas"/>
                <w:color w:val="333333"/>
                <w:sz w:val="19"/>
                <w:shd w:val="clear" w:color="auto" w:fill="EFEFEF"/>
              </w:rPr>
              <w:t>GATE_CLOSED</w:t>
            </w:r>
          </w:p>
        </w:tc>
        <w:tc>
          <w:tcPr>
            <w:tcW w:type="dxa" w:w="3600"/>
          </w:tcPr>
          <w:p>
            <w:pPr>
              <w:spacing w:after="0" w:before="0" w:line="240" w:lineRule="auto"/>
              <w:jc w:val="left"/>
            </w:pPr>
            <w:r>
              <w:t>Gate closed indication</w:t>
            </w:r>
          </w:p>
        </w:tc>
        <w:tc>
          <w:tcPr>
            <w:tcW w:type="dxa" w:w="3600"/>
          </w:tcPr>
          <w:p>
            <w:pPr>
              <w:spacing w:after="0" w:before="0" w:line="240" w:lineRule="auto"/>
              <w:jc w:val="left"/>
            </w:pPr>
            <w:r>
              <w:t>Access-state monitoring</w:t>
            </w:r>
          </w:p>
        </w:tc>
      </w:tr>
      <w:tr>
        <w:tc>
          <w:tcPr>
            <w:tcW w:type="dxa" w:w="3600"/>
          </w:tcPr>
          <w:p>
            <w:pPr>
              <w:spacing w:after="0" w:before="0" w:line="240" w:lineRule="auto"/>
              <w:jc w:val="left"/>
            </w:pPr>
            <w:r>
              <w:rPr>
                <w:rFonts w:ascii="Consolas" w:hAnsi="Consolas"/>
                <w:color w:val="333333"/>
                <w:sz w:val="19"/>
                <w:shd w:val="clear" w:color="auto" w:fill="EFEFEF"/>
              </w:rPr>
              <w:t>GATE_LOCKED</w:t>
            </w:r>
          </w:p>
        </w:tc>
        <w:tc>
          <w:tcPr>
            <w:tcW w:type="dxa" w:w="3600"/>
          </w:tcPr>
          <w:p>
            <w:pPr>
              <w:spacing w:after="0" w:before="0" w:line="240" w:lineRule="auto"/>
              <w:jc w:val="left"/>
            </w:pPr>
            <w:r>
              <w:t>Guard lock engaged indication</w:t>
            </w:r>
          </w:p>
        </w:tc>
        <w:tc>
          <w:tcPr>
            <w:tcW w:type="dxa" w:w="3600"/>
          </w:tcPr>
          <w:p>
            <w:pPr>
              <w:spacing w:after="0" w:before="0" w:line="240" w:lineRule="auto"/>
              <w:jc w:val="left"/>
            </w:pPr>
            <w:r>
              <w:t>Preventing access during a hazardous condition</w:t>
            </w:r>
          </w:p>
        </w:tc>
      </w:tr>
      <w:tr>
        <w:tc>
          <w:tcPr>
            <w:tcW w:type="dxa" w:w="3600"/>
          </w:tcPr>
          <w:p>
            <w:pPr>
              <w:spacing w:after="0" w:before="0" w:line="240" w:lineRule="auto"/>
              <w:jc w:val="left"/>
            </w:pPr>
            <w:r>
              <w:rPr>
                <w:rFonts w:ascii="Consolas" w:hAnsi="Consolas"/>
                <w:color w:val="333333"/>
                <w:sz w:val="19"/>
                <w:shd w:val="clear" w:color="auto" w:fill="EFEFEF"/>
              </w:rPr>
              <w:t>LC_CLEAR</w:t>
            </w:r>
          </w:p>
        </w:tc>
        <w:tc>
          <w:tcPr>
            <w:tcW w:type="dxa" w:w="3600"/>
          </w:tcPr>
          <w:p>
            <w:pPr>
              <w:spacing w:after="0" w:before="0" w:line="240" w:lineRule="auto"/>
              <w:jc w:val="left"/>
            </w:pPr>
            <w:r>
              <w:t>Light curtain field clear</w:t>
            </w:r>
          </w:p>
        </w:tc>
        <w:tc>
          <w:tcPr>
            <w:tcW w:type="dxa" w:w="3600"/>
          </w:tcPr>
          <w:p>
            <w:pPr>
              <w:spacing w:after="0" w:before="0" w:line="240" w:lineRule="auto"/>
              <w:jc w:val="left"/>
            </w:pPr>
            <w:r>
              <w:t>Protected-area monitoring</w:t>
            </w:r>
          </w:p>
        </w:tc>
      </w:tr>
      <w:tr>
        <w:tc>
          <w:tcPr>
            <w:tcW w:type="dxa" w:w="3600"/>
          </w:tcPr>
          <w:p>
            <w:pPr>
              <w:spacing w:after="0" w:before="0" w:line="240" w:lineRule="auto"/>
              <w:jc w:val="left"/>
            </w:pPr>
            <w:r>
              <w:rPr>
                <w:rFonts w:ascii="Consolas" w:hAnsi="Consolas"/>
                <w:color w:val="333333"/>
                <w:sz w:val="19"/>
                <w:shd w:val="clear" w:color="auto" w:fill="EFEFEF"/>
              </w:rPr>
              <w:t>SCANNER_PROTECTIVE_CLEAR</w:t>
            </w:r>
          </w:p>
        </w:tc>
        <w:tc>
          <w:tcPr>
            <w:tcW w:type="dxa" w:w="3600"/>
          </w:tcPr>
          <w:p>
            <w:pPr>
              <w:spacing w:after="0" w:before="0" w:line="240" w:lineRule="auto"/>
              <w:jc w:val="left"/>
            </w:pPr>
            <w:r>
              <w:t>Scanner protective field clear</w:t>
            </w:r>
          </w:p>
        </w:tc>
        <w:tc>
          <w:tcPr>
            <w:tcW w:type="dxa" w:w="3600"/>
          </w:tcPr>
          <w:p>
            <w:pPr>
              <w:spacing w:after="0" w:before="0" w:line="240" w:lineRule="auto"/>
              <w:jc w:val="left"/>
            </w:pPr>
            <w:r>
              <w:t>Personnel detection</w:t>
            </w:r>
          </w:p>
        </w:tc>
      </w:tr>
      <w:tr>
        <w:tc>
          <w:tcPr>
            <w:tcW w:type="dxa" w:w="3600"/>
          </w:tcPr>
          <w:p>
            <w:pPr>
              <w:spacing w:after="0" w:before="0" w:line="240" w:lineRule="auto"/>
              <w:jc w:val="left"/>
            </w:pPr>
            <w:r>
              <w:rPr>
                <w:rFonts w:ascii="Consolas" w:hAnsi="Consolas"/>
                <w:color w:val="333333"/>
                <w:sz w:val="19"/>
                <w:shd w:val="clear" w:color="auto" w:fill="EFEFEF"/>
              </w:rPr>
              <w:t>SAFETY_RESET</w:t>
            </w:r>
          </w:p>
        </w:tc>
        <w:tc>
          <w:tcPr>
            <w:tcW w:type="dxa" w:w="3600"/>
          </w:tcPr>
          <w:p>
            <w:pPr>
              <w:spacing w:after="0" w:before="0" w:line="240" w:lineRule="auto"/>
              <w:jc w:val="left"/>
            </w:pPr>
            <w:r>
              <w:t>Reset request</w:t>
            </w:r>
          </w:p>
        </w:tc>
        <w:tc>
          <w:tcPr>
            <w:tcW w:type="dxa" w:w="3600"/>
          </w:tcPr>
          <w:p>
            <w:pPr>
              <w:spacing w:after="0" w:before="0" w:line="240" w:lineRule="auto"/>
              <w:jc w:val="left"/>
            </w:pPr>
            <w:r>
              <w:t>Deliberate re-enabling request</w:t>
            </w:r>
          </w:p>
        </w:tc>
      </w:tr>
      <w:tr>
        <w:tc>
          <w:tcPr>
            <w:tcW w:type="dxa" w:w="3600"/>
          </w:tcPr>
          <w:p>
            <w:pPr>
              <w:spacing w:after="0" w:before="0" w:line="240" w:lineRule="auto"/>
              <w:jc w:val="left"/>
            </w:pPr>
            <w:r>
              <w:rPr>
                <w:rFonts w:ascii="Consolas" w:hAnsi="Consolas"/>
                <w:color w:val="333333"/>
                <w:sz w:val="19"/>
                <w:shd w:val="clear" w:color="auto" w:fill="EFEFEF"/>
              </w:rPr>
              <w:t>SAFETY_OK</w:t>
            </w:r>
          </w:p>
        </w:tc>
        <w:tc>
          <w:tcPr>
            <w:tcW w:type="dxa" w:w="3600"/>
          </w:tcPr>
          <w:p>
            <w:pPr>
              <w:spacing w:after="0" w:before="0" w:line="240" w:lineRule="auto"/>
              <w:jc w:val="left"/>
            </w:pPr>
            <w:r>
              <w:t>Safety system reports its defined healthy state</w:t>
            </w:r>
          </w:p>
        </w:tc>
        <w:tc>
          <w:tcPr>
            <w:tcW w:type="dxa" w:w="3600"/>
          </w:tcPr>
          <w:p>
            <w:pPr>
              <w:spacing w:after="0" w:before="0" w:line="240" w:lineRule="auto"/>
              <w:jc w:val="left"/>
            </w:pPr>
            <w:r>
              <w:t>Status indication or permitted control condition</w:t>
            </w:r>
          </w:p>
        </w:tc>
      </w:tr>
      <w:tr>
        <w:tc>
          <w:tcPr>
            <w:tcW w:type="dxa" w:w="3600"/>
          </w:tcPr>
          <w:p>
            <w:pPr>
              <w:spacing w:after="0" w:before="0" w:line="240" w:lineRule="auto"/>
              <w:jc w:val="left"/>
            </w:pPr>
            <w:r>
              <w:rPr>
                <w:rFonts w:ascii="Consolas" w:hAnsi="Consolas"/>
                <w:color w:val="333333"/>
                <w:sz w:val="19"/>
                <w:shd w:val="clear" w:color="auto" w:fill="EFEFEF"/>
              </w:rPr>
              <w:t>STO_ACTIVE</w:t>
            </w:r>
          </w:p>
        </w:tc>
        <w:tc>
          <w:tcPr>
            <w:tcW w:type="dxa" w:w="3600"/>
          </w:tcPr>
          <w:p>
            <w:pPr>
              <w:spacing w:after="0" w:before="0" w:line="240" w:lineRule="auto"/>
              <w:jc w:val="left"/>
            </w:pPr>
            <w:r>
              <w:t>STO function status, according to the device's signal definition</w:t>
            </w:r>
          </w:p>
        </w:tc>
        <w:tc>
          <w:tcPr>
            <w:tcW w:type="dxa" w:w="3600"/>
          </w:tcPr>
          <w:p>
            <w:pPr>
              <w:spacing w:after="0" w:before="0" w:line="240" w:lineRule="auto"/>
              <w:jc w:val="left"/>
            </w:pPr>
            <w:r>
              <w:t>Drive safety diagnostics</w:t>
            </w:r>
          </w:p>
        </w:tc>
      </w:tr>
      <w:tr>
        <w:tc>
          <w:tcPr>
            <w:tcW w:type="dxa" w:w="3600"/>
          </w:tcPr>
          <w:p>
            <w:pPr>
              <w:spacing w:after="0" w:before="0" w:line="240" w:lineRule="auto"/>
              <w:jc w:val="left"/>
            </w:pPr>
            <w:r>
              <w:rPr>
                <w:rFonts w:ascii="Consolas" w:hAnsi="Consolas"/>
                <w:color w:val="333333"/>
                <w:sz w:val="19"/>
                <w:shd w:val="clear" w:color="auto" w:fill="EFEFEF"/>
              </w:rPr>
              <w:t>CONTACTOR_FEEDBACK</w:t>
            </w:r>
          </w:p>
        </w:tc>
        <w:tc>
          <w:tcPr>
            <w:tcW w:type="dxa" w:w="3600"/>
          </w:tcPr>
          <w:p>
            <w:pPr>
              <w:spacing w:after="0" w:before="0" w:line="240" w:lineRule="auto"/>
              <w:jc w:val="left"/>
            </w:pPr>
            <w:r>
              <w:t>Feedback from monitored contactor contacts</w:t>
            </w:r>
          </w:p>
        </w:tc>
        <w:tc>
          <w:tcPr>
            <w:tcW w:type="dxa" w:w="3600"/>
          </w:tcPr>
          <w:p>
            <w:pPr>
              <w:spacing w:after="0" w:before="0" w:line="240" w:lineRule="auto"/>
              <w:jc w:val="left"/>
            </w:pPr>
            <w:r>
              <w:t>Detection of certain output faults</w:t>
            </w:r>
          </w:p>
        </w:tc>
      </w:tr>
    </w:tbl>
    <w:p/>
    <w:p>
      <w:r>
        <w:t>These names are illustrative, not universal standard signal names. The actual tag names, polarity, diagnostic behavior, and reset semantics depend on the controller and device configuration.</w:t>
      </w:r>
    </w:p>
    <w:p>
      <w:pPr>
        <w:pStyle w:val="Heading3"/>
      </w:pPr>
      <w:r>
        <w:t>12.1 Dual-channel monitoring</w:t>
      </w:r>
    </w:p>
    <w:p>
      <w:r>
        <w:t>A dual-channel circuit uses two monitored signal paths. Depending on the architecture, the safety logic can detect discrepancies, shorts between channels, and certain wiring faults.</w:t>
      </w:r>
    </w:p>
    <w:p>
      <w:r>
        <w:t>Troubleshooting should verify:</w:t>
      </w:r>
    </w:p>
    <w:p>
      <w:pPr>
        <w:pStyle w:val="ListBullet"/>
      </w:pPr>
      <w:r>
        <w:t>Device status and diagnostics.</w:t>
      </w:r>
    </w:p>
    <w:p>
      <w:pPr>
        <w:pStyle w:val="ListBullet"/>
      </w:pPr>
      <w:r>
        <w:t>Both channel states.</w:t>
      </w:r>
    </w:p>
    <w:p>
      <w:pPr>
        <w:pStyle w:val="ListBullet"/>
      </w:pPr>
      <w:r>
        <w:t>Correct wiring and terminal connections.</w:t>
      </w:r>
    </w:p>
    <w:p>
      <w:pPr>
        <w:pStyle w:val="ListBullet"/>
      </w:pPr>
      <w:r>
        <w:t>Supply voltage within device specifications.</w:t>
      </w:r>
    </w:p>
    <w:p>
      <w:pPr>
        <w:pStyle w:val="ListBullet"/>
      </w:pPr>
      <w:r>
        <w:t>Input configuration and discrepancy timing.</w:t>
      </w:r>
    </w:p>
    <w:p>
      <w:pPr>
        <w:pStyle w:val="ListBullet"/>
      </w:pPr>
      <w:r>
        <w:t>Feedback from the output devices.</w:t>
      </w:r>
    </w:p>
    <w:p>
      <w:pPr>
        <w:pStyle w:val="ListBullet"/>
      </w:pPr>
      <w:r>
        <w:t>Fault codes and diagnostic indicators.</w:t>
      </w:r>
    </w:p>
    <w:p>
      <w:r>
        <w:t>Never bridge channels, force safety inputs, or modify discrepancy settings merely to clear a fault. A discrepancy can indicate a genuine protective-device or wiring problem.</w:t>
      </w:r>
    </w:p>
    <w:p>
      <w:pPr>
        <w:pStyle w:val="Heading3"/>
      </w:pPr>
      <w:r>
        <w:t>12.2 Feedback and external device monitoring</w:t>
      </w:r>
    </w:p>
    <w:p>
      <w:r>
        <w:t>A safety controller may monitor contactor feedback to detect whether an output device actually reached the expected state.</w:t>
      </w:r>
    </w:p>
    <w:p>
      <w:r>
        <w:t>For example, the safety logic may request a contactor to open but detect that the feedback contacts have not changed as expected. The system should respond according to its validated fault-handling design.</w:t>
      </w:r>
    </w:p>
    <w:p>
      <w:r>
        <w:t>Feedback monitoring is not a substitute for correctly rated switching devices, appropriate wiring, or periodic inspection.</w:t>
      </w:r>
    </w:p>
    <w:p>
      <w:pPr>
        <w:pStyle w:val="Heading2"/>
      </w:pPr>
      <w:r>
        <w:t>13. Safety communication and network architecture</w:t>
      </w:r>
    </w:p>
    <w:p>
      <w:r>
        <w:t>BIW safety systems may use hardwired circuits or certified safety communication protocols supported by the relevant equipment.</w:t>
      </w:r>
    </w:p>
    <w:p>
      <w:r>
        <w:t>Examples include:</w:t>
      </w:r>
    </w:p>
    <w:p>
      <w:pPr>
        <w:pStyle w:val="ListBullet"/>
      </w:pPr>
      <w:r>
        <w:t>PROFIsafe over compatible PROFINET or PROFIBUS architectures.</w:t>
      </w:r>
    </w:p>
    <w:p>
      <w:pPr>
        <w:pStyle w:val="ListBullet"/>
      </w:pPr>
      <w:r>
        <w:t>CIP Safety over supported EtherNet/IP architectures.</w:t>
      </w:r>
    </w:p>
    <w:p>
      <w:pPr>
        <w:pStyle w:val="ListBullet"/>
      </w:pPr>
      <w:r>
        <w:t>FSoE, or Safety over EtherCAT, on compatible EtherCAT systems.</w:t>
      </w:r>
    </w:p>
    <w:p>
      <w:r>
        <w:t>A normal Ethernet connection is not inherently a safety communication channel. The safety protocol, certified devices, configuration, addressing, timing, and system validation are essential.</w:t>
      </w:r>
    </w:p>
    <w:p>
      <w:r>
        <w:t>Important maintenance principles:</w:t>
      </w:r>
    </w:p>
    <w:p>
      <w:pPr>
        <w:pStyle w:val="ListBullet"/>
      </w:pPr>
      <w:r>
        <w:t>Record safety-device addresses and network topology.</w:t>
      </w:r>
    </w:p>
    <w:p>
      <w:pPr>
        <w:pStyle w:val="ListBullet"/>
      </w:pPr>
      <w:r>
        <w:t>Maintain approved safety signatures or configuration identifiers.</w:t>
      </w:r>
    </w:p>
    <w:p>
      <w:pPr>
        <w:pStyle w:val="ListBullet"/>
      </w:pPr>
      <w:r>
        <w:t>Back up validated safety programs and parameters.</w:t>
      </w:r>
    </w:p>
    <w:p>
      <w:pPr>
        <w:pStyle w:val="ListBullet"/>
      </w:pPr>
      <w:r>
        <w:t>Control firmware and hardware revisions.</w:t>
      </w:r>
    </w:p>
    <w:p>
      <w:pPr>
        <w:pStyle w:val="ListBullet"/>
      </w:pPr>
      <w:r>
        <w:t>Investigate communication faults through approved diagnostics.</w:t>
      </w:r>
    </w:p>
    <w:p>
      <w:pPr>
        <w:pStyle w:val="ListBullet"/>
      </w:pPr>
      <w:r>
        <w:t>Validate safety functions after relevant changes or replacements.</w:t>
      </w:r>
    </w:p>
    <w:p>
      <w:r>
        <w:t>A safety network fault may result in a protective stop. Do not bypass the fault to restore production without identifying the cause and following the approved recovery procedure.</w:t>
      </w:r>
    </w:p>
    <w:p>
      <w:pPr>
        <w:pStyle w:val="Heading2"/>
      </w:pPr>
      <w:r>
        <w:t>14. Safety logic and restart prevention</w:t>
      </w:r>
    </w:p>
    <w:p>
      <w:r>
        <w:t>Safety logic must account for more than whether a gate is closed. The sequence may require confirmation of safe conditions, controlled reset, and a separate restart command.</w:t>
      </w:r>
    </w:p>
    <w:p>
      <w:r>
        <w:t>A conceptual example:</w:t>
      </w:r>
    </w:p>
    <w:p>
      <w:pPr>
        <w:shd w:val="clear" w:color="auto" w:fill="F4F4F4"/>
        <w:spacing w:before="0" w:after="0" w:line="240" w:lineRule="auto"/>
        <w:ind w:left="216" w:right="216"/>
        <w:jc w:val="left"/>
      </w:pPr>
      <w:r>
        <w:rPr>
          <w:rFonts w:ascii="Consolas" w:hAnsi="Consolas"/>
          <w:color w:val="202020"/>
          <w:sz w:val="18"/>
        </w:rPr>
        <w:t>Guard opens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function detects access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Configured protective stop is initiated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motion reaches the required safe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Guard is closed and locked,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checks reset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manual reset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production 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operation permitted if all required conditions are valid</w:t>
      </w:r>
    </w:p>
    <w:p/>
    <w:p>
      <w:r>
        <w:t>This is a conceptual sequence, not a ready-to-deploy safety program. Real implementations must address stopping time, access prevention, fault behavior, restart conditions, mode selection, and any additional hazards.</w:t>
      </w:r>
    </w:p>
    <w:p>
      <w:pPr>
        <w:pStyle w:val="Heading3"/>
      </w:pPr>
      <w:r>
        <w:t>14.1 Automatic restart hazards</w:t>
      </w:r>
    </w:p>
    <w:p>
      <w:r>
        <w:t>Automatic restart can expose a person to danger if the system resumes movement immediately after a gate closes or a light curtain becomes clear.</w:t>
      </w:r>
    </w:p>
    <w:p>
      <w:r>
        <w:t>A reset or restoration of a sensor signal should not cause unexpected hazardous movement. The restart strategy must be consistent with the risk assessment and applicable standards.</w:t>
      </w:r>
    </w:p>
    <w:p>
      <w:pPr>
        <w:pStyle w:val="Heading3"/>
      </w:pPr>
      <w:r>
        <w:t>14.2 Muting and bypass management</w:t>
      </w:r>
    </w:p>
    <w:p>
      <w:r>
        <w:t>Muting is a specifically engineered suspension of a protective function under defined conditions. Bypass or override features can be especially hazardous if they allow normal operation while a protective function is unavailable.</w:t>
      </w:r>
    </w:p>
    <w:p>
      <w:r>
        <w:t>Where an override is permitted by the design, its use must be controlled, limited to the intended purpose, indicated as required, monitored, and governed by an approved procedure. It must never become an informal production workaround.</w:t>
      </w:r>
    </w:p>
    <w:p>
      <w:pPr>
        <w:pStyle w:val="Heading2"/>
      </w:pPr>
      <w:r>
        <w:t>15. Safety during maintenance, teaching, and recovery</w:t>
      </w:r>
    </w:p>
    <w:p>
      <w:r>
        <w:t>Maintenance and fault recovery are often more hazardous than normal automatic operation because guards may be open, the sequence may be interrupted, and equipment may behave differently than expected.</w:t>
      </w:r>
    </w:p>
    <w:p>
      <w:r>
        <w:t>Typical activities include:</w:t>
      </w:r>
    </w:p>
    <w:p>
      <w:pPr>
        <w:pStyle w:val="ListBullet"/>
      </w:pPr>
      <w:r>
        <w:t>Robot recovery after a collision or protective stop.</w:t>
      </w:r>
    </w:p>
    <w:p>
      <w:pPr>
        <w:pStyle w:val="ListBullet"/>
      </w:pPr>
      <w:r>
        <w:t>Fixture unclamping after a failed cycle.</w:t>
      </w:r>
    </w:p>
    <w:p>
      <w:pPr>
        <w:pStyle w:val="ListBullet"/>
      </w:pPr>
      <w:r>
        <w:t>Conveyor jam removal.</w:t>
      </w:r>
    </w:p>
    <w:p>
      <w:pPr>
        <w:pStyle w:val="ListBullet"/>
      </w:pPr>
      <w:r>
        <w:t>Sensor replacement inside a guarded area.</w:t>
      </w:r>
    </w:p>
    <w:p>
      <w:pPr>
        <w:pStyle w:val="ListBullet"/>
      </w:pPr>
      <w:r>
        <w:t>Drive or motor replacement.</w:t>
      </w:r>
    </w:p>
    <w:p>
      <w:pPr>
        <w:pStyle w:val="ListBullet"/>
      </w:pPr>
      <w:r>
        <w:t>Safety switch adjustment.</w:t>
      </w:r>
    </w:p>
    <w:p>
      <w:pPr>
        <w:pStyle w:val="ListBullet"/>
      </w:pPr>
      <w:r>
        <w:t>Testing a newly installed component.</w:t>
      </w:r>
    </w:p>
    <w:p>
      <w:pPr>
        <w:pStyle w:val="ListBullet"/>
      </w:pPr>
      <w:r>
        <w:t>Program changes and commissioning.</w:t>
      </w:r>
    </w:p>
    <w:p>
      <w:r>
        <w:t>Before work begins, identify the applicable operating mode, access controls, energy-isolation requirements, and authorized recovery procedure.</w:t>
      </w:r>
    </w:p>
    <w:p>
      <w:r>
        <w:t>For robot teaching or setup, use the manufacturer's approved operating modes and enabling devices. For mechanical or electrical maintenance, use the prescribed isolation and verification process. A protective stop alone does not establish a safe work environment.</w:t>
      </w:r>
    </w:p>
    <w:p>
      <w:pPr>
        <w:pStyle w:val="Heading2"/>
      </w:pPr>
      <w:r>
        <w:t>16. Common safety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Safe diagnostic approach</w:t>
            </w:r>
          </w:p>
        </w:tc>
      </w:tr>
      <w:tr>
        <w:tc>
          <w:tcPr>
            <w:tcW w:type="dxa" w:w="3600"/>
          </w:tcPr>
          <w:p>
            <w:pPr>
              <w:spacing w:after="0" w:before="0" w:line="240" w:lineRule="auto"/>
              <w:jc w:val="left"/>
            </w:pPr>
            <w:r>
              <w:t>Safety system will not reset</w:t>
            </w:r>
          </w:p>
        </w:tc>
        <w:tc>
          <w:tcPr>
            <w:tcW w:type="dxa" w:w="3600"/>
          </w:tcPr>
          <w:p>
            <w:pPr>
              <w:spacing w:after="0" w:before="0" w:line="240" w:lineRule="auto"/>
              <w:jc w:val="left"/>
            </w:pPr>
            <w:r>
              <w:t>Open gate, unlatched E-stop, channel discrepancy, unresolved safety fault</w:t>
            </w:r>
          </w:p>
        </w:tc>
        <w:tc>
          <w:tcPr>
            <w:tcW w:type="dxa" w:w="3600"/>
          </w:tcPr>
          <w:p>
            <w:pPr>
              <w:spacing w:after="0" w:before="0" w:line="240" w:lineRule="auto"/>
              <w:jc w:val="left"/>
            </w:pPr>
            <w:r>
              <w:t>Inspect device indicators, controller diagnostics, and physical conditions</w:t>
            </w:r>
          </w:p>
        </w:tc>
      </w:tr>
      <w:tr>
        <w:tc>
          <w:tcPr>
            <w:tcW w:type="dxa" w:w="3600"/>
          </w:tcPr>
          <w:p>
            <w:pPr>
              <w:spacing w:after="0" w:before="0" w:line="240" w:lineRule="auto"/>
              <w:jc w:val="left"/>
            </w:pPr>
            <w:r>
              <w:t>Gate shows closed but automatic mode is blocked</w:t>
            </w:r>
          </w:p>
        </w:tc>
        <w:tc>
          <w:tcPr>
            <w:tcW w:type="dxa" w:w="3600"/>
          </w:tcPr>
          <w:p>
            <w:pPr>
              <w:spacing w:after="0" w:before="0" w:line="240" w:lineRule="auto"/>
              <w:jc w:val="left"/>
            </w:pPr>
            <w:r>
              <w:t>Guard lock not engaged, faulty switch, safety communication fault</w:t>
            </w:r>
          </w:p>
        </w:tc>
        <w:tc>
          <w:tcPr>
            <w:tcW w:type="dxa" w:w="3600"/>
          </w:tcPr>
          <w:p>
            <w:pPr>
              <w:spacing w:after="0" w:before="0" w:line="240" w:lineRule="auto"/>
              <w:jc w:val="left"/>
            </w:pPr>
            <w:r>
              <w:t>Verify lock status, device diagnostics, and validated permissives</w:t>
            </w:r>
          </w:p>
        </w:tc>
      </w:tr>
      <w:tr>
        <w:tc>
          <w:tcPr>
            <w:tcW w:type="dxa" w:w="3600"/>
          </w:tcPr>
          <w:p>
            <w:pPr>
              <w:spacing w:after="0" w:before="0" w:line="240" w:lineRule="auto"/>
              <w:jc w:val="left"/>
            </w:pPr>
            <w:r>
              <w:t>Light curtain repeatedly trips</w:t>
            </w:r>
          </w:p>
        </w:tc>
        <w:tc>
          <w:tcPr>
            <w:tcW w:type="dxa" w:w="3600"/>
          </w:tcPr>
          <w:p>
            <w:pPr>
              <w:spacing w:after="0" w:before="0" w:line="240" w:lineRule="auto"/>
              <w:jc w:val="left"/>
            </w:pPr>
            <w:r>
              <w:t>Misalignment, contamination, obstruction, vibration, optical interference</w:t>
            </w:r>
          </w:p>
        </w:tc>
        <w:tc>
          <w:tcPr>
            <w:tcW w:type="dxa" w:w="3600"/>
          </w:tcPr>
          <w:p>
            <w:pPr>
              <w:spacing w:after="0" w:before="0" w:line="240" w:lineRule="auto"/>
              <w:jc w:val="left"/>
            </w:pPr>
            <w:r>
              <w:t>Inspect the field and mounting without entering a hazardous area</w:t>
            </w:r>
          </w:p>
        </w:tc>
      </w:tr>
      <w:tr>
        <w:tc>
          <w:tcPr>
            <w:tcW w:type="dxa" w:w="3600"/>
          </w:tcPr>
          <w:p>
            <w:pPr>
              <w:spacing w:after="0" w:before="0" w:line="240" w:lineRule="auto"/>
              <w:jc w:val="left"/>
            </w:pPr>
            <w:r>
              <w:t>Safety PLC reports channel discrepancy</w:t>
            </w:r>
          </w:p>
        </w:tc>
        <w:tc>
          <w:tcPr>
            <w:tcW w:type="dxa" w:w="3600"/>
          </w:tcPr>
          <w:p>
            <w:pPr>
              <w:spacing w:after="0" w:before="0" w:line="240" w:lineRule="auto"/>
              <w:jc w:val="left"/>
            </w:pPr>
            <w:r>
              <w:t>Wiring fault, device damage, unequal channel transitions</w:t>
            </w:r>
          </w:p>
        </w:tc>
        <w:tc>
          <w:tcPr>
            <w:tcW w:type="dxa" w:w="3600"/>
          </w:tcPr>
          <w:p>
            <w:pPr>
              <w:spacing w:after="0" w:before="0" w:line="240" w:lineRule="auto"/>
              <w:jc w:val="left"/>
            </w:pPr>
            <w:r>
              <w:t>Review channel diagnostics and wiring against approved drawings</w:t>
            </w:r>
          </w:p>
        </w:tc>
      </w:tr>
      <w:tr>
        <w:tc>
          <w:tcPr>
            <w:tcW w:type="dxa" w:w="3600"/>
          </w:tcPr>
          <w:p>
            <w:pPr>
              <w:spacing w:after="0" w:before="0" w:line="240" w:lineRule="auto"/>
              <w:jc w:val="left"/>
            </w:pPr>
            <w:r>
              <w:t>Safety relay will not energize outputs</w:t>
            </w:r>
          </w:p>
        </w:tc>
        <w:tc>
          <w:tcPr>
            <w:tcW w:type="dxa" w:w="3600"/>
          </w:tcPr>
          <w:p>
            <w:pPr>
              <w:spacing w:after="0" w:before="0" w:line="240" w:lineRule="auto"/>
              <w:jc w:val="left"/>
            </w:pPr>
            <w:r>
              <w:t>Input condition unmet, feedback fault, supply problem</w:t>
            </w:r>
          </w:p>
        </w:tc>
        <w:tc>
          <w:tcPr>
            <w:tcW w:type="dxa" w:w="3600"/>
          </w:tcPr>
          <w:p>
            <w:pPr>
              <w:spacing w:after="0" w:before="0" w:line="240" w:lineRule="auto"/>
              <w:jc w:val="left"/>
            </w:pPr>
            <w:r>
              <w:t>Check documented input, reset, feedback, and supply conditions</w:t>
            </w:r>
          </w:p>
        </w:tc>
      </w:tr>
      <w:tr>
        <w:tc>
          <w:tcPr>
            <w:tcW w:type="dxa" w:w="3600"/>
          </w:tcPr>
          <w:p>
            <w:pPr>
              <w:spacing w:after="0" w:before="0" w:line="240" w:lineRule="auto"/>
              <w:jc w:val="left"/>
            </w:pPr>
            <w:r>
              <w:t>Contactor feedback fault</w:t>
            </w:r>
          </w:p>
        </w:tc>
        <w:tc>
          <w:tcPr>
            <w:tcW w:type="dxa" w:w="3600"/>
          </w:tcPr>
          <w:p>
            <w:pPr>
              <w:spacing w:after="0" w:before="0" w:line="240" w:lineRule="auto"/>
              <w:jc w:val="left"/>
            </w:pPr>
            <w:r>
              <w:t>Welded contactor, failed auxiliary contact, wiring issue</w:t>
            </w:r>
          </w:p>
        </w:tc>
        <w:tc>
          <w:tcPr>
            <w:tcW w:type="dxa" w:w="3600"/>
          </w:tcPr>
          <w:p>
            <w:pPr>
              <w:spacing w:after="0" w:before="0" w:line="240" w:lineRule="auto"/>
              <w:jc w:val="left"/>
            </w:pPr>
            <w:r>
              <w:t>Isolate equipment as required and inspect the approved feedback circuit</w:t>
            </w:r>
          </w:p>
        </w:tc>
      </w:tr>
      <w:tr>
        <w:tc>
          <w:tcPr>
            <w:tcW w:type="dxa" w:w="3600"/>
          </w:tcPr>
          <w:p>
            <w:pPr>
              <w:spacing w:after="0" w:before="0" w:line="240" w:lineRule="auto"/>
              <w:jc w:val="left"/>
            </w:pPr>
            <w:r>
              <w:t>Drive reports STO active</w:t>
            </w:r>
          </w:p>
        </w:tc>
        <w:tc>
          <w:tcPr>
            <w:tcW w:type="dxa" w:w="3600"/>
          </w:tcPr>
          <w:p>
            <w:pPr>
              <w:spacing w:after="0" w:before="0" w:line="240" w:lineRule="auto"/>
              <w:jc w:val="left"/>
            </w:pPr>
            <w:r>
              <w:t>Safety request, active interlock, safety communication issue</w:t>
            </w:r>
          </w:p>
        </w:tc>
        <w:tc>
          <w:tcPr>
            <w:tcW w:type="dxa" w:w="3600"/>
          </w:tcPr>
          <w:p>
            <w:pPr>
              <w:spacing w:after="0" w:before="0" w:line="240" w:lineRule="auto"/>
              <w:jc w:val="left"/>
            </w:pPr>
            <w:r>
              <w:t>Review drive and safety-controller diagnostics</w:t>
            </w:r>
          </w:p>
        </w:tc>
      </w:tr>
      <w:tr>
        <w:tc>
          <w:tcPr>
            <w:tcW w:type="dxa" w:w="3600"/>
          </w:tcPr>
          <w:p>
            <w:pPr>
              <w:spacing w:after="0" w:before="0" w:line="240" w:lineRule="auto"/>
              <w:jc w:val="left"/>
            </w:pPr>
            <w:r>
              <w:t>Robot will not return to automatic mode</w:t>
            </w:r>
          </w:p>
        </w:tc>
        <w:tc>
          <w:tcPr>
            <w:tcW w:type="dxa" w:w="3600"/>
          </w:tcPr>
          <w:p>
            <w:pPr>
              <w:spacing w:after="0" w:before="0" w:line="240" w:lineRule="auto"/>
              <w:jc w:val="left"/>
            </w:pPr>
            <w:r>
              <w:t>Access gate open, safety fault, mode mismatch, recovery incomplete</w:t>
            </w:r>
          </w:p>
        </w:tc>
        <w:tc>
          <w:tcPr>
            <w:tcW w:type="dxa" w:w="3600"/>
          </w:tcPr>
          <w:p>
            <w:pPr>
              <w:spacing w:after="0" w:before="0" w:line="240" w:lineRule="auto"/>
              <w:jc w:val="left"/>
            </w:pPr>
            <w:r>
              <w:t>Follow the robot and cell recovery procedure</w:t>
            </w:r>
          </w:p>
        </w:tc>
      </w:tr>
      <w:tr>
        <w:tc>
          <w:tcPr>
            <w:tcW w:type="dxa" w:w="3600"/>
          </w:tcPr>
          <w:p>
            <w:pPr>
              <w:spacing w:after="0" w:before="0" w:line="240" w:lineRule="auto"/>
              <w:jc w:val="left"/>
            </w:pPr>
            <w:r>
              <w:t>Conveyor remains stopped after E-stop reset</w:t>
            </w:r>
          </w:p>
        </w:tc>
        <w:tc>
          <w:tcPr>
            <w:tcW w:type="dxa" w:w="3600"/>
          </w:tcPr>
          <w:p>
            <w:pPr>
              <w:spacing w:after="0" w:before="0" w:line="240" w:lineRule="auto"/>
              <w:jc w:val="left"/>
            </w:pPr>
            <w:r>
              <w:t>Separate start required, zone interlock unmet, drive fault</w:t>
            </w:r>
          </w:p>
        </w:tc>
        <w:tc>
          <w:tcPr>
            <w:tcW w:type="dxa" w:w="3600"/>
          </w:tcPr>
          <w:p>
            <w:pPr>
              <w:spacing w:after="0" w:before="0" w:line="240" w:lineRule="auto"/>
              <w:jc w:val="left"/>
            </w:pPr>
            <w:r>
              <w:t>Check the reset/start sequence and ordinary process conditions</w:t>
            </w:r>
          </w:p>
        </w:tc>
      </w:tr>
      <w:tr>
        <w:tc>
          <w:tcPr>
            <w:tcW w:type="dxa" w:w="3600"/>
          </w:tcPr>
          <w:p>
            <w:pPr>
              <w:spacing w:after="0" w:before="0" w:line="240" w:lineRule="auto"/>
              <w:jc w:val="left"/>
            </w:pPr>
            <w:r>
              <w:t>Safety network fault</w:t>
            </w:r>
          </w:p>
        </w:tc>
        <w:tc>
          <w:tcPr>
            <w:tcW w:type="dxa" w:w="3600"/>
          </w:tcPr>
          <w:p>
            <w:pPr>
              <w:spacing w:after="0" w:before="0" w:line="240" w:lineRule="auto"/>
              <w:jc w:val="left"/>
            </w:pPr>
            <w:r>
              <w:t>Cable or connector fault, address mismatch, device configuration change</w:t>
            </w:r>
          </w:p>
        </w:tc>
        <w:tc>
          <w:tcPr>
            <w:tcW w:type="dxa" w:w="3600"/>
          </w:tcPr>
          <w:p>
            <w:pPr>
              <w:spacing w:after="0" w:before="0" w:line="240" w:lineRule="auto"/>
              <w:jc w:val="left"/>
            </w:pPr>
            <w:r>
              <w:t>Inspect network diagnostics and approved device configuration</w:t>
            </w:r>
          </w:p>
        </w:tc>
      </w:tr>
      <w:tr>
        <w:tc>
          <w:tcPr>
            <w:tcW w:type="dxa" w:w="3600"/>
          </w:tcPr>
          <w:p>
            <w:pPr>
              <w:spacing w:after="0" w:before="0" w:line="240" w:lineRule="auto"/>
              <w:jc w:val="left"/>
            </w:pPr>
            <w:r>
              <w:t>Safety function trips intermittently</w:t>
            </w:r>
          </w:p>
        </w:tc>
        <w:tc>
          <w:tcPr>
            <w:tcW w:type="dxa" w:w="3600"/>
          </w:tcPr>
          <w:p>
            <w:pPr>
              <w:spacing w:after="0" w:before="0" w:line="240" w:lineRule="auto"/>
              <w:jc w:val="left"/>
            </w:pPr>
            <w:r>
              <w:t>Loose connections, damaged cable, vibration, environmental interference</w:t>
            </w:r>
          </w:p>
        </w:tc>
        <w:tc>
          <w:tcPr>
            <w:tcW w:type="dxa" w:w="3600"/>
          </w:tcPr>
          <w:p>
            <w:pPr>
              <w:spacing w:after="0" w:before="0" w:line="240" w:lineRule="auto"/>
              <w:jc w:val="left"/>
            </w:pPr>
            <w:r>
              <w:t>Inspect and test using approved procedures without defeating protection</w:t>
            </w:r>
          </w:p>
        </w:tc>
      </w:tr>
      <w:tr>
        <w:tc>
          <w:tcPr>
            <w:tcW w:type="dxa" w:w="3600"/>
          </w:tcPr>
          <w:p>
            <w:pPr>
              <w:spacing w:after="0" w:before="0" w:line="240" w:lineRule="auto"/>
              <w:jc w:val="left"/>
            </w:pPr>
            <w:r>
              <w:t>Safety program signature mismatch</w:t>
            </w:r>
          </w:p>
        </w:tc>
        <w:tc>
          <w:tcPr>
            <w:tcW w:type="dxa" w:w="3600"/>
          </w:tcPr>
          <w:p>
            <w:pPr>
              <w:spacing w:after="0" w:before="0" w:line="240" w:lineRule="auto"/>
              <w:jc w:val="left"/>
            </w:pPr>
            <w:r>
              <w:t>Program download or configuration change</w:t>
            </w:r>
          </w:p>
        </w:tc>
        <w:tc>
          <w:tcPr>
            <w:tcW w:type="dxa" w:w="3600"/>
          </w:tcPr>
          <w:p>
            <w:pPr>
              <w:spacing w:after="0" w:before="0" w:line="240" w:lineRule="auto"/>
              <w:jc w:val="left"/>
            </w:pPr>
            <w:r>
              <w:t>Stop commissioning and follow the authorized safety change-control process</w:t>
            </w:r>
          </w:p>
        </w:tc>
      </w:tr>
    </w:tbl>
    <w:p/>
    <w:p>
      <w:r>
        <w:t>Troubleshooting order: establish the safe condition first, read the actual diagnostic message, identify the affected safety function, inspect the relevant device and wiring, verify configuration against approved records, and validate the complete function after repair.</w:t>
      </w:r>
    </w:p>
    <w:p>
      <w:r>
        <w:t>Do not start by forcing PLC tags or bypassing interlocks. That approach can erase the evidence needed to find the fault while also removing the protection intended to keep people alive.</w:t>
      </w:r>
    </w:p>
    <w:p>
      <w:pPr>
        <w:pStyle w:val="Heading2"/>
      </w:pPr>
      <w:r>
        <w:t>17. Preventive maintenance for BIW safety systems</w:t>
      </w:r>
    </w:p>
    <w:p>
      <w:r>
        <w:t>Safety-related equipment needs inspection and functional testing at intervals defined by the risk assessment, manufacturer instructions, applicable standards, and site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Inspection or test</w:t>
            </w:r>
          </w:p>
        </w:tc>
        <w:tc>
          <w:tcPr>
            <w:tcW w:type="dxa" w:w="3600"/>
            <w:shd w:val="clear" w:color="auto" w:fill="EEF2F7"/>
          </w:tcPr>
          <w:p>
            <w:pPr>
              <w:spacing w:after="0" w:before="0" w:line="240" w:lineRule="auto"/>
              <w:jc w:val="left"/>
            </w:pPr>
            <w:r>
              <w:rPr>
                <w:b/>
                <w:color w:val="1A2E4A"/>
              </w:rPr>
              <w:t>Evidence to record</w:t>
            </w:r>
          </w:p>
        </w:tc>
      </w:tr>
      <w:tr>
        <w:tc>
          <w:tcPr>
            <w:tcW w:type="dxa" w:w="3600"/>
          </w:tcPr>
          <w:p>
            <w:pPr>
              <w:spacing w:after="0" w:before="0" w:line="240" w:lineRule="auto"/>
              <w:jc w:val="left"/>
            </w:pPr>
            <w:r>
              <w:t>Fixed guards</w:t>
            </w:r>
          </w:p>
        </w:tc>
        <w:tc>
          <w:tcPr>
            <w:tcW w:type="dxa" w:w="3600"/>
          </w:tcPr>
          <w:p>
            <w:pPr>
              <w:spacing w:after="0" w:before="0" w:line="240" w:lineRule="auto"/>
              <w:jc w:val="left"/>
            </w:pPr>
            <w:r>
              <w:t>Inspect mounting, damage, openings, and unauthorized modifications</w:t>
            </w:r>
          </w:p>
        </w:tc>
        <w:tc>
          <w:tcPr>
            <w:tcW w:type="dxa" w:w="3600"/>
          </w:tcPr>
          <w:p>
            <w:pPr>
              <w:spacing w:after="0" w:before="0" w:line="240" w:lineRule="auto"/>
              <w:jc w:val="left"/>
            </w:pPr>
            <w:r>
              <w:t>Inspection result and defects</w:t>
            </w:r>
          </w:p>
        </w:tc>
      </w:tr>
      <w:tr>
        <w:tc>
          <w:tcPr>
            <w:tcW w:type="dxa" w:w="3600"/>
          </w:tcPr>
          <w:p>
            <w:pPr>
              <w:spacing w:after="0" w:before="0" w:line="240" w:lineRule="auto"/>
              <w:jc w:val="left"/>
            </w:pPr>
            <w:r>
              <w:t>Guard interlocks</w:t>
            </w:r>
          </w:p>
        </w:tc>
        <w:tc>
          <w:tcPr>
            <w:tcW w:type="dxa" w:w="3600"/>
          </w:tcPr>
          <w:p>
            <w:pPr>
              <w:spacing w:after="0" w:before="0" w:line="240" w:lineRule="auto"/>
              <w:jc w:val="left"/>
            </w:pPr>
            <w:r>
              <w:t>Verify device condition and approved functional behavior</w:t>
            </w:r>
          </w:p>
        </w:tc>
        <w:tc>
          <w:tcPr>
            <w:tcW w:type="dxa" w:w="3600"/>
          </w:tcPr>
          <w:p>
            <w:pPr>
              <w:spacing w:after="0" w:before="0" w:line="240" w:lineRule="auto"/>
              <w:jc w:val="left"/>
            </w:pPr>
            <w:r>
              <w:t>Device ID and test result</w:t>
            </w:r>
          </w:p>
        </w:tc>
      </w:tr>
      <w:tr>
        <w:tc>
          <w:tcPr>
            <w:tcW w:type="dxa" w:w="3600"/>
          </w:tcPr>
          <w:p>
            <w:pPr>
              <w:spacing w:after="0" w:before="0" w:line="240" w:lineRule="auto"/>
              <w:jc w:val="left"/>
            </w:pPr>
            <w:r>
              <w:t>Guard locking</w:t>
            </w:r>
          </w:p>
        </w:tc>
        <w:tc>
          <w:tcPr>
            <w:tcW w:type="dxa" w:w="3600"/>
          </w:tcPr>
          <w:p>
            <w:pPr>
              <w:spacing w:after="0" w:before="0" w:line="240" w:lineRule="auto"/>
              <w:jc w:val="left"/>
            </w:pPr>
            <w:r>
              <w:t>Verify locking and release functions under the approved test procedure</w:t>
            </w:r>
          </w:p>
        </w:tc>
        <w:tc>
          <w:tcPr>
            <w:tcW w:type="dxa" w:w="3600"/>
          </w:tcPr>
          <w:p>
            <w:pPr>
              <w:spacing w:after="0" w:before="0" w:line="240" w:lineRule="auto"/>
              <w:jc w:val="left"/>
            </w:pPr>
            <w:r>
              <w:t>Locking and release result</w:t>
            </w:r>
          </w:p>
        </w:tc>
      </w:tr>
      <w:tr>
        <w:tc>
          <w:tcPr>
            <w:tcW w:type="dxa" w:w="3600"/>
          </w:tcPr>
          <w:p>
            <w:pPr>
              <w:spacing w:after="0" w:before="0" w:line="240" w:lineRule="auto"/>
              <w:jc w:val="left"/>
            </w:pPr>
            <w:r>
              <w:t>Emergency stops</w:t>
            </w:r>
          </w:p>
        </w:tc>
        <w:tc>
          <w:tcPr>
            <w:tcW w:type="dxa" w:w="3600"/>
          </w:tcPr>
          <w:p>
            <w:pPr>
              <w:spacing w:after="0" w:before="0" w:line="240" w:lineRule="auto"/>
              <w:jc w:val="left"/>
            </w:pPr>
            <w:r>
              <w:t>Test each device using the approved method</w:t>
            </w:r>
          </w:p>
        </w:tc>
        <w:tc>
          <w:tcPr>
            <w:tcW w:type="dxa" w:w="3600"/>
          </w:tcPr>
          <w:p>
            <w:pPr>
              <w:spacing w:after="0" w:before="0" w:line="240" w:lineRule="auto"/>
              <w:jc w:val="left"/>
            </w:pPr>
            <w:r>
              <w:t>Location and functional result</w:t>
            </w:r>
          </w:p>
        </w:tc>
      </w:tr>
      <w:tr>
        <w:tc>
          <w:tcPr>
            <w:tcW w:type="dxa" w:w="3600"/>
          </w:tcPr>
          <w:p>
            <w:pPr>
              <w:spacing w:after="0" w:before="0" w:line="240" w:lineRule="auto"/>
              <w:jc w:val="left"/>
            </w:pPr>
            <w:r>
              <w:t>Light curtains</w:t>
            </w:r>
          </w:p>
        </w:tc>
        <w:tc>
          <w:tcPr>
            <w:tcW w:type="dxa" w:w="3600"/>
          </w:tcPr>
          <w:p>
            <w:pPr>
              <w:spacing w:after="0" w:before="0" w:line="240" w:lineRule="auto"/>
              <w:jc w:val="left"/>
            </w:pPr>
            <w:r>
              <w:t>Inspect alignment, optical condition, mounting, and response</w:t>
            </w:r>
          </w:p>
        </w:tc>
        <w:tc>
          <w:tcPr>
            <w:tcW w:type="dxa" w:w="3600"/>
          </w:tcPr>
          <w:p>
            <w:pPr>
              <w:spacing w:after="0" w:before="0" w:line="240" w:lineRule="auto"/>
              <w:jc w:val="left"/>
            </w:pPr>
            <w:r>
              <w:t>Field condition and test result</w:t>
            </w:r>
          </w:p>
        </w:tc>
      </w:tr>
      <w:tr>
        <w:tc>
          <w:tcPr>
            <w:tcW w:type="dxa" w:w="3600"/>
          </w:tcPr>
          <w:p>
            <w:pPr>
              <w:spacing w:after="0" w:before="0" w:line="240" w:lineRule="auto"/>
              <w:jc w:val="left"/>
            </w:pPr>
            <w:r>
              <w:t>Safety scanners</w:t>
            </w:r>
          </w:p>
        </w:tc>
        <w:tc>
          <w:tcPr>
            <w:tcW w:type="dxa" w:w="3600"/>
          </w:tcPr>
          <w:p>
            <w:pPr>
              <w:spacing w:after="0" w:before="0" w:line="240" w:lineRule="auto"/>
              <w:jc w:val="left"/>
            </w:pPr>
            <w:r>
              <w:t>Check protective fields, mounting, configuration, and diagnostics</w:t>
            </w:r>
          </w:p>
        </w:tc>
        <w:tc>
          <w:tcPr>
            <w:tcW w:type="dxa" w:w="3600"/>
          </w:tcPr>
          <w:p>
            <w:pPr>
              <w:spacing w:after="0" w:before="0" w:line="240" w:lineRule="auto"/>
              <w:jc w:val="left"/>
            </w:pPr>
            <w:r>
              <w:t>Configuration ID and functional result</w:t>
            </w:r>
          </w:p>
        </w:tc>
      </w:tr>
      <w:tr>
        <w:tc>
          <w:tcPr>
            <w:tcW w:type="dxa" w:w="3600"/>
          </w:tcPr>
          <w:p>
            <w:pPr>
              <w:spacing w:after="0" w:before="0" w:line="240" w:lineRule="auto"/>
              <w:jc w:val="left"/>
            </w:pPr>
            <w:r>
              <w:t>Safety relays</w:t>
            </w:r>
          </w:p>
        </w:tc>
        <w:tc>
          <w:tcPr>
            <w:tcW w:type="dxa" w:w="3600"/>
          </w:tcPr>
          <w:p>
            <w:pPr>
              <w:spacing w:after="0" w:before="0" w:line="240" w:lineRule="auto"/>
              <w:jc w:val="left"/>
            </w:pPr>
            <w:r>
              <w:t>Inspect indicators, wiring, and monitored feedback</w:t>
            </w:r>
          </w:p>
        </w:tc>
        <w:tc>
          <w:tcPr>
            <w:tcW w:type="dxa" w:w="3600"/>
          </w:tcPr>
          <w:p>
            <w:pPr>
              <w:spacing w:after="0" w:before="0" w:line="240" w:lineRule="auto"/>
              <w:jc w:val="left"/>
            </w:pPr>
            <w:r>
              <w:t>Fault history and test result</w:t>
            </w:r>
          </w:p>
        </w:tc>
      </w:tr>
      <w:tr>
        <w:tc>
          <w:tcPr>
            <w:tcW w:type="dxa" w:w="3600"/>
          </w:tcPr>
          <w:p>
            <w:pPr>
              <w:spacing w:after="0" w:before="0" w:line="240" w:lineRule="auto"/>
              <w:jc w:val="left"/>
            </w:pPr>
            <w:r>
              <w:t>Safety PLC</w:t>
            </w:r>
          </w:p>
        </w:tc>
        <w:tc>
          <w:tcPr>
            <w:tcW w:type="dxa" w:w="3600"/>
          </w:tcPr>
          <w:p>
            <w:pPr>
              <w:spacing w:after="0" w:before="0" w:line="240" w:lineRule="auto"/>
              <w:jc w:val="left"/>
            </w:pPr>
            <w:r>
              <w:t>Review diagnostics, signatures, hardware status, and approved backups</w:t>
            </w:r>
          </w:p>
        </w:tc>
        <w:tc>
          <w:tcPr>
            <w:tcW w:type="dxa" w:w="3600"/>
          </w:tcPr>
          <w:p>
            <w:pPr>
              <w:spacing w:after="0" w:before="0" w:line="240" w:lineRule="auto"/>
              <w:jc w:val="left"/>
            </w:pPr>
            <w:r>
              <w:t>Program revision and signature</w:t>
            </w:r>
          </w:p>
        </w:tc>
      </w:tr>
      <w:tr>
        <w:tc>
          <w:tcPr>
            <w:tcW w:type="dxa" w:w="3600"/>
          </w:tcPr>
          <w:p>
            <w:pPr>
              <w:spacing w:after="0" w:before="0" w:line="240" w:lineRule="auto"/>
              <w:jc w:val="left"/>
            </w:pPr>
            <w:r>
              <w:t>Safety network</w:t>
            </w:r>
          </w:p>
        </w:tc>
        <w:tc>
          <w:tcPr>
            <w:tcW w:type="dxa" w:w="3600"/>
          </w:tcPr>
          <w:p>
            <w:pPr>
              <w:spacing w:after="0" w:before="0" w:line="240" w:lineRule="auto"/>
              <w:jc w:val="left"/>
            </w:pPr>
            <w:r>
              <w:t>Check device status, diagnostics, and approved configuration</w:t>
            </w:r>
          </w:p>
        </w:tc>
        <w:tc>
          <w:tcPr>
            <w:tcW w:type="dxa" w:w="3600"/>
          </w:tcPr>
          <w:p>
            <w:pPr>
              <w:spacing w:after="0" w:before="0" w:line="240" w:lineRule="auto"/>
              <w:jc w:val="left"/>
            </w:pPr>
            <w:r>
              <w:t>Device inventory and fault history</w:t>
            </w:r>
          </w:p>
        </w:tc>
      </w:tr>
      <w:tr>
        <w:tc>
          <w:tcPr>
            <w:tcW w:type="dxa" w:w="3600"/>
          </w:tcPr>
          <w:p>
            <w:pPr>
              <w:spacing w:after="0" w:before="0" w:line="240" w:lineRule="auto"/>
              <w:jc w:val="left"/>
            </w:pPr>
            <w:r>
              <w:t>Safety contactors</w:t>
            </w:r>
          </w:p>
        </w:tc>
        <w:tc>
          <w:tcPr>
            <w:tcW w:type="dxa" w:w="3600"/>
          </w:tcPr>
          <w:p>
            <w:pPr>
              <w:spacing w:after="0" w:before="0" w:line="240" w:lineRule="auto"/>
              <w:jc w:val="left"/>
            </w:pPr>
            <w:r>
              <w:t>Inspect wear and feedback monitoring under isolation</w:t>
            </w:r>
          </w:p>
        </w:tc>
        <w:tc>
          <w:tcPr>
            <w:tcW w:type="dxa" w:w="3600"/>
          </w:tcPr>
          <w:p>
            <w:pPr>
              <w:spacing w:after="0" w:before="0" w:line="240" w:lineRule="auto"/>
              <w:jc w:val="left"/>
            </w:pPr>
            <w:r>
              <w:t>Device condition and replacement history</w:t>
            </w:r>
          </w:p>
        </w:tc>
      </w:tr>
      <w:tr>
        <w:tc>
          <w:tcPr>
            <w:tcW w:type="dxa" w:w="3600"/>
          </w:tcPr>
          <w:p>
            <w:pPr>
              <w:spacing w:after="0" w:before="0" w:line="240" w:lineRule="auto"/>
              <w:jc w:val="left"/>
            </w:pPr>
            <w:r>
              <w:t>Safety drives</w:t>
            </w:r>
          </w:p>
        </w:tc>
        <w:tc>
          <w:tcPr>
            <w:tcW w:type="dxa" w:w="3600"/>
          </w:tcPr>
          <w:p>
            <w:pPr>
              <w:spacing w:after="0" w:before="0" w:line="240" w:lineRule="auto"/>
              <w:jc w:val="left"/>
            </w:pPr>
            <w:r>
              <w:t>Verify configured safety functions and diagnostics</w:t>
            </w:r>
          </w:p>
        </w:tc>
        <w:tc>
          <w:tcPr>
            <w:tcW w:type="dxa" w:w="3600"/>
          </w:tcPr>
          <w:p>
            <w:pPr>
              <w:spacing w:after="0" w:before="0" w:line="240" w:lineRule="auto"/>
              <w:jc w:val="left"/>
            </w:pPr>
            <w:r>
              <w:t>Parameter revision and validation evidence</w:t>
            </w:r>
          </w:p>
        </w:tc>
      </w:tr>
      <w:tr>
        <w:tc>
          <w:tcPr>
            <w:tcW w:type="dxa" w:w="3600"/>
          </w:tcPr>
          <w:p>
            <w:pPr>
              <w:spacing w:after="0" w:before="0" w:line="240" w:lineRule="auto"/>
              <w:jc w:val="left"/>
            </w:pPr>
            <w:r>
              <w:t>Robot safety</w:t>
            </w:r>
          </w:p>
        </w:tc>
        <w:tc>
          <w:tcPr>
            <w:tcW w:type="dxa" w:w="3600"/>
          </w:tcPr>
          <w:p>
            <w:pPr>
              <w:spacing w:after="0" w:before="0" w:line="240" w:lineRule="auto"/>
              <w:jc w:val="left"/>
            </w:pPr>
            <w:r>
              <w:t>Test defined stop, access, and operating-mode functions</w:t>
            </w:r>
          </w:p>
        </w:tc>
        <w:tc>
          <w:tcPr>
            <w:tcW w:type="dxa" w:w="3600"/>
          </w:tcPr>
          <w:p>
            <w:pPr>
              <w:spacing w:after="0" w:before="0" w:line="240" w:lineRule="auto"/>
              <w:jc w:val="left"/>
            </w:pPr>
            <w:r>
              <w:t>Test procedure and result</w:t>
            </w:r>
          </w:p>
        </w:tc>
      </w:tr>
      <w:tr>
        <w:tc>
          <w:tcPr>
            <w:tcW w:type="dxa" w:w="3600"/>
          </w:tcPr>
          <w:p>
            <w:pPr>
              <w:spacing w:after="0" w:before="0" w:line="240" w:lineRule="auto"/>
              <w:jc w:val="left"/>
            </w:pPr>
            <w:r>
              <w:t>Safety documentation</w:t>
            </w:r>
          </w:p>
        </w:tc>
        <w:tc>
          <w:tcPr>
            <w:tcW w:type="dxa" w:w="3600"/>
          </w:tcPr>
          <w:p>
            <w:pPr>
              <w:spacing w:after="0" w:before="0" w:line="240" w:lineRule="auto"/>
              <w:jc w:val="left"/>
            </w:pPr>
            <w:r>
              <w:t>Check drawings, risk assessment, and validation records</w:t>
            </w:r>
          </w:p>
        </w:tc>
        <w:tc>
          <w:tcPr>
            <w:tcW w:type="dxa" w:w="3600"/>
          </w:tcPr>
          <w:p>
            <w:pPr>
              <w:spacing w:after="0" w:before="0" w:line="240" w:lineRule="auto"/>
              <w:jc w:val="left"/>
            </w:pPr>
            <w:r>
              <w:t>Revision and approval status</w:t>
            </w:r>
          </w:p>
        </w:tc>
      </w:tr>
    </w:tbl>
    <w:p/>
    <w:p>
      <w:r>
        <w:t>A safety test must follow a defined procedure. Do not casually activate protective devices while production is running if doing so could create a secondary hazard, disrupt coordinated machinery, or expose personnel to unexpected movement.</w:t>
      </w:r>
    </w:p>
    <w:p>
      <w:pPr>
        <w:pStyle w:val="Heading2"/>
      </w:pPr>
      <w:r>
        <w:t>18. Safety validation and change management</w:t>
      </w:r>
    </w:p>
    <w:p>
      <w:r>
        <w:t>Repairing a safety component does not always mean the safety function has been restored. The complete function may need to be tested from the initiating device through the logic and outputs to the resulting safe condition.</w:t>
      </w:r>
    </w:p>
    <w:p>
      <w:r>
        <w:t>Examples of changes that may require formal assessment and validation include:</w:t>
      </w:r>
    </w:p>
    <w:p>
      <w:pPr>
        <w:pStyle w:val="ListBullet"/>
      </w:pPr>
      <w:r>
        <w:t>Replacing a safety PLC, relay, interlock, scanner, or drive.</w:t>
      </w:r>
    </w:p>
    <w:p>
      <w:pPr>
        <w:pStyle w:val="ListBullet"/>
      </w:pPr>
      <w:r>
        <w:t>Modifying safety program logic.</w:t>
      </w:r>
    </w:p>
    <w:p>
      <w:pPr>
        <w:pStyle w:val="ListBullet"/>
      </w:pPr>
      <w:r>
        <w:t>Changing a protective field or guard arrangement.</w:t>
      </w:r>
    </w:p>
    <w:p>
      <w:pPr>
        <w:pStyle w:val="ListBullet"/>
      </w:pPr>
      <w:r>
        <w:t>Changing robot stopping parameters.</w:t>
      </w:r>
    </w:p>
    <w:p>
      <w:pPr>
        <w:pStyle w:val="ListBullet"/>
      </w:pPr>
      <w:r>
        <w:t>Changing drive firmware or safety parameters.</w:t>
      </w:r>
    </w:p>
    <w:p>
      <w:pPr>
        <w:pStyle w:val="ListBullet"/>
      </w:pPr>
      <w:r>
        <w:t>Modifying the conveyor or fixture mechanism.</w:t>
      </w:r>
    </w:p>
    <w:p>
      <w:pPr>
        <w:pStyle w:val="ListBullet"/>
      </w:pPr>
      <w:r>
        <w:t>Changing network architecture or safety-device addressing.</w:t>
      </w:r>
    </w:p>
    <w:p>
      <w:r>
        <w:t>The required verification depends on the change and applicable procedure. Use approved drawings, configuration backups, test records, and authorized sign-off. Do not assume that an identical-looking replacement has the same safety rating, configuration, firmware compatibility, or validated behavior.</w:t>
      </w:r>
    </w:p>
    <w:p>
      <w:pPr>
        <w:pStyle w:val="Heading3"/>
      </w:pPr>
      <w:r>
        <w:t>18.1 Safety function validation record</w:t>
      </w:r>
    </w:p>
    <w:p>
      <w:r>
        <w:t>A useful record includes:</w:t>
      </w:r>
    </w:p>
    <w:p>
      <w:pPr>
        <w:pStyle w:val="ListBullet"/>
      </w:pPr>
      <w:r>
        <w:t>Machine and safety-function identification.</w:t>
      </w:r>
    </w:p>
    <w:p>
      <w:pPr>
        <w:pStyle w:val="ListBullet"/>
      </w:pPr>
      <w:r>
        <w:t>Hazard addressed and intended safe state.</w:t>
      </w:r>
    </w:p>
    <w:p>
      <w:pPr>
        <w:pStyle w:val="ListBullet"/>
      </w:pPr>
      <w:r>
        <w:t>Protective device and controller identification.</w:t>
      </w:r>
    </w:p>
    <w:p>
      <w:pPr>
        <w:pStyle w:val="ListBullet"/>
      </w:pPr>
      <w:r>
        <w:t>Applicable safety requirement and required performance.</w:t>
      </w:r>
    </w:p>
    <w:p>
      <w:pPr>
        <w:pStyle w:val="ListBullet"/>
      </w:pPr>
      <w:r>
        <w:t>Test conditions and approved test procedure.</w:t>
      </w:r>
    </w:p>
    <w:p>
      <w:pPr>
        <w:pStyle w:val="ListBullet"/>
      </w:pPr>
      <w:r>
        <w:t>Expected response and actual response.</w:t>
      </w:r>
    </w:p>
    <w:p>
      <w:pPr>
        <w:pStyle w:val="ListBullet"/>
      </w:pPr>
      <w:r>
        <w:t>Fault-detection and reset behavior.</w:t>
      </w:r>
    </w:p>
    <w:p>
      <w:pPr>
        <w:pStyle w:val="ListBullet"/>
      </w:pPr>
      <w:r>
        <w:t>Restart prevention result.</w:t>
      </w:r>
    </w:p>
    <w:p>
      <w:pPr>
        <w:pStyle w:val="ListBullet"/>
      </w:pPr>
      <w:r>
        <w:t>Relevant stopping-time measurements, where required.</w:t>
      </w:r>
    </w:p>
    <w:p>
      <w:pPr>
        <w:pStyle w:val="ListBullet"/>
      </w:pPr>
      <w:r>
        <w:t>Program and configuration revision.</w:t>
      </w:r>
    </w:p>
    <w:p>
      <w:pPr>
        <w:pStyle w:val="ListBullet"/>
      </w:pPr>
      <w:r>
        <w:t>Tester, date, defects, corrective action, and authorization.</w:t>
      </w:r>
    </w:p>
    <w:p>
      <w:pPr>
        <w:pStyle w:val="Heading2"/>
      </w:pPr>
      <w:r>
        <w:t>19. Machine Knowledge Base: safety documentation</w:t>
      </w:r>
    </w:p>
    <w:p>
      <w:r>
        <w:t>For a BIW machine knowledge base, safety records should be stored alongside the machine's electrical drawings, PLC backups, robot backups, and maintenance history.</w:t>
      </w:r>
    </w:p>
    <w:p>
      <w:r>
        <w:t>Recommended structure:</w:t>
      </w:r>
    </w:p>
    <w:p>
      <w:pPr>
        <w:shd w:val="clear" w:color="auto" w:fill="F4F4F4"/>
        <w:spacing w:before="0" w:after="0" w:line="240" w:lineRule="auto"/>
        <w:ind w:left="216" w:right="216"/>
        <w:jc w:val="left"/>
      </w:pPr>
      <w:r>
        <w:rPr>
          <w:rFonts w:ascii="Consolas" w:hAnsi="Consolas"/>
          <w:color w:val="202020"/>
          <w:sz w:val="18"/>
        </w:rPr>
        <w:t>Machine_KB</w:t>
      </w:r>
    </w:p>
    <w:p>
      <w:pPr>
        <w:shd w:val="clear" w:color="auto" w:fill="F4F4F4"/>
        <w:spacing w:before="0" w:after="0" w:line="240" w:lineRule="auto"/>
        <w:ind w:left="216" w:right="216"/>
        <w:jc w:val="left"/>
      </w:pPr>
      <w:r>
        <w:rPr>
          <w:rFonts w:ascii="Consolas" w:hAnsi="Consolas"/>
          <w:color w:val="202020"/>
          <w:sz w:val="18"/>
        </w:rPr>
        <w:t xml:space="preserve">    → Safety</w:t>
      </w:r>
    </w:p>
    <w:p>
      <w:pPr>
        <w:shd w:val="clear" w:color="auto" w:fill="F4F4F4"/>
        <w:spacing w:before="0" w:after="0" w:line="240" w:lineRule="auto"/>
        <w:ind w:left="216" w:right="216"/>
        <w:jc w:val="left"/>
      </w:pPr>
      <w:r>
        <w:rPr>
          <w:rFonts w:ascii="Consolas" w:hAnsi="Consolas"/>
          <w:color w:val="202020"/>
          <w:sz w:val="18"/>
        </w:rPr>
        <w:t xml:space="preserve">        → Risk_Assessment</w:t>
      </w:r>
    </w:p>
    <w:p>
      <w:pPr>
        <w:shd w:val="clear" w:color="auto" w:fill="F4F4F4"/>
        <w:spacing w:before="0" w:after="0" w:line="240" w:lineRule="auto"/>
        <w:ind w:left="216" w:right="216"/>
        <w:jc w:val="left"/>
      </w:pPr>
      <w:r>
        <w:rPr>
          <w:rFonts w:ascii="Consolas" w:hAnsi="Consolas"/>
          <w:color w:val="202020"/>
          <w:sz w:val="18"/>
        </w:rPr>
        <w:t xml:space="preserve">        → Safety_Function_List</w:t>
      </w:r>
    </w:p>
    <w:p>
      <w:pPr>
        <w:shd w:val="clear" w:color="auto" w:fill="F4F4F4"/>
        <w:spacing w:before="0" w:after="0" w:line="240" w:lineRule="auto"/>
        <w:ind w:left="216" w:right="216"/>
        <w:jc w:val="left"/>
      </w:pPr>
      <w:r>
        <w:rPr>
          <w:rFonts w:ascii="Consolas" w:hAnsi="Consolas"/>
          <w:color w:val="202020"/>
          <w:sz w:val="18"/>
        </w:rPr>
        <w:t xml:space="preserve">        → Safety_Circuit_Drawings</w:t>
      </w:r>
    </w:p>
    <w:p>
      <w:pPr>
        <w:shd w:val="clear" w:color="auto" w:fill="F4F4F4"/>
        <w:spacing w:before="0" w:after="0" w:line="240" w:lineRule="auto"/>
        <w:ind w:left="216" w:right="216"/>
        <w:jc w:val="left"/>
      </w:pPr>
      <w:r>
        <w:rPr>
          <w:rFonts w:ascii="Consolas" w:hAnsi="Consolas"/>
          <w:color w:val="202020"/>
          <w:sz w:val="18"/>
        </w:rPr>
        <w:t xml:space="preserve">        → Guard_and_Interlock_List</w:t>
      </w:r>
    </w:p>
    <w:p>
      <w:pPr>
        <w:shd w:val="clear" w:color="auto" w:fill="F4F4F4"/>
        <w:spacing w:before="0" w:after="0" w:line="240" w:lineRule="auto"/>
        <w:ind w:left="216" w:right="216"/>
        <w:jc w:val="left"/>
      </w:pPr>
      <w:r>
        <w:rPr>
          <w:rFonts w:ascii="Consolas" w:hAnsi="Consolas"/>
          <w:color w:val="202020"/>
          <w:sz w:val="18"/>
        </w:rPr>
        <w:t xml:space="preserve">        → EStop_Device_Map</w:t>
      </w:r>
    </w:p>
    <w:p>
      <w:pPr>
        <w:shd w:val="clear" w:color="auto" w:fill="F4F4F4"/>
        <w:spacing w:before="0" w:after="0" w:line="240" w:lineRule="auto"/>
        <w:ind w:left="216" w:right="216"/>
        <w:jc w:val="left"/>
      </w:pPr>
      <w:r>
        <w:rPr>
          <w:rFonts w:ascii="Consolas" w:hAnsi="Consolas"/>
          <w:color w:val="202020"/>
          <w:sz w:val="18"/>
        </w:rPr>
        <w:t xml:space="preserve">        → Light_Curtain_Scanner_Layout</w:t>
      </w:r>
    </w:p>
    <w:p>
      <w:pPr>
        <w:shd w:val="clear" w:color="auto" w:fill="F4F4F4"/>
        <w:spacing w:before="0" w:after="0" w:line="240" w:lineRule="auto"/>
        <w:ind w:left="216" w:right="216"/>
        <w:jc w:val="left"/>
      </w:pPr>
      <w:r>
        <w:rPr>
          <w:rFonts w:ascii="Consolas" w:hAnsi="Consolas"/>
          <w:color w:val="202020"/>
          <w:sz w:val="18"/>
        </w:rPr>
        <w:t xml:space="preserve">        → Safety_PLC_Backup</w:t>
      </w:r>
    </w:p>
    <w:p>
      <w:pPr>
        <w:shd w:val="clear" w:color="auto" w:fill="F4F4F4"/>
        <w:spacing w:before="0" w:after="0" w:line="240" w:lineRule="auto"/>
        <w:ind w:left="216" w:right="216"/>
        <w:jc w:val="left"/>
      </w:pPr>
      <w:r>
        <w:rPr>
          <w:rFonts w:ascii="Consolas" w:hAnsi="Consolas"/>
          <w:color w:val="202020"/>
          <w:sz w:val="18"/>
        </w:rPr>
        <w:t xml:space="preserve">        → Safety_Relay_and_Controller_Models</w:t>
      </w:r>
    </w:p>
    <w:p>
      <w:pPr>
        <w:shd w:val="clear" w:color="auto" w:fill="F4F4F4"/>
        <w:spacing w:before="0" w:after="0" w:line="240" w:lineRule="auto"/>
        <w:ind w:left="216" w:right="216"/>
        <w:jc w:val="left"/>
      </w:pPr>
      <w:r>
        <w:rPr>
          <w:rFonts w:ascii="Consolas" w:hAnsi="Consolas"/>
          <w:color w:val="202020"/>
          <w:sz w:val="18"/>
        </w:rPr>
        <w:t xml:space="preserve">        → Safety_Network_Topology</w:t>
      </w:r>
    </w:p>
    <w:p>
      <w:pPr>
        <w:shd w:val="clear" w:color="auto" w:fill="F4F4F4"/>
        <w:spacing w:before="0" w:after="0" w:line="240" w:lineRule="auto"/>
        <w:ind w:left="216" w:right="216"/>
        <w:jc w:val="left"/>
      </w:pPr>
      <w:r>
        <w:rPr>
          <w:rFonts w:ascii="Consolas" w:hAnsi="Consolas"/>
          <w:color w:val="202020"/>
          <w:sz w:val="18"/>
        </w:rPr>
        <w:t xml:space="preserve">        → Drive_Safety_Parameters</w:t>
      </w:r>
    </w:p>
    <w:p>
      <w:pPr>
        <w:shd w:val="clear" w:color="auto" w:fill="F4F4F4"/>
        <w:spacing w:before="0" w:after="0" w:line="240" w:lineRule="auto"/>
        <w:ind w:left="216" w:right="216"/>
        <w:jc w:val="left"/>
      </w:pPr>
      <w:r>
        <w:rPr>
          <w:rFonts w:ascii="Consolas" w:hAnsi="Consolas"/>
          <w:color w:val="202020"/>
          <w:sz w:val="18"/>
        </w:rPr>
        <w:t xml:space="preserve">        → Robot_Safety_Configuration</w:t>
      </w:r>
    </w:p>
    <w:p>
      <w:pPr>
        <w:shd w:val="clear" w:color="auto" w:fill="F4F4F4"/>
        <w:spacing w:before="0" w:after="0" w:line="240" w:lineRule="auto"/>
        <w:ind w:left="216" w:right="216"/>
        <w:jc w:val="left"/>
      </w:pPr>
      <w:r>
        <w:rPr>
          <w:rFonts w:ascii="Consolas" w:hAnsi="Consolas"/>
          <w:color w:val="202020"/>
          <w:sz w:val="18"/>
        </w:rPr>
        <w:t xml:space="preserve">        → LOTO_and_Energy_Isolation</w:t>
      </w:r>
    </w:p>
    <w:p>
      <w:pPr>
        <w:shd w:val="clear" w:color="auto" w:fill="F4F4F4"/>
        <w:spacing w:before="0" w:after="0" w:line="240" w:lineRule="auto"/>
        <w:ind w:left="216" w:right="216"/>
        <w:jc w:val="left"/>
      </w:pPr>
      <w:r>
        <w:rPr>
          <w:rFonts w:ascii="Consolas" w:hAnsi="Consolas"/>
          <w:color w:val="202020"/>
          <w:sz w:val="18"/>
        </w:rPr>
        <w:t xml:space="preserve">        → Validation_Records</w:t>
      </w:r>
    </w:p>
    <w:p>
      <w:pPr>
        <w:shd w:val="clear" w:color="auto" w:fill="F4F4F4"/>
        <w:spacing w:before="0" w:after="0" w:line="240" w:lineRule="auto"/>
        <w:ind w:left="216" w:right="216"/>
        <w:jc w:val="left"/>
      </w:pPr>
      <w:r>
        <w:rPr>
          <w:rFonts w:ascii="Consolas" w:hAnsi="Consolas"/>
          <w:color w:val="202020"/>
          <w:sz w:val="18"/>
        </w:rPr>
        <w:t xml:space="preserve">        → Periodic_Test_Reports</w:t>
      </w:r>
    </w:p>
    <w:p>
      <w:pPr>
        <w:shd w:val="clear" w:color="auto" w:fill="F4F4F4"/>
        <w:spacing w:before="0" w:after="0" w:line="240" w:lineRule="auto"/>
        <w:ind w:left="216" w:right="216"/>
        <w:jc w:val="left"/>
      </w:pPr>
      <w:r>
        <w:rPr>
          <w:rFonts w:ascii="Consolas" w:hAnsi="Consolas"/>
          <w:color w:val="202020"/>
          <w:sz w:val="18"/>
        </w:rPr>
        <w:t xml:space="preserve">        → Safety_Fault_History</w:t>
      </w:r>
    </w:p>
    <w:p>
      <w:pPr>
        <w:shd w:val="clear" w:color="auto" w:fill="F4F4F4"/>
        <w:spacing w:before="0" w:after="0" w:line="240" w:lineRule="auto"/>
        <w:ind w:left="216" w:right="216"/>
        <w:jc w:val="left"/>
      </w:pPr>
      <w:r>
        <w:rPr>
          <w:rFonts w:ascii="Consolas" w:hAnsi="Consolas"/>
          <w:color w:val="202020"/>
          <w:sz w:val="18"/>
        </w:rPr>
        <w:t xml:space="preserve">        → Change_Control_and_Approvals</w:t>
      </w:r>
    </w:p>
    <w:p/>
    <w:p>
      <w:pPr>
        <w:pStyle w:val="Heading3"/>
      </w:pPr>
      <w:r>
        <w:t>19.1 Safety device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purpose</w:t>
            </w:r>
          </w:p>
        </w:tc>
      </w:tr>
      <w:tr>
        <w:tc>
          <w:tcPr>
            <w:tcW w:type="dxa" w:w="5400"/>
          </w:tcPr>
          <w:p>
            <w:pPr>
              <w:spacing w:after="0" w:before="0" w:line="240" w:lineRule="auto"/>
              <w:jc w:val="left"/>
            </w:pPr>
            <w:r>
              <w:t>Device tag</w:t>
            </w:r>
          </w:p>
        </w:tc>
        <w:tc>
          <w:tcPr>
            <w:tcW w:type="dxa" w:w="5400"/>
          </w:tcPr>
          <w:p>
            <w:pPr>
              <w:spacing w:after="0" w:before="0" w:line="240" w:lineRule="auto"/>
              <w:jc w:val="left"/>
            </w:pPr>
            <w:r>
              <w:rPr>
                <w:rFonts w:ascii="Consolas" w:hAnsi="Consolas"/>
                <w:color w:val="333333"/>
                <w:sz w:val="19"/>
                <w:shd w:val="clear" w:color="auto" w:fill="EFEFEF"/>
              </w:rPr>
              <w:t>BIW_CELL01_GATE01</w:t>
            </w:r>
          </w:p>
        </w:tc>
      </w:tr>
      <w:tr>
        <w:tc>
          <w:tcPr>
            <w:tcW w:type="dxa" w:w="5400"/>
          </w:tcPr>
          <w:p>
            <w:pPr>
              <w:spacing w:after="0" w:before="0" w:line="240" w:lineRule="auto"/>
              <w:jc w:val="left"/>
            </w:pPr>
            <w:r>
              <w:t>Device type</w:t>
            </w:r>
          </w:p>
        </w:tc>
        <w:tc>
          <w:tcPr>
            <w:tcW w:type="dxa" w:w="5400"/>
          </w:tcPr>
          <w:p>
            <w:pPr>
              <w:spacing w:after="0" w:before="0" w:line="240" w:lineRule="auto"/>
              <w:jc w:val="left"/>
            </w:pPr>
            <w:r>
              <w:t>Guard interlock</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installed device</w:t>
            </w:r>
          </w:p>
        </w:tc>
      </w:tr>
      <w:tr>
        <w:tc>
          <w:tcPr>
            <w:tcW w:type="dxa" w:w="5400"/>
          </w:tcPr>
          <w:p>
            <w:pPr>
              <w:spacing w:after="0" w:before="0" w:line="240" w:lineRule="auto"/>
              <w:jc w:val="left"/>
            </w:pPr>
            <w:r>
              <w:t>Location</w:t>
            </w:r>
          </w:p>
        </w:tc>
        <w:tc>
          <w:tcPr>
            <w:tcW w:type="dxa" w:w="5400"/>
          </w:tcPr>
          <w:p>
            <w:pPr>
              <w:spacing w:after="0" w:before="0" w:line="240" w:lineRule="auto"/>
              <w:jc w:val="left"/>
            </w:pPr>
            <w:r>
              <w:t>Cell 01, operator access gate</w:t>
            </w:r>
          </w:p>
        </w:tc>
      </w:tr>
      <w:tr>
        <w:tc>
          <w:tcPr>
            <w:tcW w:type="dxa" w:w="5400"/>
          </w:tcPr>
          <w:p>
            <w:pPr>
              <w:spacing w:after="0" w:before="0" w:line="240" w:lineRule="auto"/>
              <w:jc w:val="left"/>
            </w:pPr>
            <w:r>
              <w:t>Safety controller</w:t>
            </w:r>
          </w:p>
        </w:tc>
        <w:tc>
          <w:tcPr>
            <w:tcW w:type="dxa" w:w="5400"/>
          </w:tcPr>
          <w:p>
            <w:pPr>
              <w:spacing w:after="0" w:before="0" w:line="240" w:lineRule="auto"/>
              <w:jc w:val="left"/>
            </w:pPr>
            <w:r>
              <w:t>Controller or relay that monitors the device</w:t>
            </w:r>
          </w:p>
        </w:tc>
      </w:tr>
      <w:tr>
        <w:tc>
          <w:tcPr>
            <w:tcW w:type="dxa" w:w="5400"/>
          </w:tcPr>
          <w:p>
            <w:pPr>
              <w:spacing w:after="0" w:before="0" w:line="240" w:lineRule="auto"/>
              <w:jc w:val="left"/>
            </w:pPr>
            <w:r>
              <w:t>Input channels</w:t>
            </w:r>
          </w:p>
        </w:tc>
        <w:tc>
          <w:tcPr>
            <w:tcW w:type="dxa" w:w="5400"/>
          </w:tcPr>
          <w:p>
            <w:pPr>
              <w:spacing w:after="0" w:before="0" w:line="240" w:lineRule="auto"/>
              <w:jc w:val="left"/>
            </w:pPr>
            <w:r>
              <w:t>Actual channel and terminal references</w:t>
            </w:r>
          </w:p>
        </w:tc>
      </w:tr>
      <w:tr>
        <w:tc>
          <w:tcPr>
            <w:tcW w:type="dxa" w:w="5400"/>
          </w:tcPr>
          <w:p>
            <w:pPr>
              <w:spacing w:after="0" w:before="0" w:line="240" w:lineRule="auto"/>
              <w:jc w:val="left"/>
            </w:pPr>
            <w:r>
              <w:t>Safety function</w:t>
            </w:r>
          </w:p>
        </w:tc>
        <w:tc>
          <w:tcPr>
            <w:tcW w:type="dxa" w:w="5400"/>
          </w:tcPr>
          <w:p>
            <w:pPr>
              <w:spacing w:after="0" w:before="0" w:line="240" w:lineRule="auto"/>
              <w:jc w:val="left"/>
            </w:pPr>
            <w:r>
              <w:t>Prevent hazardous robot operation during unsafe access</w:t>
            </w:r>
          </w:p>
        </w:tc>
      </w:tr>
      <w:tr>
        <w:tc>
          <w:tcPr>
            <w:tcW w:type="dxa" w:w="5400"/>
          </w:tcPr>
          <w:p>
            <w:pPr>
              <w:spacing w:after="0" w:before="0" w:line="240" w:lineRule="auto"/>
              <w:jc w:val="left"/>
            </w:pPr>
            <w:r>
              <w:t>Required performance</w:t>
            </w:r>
          </w:p>
        </w:tc>
        <w:tc>
          <w:tcPr>
            <w:tcW w:type="dxa" w:w="5400"/>
          </w:tcPr>
          <w:p>
            <w:pPr>
              <w:spacing w:after="0" w:before="0" w:line="240" w:lineRule="auto"/>
              <w:jc w:val="left"/>
            </w:pPr>
            <w:r>
              <w:t>Documented PLr or SIL requirement, as applicable</w:t>
            </w:r>
          </w:p>
        </w:tc>
      </w:tr>
      <w:tr>
        <w:tc>
          <w:tcPr>
            <w:tcW w:type="dxa" w:w="5400"/>
          </w:tcPr>
          <w:p>
            <w:pPr>
              <w:spacing w:after="0" w:before="0" w:line="240" w:lineRule="auto"/>
              <w:jc w:val="left"/>
            </w:pPr>
            <w:r>
              <w:t>Program revision</w:t>
            </w:r>
          </w:p>
        </w:tc>
        <w:tc>
          <w:tcPr>
            <w:tcW w:type="dxa" w:w="5400"/>
          </w:tcPr>
          <w:p>
            <w:pPr>
              <w:spacing w:after="0" w:before="0" w:line="240" w:lineRule="auto"/>
              <w:jc w:val="left"/>
            </w:pPr>
            <w:r>
              <w:t>Approved safety configuration identifier</w:t>
            </w:r>
          </w:p>
        </w:tc>
      </w:tr>
      <w:tr>
        <w:tc>
          <w:tcPr>
            <w:tcW w:type="dxa" w:w="5400"/>
          </w:tcPr>
          <w:p>
            <w:pPr>
              <w:spacing w:after="0" w:before="0" w:line="240" w:lineRule="auto"/>
              <w:jc w:val="left"/>
            </w:pPr>
            <w:r>
              <w:t>Inspection interval</w:t>
            </w:r>
          </w:p>
        </w:tc>
        <w:tc>
          <w:tcPr>
            <w:tcW w:type="dxa" w:w="5400"/>
          </w:tcPr>
          <w:p>
            <w:pPr>
              <w:spacing w:after="0" w:before="0" w:line="240" w:lineRule="auto"/>
              <w:jc w:val="left"/>
            </w:pPr>
            <w:r>
              <w:t>Site-approved frequency</w:t>
            </w:r>
          </w:p>
        </w:tc>
      </w:tr>
      <w:tr>
        <w:tc>
          <w:tcPr>
            <w:tcW w:type="dxa" w:w="5400"/>
          </w:tcPr>
          <w:p>
            <w:pPr>
              <w:spacing w:after="0" w:before="0" w:line="240" w:lineRule="auto"/>
              <w:jc w:val="left"/>
            </w:pPr>
            <w:r>
              <w:t>Last test</w:t>
            </w:r>
          </w:p>
        </w:tc>
        <w:tc>
          <w:tcPr>
            <w:tcW w:type="dxa" w:w="5400"/>
          </w:tcPr>
          <w:p>
            <w:pPr>
              <w:spacing w:after="0" w:before="0" w:line="240" w:lineRule="auto"/>
              <w:jc w:val="left"/>
            </w:pPr>
            <w:r>
              <w:t>Recorded inspection or validation date</w:t>
            </w:r>
          </w:p>
        </w:tc>
      </w:tr>
      <w:tr>
        <w:tc>
          <w:tcPr>
            <w:tcW w:type="dxa" w:w="5400"/>
          </w:tcPr>
          <w:p>
            <w:pPr>
              <w:spacing w:after="0" w:before="0" w:line="240" w:lineRule="auto"/>
              <w:jc w:val="left"/>
            </w:pPr>
            <w:r>
              <w:t>Open defect</w:t>
            </w:r>
          </w:p>
        </w:tc>
        <w:tc>
          <w:tcPr>
            <w:tcW w:type="dxa" w:w="5400"/>
          </w:tcPr>
          <w:p>
            <w:pPr>
              <w:spacing w:after="0" w:before="0" w:line="240" w:lineRule="auto"/>
              <w:jc w:val="left"/>
            </w:pPr>
            <w:r>
              <w:t>Specific unresolved issue</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Authorized release status</w:t>
            </w:r>
          </w:p>
        </w:tc>
      </w:tr>
    </w:tbl>
    <w:p/>
    <w:p>
      <w:r>
        <w:t>Examples are illustrative. Use the actual machine tags and installed hardware rather than copying sample identifiers into a live maintenance database.</w:t>
      </w:r>
    </w:p>
    <w:p>
      <w:pPr>
        <w:pStyle w:val="Heading2"/>
      </w:pPr>
      <w:r>
        <w:t>20. Safety standards and terminology to know</w:t>
      </w:r>
    </w:p>
    <w:p>
      <w:r>
        <w:t>Standards applicable to BIW machinery depend on jurisdiction, machine design, contractual requirements, and the current editions adopted by the organization. Commonly encountered standards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w:t>
            </w:r>
          </w:p>
        </w:tc>
        <w:tc>
          <w:tcPr>
            <w:tcW w:type="dxa" w:w="5400"/>
            <w:shd w:val="clear" w:color="auto" w:fill="EEF2F7"/>
          </w:tcPr>
          <w:p>
            <w:pPr>
              <w:spacing w:after="0" w:before="0" w:line="240" w:lineRule="auto"/>
              <w:jc w:val="left"/>
            </w:pPr>
            <w:r>
              <w:rPr>
                <w:b/>
                <w:color w:val="1A2E4A"/>
              </w:rPr>
              <w:t>Main subject</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13849-1</w:t>
            </w:r>
          </w:p>
        </w:tc>
        <w:tc>
          <w:tcPr>
            <w:tcW w:type="dxa" w:w="5400"/>
          </w:tcPr>
          <w:p>
            <w:pPr>
              <w:spacing w:after="0" w:before="0" w:line="240" w:lineRule="auto"/>
              <w:jc w:val="left"/>
            </w:pPr>
            <w:r>
              <w:t>Design of safety-related parts of control systems</w:t>
            </w:r>
          </w:p>
        </w:tc>
      </w:tr>
      <w:tr>
        <w:tc>
          <w:tcPr>
            <w:tcW w:type="dxa" w:w="5400"/>
          </w:tcPr>
          <w:p>
            <w:pPr>
              <w:spacing w:after="0" w:before="0" w:line="240" w:lineRule="auto"/>
              <w:jc w:val="left"/>
            </w:pPr>
            <w:r>
              <w:t>ISO 13849-2</w:t>
            </w:r>
          </w:p>
        </w:tc>
        <w:tc>
          <w:tcPr>
            <w:tcW w:type="dxa" w:w="5400"/>
          </w:tcPr>
          <w:p>
            <w:pPr>
              <w:spacing w:after="0" w:before="0" w:line="240" w:lineRule="auto"/>
              <w:jc w:val="left"/>
            </w:pPr>
            <w:r>
              <w:t>Validation of 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machines</w:t>
            </w:r>
          </w:p>
        </w:tc>
      </w:tr>
      <w:tr>
        <w:tc>
          <w:tcPr>
            <w:tcW w:type="dxa" w:w="5400"/>
          </w:tcPr>
          <w:p>
            <w:pPr>
              <w:spacing w:after="0" w:before="0" w:line="240" w:lineRule="auto"/>
              <w:jc w:val="left"/>
            </w:pPr>
            <w:r>
              <w:t>ISO 13850</w:t>
            </w:r>
          </w:p>
        </w:tc>
        <w:tc>
          <w:tcPr>
            <w:tcW w:type="dxa" w:w="5400"/>
          </w:tcPr>
          <w:p>
            <w:pPr>
              <w:spacing w:after="0" w:before="0" w:line="240" w:lineRule="auto"/>
              <w:jc w:val="left"/>
            </w:pPr>
            <w:r>
              <w:t>Emergency-stop function</w:t>
            </w:r>
          </w:p>
        </w:tc>
      </w:tr>
      <w:tr>
        <w:tc>
          <w:tcPr>
            <w:tcW w:type="dxa" w:w="5400"/>
          </w:tcPr>
          <w:p>
            <w:pPr>
              <w:spacing w:after="0" w:before="0" w:line="240" w:lineRule="auto"/>
              <w:jc w:val="left"/>
            </w:pPr>
            <w:r>
              <w:t>ISO 14119</w:t>
            </w:r>
          </w:p>
        </w:tc>
        <w:tc>
          <w:tcPr>
            <w:tcW w:type="dxa" w:w="5400"/>
          </w:tcPr>
          <w:p>
            <w:pPr>
              <w:spacing w:after="0" w:before="0" w:line="240" w:lineRule="auto"/>
              <w:jc w:val="left"/>
            </w:pPr>
            <w:r>
              <w:t>Interlocking devices associated with guards</w:t>
            </w:r>
          </w:p>
        </w:tc>
      </w:tr>
      <w:tr>
        <w:tc>
          <w:tcPr>
            <w:tcW w:type="dxa" w:w="5400"/>
          </w:tcPr>
          <w:p>
            <w:pPr>
              <w:spacing w:after="0" w:before="0" w:line="240" w:lineRule="auto"/>
              <w:jc w:val="left"/>
            </w:pPr>
            <w:r>
              <w:t>ISO 14120</w:t>
            </w:r>
          </w:p>
        </w:tc>
        <w:tc>
          <w:tcPr>
            <w:tcW w:type="dxa" w:w="5400"/>
          </w:tcPr>
          <w:p>
            <w:pPr>
              <w:spacing w:after="0" w:before="0" w:line="240" w:lineRule="auto"/>
              <w:jc w:val="left"/>
            </w:pPr>
            <w:r>
              <w:t>Design and construction of guards</w:t>
            </w:r>
          </w:p>
        </w:tc>
      </w:tr>
      <w:tr>
        <w:tc>
          <w:tcPr>
            <w:tcW w:type="dxa" w:w="5400"/>
          </w:tcPr>
          <w:p>
            <w:pPr>
              <w:spacing w:after="0" w:before="0" w:line="240" w:lineRule="auto"/>
              <w:jc w:val="left"/>
            </w:pPr>
            <w:r>
              <w:t>ISO 13855</w:t>
            </w:r>
          </w:p>
        </w:tc>
        <w:tc>
          <w:tcPr>
            <w:tcW w:type="dxa" w:w="5400"/>
          </w:tcPr>
          <w:p>
            <w:pPr>
              <w:spacing w:after="0" w:before="0" w:line="240" w:lineRule="auto"/>
              <w:jc w:val="left"/>
            </w:pPr>
            <w:r>
              <w:t>Positioning of safeguards with respect to approach speeds</w:t>
            </w:r>
          </w:p>
        </w:tc>
      </w:tr>
      <w:tr>
        <w:tc>
          <w:tcPr>
            <w:tcW w:type="dxa" w:w="5400"/>
          </w:tcPr>
          <w:p>
            <w:pPr>
              <w:spacing w:after="0" w:before="0" w:line="240" w:lineRule="auto"/>
              <w:jc w:val="left"/>
            </w:pPr>
            <w:r>
              <w:t>IEC 61496 series</w:t>
            </w:r>
          </w:p>
        </w:tc>
        <w:tc>
          <w:tcPr>
            <w:tcW w:type="dxa" w:w="5400"/>
          </w:tcPr>
          <w:p>
            <w:pPr>
              <w:spacing w:after="0" w:before="0" w:line="240" w:lineRule="auto"/>
              <w:jc w:val="left"/>
            </w:pPr>
            <w:r>
              <w:t>Electro-sensitive protective equipment, including applicable light curtains</w:t>
            </w:r>
          </w:p>
        </w:tc>
      </w:tr>
      <w:tr>
        <w:tc>
          <w:tcPr>
            <w:tcW w:type="dxa" w:w="5400"/>
          </w:tcPr>
          <w:p>
            <w:pPr>
              <w:spacing w:after="0" w:before="0" w:line="240" w:lineRule="auto"/>
              <w:jc w:val="left"/>
            </w:pPr>
            <w:r>
              <w:t>ISO 10218 series</w:t>
            </w:r>
          </w:p>
        </w:tc>
        <w:tc>
          <w:tcPr>
            <w:tcW w:type="dxa" w:w="5400"/>
          </w:tcPr>
          <w:p>
            <w:pPr>
              <w:spacing w:after="0" w:before="0" w:line="240" w:lineRule="auto"/>
              <w:jc w:val="left"/>
            </w:pPr>
            <w:r>
              <w:t>Industrial robot safety requirements</w:t>
            </w:r>
          </w:p>
        </w:tc>
      </w:tr>
      <w:tr>
        <w:tc>
          <w:tcPr>
            <w:tcW w:type="dxa" w:w="5400"/>
          </w:tcPr>
          <w:p>
            <w:pPr>
              <w:spacing w:after="0" w:before="0" w:line="240" w:lineRule="auto"/>
              <w:jc w:val="left"/>
            </w:pPr>
            <w:r>
              <w:t>IEC 61800-5-2</w:t>
            </w:r>
          </w:p>
        </w:tc>
        <w:tc>
          <w:tcPr>
            <w:tcW w:type="dxa" w:w="5400"/>
          </w:tcPr>
          <w:p>
            <w:pPr>
              <w:spacing w:after="0" w:before="0" w:line="240" w:lineRule="auto"/>
              <w:jc w:val="left"/>
            </w:pPr>
            <w:r>
              <w:t>Functional safety requirements for adjustable-speed electrical power drive systems</w:t>
            </w:r>
          </w:p>
        </w:tc>
      </w:tr>
    </w:tbl>
    <w:p/>
    <w:p>
      <w:r>
        <w:t>Always confirm the applicable edition, local adoption, machine-specific requirements, and company engineering standards. A list of standards is not a substitute for performing and documenting the required risk assessment.</w:t>
      </w:r>
    </w:p>
    <w:p>
      <w:pPr>
        <w:pStyle w:val="Heading2"/>
      </w:pPr>
      <w:r>
        <w:t>21. Practical BIW safety troubleshooting scenarios</w:t>
      </w:r>
    </w:p>
    <w:p>
      <w:pPr>
        <w:pStyle w:val="Heading3"/>
      </w:pPr>
      <w:r>
        <w:t>Scenario 1: Robot cell does not start after the gate is closed</w:t>
      </w:r>
    </w:p>
    <w:p>
      <w:r>
        <w:t>Observed condition: The operator closes the gate, but the robot cell remains in a safety-stop state.</w:t>
      </w:r>
    </w:p>
    <w:p>
      <w:r>
        <w:t>Investigation sequence:</w:t>
      </w:r>
    </w:p>
    <w:p>
      <w:pPr>
        <w:tabs>
          <w:tab w:pos="403" w:val="left"/>
        </w:tabs>
        <w:spacing w:after="40" w:line="276" w:lineRule="auto"/>
        <w:ind w:left="403" w:hanging="403"/>
        <w:jc w:val="left"/>
      </w:pPr>
      <w:r>
        <w:rPr>
          <w:color w:val="1A2E4A"/>
        </w:rPr>
        <w:t>1.</w:t>
        <w:tab/>
      </w:r>
      <w:r>
        <w:t>Check the safety controller's actual diagnostic message.</w:t>
      </w:r>
    </w:p>
    <w:p>
      <w:pPr>
        <w:tabs>
          <w:tab w:pos="403" w:val="left"/>
        </w:tabs>
        <w:spacing w:after="40" w:line="276" w:lineRule="auto"/>
        <w:ind w:left="403" w:hanging="403"/>
        <w:jc w:val="left"/>
      </w:pPr>
      <w:r>
        <w:rPr>
          <w:color w:val="1A2E4A"/>
        </w:rPr>
        <w:t>2.</w:t>
        <w:tab/>
      </w:r>
      <w:r>
        <w:t>Confirm that the correct gate is closed and the required guard lock is engaged.</w:t>
      </w:r>
    </w:p>
    <w:p>
      <w:pPr>
        <w:tabs>
          <w:tab w:pos="403" w:val="left"/>
        </w:tabs>
        <w:spacing w:after="40" w:line="276" w:lineRule="auto"/>
        <w:ind w:left="403" w:hanging="403"/>
        <w:jc w:val="left"/>
      </w:pPr>
      <w:r>
        <w:rPr>
          <w:color w:val="1A2E4A"/>
        </w:rPr>
        <w:t>3.</w:t>
        <w:tab/>
      </w:r>
      <w:r>
        <w:t>Check both interlock channels and any discrepancy diagnostic.</w:t>
      </w:r>
    </w:p>
    <w:p>
      <w:pPr>
        <w:tabs>
          <w:tab w:pos="403" w:val="left"/>
        </w:tabs>
        <w:spacing w:after="40" w:line="276" w:lineRule="auto"/>
        <w:ind w:left="403" w:hanging="403"/>
        <w:jc w:val="left"/>
      </w:pPr>
      <w:r>
        <w:rPr>
          <w:color w:val="1A2E4A"/>
        </w:rPr>
        <w:t>4.</w:t>
        <w:tab/>
      </w:r>
      <w:r>
        <w:t>Verify that the relevant robot safety status and communication are healthy.</w:t>
      </w:r>
    </w:p>
    <w:p>
      <w:pPr>
        <w:tabs>
          <w:tab w:pos="403" w:val="left"/>
        </w:tabs>
        <w:spacing w:after="40" w:line="276" w:lineRule="auto"/>
        <w:ind w:left="403" w:hanging="403"/>
        <w:jc w:val="left"/>
      </w:pPr>
      <w:r>
        <w:rPr>
          <w:color w:val="1A2E4A"/>
        </w:rPr>
        <w:t>5.</w:t>
        <w:tab/>
      </w:r>
      <w:r>
        <w:t>Check the prescribed reset conditions and operating mode.</w:t>
      </w:r>
    </w:p>
    <w:p>
      <w:pPr>
        <w:tabs>
          <w:tab w:pos="403" w:val="left"/>
        </w:tabs>
        <w:spacing w:after="40" w:line="276" w:lineRule="auto"/>
        <w:ind w:left="403" w:hanging="403"/>
        <w:jc w:val="left"/>
      </w:pPr>
      <w:r>
        <w:rPr>
          <w:color w:val="1A2E4A"/>
        </w:rPr>
        <w:t>6.</w:t>
        <w:tab/>
      </w:r>
      <w:r>
        <w:t>After the fault is resolved, perform the approved safety-function test before returning the cell to production.</w:t>
      </w:r>
    </w:p>
    <w:p>
      <w:r>
        <w:t>Do not force the gate input or bypass the locking circuit.</w:t>
      </w:r>
    </w:p>
    <w:p>
      <w:pPr>
        <w:pStyle w:val="Heading3"/>
      </w:pPr>
      <w:r>
        <w:t>Scenario 2: Conveyor does not restart after an emergency stop</w:t>
      </w:r>
    </w:p>
    <w:p>
      <w:r>
        <w:t>Observed condition: The emergency-stop button has been released, but the conveyor remains stopped.</w:t>
      </w:r>
    </w:p>
    <w:p>
      <w:r>
        <w:t>Possible causes include an unreleased emergency-stop device elsewhere on the line, an unresolved safety fault, a feedback-monitoring fault, a zone interlock, or a drive fault.</w:t>
      </w:r>
    </w:p>
    <w:p>
      <w:r>
        <w:t>Check the safety diagnostics first, then investigate standard conveyor permissives and drive status. Restore operation only through the approved reset and start sequence.</w:t>
      </w:r>
    </w:p>
    <w:p>
      <w:pPr>
        <w:pStyle w:val="Heading3"/>
      </w:pPr>
      <w:r>
        <w:t>Scenario 3: Light curtain trips when a skid enters the station</w:t>
      </w:r>
    </w:p>
    <w:p>
      <w:r>
        <w:t>Observed condition: The line stops during a normal skid transfer.</w:t>
      </w:r>
    </w:p>
    <w:p>
      <w:r>
        <w:t>Investigate whether the skid is entering the protective field, whether the field arrangement matches the approved design, whether mounting has shifted, and whether contamination or vibration affects the sensor.</w:t>
      </w:r>
    </w:p>
    <w:p>
      <w:r>
        <w:t>If muting is part of the engineered design, verify its status and diagnostics against the approved configuration. Never enlarge a protective field, disable beams, or alter muting logic merely to prevent nuisance trips.</w:t>
      </w:r>
    </w:p>
    <w:p>
      <w:pPr>
        <w:pStyle w:val="Heading3"/>
      </w:pPr>
      <w:r>
        <w:t>Scenario 4: Safety PLC fault appears after component replacement</w:t>
      </w:r>
    </w:p>
    <w:p>
      <w:r>
        <w:t>Observed condition: A replacement device has been installed, but the safety system reports a configuration or communication fault.</w:t>
      </w:r>
    </w:p>
    <w:p>
      <w:r>
        <w:t>Check the exact part number, safety certification, firmware compatibility, device addressing, approved configuration, and required safety signature or validation steps. Follow the manufacturer's replacement procedure and the site's change-control process.</w:t>
      </w:r>
    </w:p>
    <w:p>
      <w:r>
        <w:t>A successful network connection does not prove that the safety function is valid.</w:t>
      </w:r>
    </w:p>
    <w:p>
      <w:pPr>
        <w:pStyle w:val="Heading2"/>
      </w:pPr>
      <w:r>
        <w:t>22. Technical review questions</w:t>
      </w:r>
    </w:p>
    <w:p>
      <w:pPr>
        <w:tabs>
          <w:tab w:pos="403" w:val="left"/>
        </w:tabs>
        <w:spacing w:after="40" w:line="276" w:lineRule="auto"/>
        <w:ind w:left="403" w:hanging="403"/>
        <w:jc w:val="left"/>
      </w:pPr>
      <w:r>
        <w:rPr>
          <w:color w:val="1A2E4A"/>
        </w:rPr>
        <w:t>1.</w:t>
        <w:tab/>
      </w:r>
      <w:r>
        <w:t>Why is a standard PLC output not automatically suitable for a safety function?</w:t>
      </w:r>
    </w:p>
    <w:p>
      <w:pPr>
        <w:tabs>
          <w:tab w:pos="403" w:val="left"/>
        </w:tabs>
        <w:spacing w:after="40" w:line="276" w:lineRule="auto"/>
        <w:ind w:left="403" w:hanging="403"/>
        <w:jc w:val="left"/>
      </w:pPr>
      <w:r>
        <w:rPr>
          <w:color w:val="1A2E4A"/>
        </w:rPr>
        <w:t>2.</w:t>
        <w:tab/>
      </w:r>
      <w:r>
        <w:t>What is the difference between an emergency stop and energy isolation?</w:t>
      </w:r>
    </w:p>
    <w:p>
      <w:pPr>
        <w:tabs>
          <w:tab w:pos="403" w:val="left"/>
        </w:tabs>
        <w:spacing w:after="40" w:line="276" w:lineRule="auto"/>
        <w:ind w:left="403" w:hanging="403"/>
        <w:jc w:val="left"/>
      </w:pPr>
      <w:r>
        <w:rPr>
          <w:color w:val="1A2E4A"/>
        </w:rPr>
        <w:t>3.</w:t>
        <w:tab/>
      </w:r>
      <w:r>
        <w:t>Why can a closed gate still fail to satisfy a safety function?</w:t>
      </w:r>
    </w:p>
    <w:p>
      <w:pPr>
        <w:tabs>
          <w:tab w:pos="403" w:val="left"/>
        </w:tabs>
        <w:spacing w:after="40" w:line="276" w:lineRule="auto"/>
        <w:ind w:left="403" w:hanging="403"/>
        <w:jc w:val="left"/>
      </w:pPr>
      <w:r>
        <w:rPr>
          <w:color w:val="1A2E4A"/>
        </w:rPr>
        <w:t>4.</w:t>
        <w:tab/>
      </w:r>
      <w:r>
        <w:t>What are PLr, PL, SIL, PFHd, MTTFd, and DCavg?</w:t>
      </w:r>
    </w:p>
    <w:p>
      <w:pPr>
        <w:tabs>
          <w:tab w:pos="403" w:val="left"/>
        </w:tabs>
        <w:spacing w:after="40" w:line="276" w:lineRule="auto"/>
        <w:ind w:left="403" w:hanging="403"/>
        <w:jc w:val="left"/>
      </w:pPr>
      <w:r>
        <w:rPr>
          <w:color w:val="1A2E4A"/>
        </w:rPr>
        <w:t>5.</w:t>
        <w:tab/>
      </w:r>
      <w:r>
        <w:t>Why does dual-channel wiring alone not prove a required safety performance level?</w:t>
      </w:r>
    </w:p>
    <w:p>
      <w:pPr>
        <w:tabs>
          <w:tab w:pos="403" w:val="left"/>
        </w:tabs>
        <w:spacing w:after="40" w:line="276" w:lineRule="auto"/>
        <w:ind w:left="403" w:hanging="403"/>
        <w:jc w:val="left"/>
      </w:pPr>
      <w:r>
        <w:rPr>
          <w:color w:val="1A2E4A"/>
        </w:rPr>
        <w:t>6.</w:t>
        <w:tab/>
      </w:r>
      <w:r>
        <w:t>What is the difference between STO and a complete electrical isolation procedure?</w:t>
      </w:r>
    </w:p>
    <w:p>
      <w:pPr>
        <w:tabs>
          <w:tab w:pos="403" w:val="left"/>
        </w:tabs>
        <w:spacing w:after="40" w:line="276" w:lineRule="auto"/>
        <w:ind w:left="403" w:hanging="403"/>
        <w:jc w:val="left"/>
      </w:pPr>
      <w:r>
        <w:rPr>
          <w:color w:val="1A2E4A"/>
        </w:rPr>
        <w:t>7.</w:t>
        <w:tab/>
      </w:r>
      <w:r>
        <w:t>Why must safety reset and production start be treated as separate actions when required by the safety design?</w:t>
      </w:r>
    </w:p>
    <w:p>
      <w:pPr>
        <w:tabs>
          <w:tab w:pos="403" w:val="left"/>
        </w:tabs>
        <w:spacing w:after="40" w:line="276" w:lineRule="auto"/>
        <w:ind w:left="403" w:hanging="403"/>
        <w:jc w:val="left"/>
      </w:pPr>
      <w:r>
        <w:rPr>
          <w:color w:val="1A2E4A"/>
        </w:rPr>
        <w:t>8.</w:t>
        <w:tab/>
      </w:r>
      <w:r>
        <w:t>What hazards can remain after a robot has stopped moving?</w:t>
      </w:r>
    </w:p>
    <w:p>
      <w:pPr>
        <w:tabs>
          <w:tab w:pos="403" w:val="left"/>
        </w:tabs>
        <w:spacing w:after="40" w:line="276" w:lineRule="auto"/>
        <w:ind w:left="403" w:hanging="403"/>
        <w:jc w:val="left"/>
      </w:pPr>
      <w:r>
        <w:rPr>
          <w:color w:val="1A2E4A"/>
        </w:rPr>
        <w:t>9.</w:t>
        <w:tab/>
      </w:r>
      <w:r>
        <w:t>How can a safety controller detect a discrepancy between two input channels?</w:t>
      </w:r>
    </w:p>
    <w:p>
      <w:pPr>
        <w:tabs>
          <w:tab w:pos="403" w:val="left"/>
        </w:tabs>
        <w:spacing w:after="40" w:line="276" w:lineRule="auto"/>
        <w:ind w:left="403" w:hanging="403"/>
        <w:jc w:val="left"/>
      </w:pPr>
      <w:r>
        <w:rPr>
          <w:color w:val="1A2E4A"/>
        </w:rPr>
        <w:t>10.</w:t>
        <w:tab/>
      </w:r>
      <w:r>
        <w:t>What must be checked after replacing a safety interlock or modifying a safety program?</w:t>
      </w:r>
    </w:p>
    <w:p>
      <w:pPr>
        <w:tabs>
          <w:tab w:pos="403" w:val="left"/>
        </w:tabs>
        <w:spacing w:after="40" w:line="276" w:lineRule="auto"/>
        <w:ind w:left="403" w:hanging="403"/>
        <w:jc w:val="left"/>
      </w:pPr>
      <w:r>
        <w:rPr>
          <w:color w:val="1A2E4A"/>
        </w:rPr>
        <w:t>11.</w:t>
        <w:tab/>
      </w:r>
      <w:r>
        <w:t>Why is muting different from an unrestricted bypass?</w:t>
      </w:r>
    </w:p>
    <w:p>
      <w:pPr>
        <w:tabs>
          <w:tab w:pos="403" w:val="left"/>
        </w:tabs>
        <w:spacing w:after="40" w:line="276" w:lineRule="auto"/>
        <w:ind w:left="403" w:hanging="403"/>
        <w:jc w:val="left"/>
      </w:pPr>
      <w:r>
        <w:rPr>
          <w:color w:val="1A2E4A"/>
        </w:rPr>
        <w:t>12.</w:t>
        <w:tab/>
      </w:r>
      <w:r>
        <w:t>What records should be maintained for a safety function after validation?</w:t>
      </w:r>
    </w:p>
    <w:p>
      <w:pPr>
        <w:pStyle w:val="Heading2"/>
      </w:pPr>
      <w:r>
        <w:t>23. Practical competency checklist</w:t>
      </w:r>
    </w:p>
    <w:p>
      <w:pPr>
        <w:pStyle w:val="ListBullet"/>
      </w:pPr>
      <w:r>
        <w:t>Identify the safety architecture of a BIW cell from its electrical drawings.</w:t>
      </w:r>
    </w:p>
    <w:p>
      <w:pPr>
        <w:pStyle w:val="ListBullet"/>
      </w:pPr>
      <w:r>
        <w:t>Distinguish standard PLC logic from safety-related logic.</w:t>
      </w:r>
    </w:p>
    <w:p>
      <w:pPr>
        <w:pStyle w:val="ListBullet"/>
      </w:pPr>
      <w:r>
        <w:t>Identify emergency stops, guard interlocks, light curtains, scanners, and enabling devices.</w:t>
      </w:r>
    </w:p>
    <w:p>
      <w:pPr>
        <w:pStyle w:val="ListBullet"/>
      </w:pPr>
      <w:r>
        <w:t>Read safety relay and safety PLC diagnostic indications.</w:t>
      </w:r>
    </w:p>
    <w:p>
      <w:pPr>
        <w:pStyle w:val="ListBullet"/>
      </w:pPr>
      <w:r>
        <w:t>Trace safety input and output channels using approved drawings.</w:t>
      </w:r>
    </w:p>
    <w:p>
      <w:pPr>
        <w:pStyle w:val="ListBullet"/>
      </w:pPr>
      <w:r>
        <w:t>Understand the relationship between guard locking, robot stopping, and restart permission.</w:t>
      </w:r>
    </w:p>
    <w:p>
      <w:pPr>
        <w:pStyle w:val="ListBullet"/>
      </w:pPr>
      <w:r>
        <w:t>Distinguish normal stop, emergency stop, STO, and energy isolation.</w:t>
      </w:r>
    </w:p>
    <w:p>
      <w:pPr>
        <w:pStyle w:val="ListBullet"/>
      </w:pPr>
      <w:r>
        <w:t>Explain PLr, PL, SIL, and the purpose of validation.</w:t>
      </w:r>
    </w:p>
    <w:p>
      <w:pPr>
        <w:pStyle w:val="ListBullet"/>
      </w:pPr>
      <w:r>
        <w:t>Follow the approved LOTO and stored-energy-control procedure.</w:t>
      </w:r>
    </w:p>
    <w:p>
      <w:pPr>
        <w:pStyle w:val="ListBullet"/>
      </w:pPr>
      <w:r>
        <w:t>Diagnose common safety faults without defeating protective functions.</w:t>
      </w:r>
    </w:p>
    <w:p>
      <w:pPr>
        <w:pStyle w:val="ListBullet"/>
      </w:pPr>
      <w:r>
        <w:t>Maintain a safety device register, approved backups, test records, and change history.</w:t>
      </w:r>
    </w:p>
    <w:p>
      <w:pPr>
        <w:pStyle w:val="ListBullet"/>
      </w:pPr>
      <w:r>
        <w:t>Confirm that required safety functions have been validated before authorized production release.</w:t>
      </w:r>
    </w:p>
    <w:p>
      <w:r>
        <w:t>The expected maintenance outcome is not simply clearing the safety alarm. It is restoring the protective function, confirming that the original risk controls remain effective, documenting the work, and obtaining the required authorization for return to service.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02_PLAN_WISE_2026\02_INDUSTRY3_0\29_Line_Systems\01_BIW\09_Vision - Vision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BIW Safety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