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Conveyors in the Paint Shop</w:t>
      </w:r>
    </w:p>
    <w:p>
      <w:r>
        <w:t xml:space="preserve">Study path: </w:t>
      </w:r>
      <w:r>
        <w:rPr>
          <w:rFonts w:ascii="Consolas" w:hAnsi="Consolas"/>
          <w:color w:val="333333"/>
          <w:sz w:val="19"/>
          <w:shd w:val="clear" w:color="auto" w:fill="EFEFEF"/>
        </w:rPr>
        <w:t>02_PLAN_WISE_2026\02_INDUSTRY3_0\29_Line_Systems\02_Paint_Shop\01_Conveyors</w:t>
      </w:r>
    </w:p>
    <w:p>
      <w:pPr>
        <w:pStyle w:val="Heading2"/>
      </w:pPr>
      <w:r>
        <w:t>1. Purpose of Paint Shop Conveyors</w:t>
      </w:r>
    </w:p>
    <w:p>
      <w:r>
        <w:t>Paint shop conveyors transport vehicle bodies, body-in-white assemblies, carriers, skids, and other workpieces through pretreatment, electro-deposition coating, rinsing, drying, sealing, painting, curing, cooling, and inspection processes.</w:t>
      </w:r>
    </w:p>
    <w:p>
      <w:r>
        <w:t>Unlike a basic material-handling conveyor, a paint shop conveyor must be designed around the process requirements of the coating line. It must accommodate the workpiece's weight and geometry, required orientation, immersion or drainage conditions, oven temperature, paint-shop environment, and production takt time.</w:t>
      </w:r>
    </w:p>
    <w:p>
      <w:r>
        <w:t>Conveyor reliability directly affects production throughput, paint quality, equipment availability, and safety. A conveyor stoppage can cause more than a material-flow problem: it may leave bodies inside tanks or ovens, interrupt chemical treatment, disturb curing schedules, or create a downstream accumulation that blocks the entire line.</w:t>
      </w:r>
    </w:p>
    <w:p>
      <w:r>
        <w:t>The conveyor system therefore needs to be understood as both a mechanical transport system and a coordinated part of the production process.</w:t>
      </w:r>
    </w:p>
    <w:p>
      <w:pPr>
        <w:pStyle w:val="Heading2"/>
      </w:pPr>
      <w:r>
        <w:t>2. Paint Shop Process and Conveyor Architecture</w:t>
      </w:r>
    </w:p>
    <w:p>
      <w:r>
        <w:t>A typical automotive paint shop may include the following process areas. The actual arrangement varies by plant and coating technology.</w:t>
      </w:r>
    </w:p>
    <w:p>
      <w:pPr>
        <w:shd w:val="clear" w:color="auto" w:fill="F4F4F4"/>
        <w:spacing w:before="0" w:after="0" w:line="240" w:lineRule="auto"/>
        <w:ind w:left="216" w:right="216"/>
        <w:jc w:val="left"/>
      </w:pPr>
      <w:r>
        <w:rPr>
          <w:rFonts w:ascii="Consolas" w:hAnsi="Consolas"/>
          <w:color w:val="202020"/>
          <w:sz w:val="18"/>
        </w:rPr>
        <w:t>Body-in-White Infeed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Pretreatment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Electro-Deposition Coating (E-Coat)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Rinsing and Draining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E-Coat Oven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Cooling and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Sealing / Underbody Operations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Primer / Intermediate Coating, where used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Topcoat / Basecoat / Clearcoat, as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Paint Curing Oven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Cooling and Quality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Downstream Transfer</w:t>
      </w:r>
    </w:p>
    <w:p/>
    <w:p>
      <w:r>
        <w:t>Conveyors may be continuous, indexed, accumulation-based, or arranged as independent process zones. Some stages require continuous movement, while others require stopping at a station or maintaining a defined residence time.</w:t>
      </w:r>
    </w:p>
    <w:p>
      <w:r>
        <w:t>A paint shop may also use separate conveyor loops for empty carriers, rework, maintenance access, or process-specific routing.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Process area</w:t>
            </w:r>
          </w:p>
        </w:tc>
        <w:tc>
          <w:tcPr>
            <w:tcW w:type="dxa" w:w="3600"/>
            <w:shd w:val="clear" w:color="auto" w:fill="EEF2F7"/>
          </w:tcPr>
          <w:p>
            <w:pPr>
              <w:spacing w:after="0" w:before="0" w:line="240" w:lineRule="auto"/>
              <w:jc w:val="left"/>
            </w:pPr>
            <w:r>
              <w:rPr>
                <w:b/>
                <w:color w:val="1A2E4A"/>
              </w:rPr>
              <w:t>Typical conveyor requirement</w:t>
            </w:r>
          </w:p>
        </w:tc>
        <w:tc>
          <w:tcPr>
            <w:tcW w:type="dxa" w:w="3600"/>
            <w:shd w:val="clear" w:color="auto" w:fill="EEF2F7"/>
          </w:tcPr>
          <w:p>
            <w:pPr>
              <w:spacing w:after="0" w:before="0" w:line="240" w:lineRule="auto"/>
              <w:jc w:val="left"/>
            </w:pPr>
            <w:r>
              <w:rPr>
                <w:b/>
                <w:color w:val="1A2E4A"/>
              </w:rPr>
              <w:t>Main engineering concern</w:t>
            </w:r>
          </w:p>
        </w:tc>
      </w:tr>
      <w:tr>
        <w:tc>
          <w:tcPr>
            <w:tcW w:type="dxa" w:w="3600"/>
          </w:tcPr>
          <w:p>
            <w:pPr>
              <w:spacing w:after="0" w:before="0" w:line="240" w:lineRule="auto"/>
              <w:jc w:val="left"/>
            </w:pPr>
            <w:r>
              <w:t>Pretreatment</w:t>
            </w:r>
          </w:p>
        </w:tc>
        <w:tc>
          <w:tcPr>
            <w:tcW w:type="dxa" w:w="3600"/>
          </w:tcPr>
          <w:p>
            <w:pPr>
              <w:spacing w:after="0" w:before="0" w:line="240" w:lineRule="auto"/>
              <w:jc w:val="left"/>
            </w:pPr>
            <w:r>
              <w:t>Continuous or indexed transport through treatment zones</w:t>
            </w:r>
          </w:p>
        </w:tc>
        <w:tc>
          <w:tcPr>
            <w:tcW w:type="dxa" w:w="3600"/>
          </w:tcPr>
          <w:p>
            <w:pPr>
              <w:spacing w:after="0" w:before="0" w:line="240" w:lineRule="auto"/>
              <w:jc w:val="left"/>
            </w:pPr>
            <w:r>
              <w:t>Chemical exposure, drainage, and body orientation</w:t>
            </w:r>
          </w:p>
        </w:tc>
      </w:tr>
      <w:tr>
        <w:tc>
          <w:tcPr>
            <w:tcW w:type="dxa" w:w="3600"/>
          </w:tcPr>
          <w:p>
            <w:pPr>
              <w:spacing w:after="0" w:before="0" w:line="240" w:lineRule="auto"/>
              <w:jc w:val="left"/>
            </w:pPr>
            <w:r>
              <w:t>E-coat</w:t>
            </w:r>
          </w:p>
        </w:tc>
        <w:tc>
          <w:tcPr>
            <w:tcW w:type="dxa" w:w="3600"/>
          </w:tcPr>
          <w:p>
            <w:pPr>
              <w:spacing w:after="0" w:before="0" w:line="240" w:lineRule="auto"/>
              <w:jc w:val="left"/>
            </w:pPr>
            <w:r>
              <w:t>Controlled transport and immersion or dipping motion where applicable</w:t>
            </w:r>
          </w:p>
        </w:tc>
        <w:tc>
          <w:tcPr>
            <w:tcW w:type="dxa" w:w="3600"/>
          </w:tcPr>
          <w:p>
            <w:pPr>
              <w:spacing w:after="0" w:before="0" w:line="240" w:lineRule="auto"/>
              <w:jc w:val="left"/>
            </w:pPr>
            <w:r>
              <w:t>Electrical process compatibility, immersion profile, and corrosion resistance</w:t>
            </w:r>
          </w:p>
        </w:tc>
      </w:tr>
      <w:tr>
        <w:tc>
          <w:tcPr>
            <w:tcW w:type="dxa" w:w="3600"/>
          </w:tcPr>
          <w:p>
            <w:pPr>
              <w:spacing w:after="0" w:before="0" w:line="240" w:lineRule="auto"/>
              <w:jc w:val="left"/>
            </w:pPr>
            <w:r>
              <w:t>Rinse and drain</w:t>
            </w:r>
          </w:p>
        </w:tc>
        <w:tc>
          <w:tcPr>
            <w:tcW w:type="dxa" w:w="3600"/>
          </w:tcPr>
          <w:p>
            <w:pPr>
              <w:spacing w:after="0" w:before="0" w:line="240" w:lineRule="auto"/>
              <w:jc w:val="left"/>
            </w:pPr>
            <w:r>
              <w:t>Controlled movement and drainage time</w:t>
            </w:r>
          </w:p>
        </w:tc>
        <w:tc>
          <w:tcPr>
            <w:tcW w:type="dxa" w:w="3600"/>
          </w:tcPr>
          <w:p>
            <w:pPr>
              <w:spacing w:after="0" w:before="0" w:line="240" w:lineRule="auto"/>
              <w:jc w:val="left"/>
            </w:pPr>
            <w:r>
              <w:t>Chemical carryover and liquid retention</w:t>
            </w:r>
          </w:p>
        </w:tc>
      </w:tr>
      <w:tr>
        <w:tc>
          <w:tcPr>
            <w:tcW w:type="dxa" w:w="3600"/>
          </w:tcPr>
          <w:p>
            <w:pPr>
              <w:spacing w:after="0" w:before="0" w:line="240" w:lineRule="auto"/>
              <w:jc w:val="left"/>
            </w:pPr>
            <w:r>
              <w:t>E-coat oven</w:t>
            </w:r>
          </w:p>
        </w:tc>
        <w:tc>
          <w:tcPr>
            <w:tcW w:type="dxa" w:w="3600"/>
          </w:tcPr>
          <w:p>
            <w:pPr>
              <w:spacing w:after="0" w:before="0" w:line="240" w:lineRule="auto"/>
              <w:jc w:val="left"/>
            </w:pPr>
            <w:r>
              <w:t>High-temperature transport</w:t>
            </w:r>
          </w:p>
        </w:tc>
        <w:tc>
          <w:tcPr>
            <w:tcW w:type="dxa" w:w="3600"/>
          </w:tcPr>
          <w:p>
            <w:pPr>
              <w:spacing w:after="0" w:before="0" w:line="240" w:lineRule="auto"/>
              <w:jc w:val="left"/>
            </w:pPr>
            <w:r>
              <w:t>Thermal expansion, lubrication, and chain durability</w:t>
            </w:r>
          </w:p>
        </w:tc>
      </w:tr>
      <w:tr>
        <w:tc>
          <w:tcPr>
            <w:tcW w:type="dxa" w:w="3600"/>
          </w:tcPr>
          <w:p>
            <w:pPr>
              <w:spacing w:after="0" w:before="0" w:line="240" w:lineRule="auto"/>
              <w:jc w:val="left"/>
            </w:pPr>
            <w:r>
              <w:t>Sealing operations</w:t>
            </w:r>
          </w:p>
        </w:tc>
        <w:tc>
          <w:tcPr>
            <w:tcW w:type="dxa" w:w="3600"/>
          </w:tcPr>
          <w:p>
            <w:pPr>
              <w:spacing w:after="0" w:before="0" w:line="240" w:lineRule="auto"/>
              <w:jc w:val="left"/>
            </w:pPr>
            <w:r>
              <w:t>Accurate positioning or indexed transport</w:t>
            </w:r>
          </w:p>
        </w:tc>
        <w:tc>
          <w:tcPr>
            <w:tcW w:type="dxa" w:w="3600"/>
          </w:tcPr>
          <w:p>
            <w:pPr>
              <w:spacing w:after="0" w:before="0" w:line="240" w:lineRule="auto"/>
              <w:jc w:val="left"/>
            </w:pPr>
            <w:r>
              <w:t>Repeatable workpiece position and cycle coordination</w:t>
            </w:r>
          </w:p>
        </w:tc>
      </w:tr>
      <w:tr>
        <w:tc>
          <w:tcPr>
            <w:tcW w:type="dxa" w:w="3600"/>
          </w:tcPr>
          <w:p>
            <w:pPr>
              <w:spacing w:after="0" w:before="0" w:line="240" w:lineRule="auto"/>
              <w:jc w:val="left"/>
            </w:pPr>
            <w:r>
              <w:t>Spray booth</w:t>
            </w:r>
          </w:p>
        </w:tc>
        <w:tc>
          <w:tcPr>
            <w:tcW w:type="dxa" w:w="3600"/>
          </w:tcPr>
          <w:p>
            <w:pPr>
              <w:spacing w:after="0" w:before="0" w:line="240" w:lineRule="auto"/>
              <w:jc w:val="left"/>
            </w:pPr>
            <w:r>
              <w:t>Controlled speed and body spacing</w:t>
            </w:r>
          </w:p>
        </w:tc>
        <w:tc>
          <w:tcPr>
            <w:tcW w:type="dxa" w:w="3600"/>
          </w:tcPr>
          <w:p>
            <w:pPr>
              <w:spacing w:after="0" w:before="0" w:line="240" w:lineRule="auto"/>
              <w:jc w:val="left"/>
            </w:pPr>
            <w:r>
              <w:t>Coating uniformity, contamination control, and booth requirements</w:t>
            </w:r>
          </w:p>
        </w:tc>
      </w:tr>
      <w:tr>
        <w:tc>
          <w:tcPr>
            <w:tcW w:type="dxa" w:w="3600"/>
          </w:tcPr>
          <w:p>
            <w:pPr>
              <w:spacing w:after="0" w:before="0" w:line="240" w:lineRule="auto"/>
              <w:jc w:val="left"/>
            </w:pPr>
            <w:r>
              <w:t>Curing oven</w:t>
            </w:r>
          </w:p>
        </w:tc>
        <w:tc>
          <w:tcPr>
            <w:tcW w:type="dxa" w:w="3600"/>
          </w:tcPr>
          <w:p>
            <w:pPr>
              <w:spacing w:after="0" w:before="0" w:line="240" w:lineRule="auto"/>
              <w:jc w:val="left"/>
            </w:pPr>
            <w:r>
              <w:t>Stable transport through a defined thermal profile</w:t>
            </w:r>
          </w:p>
        </w:tc>
        <w:tc>
          <w:tcPr>
            <w:tcW w:type="dxa" w:w="3600"/>
          </w:tcPr>
          <w:p>
            <w:pPr>
              <w:spacing w:after="0" w:before="0" w:line="240" w:lineRule="auto"/>
              <w:jc w:val="left"/>
            </w:pPr>
            <w:r>
              <w:t>Residence time, temperature, and conveyor reliability</w:t>
            </w:r>
          </w:p>
        </w:tc>
      </w:tr>
      <w:tr>
        <w:tc>
          <w:tcPr>
            <w:tcW w:type="dxa" w:w="3600"/>
          </w:tcPr>
          <w:p>
            <w:pPr>
              <w:spacing w:after="0" w:before="0" w:line="240" w:lineRule="auto"/>
              <w:jc w:val="left"/>
            </w:pPr>
            <w:r>
              <w:t>Cooling and inspection</w:t>
            </w:r>
          </w:p>
        </w:tc>
        <w:tc>
          <w:tcPr>
            <w:tcW w:type="dxa" w:w="3600"/>
          </w:tcPr>
          <w:p>
            <w:pPr>
              <w:spacing w:after="0" w:before="0" w:line="240" w:lineRule="auto"/>
              <w:jc w:val="left"/>
            </w:pPr>
            <w:r>
              <w:t>Transfer and controlled accumulation</w:t>
            </w:r>
          </w:p>
        </w:tc>
        <w:tc>
          <w:tcPr>
            <w:tcW w:type="dxa" w:w="3600"/>
          </w:tcPr>
          <w:p>
            <w:pPr>
              <w:spacing w:after="0" w:before="0" w:line="240" w:lineRule="auto"/>
              <w:jc w:val="left"/>
            </w:pPr>
            <w:r>
              <w:t>Workpiece temperature and downstream flow</w:t>
            </w:r>
          </w:p>
        </w:tc>
      </w:tr>
      <w:tr>
        <w:tc>
          <w:tcPr>
            <w:tcW w:type="dxa" w:w="3600"/>
          </w:tcPr>
          <w:p>
            <w:pPr>
              <w:spacing w:after="0" w:before="0" w:line="240" w:lineRule="auto"/>
              <w:jc w:val="left"/>
            </w:pPr>
            <w:r>
              <w:t>Skid return</w:t>
            </w:r>
          </w:p>
        </w:tc>
        <w:tc>
          <w:tcPr>
            <w:tcW w:type="dxa" w:w="3600"/>
          </w:tcPr>
          <w:p>
            <w:pPr>
              <w:spacing w:after="0" w:before="0" w:line="240" w:lineRule="auto"/>
              <w:jc w:val="left"/>
            </w:pPr>
            <w:r>
              <w:t>Empty-carrier transport and routing</w:t>
            </w:r>
          </w:p>
        </w:tc>
        <w:tc>
          <w:tcPr>
            <w:tcW w:type="dxa" w:w="3600"/>
          </w:tcPr>
          <w:p>
            <w:pPr>
              <w:spacing w:after="0" w:before="0" w:line="240" w:lineRule="auto"/>
              <w:jc w:val="left"/>
            </w:pPr>
            <w:r>
              <w:t>Carrier identity, jams, and return-loop availability</w:t>
            </w:r>
          </w:p>
        </w:tc>
      </w:tr>
    </w:tbl>
    <w:p/>
    <w:p>
      <w:pPr>
        <w:pStyle w:val="Heading2"/>
      </w:pPr>
      <w:r>
        <w:t>3. Conveyor Types Used in Paint Shops</w:t>
      </w:r>
    </w:p>
    <w:p>
      <w:r>
        <w:t>Several conveyor designs may exist within the same paint shop. The correct choice depends on payload, line layout, process temperature, immersion needs, cleanliness, positioning accuracy, and maintenance requirements.</w:t>
      </w:r>
    </w:p>
    <w:p>
      <w:pPr>
        <w:pStyle w:val="Heading3"/>
      </w:pPr>
      <w:r>
        <w:t>3.1 Power-and-Free Conveyor</w:t>
      </w:r>
    </w:p>
    <w:p>
      <w:r>
        <w:t>A power-and-free system uses a powered drive chain and separate carriers that can be stopped, accumulated, or routed independently according to the system design.</w:t>
      </w:r>
    </w:p>
    <w:p>
      <w:r>
        <w:t>The powered chain moves along the power track. Trolleys or carriers in the free track are engaged and disengaged through mechanisms such as dogs, stops, switches, and transfer devices.</w:t>
      </w:r>
    </w:p>
    <w:p>
      <w:r>
        <w:t>Typical applications include body transfer, accumulation, and routing between production zones.</w:t>
      </w:r>
    </w:p>
    <w:p>
      <w:r>
        <w:t>Advantages:</w:t>
      </w:r>
    </w:p>
    <w:p>
      <w:pPr>
        <w:pStyle w:val="ListBullet"/>
      </w:pPr>
      <w:r>
        <w:t>Allows independent carrier movement and accumulation.</w:t>
      </w:r>
    </w:p>
    <w:p>
      <w:pPr>
        <w:pStyle w:val="ListBullet"/>
      </w:pPr>
      <w:r>
        <w:t>Supports routing and buffering where properly designed.</w:t>
      </w:r>
    </w:p>
    <w:p>
      <w:pPr>
        <w:pStyle w:val="ListBullet"/>
      </w:pPr>
      <w:r>
        <w:t>Can reduce the effect of a local stoppage on the entire line.</w:t>
      </w:r>
    </w:p>
    <w:p>
      <w:r>
        <w:t>Maintenance concerns:</w:t>
      </w:r>
    </w:p>
    <w:p>
      <w:pPr>
        <w:pStyle w:val="ListBullet"/>
      </w:pPr>
      <w:r>
        <w:t>Chain wear and elongation.</w:t>
      </w:r>
    </w:p>
    <w:p>
      <w:pPr>
        <w:pStyle w:val="ListBullet"/>
      </w:pPr>
      <w:r>
        <w:t>Trolley-wheel and bearing wear.</w:t>
      </w:r>
    </w:p>
    <w:p>
      <w:pPr>
        <w:pStyle w:val="ListBullet"/>
      </w:pPr>
      <w:r>
        <w:t>Incorrect engagement or disengagement.</w:t>
      </w:r>
    </w:p>
    <w:p>
      <w:pPr>
        <w:pStyle w:val="ListBullet"/>
      </w:pPr>
      <w:r>
        <w:t>Stopper and escapement failures.</w:t>
      </w:r>
    </w:p>
    <w:p>
      <w:pPr>
        <w:pStyle w:val="ListBullet"/>
      </w:pPr>
      <w:r>
        <w:t>Transfer and switch alignment.</w:t>
      </w:r>
    </w:p>
    <w:p>
      <w:pPr>
        <w:pStyle w:val="ListBullet"/>
      </w:pPr>
      <w:r>
        <w:t>Carrier collisions or accumulation pressure.</w:t>
      </w:r>
    </w:p>
    <w:p>
      <w:pPr>
        <w:pStyle w:val="Heading3"/>
      </w:pPr>
      <w:r>
        <w:t>3.2 Overhead Conveyor</w:t>
      </w:r>
    </w:p>
    <w:p>
      <w:r>
        <w:t>An overhead conveyor transports the workpiece or carrier above the floor, freeing floor space for process equipment and vehicle movement.</w:t>
      </w:r>
    </w:p>
    <w:p>
      <w:r>
        <w:t>It may use chain-driven trolleys, carriers, or specialized mechanisms.</w:t>
      </w:r>
    </w:p>
    <w:p>
      <w:r>
        <w:t>Typical applications include body transport, inter-process transfer, and selected coating stages.</w:t>
      </w:r>
    </w:p>
    <w:p>
      <w:r>
        <w:t>Maintenance concerns include support structures, trolley wheels, bearings, chain tension, drive units, guide rails, and suspended-load integrity.</w:t>
      </w:r>
    </w:p>
    <w:p>
      <w:pPr>
        <w:pStyle w:val="Heading3"/>
      </w:pPr>
      <w:r>
        <w:t>3.3 Skid Conveyor</w:t>
      </w:r>
    </w:p>
    <w:p>
      <w:r>
        <w:t>A skid conveyor moves a reusable structural carrier, called a skid, that supports the vehicle body through the process.</w:t>
      </w:r>
    </w:p>
    <w:p>
      <w:r>
        <w:t>Depending on the line design, the conveyor may use rollers, chains, friction drives, or other transfer mechanisms.</w:t>
      </w:r>
    </w:p>
    <w:p>
      <w:r>
        <w:t>Skid systems are important because the carrier must maintain stable support and predictable positioning while exposed to process chemicals and elevated temperatures.</w:t>
      </w:r>
    </w:p>
    <w:p>
      <w:r>
        <w:t>Maintenance checks should include skid condition, support points, roller wear, transfer alignment, accumulation behavior, and carrier identification.</w:t>
      </w:r>
    </w:p>
    <w:p>
      <w:pPr>
        <w:pStyle w:val="Heading3"/>
      </w:pPr>
      <w:r>
        <w:t>3.4 Roller Conveyor</w:t>
      </w:r>
    </w:p>
    <w:p>
      <w:r>
        <w:t>A roller conveyor transfers a skid, pallet, or other suitable carrier using powered or gravity-driven rollers.</w:t>
      </w:r>
    </w:p>
    <w:p>
      <w:r>
        <w:t>Powered rollers may be driven by chains, belts, individual motors, or other transmission systems.</w:t>
      </w:r>
    </w:p>
    <w:p>
      <w:r>
        <w:t>Typical failure points include worn roller bearings, damaged rollers, chain or belt failures, misalignment, gearbox faults, and uneven loading.</w:t>
      </w:r>
    </w:p>
    <w:p>
      <w:pPr>
        <w:pStyle w:val="Heading3"/>
      </w:pPr>
      <w:r>
        <w:t>3.5 Floor Conveyor</w:t>
      </w:r>
    </w:p>
    <w:p>
      <w:r>
        <w:t>A floor conveyor transports carriers along a floor-mounted path. Depending on the installation, it may use chains, friction drives, rollers, or other mechanisms.</w:t>
      </w:r>
    </w:p>
    <w:p>
      <w:r>
        <w:t>Floor conveyors can be useful for controlled carrier movement and transfer between process areas, but their location creates additional concerns involving contamination, floor access, washdown, and safe maintenance access.</w:t>
      </w:r>
    </w:p>
    <w:p>
      <w:pPr>
        <w:pStyle w:val="Heading3"/>
      </w:pPr>
      <w:r>
        <w:t>3.6 Inverted Conveyor</w:t>
      </w:r>
    </w:p>
    <w:p>
      <w:r>
        <w:t>An inverted conveyor places major conveyor drive and transport components below the workpiece or carrier where the process layout permits.</w:t>
      </w:r>
    </w:p>
    <w:p>
      <w:r>
        <w:t>This arrangement can reduce some overhead interference and may improve access to certain work areas. However, its suitability depends on floor layout, chemical exposure, maintenance access, and the specific mechanical design.</w:t>
      </w:r>
    </w:p>
    <w:p>
      <w:pPr>
        <w:pStyle w:val="Heading3"/>
      </w:pPr>
      <w:r>
        <w:t>3.7 Vertical or Lift Transfer System</w:t>
      </w:r>
    </w:p>
    <w:p>
      <w:r>
        <w:t>A lift or vertical transfer mechanism moves carriers between different elevations or process levels.</w:t>
      </w:r>
    </w:p>
    <w:p>
      <w:r>
        <w:t>Typical equipment includes lift tables, vertical transfer units, elevators, and associated transfer conveyors.</w:t>
      </w:r>
    </w:p>
    <w:p>
      <w:r>
        <w:t>Critical checks include guide alignment, lifting mechanism condition, brakes or load-holding provisions, position feedback, mechanical stops, and interlocks.</w:t>
      </w:r>
    </w:p>
    <w:p>
      <w:r>
        <w:t>A vertical transfer unit must never be treated as an ordinary conveyor when assessing suspended-load or stored-energy hazards.</w:t>
      </w:r>
    </w:p>
    <w:p>
      <w:pPr>
        <w:pStyle w:val="Heading2"/>
      </w:pPr>
      <w:r>
        <w:t>4. Main Mechanical Components</w:t>
      </w:r>
    </w:p>
    <w:p>
      <w:r>
        <w:t>A conveyor is a system of interacting mechanical, electrical, and control components. Troubleshooting becomes much faster when the failure is localized to a specific subsystem rather than blamed vaguely on "the conveyor."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failure modes</w:t>
            </w:r>
          </w:p>
        </w:tc>
      </w:tr>
      <w:tr>
        <w:tc>
          <w:tcPr>
            <w:tcW w:type="dxa" w:w="3600"/>
          </w:tcPr>
          <w:p>
            <w:pPr>
              <w:spacing w:after="0" w:before="0" w:line="240" w:lineRule="auto"/>
              <w:jc w:val="left"/>
            </w:pPr>
            <w:r>
              <w:t>Conveyor chain</w:t>
            </w:r>
          </w:p>
        </w:tc>
        <w:tc>
          <w:tcPr>
            <w:tcW w:type="dxa" w:w="3600"/>
          </w:tcPr>
          <w:p>
            <w:pPr>
              <w:spacing w:after="0" w:before="0" w:line="240" w:lineRule="auto"/>
              <w:jc w:val="left"/>
            </w:pPr>
            <w:r>
              <w:t>Transfers drive force along the conveyor path</w:t>
            </w:r>
          </w:p>
        </w:tc>
        <w:tc>
          <w:tcPr>
            <w:tcW w:type="dxa" w:w="3600"/>
          </w:tcPr>
          <w:p>
            <w:pPr>
              <w:spacing w:after="0" w:before="0" w:line="240" w:lineRule="auto"/>
              <w:jc w:val="left"/>
            </w:pPr>
            <w:r>
              <w:t>Wear, elongation, seized links, corrosion, and breakage</w:t>
            </w:r>
          </w:p>
        </w:tc>
      </w:tr>
      <w:tr>
        <w:tc>
          <w:tcPr>
            <w:tcW w:type="dxa" w:w="3600"/>
          </w:tcPr>
          <w:p>
            <w:pPr>
              <w:spacing w:after="0" w:before="0" w:line="240" w:lineRule="auto"/>
              <w:jc w:val="left"/>
            </w:pPr>
            <w:r>
              <w:t>Trolley and wheels</w:t>
            </w:r>
          </w:p>
        </w:tc>
        <w:tc>
          <w:tcPr>
            <w:tcW w:type="dxa" w:w="3600"/>
          </w:tcPr>
          <w:p>
            <w:pPr>
              <w:spacing w:after="0" w:before="0" w:line="240" w:lineRule="auto"/>
              <w:jc w:val="left"/>
            </w:pPr>
            <w:r>
              <w:t>Support and guide moving carriers</w:t>
            </w:r>
          </w:p>
        </w:tc>
        <w:tc>
          <w:tcPr>
            <w:tcW w:type="dxa" w:w="3600"/>
          </w:tcPr>
          <w:p>
            <w:pPr>
              <w:spacing w:after="0" w:before="0" w:line="240" w:lineRule="auto"/>
              <w:jc w:val="left"/>
            </w:pPr>
            <w:r>
              <w:t>Bearing failure, wheel wear, seizure, and derailment</w:t>
            </w:r>
          </w:p>
        </w:tc>
      </w:tr>
      <w:tr>
        <w:tc>
          <w:tcPr>
            <w:tcW w:type="dxa" w:w="3600"/>
          </w:tcPr>
          <w:p>
            <w:pPr>
              <w:spacing w:after="0" w:before="0" w:line="240" w:lineRule="auto"/>
              <w:jc w:val="left"/>
            </w:pPr>
            <w:r>
              <w:t>Carrier or skid</w:t>
            </w:r>
          </w:p>
        </w:tc>
        <w:tc>
          <w:tcPr>
            <w:tcW w:type="dxa" w:w="3600"/>
          </w:tcPr>
          <w:p>
            <w:pPr>
              <w:spacing w:after="0" w:before="0" w:line="240" w:lineRule="auto"/>
              <w:jc w:val="left"/>
            </w:pPr>
            <w:r>
              <w:t>Supports and transports the workpiece</w:t>
            </w:r>
          </w:p>
        </w:tc>
        <w:tc>
          <w:tcPr>
            <w:tcW w:type="dxa" w:w="3600"/>
          </w:tcPr>
          <w:p>
            <w:pPr>
              <w:spacing w:after="0" w:before="0" w:line="240" w:lineRule="auto"/>
              <w:jc w:val="left"/>
            </w:pPr>
            <w:r>
              <w:t>Structural damage, distortion, worn supports, and incorrect identification</w:t>
            </w:r>
          </w:p>
        </w:tc>
      </w:tr>
      <w:tr>
        <w:tc>
          <w:tcPr>
            <w:tcW w:type="dxa" w:w="3600"/>
          </w:tcPr>
          <w:p>
            <w:pPr>
              <w:spacing w:after="0" w:before="0" w:line="240" w:lineRule="auto"/>
              <w:jc w:val="left"/>
            </w:pPr>
            <w:r>
              <w:t>Drive motor</w:t>
            </w:r>
          </w:p>
        </w:tc>
        <w:tc>
          <w:tcPr>
            <w:tcW w:type="dxa" w:w="3600"/>
          </w:tcPr>
          <w:p>
            <w:pPr>
              <w:spacing w:after="0" w:before="0" w:line="240" w:lineRule="auto"/>
              <w:jc w:val="left"/>
            </w:pPr>
            <w:r>
              <w:t>Converts electrical energy into mechanical rotation</w:t>
            </w:r>
          </w:p>
        </w:tc>
        <w:tc>
          <w:tcPr>
            <w:tcW w:type="dxa" w:w="3600"/>
          </w:tcPr>
          <w:p>
            <w:pPr>
              <w:spacing w:after="0" w:before="0" w:line="240" w:lineRule="auto"/>
              <w:jc w:val="left"/>
            </w:pPr>
            <w:r>
              <w:t>Winding fault, overheating, insulation degradation, and bearing failure</w:t>
            </w:r>
          </w:p>
        </w:tc>
      </w:tr>
      <w:tr>
        <w:tc>
          <w:tcPr>
            <w:tcW w:type="dxa" w:w="3600"/>
          </w:tcPr>
          <w:p>
            <w:pPr>
              <w:spacing w:after="0" w:before="0" w:line="240" w:lineRule="auto"/>
              <w:jc w:val="left"/>
            </w:pPr>
            <w:r>
              <w:t>Gearbox</w:t>
            </w:r>
          </w:p>
        </w:tc>
        <w:tc>
          <w:tcPr>
            <w:tcW w:type="dxa" w:w="3600"/>
          </w:tcPr>
          <w:p>
            <w:pPr>
              <w:spacing w:after="0" w:before="0" w:line="240" w:lineRule="auto"/>
              <w:jc w:val="left"/>
            </w:pPr>
            <w:r>
              <w:t>Reduces speed and increases output torque</w:t>
            </w:r>
          </w:p>
        </w:tc>
        <w:tc>
          <w:tcPr>
            <w:tcW w:type="dxa" w:w="3600"/>
          </w:tcPr>
          <w:p>
            <w:pPr>
              <w:spacing w:after="0" w:before="0" w:line="240" w:lineRule="auto"/>
              <w:jc w:val="left"/>
            </w:pPr>
            <w:r>
              <w:t>Lubrication failure, gear wear, overheating, and abnormal noise</w:t>
            </w:r>
          </w:p>
        </w:tc>
      </w:tr>
      <w:tr>
        <w:tc>
          <w:tcPr>
            <w:tcW w:type="dxa" w:w="3600"/>
          </w:tcPr>
          <w:p>
            <w:pPr>
              <w:spacing w:after="0" w:before="0" w:line="240" w:lineRule="auto"/>
              <w:jc w:val="left"/>
            </w:pPr>
            <w:r>
              <w:t>Coupling</w:t>
            </w:r>
          </w:p>
        </w:tc>
        <w:tc>
          <w:tcPr>
            <w:tcW w:type="dxa" w:w="3600"/>
          </w:tcPr>
          <w:p>
            <w:pPr>
              <w:spacing w:after="0" w:before="0" w:line="240" w:lineRule="auto"/>
              <w:jc w:val="left"/>
            </w:pPr>
            <w:r>
              <w:t>Transfers torque between rotating shafts</w:t>
            </w:r>
          </w:p>
        </w:tc>
        <w:tc>
          <w:tcPr>
            <w:tcW w:type="dxa" w:w="3600"/>
          </w:tcPr>
          <w:p>
            <w:pPr>
              <w:spacing w:after="0" w:before="0" w:line="240" w:lineRule="auto"/>
              <w:jc w:val="left"/>
            </w:pPr>
            <w:r>
              <w:t>Misalignment, wear, loose fasteners, and coupling-element failure</w:t>
            </w:r>
          </w:p>
        </w:tc>
      </w:tr>
      <w:tr>
        <w:tc>
          <w:tcPr>
            <w:tcW w:type="dxa" w:w="3600"/>
          </w:tcPr>
          <w:p>
            <w:pPr>
              <w:spacing w:after="0" w:before="0" w:line="240" w:lineRule="auto"/>
              <w:jc w:val="left"/>
            </w:pPr>
            <w:r>
              <w:t>Sprocket</w:t>
            </w:r>
          </w:p>
        </w:tc>
        <w:tc>
          <w:tcPr>
            <w:tcW w:type="dxa" w:w="3600"/>
          </w:tcPr>
          <w:p>
            <w:pPr>
              <w:spacing w:after="0" w:before="0" w:line="240" w:lineRule="auto"/>
              <w:jc w:val="left"/>
            </w:pPr>
            <w:r>
              <w:t>Transfers motion to or from a chain</w:t>
            </w:r>
          </w:p>
        </w:tc>
        <w:tc>
          <w:tcPr>
            <w:tcW w:type="dxa" w:w="3600"/>
          </w:tcPr>
          <w:p>
            <w:pPr>
              <w:spacing w:after="0" w:before="0" w:line="240" w:lineRule="auto"/>
              <w:jc w:val="left"/>
            </w:pPr>
            <w:r>
              <w:t>Tooth wear, misalignment, and loose mounting</w:t>
            </w:r>
          </w:p>
        </w:tc>
      </w:tr>
      <w:tr>
        <w:tc>
          <w:tcPr>
            <w:tcW w:type="dxa" w:w="3600"/>
          </w:tcPr>
          <w:p>
            <w:pPr>
              <w:spacing w:after="0" w:before="0" w:line="240" w:lineRule="auto"/>
              <w:jc w:val="left"/>
            </w:pPr>
            <w:r>
              <w:t>Roller</w:t>
            </w:r>
          </w:p>
        </w:tc>
        <w:tc>
          <w:tcPr>
            <w:tcW w:type="dxa" w:w="3600"/>
          </w:tcPr>
          <w:p>
            <w:pPr>
              <w:spacing w:after="0" w:before="0" w:line="240" w:lineRule="auto"/>
              <w:jc w:val="left"/>
            </w:pPr>
            <w:r>
              <w:t>Supports and transfers the carrier</w:t>
            </w:r>
          </w:p>
        </w:tc>
        <w:tc>
          <w:tcPr>
            <w:tcW w:type="dxa" w:w="3600"/>
          </w:tcPr>
          <w:p>
            <w:pPr>
              <w:spacing w:after="0" w:before="0" w:line="240" w:lineRule="auto"/>
              <w:jc w:val="left"/>
            </w:pPr>
            <w:r>
              <w:t>Seizure, surface damage, bearing failure, and contamination</w:t>
            </w:r>
          </w:p>
        </w:tc>
      </w:tr>
      <w:tr>
        <w:tc>
          <w:tcPr>
            <w:tcW w:type="dxa" w:w="3600"/>
          </w:tcPr>
          <w:p>
            <w:pPr>
              <w:spacing w:after="0" w:before="0" w:line="240" w:lineRule="auto"/>
              <w:jc w:val="left"/>
            </w:pPr>
            <w:r>
              <w:t>Bearing</w:t>
            </w:r>
          </w:p>
        </w:tc>
        <w:tc>
          <w:tcPr>
            <w:tcW w:type="dxa" w:w="3600"/>
          </w:tcPr>
          <w:p>
            <w:pPr>
              <w:spacing w:after="0" w:before="0" w:line="240" w:lineRule="auto"/>
              <w:jc w:val="left"/>
            </w:pPr>
            <w:r>
              <w:t>Supports rotating shafts or wheels</w:t>
            </w:r>
          </w:p>
        </w:tc>
        <w:tc>
          <w:tcPr>
            <w:tcW w:type="dxa" w:w="3600"/>
          </w:tcPr>
          <w:p>
            <w:pPr>
              <w:spacing w:after="0" w:before="0" w:line="240" w:lineRule="auto"/>
              <w:jc w:val="left"/>
            </w:pPr>
            <w:r>
              <w:t>Lubrication failure, contamination, wear, and overheating</w:t>
            </w:r>
          </w:p>
        </w:tc>
      </w:tr>
      <w:tr>
        <w:tc>
          <w:tcPr>
            <w:tcW w:type="dxa" w:w="3600"/>
          </w:tcPr>
          <w:p>
            <w:pPr>
              <w:spacing w:after="0" w:before="0" w:line="240" w:lineRule="auto"/>
              <w:jc w:val="left"/>
            </w:pPr>
            <w:r>
              <w:t>Guide rail</w:t>
            </w:r>
          </w:p>
        </w:tc>
        <w:tc>
          <w:tcPr>
            <w:tcW w:type="dxa" w:w="3600"/>
          </w:tcPr>
          <w:p>
            <w:pPr>
              <w:spacing w:after="0" w:before="0" w:line="240" w:lineRule="auto"/>
              <w:jc w:val="left"/>
            </w:pPr>
            <w:r>
              <w:t>Maintains the intended travel path</w:t>
            </w:r>
          </w:p>
        </w:tc>
        <w:tc>
          <w:tcPr>
            <w:tcW w:type="dxa" w:w="3600"/>
          </w:tcPr>
          <w:p>
            <w:pPr>
              <w:spacing w:after="0" w:before="0" w:line="240" w:lineRule="auto"/>
              <w:jc w:val="left"/>
            </w:pPr>
            <w:r>
              <w:t>Misalignment, wear, deformation, and loose supports</w:t>
            </w:r>
          </w:p>
        </w:tc>
      </w:tr>
      <w:tr>
        <w:tc>
          <w:tcPr>
            <w:tcW w:type="dxa" w:w="3600"/>
          </w:tcPr>
          <w:p>
            <w:pPr>
              <w:spacing w:after="0" w:before="0" w:line="240" w:lineRule="auto"/>
              <w:jc w:val="left"/>
            </w:pPr>
            <w:r>
              <w:t>Tensioning mechanism</w:t>
            </w:r>
          </w:p>
        </w:tc>
        <w:tc>
          <w:tcPr>
            <w:tcW w:type="dxa" w:w="3600"/>
          </w:tcPr>
          <w:p>
            <w:pPr>
              <w:spacing w:after="0" w:before="0" w:line="240" w:lineRule="auto"/>
              <w:jc w:val="left"/>
            </w:pPr>
            <w:r>
              <w:t>Maintains the required chain or belt tension</w:t>
            </w:r>
          </w:p>
        </w:tc>
        <w:tc>
          <w:tcPr>
            <w:tcW w:type="dxa" w:w="3600"/>
          </w:tcPr>
          <w:p>
            <w:pPr>
              <w:spacing w:after="0" w:before="0" w:line="240" w:lineRule="auto"/>
              <w:jc w:val="left"/>
            </w:pPr>
            <w:r>
              <w:t>Incorrect adjustment, seized adjuster, and inadequate travel</w:t>
            </w:r>
          </w:p>
        </w:tc>
      </w:tr>
      <w:tr>
        <w:tc>
          <w:tcPr>
            <w:tcW w:type="dxa" w:w="3600"/>
          </w:tcPr>
          <w:p>
            <w:pPr>
              <w:spacing w:after="0" w:before="0" w:line="240" w:lineRule="auto"/>
              <w:jc w:val="left"/>
            </w:pPr>
            <w:r>
              <w:t>Stopper or escapement</w:t>
            </w:r>
          </w:p>
        </w:tc>
        <w:tc>
          <w:tcPr>
            <w:tcW w:type="dxa" w:w="3600"/>
          </w:tcPr>
          <w:p>
            <w:pPr>
              <w:spacing w:after="0" w:before="0" w:line="240" w:lineRule="auto"/>
              <w:jc w:val="left"/>
            </w:pPr>
            <w:r>
              <w:t>Controls carrier release or accumulation</w:t>
            </w:r>
          </w:p>
        </w:tc>
        <w:tc>
          <w:tcPr>
            <w:tcW w:type="dxa" w:w="3600"/>
          </w:tcPr>
          <w:p>
            <w:pPr>
              <w:spacing w:after="0" w:before="0" w:line="240" w:lineRule="auto"/>
              <w:jc w:val="left"/>
            </w:pPr>
            <w:r>
              <w:t>Sticking, mechanical wear, and incorrect actuation</w:t>
            </w:r>
          </w:p>
        </w:tc>
      </w:tr>
      <w:tr>
        <w:tc>
          <w:tcPr>
            <w:tcW w:type="dxa" w:w="3600"/>
          </w:tcPr>
          <w:p>
            <w:pPr>
              <w:spacing w:after="0" w:before="0" w:line="240" w:lineRule="auto"/>
              <w:jc w:val="left"/>
            </w:pPr>
            <w:r>
              <w:t>Lift or transfer mechanism</w:t>
            </w:r>
          </w:p>
        </w:tc>
        <w:tc>
          <w:tcPr>
            <w:tcW w:type="dxa" w:w="3600"/>
          </w:tcPr>
          <w:p>
            <w:pPr>
              <w:spacing w:after="0" w:before="0" w:line="240" w:lineRule="auto"/>
              <w:jc w:val="left"/>
            </w:pPr>
            <w:r>
              <w:t>Changes carrier position or direction</w:t>
            </w:r>
          </w:p>
        </w:tc>
        <w:tc>
          <w:tcPr>
            <w:tcW w:type="dxa" w:w="3600"/>
          </w:tcPr>
          <w:p>
            <w:pPr>
              <w:spacing w:after="0" w:before="0" w:line="240" w:lineRule="auto"/>
              <w:jc w:val="left"/>
            </w:pPr>
            <w:r>
              <w:t>Position mismatch, guide wear, actuator fault, and brake problems</w:t>
            </w:r>
          </w:p>
        </w:tc>
      </w:tr>
      <w:tr>
        <w:tc>
          <w:tcPr>
            <w:tcW w:type="dxa" w:w="3600"/>
          </w:tcPr>
          <w:p>
            <w:pPr>
              <w:spacing w:after="0" w:before="0" w:line="240" w:lineRule="auto"/>
              <w:jc w:val="left"/>
            </w:pPr>
            <w:r>
              <w:t>Lubrication system</w:t>
            </w:r>
          </w:p>
        </w:tc>
        <w:tc>
          <w:tcPr>
            <w:tcW w:type="dxa" w:w="3600"/>
          </w:tcPr>
          <w:p>
            <w:pPr>
              <w:spacing w:after="0" w:before="0" w:line="240" w:lineRule="auto"/>
              <w:jc w:val="left"/>
            </w:pPr>
            <w:r>
              <w:t>Supplies lubricant to specified components</w:t>
            </w:r>
          </w:p>
        </w:tc>
        <w:tc>
          <w:tcPr>
            <w:tcW w:type="dxa" w:w="3600"/>
          </w:tcPr>
          <w:p>
            <w:pPr>
              <w:spacing w:after="0" w:before="0" w:line="240" w:lineRule="auto"/>
              <w:jc w:val="left"/>
            </w:pPr>
            <w:r>
              <w:t>Empty reservoir, blocked line, incorrect lubricant, and failed pump</w:t>
            </w:r>
          </w:p>
        </w:tc>
      </w:tr>
      <w:tr>
        <w:tc>
          <w:tcPr>
            <w:tcW w:type="dxa" w:w="3600"/>
          </w:tcPr>
          <w:p>
            <w:pPr>
              <w:spacing w:after="0" w:before="0" w:line="240" w:lineRule="auto"/>
              <w:jc w:val="left"/>
            </w:pPr>
            <w:r>
              <w:t>Sensors and switches</w:t>
            </w:r>
          </w:p>
        </w:tc>
        <w:tc>
          <w:tcPr>
            <w:tcW w:type="dxa" w:w="3600"/>
          </w:tcPr>
          <w:p>
            <w:pPr>
              <w:spacing w:after="0" w:before="0" w:line="240" w:lineRule="auto"/>
              <w:jc w:val="left"/>
            </w:pPr>
            <w:r>
              <w:t>Detect carrier position, presence, or equipment state</w:t>
            </w:r>
          </w:p>
        </w:tc>
        <w:tc>
          <w:tcPr>
            <w:tcW w:type="dxa" w:w="3600"/>
          </w:tcPr>
          <w:p>
            <w:pPr>
              <w:spacing w:after="0" w:before="0" w:line="240" w:lineRule="auto"/>
              <w:jc w:val="left"/>
            </w:pPr>
            <w:r>
              <w:t>Misalignment, contamination, wiring faults, and false switching</w:t>
            </w:r>
          </w:p>
        </w:tc>
      </w:tr>
    </w:tbl>
    <w:p/>
    <w:p>
      <w:pPr>
        <w:pStyle w:val="Heading2"/>
      </w:pPr>
      <w:r>
        <w:t>5. Conveyor Drive System</w:t>
      </w:r>
    </w:p>
    <w:p>
      <w:r>
        <w:t>A typical motor-driven conveyor drive contains a motor, gearbox, coupling or transmission, and a driven shaft or sprocket.</w:t>
      </w:r>
    </w:p>
    <w:p>
      <w:pPr>
        <w:shd w:val="clear" w:color="auto" w:fill="F4F4F4"/>
        <w:spacing w:before="0" w:after="0" w:line="240" w:lineRule="auto"/>
        <w:ind w:left="216" w:right="216"/>
        <w:jc w:val="left"/>
      </w:pPr>
      <w:r>
        <w:rPr>
          <w:rFonts w:ascii="Consolas" w:hAnsi="Consolas"/>
          <w:color w:val="202020"/>
          <w:sz w:val="18"/>
        </w:rPr>
        <w:t>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Protection and Motor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or Starter, as designed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Coupling /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Gearbox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Shaft / Sprocket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Chain or 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Carrier Movement</w:t>
      </w:r>
    </w:p>
    <w:p/>
    <w:p>
      <w:r>
        <w:t>The actual order of the gearbox and coupling depends on the drive arrangement. Some systems use integrated gearmotors or alternative transmission mechanisms.</w:t>
      </w:r>
    </w:p>
    <w:p>
      <w:pPr>
        <w:pStyle w:val="Heading3"/>
      </w:pPr>
      <w:r>
        <w:t>5.1 Motor</w:t>
      </w:r>
    </w:p>
    <w:p>
      <w:r>
        <w:t>The motor provides the torque required to move the loaded conveyor.</w:t>
      </w:r>
    </w:p>
    <w:p>
      <w:r>
        <w:t>Important checks include:</w:t>
      </w:r>
    </w:p>
    <w:p>
      <w:pPr>
        <w:pStyle w:val="ListBullet"/>
      </w:pPr>
      <w:r>
        <w:t>Rated voltage, current, power, speed, and duty.</w:t>
      </w:r>
    </w:p>
    <w:p>
      <w:pPr>
        <w:pStyle w:val="ListBullet"/>
      </w:pPr>
      <w:r>
        <w:t>Insulation condition and terminal integrity.</w:t>
      </w:r>
    </w:p>
    <w:p>
      <w:pPr>
        <w:pStyle w:val="ListBullet"/>
      </w:pPr>
      <w:r>
        <w:t>Bearing condition and cooling.</w:t>
      </w:r>
    </w:p>
    <w:p>
      <w:pPr>
        <w:pStyle w:val="ListBullet"/>
      </w:pPr>
      <w:r>
        <w:t>Actual current compared with expected operating current.</w:t>
      </w:r>
    </w:p>
    <w:p>
      <w:pPr>
        <w:pStyle w:val="ListBullet"/>
      </w:pPr>
      <w:r>
        <w:t>Correct rotation direction after authorized electrical work.</w:t>
      </w:r>
    </w:p>
    <w:p>
      <w:pPr>
        <w:pStyle w:val="ListBullet"/>
      </w:pPr>
      <w:r>
        <w:t>Signs of overload, repeated starting, or excessive temperature.</w:t>
      </w:r>
    </w:p>
    <w:p>
      <w:r>
        <w:t>High current does not automatically prove that the motor is defective. Mechanical binding, excessive chain tension, a jammed carrier, gearbox damage, incorrect VFD settings, or a supply problem can all increase motor loading.</w:t>
      </w:r>
    </w:p>
    <w:p>
      <w:pPr>
        <w:pStyle w:val="Heading3"/>
      </w:pPr>
      <w:r>
        <w:t>5.2 Gearbox</w:t>
      </w:r>
    </w:p>
    <w:p>
      <w:r>
        <w:t>The gearbox reduces motor speed to the required conveyor speed and provides the output torque.</w:t>
      </w:r>
    </w:p>
    <w:p>
      <w:r>
        <w:t>Check for:</w:t>
      </w:r>
    </w:p>
    <w:p>
      <w:pPr>
        <w:pStyle w:val="ListBullet"/>
      </w:pPr>
      <w:r>
        <w:t>Oil level and specified lubricant.</w:t>
      </w:r>
    </w:p>
    <w:p>
      <w:pPr>
        <w:pStyle w:val="ListBullet"/>
      </w:pPr>
      <w:r>
        <w:t>Oil leakage and contamination.</w:t>
      </w:r>
    </w:p>
    <w:p>
      <w:pPr>
        <w:pStyle w:val="ListBullet"/>
      </w:pPr>
      <w:r>
        <w:t>Abnormal noise or vibration.</w:t>
      </w:r>
    </w:p>
    <w:p>
      <w:pPr>
        <w:pStyle w:val="ListBullet"/>
      </w:pPr>
      <w:r>
        <w:t>Excessive operating temperature.</w:t>
      </w:r>
    </w:p>
    <w:p>
      <w:pPr>
        <w:pStyle w:val="ListBullet"/>
      </w:pPr>
      <w:r>
        <w:t>Shaft and mounting condition.</w:t>
      </w:r>
    </w:p>
    <w:p>
      <w:pPr>
        <w:pStyle w:val="ListBullet"/>
      </w:pPr>
      <w:r>
        <w:t>Backlash or abnormal movement where relevant.</w:t>
      </w:r>
    </w:p>
    <w:p>
      <w:pPr>
        <w:pStyle w:val="ListBullet"/>
      </w:pPr>
      <w:r>
        <w:t>Breather condition and seals.</w:t>
      </w:r>
    </w:p>
    <w:p>
      <w:r>
        <w:t>Do not choose lubricant based only on viscosity. The gearbox manufacturer's specification, operating temperature, load, lubricant type, and compatibility all matter.</w:t>
      </w:r>
    </w:p>
    <w:p>
      <w:pPr>
        <w:pStyle w:val="Heading3"/>
      </w:pPr>
      <w:r>
        <w:t>5.3 Coupling and transmission</w:t>
      </w:r>
    </w:p>
    <w:p>
      <w:r>
        <w:t>A coupling or transmission transfers mechanical power between shafts. Misalignment, loose mounting, worn elements, and excessive vibration may damage bearings or shafts.</w:t>
      </w:r>
    </w:p>
    <w:p>
      <w:r>
        <w:t>A coupling can fail even when the motor appears to run normally. If the motor rotates but the driven conveyor shaft does not, investigate the transmission path before replacing the motor.</w:t>
      </w:r>
    </w:p>
    <w:p>
      <w:pPr>
        <w:pStyle w:val="Heading2"/>
      </w:pPr>
      <w:r>
        <w:t>6. Chain, Sprocket, and Tension Management</w:t>
      </w:r>
    </w:p>
    <w:p>
      <w:r>
        <w:t>Chain-driven conveyors are common in industrial material handling, but chain condition must be assessed using the correct procedure for the installed design.</w:t>
      </w:r>
    </w:p>
    <w:p>
      <w:pPr>
        <w:pStyle w:val="Heading3"/>
      </w:pPr>
      <w:r>
        <w:t>6.1 Chain elongation</w:t>
      </w:r>
    </w:p>
    <w:p>
      <w:r>
        <w:t>Chain elongation commonly results from wear at the pin-and-bushing interfaces. It should not be confused with elastic stretch caused by load.</w:t>
      </w:r>
    </w:p>
    <w:p>
      <w:r>
        <w:t>Excessive wear can lead to poor sprocket engagement, uneven carrier movement, noise, vibration, and increased mechanical stress.</w:t>
      </w:r>
    </w:p>
    <w:p>
      <w:r>
        <w:t xml:space="preserve">For a chain with </w:t>
      </w:r>
      <m:oMath>
        <m:r>
          <m:t>n</m:t>
        </m:r>
      </m:oMath>
      <w:r>
        <w:t xml:space="preserve"> measured pitches, the average measured pitch is:</w:t>
      </w:r>
    </w:p>
    <w:p>
      <w:pPr>
        <w:spacing w:before="120" w:after="160"/>
        <w:jc w:val="center"/>
      </w:pPr>
      <m:oMathPara>
        <m:oMath>
          <m:sSub>
            <m:e>
              <m:r>
                <m:t>p</m:t>
              </m:r>
            </m:e>
            <m:sub>
              <m:r>
                <m:t>m</m:t>
              </m:r>
            </m:sub>
          </m:sSub>
          <m:r>
            <m:t>=</m:t>
          </m:r>
          <m:f>
            <m:fPr>
              <m:type m:val="bar"/>
            </m:fPr>
            <m:num>
              <m:sSub>
                <m:e>
                  <m:r>
                    <m:t>L</m:t>
                  </m:r>
                </m:e>
                <m:sub>
                  <m:r>
                    <m:t>m</m:t>
                  </m:r>
                </m:sub>
              </m:sSub>
            </m:num>
            <m:den>
              <m:r>
                <m:t>n</m:t>
              </m:r>
            </m:den>
          </m:f>
        </m:oMath>
      </m:oMathPara>
    </w:p>
    <w:p>
      <w:r>
        <w:t>where:</w:t>
      </w:r>
    </w:p>
    <w:p>
      <w:pPr>
        <w:pStyle w:val="ListBullet"/>
      </w:pPr>
      <m:oMath>
        <m:sSub>
          <m:e>
            <m:r>
              <m:t>p</m:t>
            </m:r>
          </m:e>
          <m:sub>
            <m:r>
              <m:t>m</m:t>
            </m:r>
          </m:sub>
        </m:sSub>
      </m:oMath>
      <w:r>
        <w:t xml:space="preserve"> is the measured average pitch.</w:t>
      </w:r>
    </w:p>
    <w:p>
      <w:pPr>
        <w:pStyle w:val="ListBullet"/>
      </w:pPr>
      <m:oMath>
        <m:sSub>
          <m:e>
            <m:r>
              <m:t>L</m:t>
            </m:r>
          </m:e>
          <m:sub>
            <m:r>
              <m:t>m</m:t>
            </m:r>
          </m:sub>
        </m:sSub>
      </m:oMath>
      <w:r>
        <w:t xml:space="preserve"> is the measured length across the selected pitches.</w:t>
      </w:r>
    </w:p>
    <w:p>
      <w:pPr>
        <w:pStyle w:val="ListBullet"/>
      </w:pPr>
      <m:oMath>
        <m:r>
          <m:t>n</m:t>
        </m:r>
      </m:oMath>
      <w:r>
        <w:t xml:space="preserve"> is the number of pitches measured.</w:t>
      </w:r>
    </w:p>
    <w:p>
      <w:r>
        <w:t xml:space="preserve">If </w:t>
      </w:r>
      <m:oMath>
        <m:sSub>
          <m:e>
            <m:r>
              <m:t>p</m:t>
            </m:r>
          </m:e>
          <m:sub>
            <m:r>
              <m:t>0</m:t>
            </m:r>
          </m:sub>
        </m:sSub>
      </m:oMath>
      <w:r>
        <w:t xml:space="preserve"> is the nominal pitch, the measured elongation percentage is:</w:t>
      </w:r>
    </w:p>
    <w:p>
      <w:pPr>
        <w:spacing w:before="120" w:after="160"/>
        <w:jc w:val="center"/>
      </w:pPr>
      <m:oMathPara>
        <m:oMath>
          <m:r>
            <m:rPr>
              <m:nor/>
            </m:rPr>
            <m:t>Elongation</m:t>
          </m:r>
          <m:r>
            <m:t>(</m:t>
          </m:r>
        </m:oMath>
      </m:oMathPara>
    </w:p>
    <w:p>
      <w:r>
        <w:t>Use the chain manufacturer's specified measuring method, loading condition, and wear limit. Do not apply a generic replacement threshold to every conveyor chain.</w:t>
      </w:r>
    </w:p>
    <w:p>
      <w:pPr>
        <w:pStyle w:val="Heading3"/>
      </w:pPr>
      <w:r>
        <w:t>6.2 Chain tension</w:t>
      </w:r>
    </w:p>
    <w:p>
      <w:r>
        <w:t>Excessive tension can increase bearing load, motor load, and chain wear. Insufficient tension can cause jumping, poor engagement, unstable movement, or derailment.</w:t>
      </w:r>
    </w:p>
    <w:p>
      <w:r>
        <w:t>The correct tension depends on the conveyor design, chain type, span, temperature, and tensioning arrangement.</w:t>
      </w:r>
    </w:p>
    <w:p>
      <w:r>
        <w:t>Paint shop temperature changes are particularly important because chain and supporting structures may expand differently as operating conditions change.</w:t>
      </w:r>
    </w:p>
    <w:p>
      <w:pPr>
        <w:pStyle w:val="Heading3"/>
      </w:pPr>
      <w:r>
        <w:t>6.3 Sprocket condition</w:t>
      </w:r>
    </w:p>
    <w:p>
      <w:r>
        <w:t>Inspect for hooked or worn teeth, uneven wear, loose keys or fasteners, misalignment, and incorrect engagement.</w:t>
      </w:r>
    </w:p>
    <w:p>
      <w:r>
        <w:t>Replacing a severely worn chain without evaluating the sprockets can result in rapid wear of the replacement chain. Conversely, replacing sprockets without addressing incorrect alignment or tension may simply recreate the failure.</w:t>
      </w:r>
    </w:p>
    <w:p>
      <w:pPr>
        <w:pStyle w:val="Heading2"/>
      </w:pPr>
      <w:r>
        <w:t>7. Paint Shop Environmental Effects</w:t>
      </w:r>
    </w:p>
    <w:p>
      <w:r>
        <w:t>Paint shop conveyors operate in environments that can accelerate deterioration or introduce process-specific constraints.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Environmental factor</w:t>
            </w:r>
          </w:p>
        </w:tc>
        <w:tc>
          <w:tcPr>
            <w:tcW w:type="dxa" w:w="3600"/>
            <w:shd w:val="clear" w:color="auto" w:fill="EEF2F7"/>
          </w:tcPr>
          <w:p>
            <w:pPr>
              <w:spacing w:after="0" w:before="0" w:line="240" w:lineRule="auto"/>
              <w:jc w:val="left"/>
            </w:pPr>
            <w:r>
              <w:rPr>
                <w:b/>
                <w:color w:val="1A2E4A"/>
              </w:rPr>
              <w:t>Potential effect</w:t>
            </w:r>
          </w:p>
        </w:tc>
        <w:tc>
          <w:tcPr>
            <w:tcW w:type="dxa" w:w="3600"/>
            <w:shd w:val="clear" w:color="auto" w:fill="EEF2F7"/>
          </w:tcPr>
          <w:p>
            <w:pPr>
              <w:spacing w:after="0" w:before="0" w:line="240" w:lineRule="auto"/>
              <w:jc w:val="left"/>
            </w:pPr>
            <w:r>
              <w:rPr>
                <w:b/>
                <w:color w:val="1A2E4A"/>
              </w:rPr>
              <w:t>Maintenance response</w:t>
            </w:r>
          </w:p>
        </w:tc>
      </w:tr>
      <w:tr>
        <w:tc>
          <w:tcPr>
            <w:tcW w:type="dxa" w:w="3600"/>
          </w:tcPr>
          <w:p>
            <w:pPr>
              <w:spacing w:after="0" w:before="0" w:line="240" w:lineRule="auto"/>
              <w:jc w:val="left"/>
            </w:pPr>
            <w:r>
              <w:t>Pretreatment chemicals</w:t>
            </w:r>
          </w:p>
        </w:tc>
        <w:tc>
          <w:tcPr>
            <w:tcW w:type="dxa" w:w="3600"/>
          </w:tcPr>
          <w:p>
            <w:pPr>
              <w:spacing w:after="0" w:before="0" w:line="240" w:lineRule="auto"/>
              <w:jc w:val="left"/>
            </w:pPr>
            <w:r>
              <w:t>Corrosion, lubricant degradation, and material attack</w:t>
            </w:r>
          </w:p>
        </w:tc>
        <w:tc>
          <w:tcPr>
            <w:tcW w:type="dxa" w:w="3600"/>
          </w:tcPr>
          <w:p>
            <w:pPr>
              <w:spacing w:after="0" w:before="0" w:line="240" w:lineRule="auto"/>
              <w:jc w:val="left"/>
            </w:pPr>
            <w:r>
              <w:t>Inspect exposed parts and use approved compatible materials and lubricants</w:t>
            </w:r>
          </w:p>
        </w:tc>
      </w:tr>
      <w:tr>
        <w:tc>
          <w:tcPr>
            <w:tcW w:type="dxa" w:w="3600"/>
          </w:tcPr>
          <w:p>
            <w:pPr>
              <w:spacing w:after="0" w:before="0" w:line="240" w:lineRule="auto"/>
              <w:jc w:val="left"/>
            </w:pPr>
            <w:r>
              <w:t>Water and rinse systems</w:t>
            </w:r>
          </w:p>
        </w:tc>
        <w:tc>
          <w:tcPr>
            <w:tcW w:type="dxa" w:w="3600"/>
          </w:tcPr>
          <w:p>
            <w:pPr>
              <w:spacing w:after="0" w:before="0" w:line="240" w:lineRule="auto"/>
              <w:jc w:val="left"/>
            </w:pPr>
            <w:r>
              <w:t>Corrosion, bearing contamination, and electrical ingress</w:t>
            </w:r>
          </w:p>
        </w:tc>
        <w:tc>
          <w:tcPr>
            <w:tcW w:type="dxa" w:w="3600"/>
          </w:tcPr>
          <w:p>
            <w:pPr>
              <w:spacing w:after="0" w:before="0" w:line="240" w:lineRule="auto"/>
              <w:jc w:val="left"/>
            </w:pPr>
            <w:r>
              <w:t>Check sealing, drainage, and equipment protection</w:t>
            </w:r>
          </w:p>
        </w:tc>
      </w:tr>
      <w:tr>
        <w:tc>
          <w:tcPr>
            <w:tcW w:type="dxa" w:w="3600"/>
          </w:tcPr>
          <w:p>
            <w:pPr>
              <w:spacing w:after="0" w:before="0" w:line="240" w:lineRule="auto"/>
              <w:jc w:val="left"/>
            </w:pPr>
            <w:r>
              <w:t>High oven temperature</w:t>
            </w:r>
          </w:p>
        </w:tc>
        <w:tc>
          <w:tcPr>
            <w:tcW w:type="dxa" w:w="3600"/>
          </w:tcPr>
          <w:p>
            <w:pPr>
              <w:spacing w:after="0" w:before="0" w:line="240" w:lineRule="auto"/>
              <w:jc w:val="left"/>
            </w:pPr>
            <w:r>
              <w:t>Thermal expansion, lubricant breakdown, and reduced material strength at temperature</w:t>
            </w:r>
          </w:p>
        </w:tc>
        <w:tc>
          <w:tcPr>
            <w:tcW w:type="dxa" w:w="3600"/>
          </w:tcPr>
          <w:p>
            <w:pPr>
              <w:spacing w:after="0" w:before="0" w:line="240" w:lineRule="auto"/>
              <w:jc w:val="left"/>
            </w:pPr>
            <w:r>
              <w:t>Verify temperature ratings, lubrication specification, and expansion provisions</w:t>
            </w:r>
          </w:p>
        </w:tc>
      </w:tr>
      <w:tr>
        <w:tc>
          <w:tcPr>
            <w:tcW w:type="dxa" w:w="3600"/>
          </w:tcPr>
          <w:p>
            <w:pPr>
              <w:spacing w:after="0" w:before="0" w:line="240" w:lineRule="auto"/>
              <w:jc w:val="left"/>
            </w:pPr>
            <w:r>
              <w:t>Paint overspray</w:t>
            </w:r>
          </w:p>
        </w:tc>
        <w:tc>
          <w:tcPr>
            <w:tcW w:type="dxa" w:w="3600"/>
          </w:tcPr>
          <w:p>
            <w:pPr>
              <w:spacing w:after="0" w:before="0" w:line="240" w:lineRule="auto"/>
              <w:jc w:val="left"/>
            </w:pPr>
            <w:r>
              <w:t>Sensor contamination, sticky mechanisms, and buildup on moving parts</w:t>
            </w:r>
          </w:p>
        </w:tc>
        <w:tc>
          <w:tcPr>
            <w:tcW w:type="dxa" w:w="3600"/>
          </w:tcPr>
          <w:p>
            <w:pPr>
              <w:spacing w:after="0" w:before="0" w:line="240" w:lineRule="auto"/>
              <w:jc w:val="left"/>
            </w:pPr>
            <w:r>
              <w:t>Use approved cleaning methods and suitable protective arrangements</w:t>
            </w:r>
          </w:p>
        </w:tc>
      </w:tr>
      <w:tr>
        <w:tc>
          <w:tcPr>
            <w:tcW w:type="dxa" w:w="3600"/>
          </w:tcPr>
          <w:p>
            <w:pPr>
              <w:spacing w:after="0" w:before="0" w:line="240" w:lineRule="auto"/>
              <w:jc w:val="left"/>
            </w:pPr>
            <w:r>
              <w:t>Dust and debris</w:t>
            </w:r>
          </w:p>
        </w:tc>
        <w:tc>
          <w:tcPr>
            <w:tcW w:type="dxa" w:w="3600"/>
          </w:tcPr>
          <w:p>
            <w:pPr>
              <w:spacing w:after="0" w:before="0" w:line="240" w:lineRule="auto"/>
              <w:jc w:val="left"/>
            </w:pPr>
            <w:r>
              <w:t>Increased wear, jamming, and sensor errors</w:t>
            </w:r>
          </w:p>
        </w:tc>
        <w:tc>
          <w:tcPr>
            <w:tcW w:type="dxa" w:w="3600"/>
          </w:tcPr>
          <w:p>
            <w:pPr>
              <w:spacing w:after="0" w:before="0" w:line="240" w:lineRule="auto"/>
              <w:jc w:val="left"/>
            </w:pPr>
            <w:r>
              <w:t>Inspect accumulation points and follow housekeeping requirements</w:t>
            </w:r>
          </w:p>
        </w:tc>
      </w:tr>
      <w:tr>
        <w:tc>
          <w:tcPr>
            <w:tcW w:type="dxa" w:w="3600"/>
          </w:tcPr>
          <w:p>
            <w:pPr>
              <w:spacing w:after="0" w:before="0" w:line="240" w:lineRule="auto"/>
              <w:jc w:val="left"/>
            </w:pPr>
            <w:r>
              <w:t>Humidity and condensation</w:t>
            </w:r>
          </w:p>
        </w:tc>
        <w:tc>
          <w:tcPr>
            <w:tcW w:type="dxa" w:w="3600"/>
          </w:tcPr>
          <w:p>
            <w:pPr>
              <w:spacing w:after="0" w:before="0" w:line="240" w:lineRule="auto"/>
              <w:jc w:val="left"/>
            </w:pPr>
            <w:r>
              <w:t>Electrical and corrosion problems</w:t>
            </w:r>
          </w:p>
        </w:tc>
        <w:tc>
          <w:tcPr>
            <w:tcW w:type="dxa" w:w="3600"/>
          </w:tcPr>
          <w:p>
            <w:pPr>
              <w:spacing w:after="0" w:before="0" w:line="240" w:lineRule="auto"/>
              <w:jc w:val="left"/>
            </w:pPr>
            <w:r>
              <w:t>Check enclosure integrity, condensation control, and grounding</w:t>
            </w:r>
          </w:p>
        </w:tc>
      </w:tr>
      <w:tr>
        <w:tc>
          <w:tcPr>
            <w:tcW w:type="dxa" w:w="3600"/>
          </w:tcPr>
          <w:p>
            <w:pPr>
              <w:spacing w:after="0" w:before="0" w:line="240" w:lineRule="auto"/>
              <w:jc w:val="left"/>
            </w:pPr>
            <w:r>
              <w:t>Chemical carryover</w:t>
            </w:r>
          </w:p>
        </w:tc>
        <w:tc>
          <w:tcPr>
            <w:tcW w:type="dxa" w:w="3600"/>
          </w:tcPr>
          <w:p>
            <w:pPr>
              <w:spacing w:after="0" w:before="0" w:line="240" w:lineRule="auto"/>
              <w:jc w:val="left"/>
            </w:pPr>
            <w:r>
              <w:t>Contamination of downstream stages</w:t>
            </w:r>
          </w:p>
        </w:tc>
        <w:tc>
          <w:tcPr>
            <w:tcW w:type="dxa" w:w="3600"/>
          </w:tcPr>
          <w:p>
            <w:pPr>
              <w:spacing w:after="0" w:before="0" w:line="240" w:lineRule="auto"/>
              <w:jc w:val="left"/>
            </w:pPr>
            <w:r>
              <w:t>Maintain drainage, carrier cleanliness, and the required process sequence</w:t>
            </w:r>
          </w:p>
        </w:tc>
      </w:tr>
      <w:tr>
        <w:tc>
          <w:tcPr>
            <w:tcW w:type="dxa" w:w="3600"/>
          </w:tcPr>
          <w:p>
            <w:pPr>
              <w:spacing w:after="0" w:before="0" w:line="240" w:lineRule="auto"/>
              <w:jc w:val="left"/>
            </w:pPr>
            <w:r>
              <w:t>Temperature cycling</w:t>
            </w:r>
          </w:p>
        </w:tc>
        <w:tc>
          <w:tcPr>
            <w:tcW w:type="dxa" w:w="3600"/>
          </w:tcPr>
          <w:p>
            <w:pPr>
              <w:spacing w:after="0" w:before="0" w:line="240" w:lineRule="auto"/>
              <w:jc w:val="left"/>
            </w:pPr>
            <w:r>
              <w:t>Repeated expansion and contraction</w:t>
            </w:r>
          </w:p>
        </w:tc>
        <w:tc>
          <w:tcPr>
            <w:tcW w:type="dxa" w:w="3600"/>
          </w:tcPr>
          <w:p>
            <w:pPr>
              <w:spacing w:after="0" w:before="0" w:line="240" w:lineRule="auto"/>
              <w:jc w:val="left"/>
            </w:pPr>
            <w:r>
              <w:t>Inspect joints, supports, tensioning arrangements, and alignment</w:t>
            </w:r>
          </w:p>
        </w:tc>
      </w:tr>
    </w:tbl>
    <w:p/>
    <w:p>
      <w:r>
        <w:t>Do not assume that a lubricant suitable for a normal-temperature conveyor is suitable inside an oven. Confirm its temperature rating and compatibility with the specific bearings, chains, and process environment.</w:t>
      </w:r>
    </w:p>
    <w:p>
      <w:r>
        <w:t>Likewise, do not use solvents or cleaning agents on sensors, seals, cable jackets, or conveyor components without verifying material compatibility and the approved procedure.</w:t>
      </w:r>
    </w:p>
    <w:p>
      <w:pPr>
        <w:pStyle w:val="Heading2"/>
      </w:pPr>
      <w:r>
        <w:t>8. Thermal Expansion and Alignment</w:t>
      </w:r>
    </w:p>
    <w:p>
      <w:r>
        <w:t>A long conveyor exposed to elevated temperature may experience substantial thermal expansion. If the design does not accommodate the expansion, the resulting forces can affect alignment, chain tension, supports, guides, and transfer points.</w:t>
      </w:r>
    </w:p>
    <w:p>
      <w:r>
        <w:t>For a uniform material over a temperature change, the approximate linear expansion is:</w:t>
      </w:r>
    </w:p>
    <w:p>
      <w:pPr>
        <w:spacing w:before="120" w:after="160"/>
        <w:jc w:val="center"/>
      </w:pPr>
      <m:oMathPara>
        <m:oMath>
          <m:r>
            <m:t>ΔL=α</m:t>
          </m:r>
          <m:sSub>
            <m:e>
              <m:r>
                <m:t>L</m:t>
              </m:r>
            </m:e>
            <m:sub>
              <m:r>
                <m:t>0</m:t>
              </m:r>
            </m:sub>
          </m:sSub>
          <m:r>
            <m:t>ΔT</m:t>
          </m:r>
        </m:oMath>
      </m:oMathPara>
    </w:p>
    <w:p>
      <w:r>
        <w:t>where:</w:t>
      </w:r>
    </w:p>
    <w:p>
      <w:pPr>
        <w:pStyle w:val="ListBullet"/>
      </w:pPr>
      <m:oMath>
        <m:r>
          <m:t>ΔL</m:t>
        </m:r>
      </m:oMath>
      <w:r>
        <w:t xml:space="preserve"> is the change in length.</w:t>
      </w:r>
    </w:p>
    <w:p>
      <w:pPr>
        <w:pStyle w:val="ListBullet"/>
      </w:pPr>
      <m:oMath>
        <m:r>
          <m:t>α</m:t>
        </m:r>
      </m:oMath>
      <w:r>
        <w:t xml:space="preserve"> is the coefficient of linear thermal expansion.</w:t>
      </w:r>
    </w:p>
    <w:p>
      <w:pPr>
        <w:pStyle w:val="ListBullet"/>
      </w:pPr>
      <m:oMath>
        <m:sSub>
          <m:e>
            <m:r>
              <m:t>L</m:t>
            </m:r>
          </m:e>
          <m:sub>
            <m:r>
              <m:t>0</m:t>
            </m:r>
          </m:sub>
        </m:sSub>
      </m:oMath>
      <w:r>
        <w:t xml:space="preserve"> is the original length.</w:t>
      </w:r>
    </w:p>
    <w:p>
      <w:pPr>
        <w:pStyle w:val="ListBullet"/>
      </w:pPr>
      <m:oMath>
        <m:r>
          <m:t>ΔT</m:t>
        </m:r>
      </m:oMath>
      <w:r>
        <w:t xml:space="preserve"> is the temperature change.</w:t>
      </w:r>
    </w:p>
    <w:p>
      <w:r>
        <w:t xml:space="preserve">For example, a hypothetical steel member of length </w:t>
      </w:r>
      <m:oMath>
        <m:r>
          <m:t>20</m:t>
        </m:r>
        <m:r>
          <m:rPr>
            <m:nor/>
          </m:rPr>
          <m:t> m</m:t>
        </m:r>
      </m:oMath>
      <w:r>
        <w:t xml:space="preserve">, with </w:t>
      </w:r>
      <m:oMath>
        <m:r>
          <m:t>α=12×</m:t>
        </m:r>
        <m:sSup>
          <m:e>
            <m:r>
              <m:t>10</m:t>
            </m:r>
          </m:e>
          <m:sup>
            <m:r>
              <m:t>−6</m:t>
            </m:r>
          </m:sup>
        </m:sSup>
        <m:sSup>
          <m:e>
            <m:r>
              <m:t>/</m:t>
            </m:r>
          </m:e>
          <m:sup>
            <m:r>
              <m:t>∘</m:t>
            </m:r>
          </m:sup>
        </m:sSup>
        <m:r>
          <m:rPr>
            <m:nor/>
          </m:rPr>
          <m:t>C</m:t>
        </m:r>
      </m:oMath>
      <w:r>
        <w:t xml:space="preserve">, experiences a temperature rise of </w:t>
      </w:r>
      <m:oMath>
        <m:sSup>
          <m:e>
            <m:r>
              <m:t>100</m:t>
            </m:r>
          </m:e>
          <m:sup>
            <m:r>
              <m:t>∘</m:t>
            </m:r>
          </m:sup>
        </m:sSup>
        <m:r>
          <m:rPr>
            <m:nor/>
          </m:rPr>
          <m:t>C</m:t>
        </m:r>
      </m:oMath>
      <w:r>
        <w:t>:</w:t>
      </w:r>
    </w:p>
    <w:p>
      <w:pPr>
        <w:spacing w:before="120" w:after="160"/>
        <w:jc w:val="center"/>
      </w:pPr>
      <m:oMathPara>
        <m:oMath>
          <m:r>
            <m:t>ΔL=12×</m:t>
          </m:r>
          <m:sSup>
            <m:e>
              <m:r>
                <m:t>10</m:t>
              </m:r>
            </m:e>
            <m:sup>
              <m:r>
                <m:t>−6</m:t>
              </m:r>
            </m:sup>
          </m:sSup>
          <m:r>
            <m:t>×20×100=0.024</m:t>
          </m:r>
          <m:r>
            <m:rPr>
              <m:nor/>
            </m:rPr>
            <m:t> m</m:t>
          </m:r>
        </m:oMath>
      </m:oMathPara>
    </w:p>
    <w:p>
      <w:r>
        <w:t xml:space="preserve">The calculated expansion is </w:t>
      </w:r>
      <m:oMath>
        <m:r>
          <m:t>24</m:t>
        </m:r>
        <m:r>
          <m:rPr>
            <m:nor/>
          </m:rPr>
          <m:t> mm</m:t>
        </m:r>
      </m:oMath>
      <w:r>
        <w:t>. This is an illustrative calculation, not an assumed expansion allowance for a real conveyor.</w:t>
      </w:r>
    </w:p>
    <w:p>
      <w:r>
        <w:t>Actual behavior depends on temperature distribution, structural constraints, material properties, joints, supports, and the conveyor's designed expansion provisions.</w:t>
      </w:r>
    </w:p>
    <w:p>
      <w:pPr>
        <w:pStyle w:val="Heading2"/>
      </w:pPr>
      <w:r>
        <w:t>9. Conveyor Speed, Takt Time, and Residence Time</w:t>
      </w:r>
    </w:p>
    <w:p>
      <w:r>
        <w:t>Conveyor speed is directly connected to process timing and production capacity.</w:t>
      </w:r>
    </w:p>
    <w:p>
      <w:r>
        <w:t>For continuous motion, the ideal travel time over a distance is:</w:t>
      </w:r>
    </w:p>
    <w:p>
      <w:pPr>
        <w:spacing w:before="120" w:after="160"/>
        <w:jc w:val="center"/>
      </w:pPr>
      <m:oMathPara>
        <m:oMath>
          <m:r>
            <m:t>t=</m:t>
          </m:r>
          <m:f>
            <m:fPr>
              <m:type m:val="bar"/>
            </m:fPr>
            <m:num>
              <m:r>
                <m:t>d</m:t>
              </m:r>
            </m:num>
            <m:den>
              <m:r>
                <m:t>v</m:t>
              </m:r>
            </m:den>
          </m:f>
        </m:oMath>
      </m:oMathPara>
    </w:p>
    <w:p>
      <w:r>
        <w:t xml:space="preserve">where </w:t>
      </w:r>
      <m:oMath>
        <m:r>
          <m:t>d</m:t>
        </m:r>
      </m:oMath>
      <w:r>
        <w:t xml:space="preserve"> is the travel distance and </w:t>
      </w:r>
      <m:oMath>
        <m:r>
          <m:t>v</m:t>
        </m:r>
      </m:oMath>
      <w:r>
        <w:t xml:space="preserve"> is the conveyor speed.</w:t>
      </w:r>
    </w:p>
    <w:p>
      <w:r>
        <w:t xml:space="preserve">For example, a conveyor moving at </w:t>
      </w:r>
      <m:oMath>
        <m:r>
          <m:t>3</m:t>
        </m:r>
        <m:r>
          <m:rPr>
            <m:nor/>
          </m:rPr>
          <m:t> m/min</m:t>
        </m:r>
      </m:oMath>
      <w:r>
        <w:t xml:space="preserve"> takes:</w:t>
      </w:r>
    </w:p>
    <w:p>
      <w:pPr>
        <w:spacing w:before="120" w:after="160"/>
        <w:jc w:val="center"/>
      </w:pPr>
      <m:oMathPara>
        <m:oMath>
          <m:r>
            <m:t>t=</m:t>
          </m:r>
          <m:f>
            <m:fPr>
              <m:type m:val="bar"/>
            </m:fPr>
            <m:num>
              <m:r>
                <m:t>12</m:t>
              </m:r>
              <m:r>
                <m:rPr>
                  <m:nor/>
                </m:rPr>
                <m:t> m</m:t>
              </m:r>
            </m:num>
            <m:den>
              <m:r>
                <m:t>3</m:t>
              </m:r>
              <m:r>
                <m:rPr>
                  <m:nor/>
                </m:rPr>
                <m:t> m/min</m:t>
              </m:r>
            </m:den>
          </m:f>
          <m:r>
            <m:t>=4</m:t>
          </m:r>
          <m:r>
            <m:rPr>
              <m:nor/>
            </m:rPr>
            <m:t> min</m:t>
          </m:r>
        </m:oMath>
      </m:oMathPara>
    </w:p>
    <w:p>
      <w:r>
        <w:t>to travel 12 metres under constant-speed conditions.</w:t>
      </w:r>
    </w:p>
    <w:p>
      <w:r>
        <w:t>This calculation does not account for indexing, stops, acceleration, deceleration, transfer time, or required process dwell.</w:t>
      </w:r>
    </w:p>
    <w:p>
      <w:pPr>
        <w:pStyle w:val="Heading3"/>
      </w:pPr>
      <w:r>
        <w:t>9.1 Residence time</w:t>
      </w:r>
    </w:p>
    <w:p>
      <w:r>
        <w:t>Residence time is the time the workpiece spends within a defined process zone.</w:t>
      </w:r>
    </w:p>
    <w:p>
      <w:r>
        <w:t>For a continuous oven, residence time is influenced by the effective heated path length and conveyor speed. The actual curing requirement depends on the specified process profile, workpiece temperature, coating system, and process validation.</w:t>
      </w:r>
    </w:p>
    <w:p>
      <w:r>
        <w:t>Changing conveyor speed can affect coating quality even when the motor and conveyor operate normally. Speed changes must therefore be authorized and validated by the responsible process and production teams.</w:t>
      </w:r>
    </w:p>
    <w:p>
      <w:pPr>
        <w:pStyle w:val="Heading3"/>
      </w:pPr>
      <w:r>
        <w:t>9.2 Takt time and line capacity</w:t>
      </w:r>
    </w:p>
    <w:p>
      <w:r>
        <w:t>Takt time is the available production time divided by the required production quantity for that period.</w:t>
      </w:r>
    </w:p>
    <w:p>
      <w:pPr>
        <w:spacing w:before="120" w:after="160"/>
        <w:jc w:val="center"/>
      </w:pPr>
      <m:oMathPara>
        <m:oMath>
          <m:r>
            <m:rPr>
              <m:nor/>
            </m:rPr>
            <m:t>Takt Time</m:t>
          </m:r>
          <m:r>
            <m:t>=</m:t>
          </m:r>
          <m:f>
            <m:fPr>
              <m:type m:val="bar"/>
            </m:fPr>
            <m:num>
              <m:r>
                <m:rPr>
                  <m:nor/>
                </m:rPr>
                <m:t>Available Production Time</m:t>
              </m:r>
            </m:num>
            <m:den>
              <m:r>
                <m:rPr>
                  <m:nor/>
                </m:rPr>
                <m:t>Required Production Quantity</m:t>
              </m:r>
            </m:den>
          </m:f>
        </m:oMath>
      </m:oMathPara>
    </w:p>
    <w:p>
      <w:r>
        <w:t>Takt time is not the same as conveyor residence time. A paint shop may have a long process residence time while still meeting production takt through carrier spacing, parallel paths, continuous flow, and buffer design.</w:t>
      </w:r>
    </w:p>
    <w:p>
      <w:r>
        <w:t>A conveyor that moves at the expected speed can still restrict production if carrier spacing is wrong, transfer mechanisms are slow, or downstream accumulation prevents infeed.</w:t>
      </w:r>
    </w:p>
    <w:p>
      <w:pPr>
        <w:pStyle w:val="Heading2"/>
      </w:pPr>
      <w:r>
        <w:t>10. Carrier Tracking and Conveyor Interlocks</w:t>
      </w:r>
    </w:p>
    <w:p>
      <w:r>
        <w:t>A modern conveyor system may use PLC sequence logic, position sensors, carrier identification, zone control, and communication with the production tracking system.</w:t>
      </w:r>
    </w:p>
    <w:p>
      <w:r>
        <w:t>Common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Carrier Present</w:t>
            </w:r>
          </w:p>
        </w:tc>
        <w:tc>
          <w:tcPr>
            <w:tcW w:type="dxa" w:w="5400"/>
          </w:tcPr>
          <w:p>
            <w:pPr>
              <w:spacing w:after="0" w:before="0" w:line="240" w:lineRule="auto"/>
              <w:jc w:val="left"/>
            </w:pPr>
            <w:r>
              <w:t>Confirms a carrier is detected at a defined position</w:t>
            </w:r>
          </w:p>
        </w:tc>
      </w:tr>
      <w:tr>
        <w:tc>
          <w:tcPr>
            <w:tcW w:type="dxa" w:w="5400"/>
          </w:tcPr>
          <w:p>
            <w:pPr>
              <w:spacing w:after="0" w:before="0" w:line="240" w:lineRule="auto"/>
              <w:jc w:val="left"/>
            </w:pPr>
            <w:r>
              <w:t>Zone Clear</w:t>
            </w:r>
          </w:p>
        </w:tc>
        <w:tc>
          <w:tcPr>
            <w:tcW w:type="dxa" w:w="5400"/>
          </w:tcPr>
          <w:p>
            <w:pPr>
              <w:spacing w:after="0" w:before="0" w:line="240" w:lineRule="auto"/>
              <w:jc w:val="left"/>
            </w:pPr>
            <w:r>
              <w:t>Indicates that the relevant zone meets the defined occupancy condition</w:t>
            </w:r>
          </w:p>
        </w:tc>
      </w:tr>
      <w:tr>
        <w:tc>
          <w:tcPr>
            <w:tcW w:type="dxa" w:w="5400"/>
          </w:tcPr>
          <w:p>
            <w:pPr>
              <w:spacing w:after="0" w:before="0" w:line="240" w:lineRule="auto"/>
              <w:jc w:val="left"/>
            </w:pPr>
            <w:r>
              <w:t>Downstream Ready</w:t>
            </w:r>
          </w:p>
        </w:tc>
        <w:tc>
          <w:tcPr>
            <w:tcW w:type="dxa" w:w="5400"/>
          </w:tcPr>
          <w:p>
            <w:pPr>
              <w:spacing w:after="0" w:before="0" w:line="240" w:lineRule="auto"/>
              <w:jc w:val="left"/>
            </w:pPr>
            <w:r>
              <w:t>Indicates that the next zone can accept a carrier</w:t>
            </w:r>
          </w:p>
        </w:tc>
      </w:tr>
      <w:tr>
        <w:tc>
          <w:tcPr>
            <w:tcW w:type="dxa" w:w="5400"/>
          </w:tcPr>
          <w:p>
            <w:pPr>
              <w:spacing w:after="0" w:before="0" w:line="240" w:lineRule="auto"/>
              <w:jc w:val="left"/>
            </w:pPr>
            <w:r>
              <w:t>Transfer Complete</w:t>
            </w:r>
          </w:p>
        </w:tc>
        <w:tc>
          <w:tcPr>
            <w:tcW w:type="dxa" w:w="5400"/>
          </w:tcPr>
          <w:p>
            <w:pPr>
              <w:spacing w:after="0" w:before="0" w:line="240" w:lineRule="auto"/>
              <w:jc w:val="left"/>
            </w:pPr>
            <w:r>
              <w:t>Confirms the defined transfer sequence has finished</w:t>
            </w:r>
          </w:p>
        </w:tc>
      </w:tr>
      <w:tr>
        <w:tc>
          <w:tcPr>
            <w:tcW w:type="dxa" w:w="5400"/>
          </w:tcPr>
          <w:p>
            <w:pPr>
              <w:spacing w:after="0" w:before="0" w:line="240" w:lineRule="auto"/>
              <w:jc w:val="left"/>
            </w:pPr>
            <w:r>
              <w:t>Drive Running</w:t>
            </w:r>
          </w:p>
        </w:tc>
        <w:tc>
          <w:tcPr>
            <w:tcW w:type="dxa" w:w="5400"/>
          </w:tcPr>
          <w:p>
            <w:pPr>
              <w:spacing w:after="0" w:before="0" w:line="240" w:lineRule="auto"/>
              <w:jc w:val="left"/>
            </w:pPr>
            <w:r>
              <w:t>Reports the drive or motor-control running state</w:t>
            </w:r>
          </w:p>
        </w:tc>
      </w:tr>
      <w:tr>
        <w:tc>
          <w:tcPr>
            <w:tcW w:type="dxa" w:w="5400"/>
          </w:tcPr>
          <w:p>
            <w:pPr>
              <w:spacing w:after="0" w:before="0" w:line="240" w:lineRule="auto"/>
              <w:jc w:val="left"/>
            </w:pPr>
            <w:r>
              <w:t>Drive Fault</w:t>
            </w:r>
          </w:p>
        </w:tc>
        <w:tc>
          <w:tcPr>
            <w:tcW w:type="dxa" w:w="5400"/>
          </w:tcPr>
          <w:p>
            <w:pPr>
              <w:spacing w:after="0" w:before="0" w:line="240" w:lineRule="auto"/>
              <w:jc w:val="left"/>
            </w:pPr>
            <w:r>
              <w:t>Reports a drive-related fault</w:t>
            </w:r>
          </w:p>
        </w:tc>
      </w:tr>
      <w:tr>
        <w:tc>
          <w:tcPr>
            <w:tcW w:type="dxa" w:w="5400"/>
          </w:tcPr>
          <w:p>
            <w:pPr>
              <w:spacing w:after="0" w:before="0" w:line="240" w:lineRule="auto"/>
              <w:jc w:val="left"/>
            </w:pPr>
            <w:r>
              <w:t>Position Reached</w:t>
            </w:r>
          </w:p>
        </w:tc>
        <w:tc>
          <w:tcPr>
            <w:tcW w:type="dxa" w:w="5400"/>
          </w:tcPr>
          <w:p>
            <w:pPr>
              <w:spacing w:after="0" w:before="0" w:line="240" w:lineRule="auto"/>
              <w:jc w:val="left"/>
            </w:pPr>
            <w:r>
              <w:t>Confirms a specified position or index condition</w:t>
            </w:r>
          </w:p>
        </w:tc>
      </w:tr>
      <w:tr>
        <w:tc>
          <w:tcPr>
            <w:tcW w:type="dxa" w:w="5400"/>
          </w:tcPr>
          <w:p>
            <w:pPr>
              <w:spacing w:after="0" w:before="0" w:line="240" w:lineRule="auto"/>
              <w:jc w:val="left"/>
            </w:pPr>
            <w:r>
              <w:t>Carrier ID Valid</w:t>
            </w:r>
          </w:p>
        </w:tc>
        <w:tc>
          <w:tcPr>
            <w:tcW w:type="dxa" w:w="5400"/>
          </w:tcPr>
          <w:p>
            <w:pPr>
              <w:spacing w:after="0" w:before="0" w:line="240" w:lineRule="auto"/>
              <w:jc w:val="left"/>
            </w:pPr>
            <w:r>
              <w:t>Confirms that carrier identification has been read and accepted</w:t>
            </w:r>
          </w:p>
        </w:tc>
      </w:tr>
      <w:tr>
        <w:tc>
          <w:tcPr>
            <w:tcW w:type="dxa" w:w="5400"/>
          </w:tcPr>
          <w:p>
            <w:pPr>
              <w:spacing w:after="0" w:before="0" w:line="240" w:lineRule="auto"/>
              <w:jc w:val="left"/>
            </w:pPr>
            <w:r>
              <w:t>Jam Detected</w:t>
            </w:r>
          </w:p>
        </w:tc>
        <w:tc>
          <w:tcPr>
            <w:tcW w:type="dxa" w:w="5400"/>
          </w:tcPr>
          <w:p>
            <w:pPr>
              <w:spacing w:after="0" w:before="0" w:line="240" w:lineRule="auto"/>
              <w:jc w:val="left"/>
            </w:pPr>
            <w:r>
              <w:t>Reports a defined obstruction or abnormal movement condition</w:t>
            </w:r>
          </w:p>
        </w:tc>
      </w:tr>
      <w:tr>
        <w:tc>
          <w:tcPr>
            <w:tcW w:type="dxa" w:w="5400"/>
          </w:tcPr>
          <w:p>
            <w:pPr>
              <w:spacing w:after="0" w:before="0" w:line="240" w:lineRule="auto"/>
              <w:jc w:val="left"/>
            </w:pPr>
            <w:r>
              <w:t>Lubrication Fault</w:t>
            </w:r>
          </w:p>
        </w:tc>
        <w:tc>
          <w:tcPr>
            <w:tcW w:type="dxa" w:w="5400"/>
          </w:tcPr>
          <w:p>
            <w:pPr>
              <w:spacing w:after="0" w:before="0" w:line="240" w:lineRule="auto"/>
              <w:jc w:val="left"/>
            </w:pPr>
            <w:r>
              <w:t>Indicates a lubrication system fault where monitored</w:t>
            </w:r>
          </w:p>
        </w:tc>
      </w:tr>
    </w:tbl>
    <w:p/>
    <w:p>
      <w:r>
        <w:t>The exact signal names and logic are project-specific.</w:t>
      </w:r>
    </w:p>
    <w:p>
      <w:pPr>
        <w:pStyle w:val="Heading3"/>
      </w:pPr>
      <w:r>
        <w:t>10.1 Zone control</w:t>
      </w:r>
    </w:p>
    <w:p>
      <w:r>
        <w:t>A zone-controlled conveyor divides the transport route into sections. Each section has defined conditions for accepting, moving, and releasing a carrier.</w:t>
      </w:r>
    </w:p>
    <w:p>
      <w:r>
        <w:t>A typical zone may require:</w:t>
      </w:r>
    </w:p>
    <w:p>
      <w:pPr>
        <w:pStyle w:val="ListBullet"/>
      </w:pPr>
      <w:r>
        <w:t>A valid upstream transfer request.</w:t>
      </w:r>
    </w:p>
    <w:p>
      <w:pPr>
        <w:pStyle w:val="ListBullet"/>
      </w:pPr>
      <w:r>
        <w:t>A clear destination zone.</w:t>
      </w:r>
    </w:p>
    <w:p>
      <w:pPr>
        <w:pStyle w:val="ListBullet"/>
      </w:pPr>
      <w:r>
        <w:t>A functioning drive and required mechanical devices.</w:t>
      </w:r>
    </w:p>
    <w:p>
      <w:pPr>
        <w:pStyle w:val="ListBullet"/>
      </w:pPr>
      <w:r>
        <w:t>Correct carrier-presence feedback.</w:t>
      </w:r>
    </w:p>
    <w:p>
      <w:pPr>
        <w:pStyle w:val="ListBullet"/>
      </w:pPr>
      <w:r>
        <w:t>No blocking fault.</w:t>
      </w:r>
    </w:p>
    <w:p>
      <w:pPr>
        <w:pStyle w:val="ListBullet"/>
      </w:pPr>
      <w:r>
        <w:t>Any required downstream acknowledgement.</w:t>
      </w:r>
    </w:p>
    <w:p>
      <w:r>
        <w:t>Zone control helps prevent collisions and uncontrolled accumulation, but it must be designed around actual carrier behavior and the system's stopping distances.</w:t>
      </w:r>
    </w:p>
    <w:p>
      <w:pPr>
        <w:pStyle w:val="Heading3"/>
      </w:pPr>
      <w:r>
        <w:t>10.2 Carrier identification</w:t>
      </w:r>
    </w:p>
    <w:p>
      <w:r>
        <w:t>Carrier identity can be used to associate the physical carrier with a body or production record. Depending on the installation, identification may use barcode, RFID, another identification method, or a tracking number managed by the PLC or production system.</w:t>
      </w:r>
    </w:p>
    <w:p>
      <w:r>
        <w:t>Tracking must account for read failures, duplicate IDs, unexpected carrier order, manual recovery, and carrier swaps. A carrier-presence sensor alone does not prove that the correct workpiece is on the carrier.</w:t>
      </w:r>
    </w:p>
    <w:p>
      <w:pPr>
        <w:pStyle w:val="Heading2"/>
      </w:pPr>
      <w:r>
        <w:t>11. PLC, VFD, and Conveyor Control</w:t>
      </w:r>
    </w:p>
    <w:p>
      <w:r>
        <w:t>A typical automated conveyor uses a PLC to coordinate movement and a variable frequency drive (VFD), starter, or other motor controller to operate the drive.</w:t>
      </w:r>
    </w:p>
    <w:p>
      <w:pPr>
        <w:shd w:val="clear" w:color="auto" w:fill="F4F4F4"/>
        <w:spacing w:before="0" w:after="0" w:line="240" w:lineRule="auto"/>
        <w:ind w:left="216" w:right="216"/>
        <w:jc w:val="left"/>
      </w:pPr>
      <w:r>
        <w:rPr>
          <w:rFonts w:ascii="Consolas" w:hAnsi="Consolas"/>
          <w:color w:val="202020"/>
          <w:sz w:val="18"/>
        </w:rPr>
        <w:t>HMI / Operator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 / Stop /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or Motor Starter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and Gearbox</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Status, Faults, and Feedback</w:t>
      </w:r>
    </w:p>
    <w:p/>
    <w:p>
      <w:r>
        <w:t>The PLC determines when movement is permitted according to the sequence logic. The VFD controls motor operation according to its configuration and the commands it receives.</w:t>
      </w:r>
    </w:p>
    <w:p>
      <w:pPr>
        <w:pStyle w:val="Heading3"/>
      </w:pPr>
      <w:r>
        <w:t>11.1 Common control modes</w:t>
      </w:r>
    </w:p>
    <w:p>
      <w:pPr>
        <w:pStyle w:val="ListBullet"/>
      </w:pPr>
      <w:r>
        <w:t>Direct-on-line starter: The motor receives supply through a starter and protection arrangement. Speed is generally fixed by the motor and transmission.</w:t>
      </w:r>
    </w:p>
    <w:p>
      <w:pPr>
        <w:pStyle w:val="ListBullet"/>
      </w:pPr>
      <w:r>
        <w:t>VFD control: Motor speed can be adjusted within the designed operating range.</w:t>
      </w:r>
    </w:p>
    <w:p>
      <w:pPr>
        <w:pStyle w:val="ListBullet"/>
      </w:pPr>
      <w:r>
        <w:t>Servo or positioning drive: Used where precise motion or position control is required and the equipment is designed for it.</w:t>
      </w:r>
    </w:p>
    <w:p>
      <w:pPr>
        <w:pStyle w:val="ListBullet"/>
      </w:pPr>
      <w:r>
        <w:t>Indexed movement: The conveyor moves between defined positions, often using sensors, encoders, or other position feedback.</w:t>
      </w:r>
    </w:p>
    <w:p>
      <w:pPr>
        <w:pStyle w:val="ListBullet"/>
      </w:pPr>
      <w:r>
        <w:t>Continuous movement: The conveyor runs continuously at a defined or controlled speed.</w:t>
      </w:r>
    </w:p>
    <w:p>
      <w:pPr>
        <w:pStyle w:val="Heading3"/>
      </w:pPr>
      <w:r>
        <w:t>11.2 VFD diagnostic parameters</w:t>
      </w:r>
    </w:p>
    <w:p>
      <w:r>
        <w:t>Important diagnostic information may include:</w:t>
      </w:r>
    </w:p>
    <w:p>
      <w:pPr>
        <w:pStyle w:val="ListBullet"/>
      </w:pPr>
      <w:r>
        <w:t>Commanded frequency and output frequency.</w:t>
      </w:r>
    </w:p>
    <w:p>
      <w:pPr>
        <w:pStyle w:val="ListBullet"/>
      </w:pPr>
      <w:r>
        <w:t>Output current and motor load.</w:t>
      </w:r>
    </w:p>
    <w:p>
      <w:pPr>
        <w:pStyle w:val="ListBullet"/>
      </w:pPr>
      <w:r>
        <w:t>Drive-ready and drive-running status.</w:t>
      </w:r>
    </w:p>
    <w:p>
      <w:pPr>
        <w:pStyle w:val="ListBullet"/>
      </w:pPr>
      <w:r>
        <w:t>Active and historical faults.</w:t>
      </w:r>
    </w:p>
    <w:p>
      <w:pPr>
        <w:pStyle w:val="ListBullet"/>
      </w:pPr>
      <w:r>
        <w:t>Acceleration and deceleration settings.</w:t>
      </w:r>
    </w:p>
    <w:p>
      <w:pPr>
        <w:pStyle w:val="ListBullet"/>
      </w:pPr>
      <w:r>
        <w:t>Motor nameplate data and protection settings.</w:t>
      </w:r>
    </w:p>
    <w:p>
      <w:pPr>
        <w:pStyle w:val="ListBullet"/>
      </w:pPr>
      <w:r>
        <w:t>Communication status and command source.</w:t>
      </w:r>
    </w:p>
    <w:p>
      <w:pPr>
        <w:pStyle w:val="ListBullet"/>
      </w:pPr>
      <w:r>
        <w:t>Encoder or feedback status, where applicable.</w:t>
      </w:r>
    </w:p>
    <w:p>
      <w:r>
        <w:t>A displayed running command does not prove that the conveyor is moving. Confirm drive output, motor rotation, mechanical transmission, and actual carrier movement.</w:t>
      </w:r>
    </w:p>
    <w:p>
      <w:r>
        <w:t>Likewise, a zero-speed indication may be expected during a normal indexed stop. Compare the live state with the intended sequence before declaring a fault.</w:t>
      </w:r>
    </w:p>
    <w:p>
      <w:pPr>
        <w:pStyle w:val="Heading2"/>
      </w:pPr>
      <w:r>
        <w:t>12. Sensors and Position Feedback</w:t>
      </w:r>
    </w:p>
    <w:p>
      <w:r>
        <w:t>Paint shop conveyors rely on sensors to detect carriers, confirm transfers, establish positions, and prevent incorrect sequence progression.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 type</w:t>
            </w:r>
          </w:p>
        </w:tc>
        <w:tc>
          <w:tcPr>
            <w:tcW w:type="dxa" w:w="3600"/>
            <w:shd w:val="clear" w:color="auto" w:fill="EEF2F7"/>
          </w:tcPr>
          <w:p>
            <w:pPr>
              <w:spacing w:after="0" w:before="0" w:line="240" w:lineRule="auto"/>
              <w:jc w:val="left"/>
            </w:pPr>
            <w:r>
              <w:rPr>
                <w:b/>
                <w:color w:val="1A2E4A"/>
              </w:rPr>
              <w:t>Common application</w:t>
            </w:r>
          </w:p>
        </w:tc>
        <w:tc>
          <w:tcPr>
            <w:tcW w:type="dxa" w:w="3600"/>
            <w:shd w:val="clear" w:color="auto" w:fill="EEF2F7"/>
          </w:tcPr>
          <w:p>
            <w:pPr>
              <w:spacing w:after="0" w:before="0" w:line="240" w:lineRule="auto"/>
              <w:jc w:val="left"/>
            </w:pPr>
            <w:r>
              <w:rPr>
                <w:b/>
                <w:color w:val="1A2E4A"/>
              </w:rPr>
              <w:t>Typical failure consideration</w:t>
            </w:r>
          </w:p>
        </w:tc>
      </w:tr>
      <w:tr>
        <w:tc>
          <w:tcPr>
            <w:tcW w:type="dxa" w:w="3600"/>
          </w:tcPr>
          <w:p>
            <w:pPr>
              <w:spacing w:after="0" w:before="0" w:line="240" w:lineRule="auto"/>
              <w:jc w:val="left"/>
            </w:pPr>
            <w:r>
              <w:t>Inductive proximity sensor</w:t>
            </w:r>
          </w:p>
        </w:tc>
        <w:tc>
          <w:tcPr>
            <w:tcW w:type="dxa" w:w="3600"/>
          </w:tcPr>
          <w:p>
            <w:pPr>
              <w:spacing w:after="0" w:before="0" w:line="240" w:lineRule="auto"/>
              <w:jc w:val="left"/>
            </w:pPr>
            <w:r>
              <w:t>Detects metal targets</w:t>
            </w:r>
          </w:p>
        </w:tc>
        <w:tc>
          <w:tcPr>
            <w:tcW w:type="dxa" w:w="3600"/>
          </w:tcPr>
          <w:p>
            <w:pPr>
              <w:spacing w:after="0" w:before="0" w:line="240" w:lineRule="auto"/>
              <w:jc w:val="left"/>
            </w:pPr>
            <w:r>
              <w:t>Incorrect sensing distance, target alignment, or damaged cable</w:t>
            </w:r>
          </w:p>
        </w:tc>
      </w:tr>
      <w:tr>
        <w:tc>
          <w:tcPr>
            <w:tcW w:type="dxa" w:w="3600"/>
          </w:tcPr>
          <w:p>
            <w:pPr>
              <w:spacing w:after="0" w:before="0" w:line="240" w:lineRule="auto"/>
              <w:jc w:val="left"/>
            </w:pPr>
            <w:r>
              <w:t>Photoelectric sensor</w:t>
            </w:r>
          </w:p>
        </w:tc>
        <w:tc>
          <w:tcPr>
            <w:tcW w:type="dxa" w:w="3600"/>
          </w:tcPr>
          <w:p>
            <w:pPr>
              <w:spacing w:after="0" w:before="0" w:line="240" w:lineRule="auto"/>
              <w:jc w:val="left"/>
            </w:pPr>
            <w:r>
              <w:t>Detects carriers or objects</w:t>
            </w:r>
          </w:p>
        </w:tc>
        <w:tc>
          <w:tcPr>
            <w:tcW w:type="dxa" w:w="3600"/>
          </w:tcPr>
          <w:p>
            <w:pPr>
              <w:spacing w:after="0" w:before="0" w:line="240" w:lineRule="auto"/>
              <w:jc w:val="left"/>
            </w:pPr>
            <w:r>
              <w:t>Paint, dust, reflections, contamination, or poor alignment</w:t>
            </w:r>
          </w:p>
        </w:tc>
      </w:tr>
      <w:tr>
        <w:tc>
          <w:tcPr>
            <w:tcW w:type="dxa" w:w="3600"/>
          </w:tcPr>
          <w:p>
            <w:pPr>
              <w:spacing w:after="0" w:before="0" w:line="240" w:lineRule="auto"/>
              <w:jc w:val="left"/>
            </w:pPr>
            <w:r>
              <w:t>Limit switch</w:t>
            </w:r>
          </w:p>
        </w:tc>
        <w:tc>
          <w:tcPr>
            <w:tcW w:type="dxa" w:w="3600"/>
          </w:tcPr>
          <w:p>
            <w:pPr>
              <w:spacing w:after="0" w:before="0" w:line="240" w:lineRule="auto"/>
              <w:jc w:val="left"/>
            </w:pPr>
            <w:r>
              <w:t>Confirms a mechanical end position</w:t>
            </w:r>
          </w:p>
        </w:tc>
        <w:tc>
          <w:tcPr>
            <w:tcW w:type="dxa" w:w="3600"/>
          </w:tcPr>
          <w:p>
            <w:pPr>
              <w:spacing w:after="0" w:before="0" w:line="240" w:lineRule="auto"/>
              <w:jc w:val="left"/>
            </w:pPr>
            <w:r>
              <w:t>Mechanical wear, incorrect actuation, or damaged contacts</w:t>
            </w:r>
          </w:p>
        </w:tc>
      </w:tr>
      <w:tr>
        <w:tc>
          <w:tcPr>
            <w:tcW w:type="dxa" w:w="3600"/>
          </w:tcPr>
          <w:p>
            <w:pPr>
              <w:spacing w:after="0" w:before="0" w:line="240" w:lineRule="auto"/>
              <w:jc w:val="left"/>
            </w:pPr>
            <w:r>
              <w:t>Encoder</w:t>
            </w:r>
          </w:p>
        </w:tc>
        <w:tc>
          <w:tcPr>
            <w:tcW w:type="dxa" w:w="3600"/>
          </w:tcPr>
          <w:p>
            <w:pPr>
              <w:spacing w:after="0" w:before="0" w:line="240" w:lineRule="auto"/>
              <w:jc w:val="left"/>
            </w:pPr>
            <w:r>
              <w:t>Measures rotation or position</w:t>
            </w:r>
          </w:p>
        </w:tc>
        <w:tc>
          <w:tcPr>
            <w:tcW w:type="dxa" w:w="3600"/>
          </w:tcPr>
          <w:p>
            <w:pPr>
              <w:spacing w:after="0" w:before="0" w:line="240" w:lineRule="auto"/>
              <w:jc w:val="left"/>
            </w:pPr>
            <w:r>
              <w:t>Coupling failure, wiring problems, incorrect scaling, or loss of reference</w:t>
            </w:r>
          </w:p>
        </w:tc>
      </w:tr>
      <w:tr>
        <w:tc>
          <w:tcPr>
            <w:tcW w:type="dxa" w:w="3600"/>
          </w:tcPr>
          <w:p>
            <w:pPr>
              <w:spacing w:after="0" w:before="0" w:line="240" w:lineRule="auto"/>
              <w:jc w:val="left"/>
            </w:pPr>
            <w:r>
              <w:t>RFID reader</w:t>
            </w:r>
          </w:p>
        </w:tc>
        <w:tc>
          <w:tcPr>
            <w:tcW w:type="dxa" w:w="3600"/>
          </w:tcPr>
          <w:p>
            <w:pPr>
              <w:spacing w:after="0" w:before="0" w:line="240" w:lineRule="auto"/>
              <w:jc w:val="left"/>
            </w:pPr>
            <w:r>
              <w:t>Reads carrier or workpiece identity</w:t>
            </w:r>
          </w:p>
        </w:tc>
        <w:tc>
          <w:tcPr>
            <w:tcW w:type="dxa" w:w="3600"/>
          </w:tcPr>
          <w:p>
            <w:pPr>
              <w:spacing w:after="0" w:before="0" w:line="240" w:lineRule="auto"/>
              <w:jc w:val="left"/>
            </w:pPr>
            <w:r>
              <w:t>Incorrect tag position, interference, damaged tag, or communication failure</w:t>
            </w:r>
          </w:p>
        </w:tc>
      </w:tr>
      <w:tr>
        <w:tc>
          <w:tcPr>
            <w:tcW w:type="dxa" w:w="3600"/>
          </w:tcPr>
          <w:p>
            <w:pPr>
              <w:spacing w:after="0" w:before="0" w:line="240" w:lineRule="auto"/>
              <w:jc w:val="left"/>
            </w:pPr>
            <w:r>
              <w:t>Temperature sensor</w:t>
            </w:r>
          </w:p>
        </w:tc>
        <w:tc>
          <w:tcPr>
            <w:tcW w:type="dxa" w:w="3600"/>
          </w:tcPr>
          <w:p>
            <w:pPr>
              <w:spacing w:after="0" w:before="0" w:line="240" w:lineRule="auto"/>
              <w:jc w:val="left"/>
            </w:pPr>
            <w:r>
              <w:t>Monitors process or equipment temperature</w:t>
            </w:r>
          </w:p>
        </w:tc>
        <w:tc>
          <w:tcPr>
            <w:tcW w:type="dxa" w:w="3600"/>
          </w:tcPr>
          <w:p>
            <w:pPr>
              <w:spacing w:after="0" w:before="0" w:line="240" w:lineRule="auto"/>
              <w:jc w:val="left"/>
            </w:pPr>
            <w:r>
              <w:t>Incorrect placement, calibration drift, wiring faults, or sensor failure</w:t>
            </w:r>
          </w:p>
        </w:tc>
      </w:tr>
      <w:tr>
        <w:tc>
          <w:tcPr>
            <w:tcW w:type="dxa" w:w="3600"/>
          </w:tcPr>
          <w:p>
            <w:pPr>
              <w:spacing w:after="0" w:before="0" w:line="240" w:lineRule="auto"/>
              <w:jc w:val="left"/>
            </w:pPr>
            <w:r>
              <w:t>Pressure switch or transducer</w:t>
            </w:r>
          </w:p>
        </w:tc>
        <w:tc>
          <w:tcPr>
            <w:tcW w:type="dxa" w:w="3600"/>
          </w:tcPr>
          <w:p>
            <w:pPr>
              <w:spacing w:after="0" w:before="0" w:line="240" w:lineRule="auto"/>
              <w:jc w:val="left"/>
            </w:pPr>
            <w:r>
              <w:t>Monitors pneumatic or hydraulic conditions</w:t>
            </w:r>
          </w:p>
        </w:tc>
        <w:tc>
          <w:tcPr>
            <w:tcW w:type="dxa" w:w="3600"/>
          </w:tcPr>
          <w:p>
            <w:pPr>
              <w:spacing w:after="0" w:before="0" w:line="240" w:lineRule="auto"/>
              <w:jc w:val="left"/>
            </w:pPr>
            <w:r>
              <w:t>Leakage, blocked sensing line, calibration error, or failed device</w:t>
            </w:r>
          </w:p>
        </w:tc>
      </w:tr>
    </w:tbl>
    <w:p/>
    <w:p>
      <w:pPr>
        <w:pStyle w:val="Heading3"/>
      </w:pPr>
      <w:r>
        <w:t>12.1 Sensor troubleshooting</w:t>
      </w:r>
    </w:p>
    <w:p>
      <w:r>
        <w:t>When a sensor does not change state:</w:t>
      </w:r>
    </w:p>
    <w:p>
      <w:pPr>
        <w:tabs>
          <w:tab w:pos="403" w:val="left"/>
        </w:tabs>
        <w:spacing w:after="40" w:line="276" w:lineRule="auto"/>
        <w:ind w:left="403" w:hanging="403"/>
        <w:jc w:val="left"/>
      </w:pPr>
      <w:r>
        <w:rPr>
          <w:color w:val="1A2E4A"/>
        </w:rPr>
        <w:t>1.</w:t>
        <w:tab/>
      </w:r>
      <w:r>
        <w:t>Confirm the actual physical condition at the sensing point.</w:t>
      </w:r>
    </w:p>
    <w:p>
      <w:pPr>
        <w:tabs>
          <w:tab w:pos="403" w:val="left"/>
        </w:tabs>
        <w:spacing w:after="40" w:line="276" w:lineRule="auto"/>
        <w:ind w:left="403" w:hanging="403"/>
        <w:jc w:val="left"/>
      </w:pPr>
      <w:r>
        <w:rPr>
          <w:color w:val="1A2E4A"/>
        </w:rPr>
        <w:t>2.</w:t>
        <w:tab/>
      </w:r>
      <w:r>
        <w:t>Inspect sensor alignment, mounting, contamination, and target position.</w:t>
      </w:r>
    </w:p>
    <w:p>
      <w:pPr>
        <w:tabs>
          <w:tab w:pos="403" w:val="left"/>
        </w:tabs>
        <w:spacing w:after="40" w:line="276" w:lineRule="auto"/>
        <w:ind w:left="403" w:hanging="403"/>
        <w:jc w:val="left"/>
      </w:pPr>
      <w:r>
        <w:rPr>
          <w:color w:val="1A2E4A"/>
        </w:rPr>
        <w:t>3.</w:t>
        <w:tab/>
      </w:r>
      <w:r>
        <w:t>Check power supply and wiring using the approved electrical procedure.</w:t>
      </w:r>
    </w:p>
    <w:p>
      <w:pPr>
        <w:tabs>
          <w:tab w:pos="403" w:val="left"/>
        </w:tabs>
        <w:spacing w:after="40" w:line="276" w:lineRule="auto"/>
        <w:ind w:left="403" w:hanging="403"/>
        <w:jc w:val="left"/>
      </w:pPr>
      <w:r>
        <w:rPr>
          <w:color w:val="1A2E4A"/>
        </w:rPr>
        <w:t>4.</w:t>
        <w:tab/>
      </w:r>
      <w:r>
        <w:t>Observe the sensor's local indicator where available.</w:t>
      </w:r>
    </w:p>
    <w:p>
      <w:pPr>
        <w:tabs>
          <w:tab w:pos="403" w:val="left"/>
        </w:tabs>
        <w:spacing w:after="40" w:line="276" w:lineRule="auto"/>
        <w:ind w:left="403" w:hanging="403"/>
        <w:jc w:val="left"/>
      </w:pPr>
      <w:r>
        <w:rPr>
          <w:color w:val="1A2E4A"/>
        </w:rPr>
        <w:t>5.</w:t>
        <w:tab/>
      </w:r>
      <w:r>
        <w:t>Check the input state at the remote I/O module or PLC.</w:t>
      </w:r>
    </w:p>
    <w:p>
      <w:pPr>
        <w:tabs>
          <w:tab w:pos="403" w:val="left"/>
        </w:tabs>
        <w:spacing w:after="40" w:line="276" w:lineRule="auto"/>
        <w:ind w:left="403" w:hanging="403"/>
        <w:jc w:val="left"/>
      </w:pPr>
      <w:r>
        <w:rPr>
          <w:color w:val="1A2E4A"/>
        </w:rPr>
        <w:t>6.</w:t>
        <w:tab/>
      </w:r>
      <w:r>
        <w:t>Compare the physical input with the PLC tag and sequence logic.</w:t>
      </w:r>
    </w:p>
    <w:p>
      <w:pPr>
        <w:tabs>
          <w:tab w:pos="403" w:val="left"/>
        </w:tabs>
        <w:spacing w:after="40" w:line="276" w:lineRule="auto"/>
        <w:ind w:left="403" w:hanging="403"/>
        <w:jc w:val="left"/>
      </w:pPr>
      <w:r>
        <w:rPr>
          <w:color w:val="1A2E4A"/>
        </w:rPr>
        <w:t>7.</w:t>
        <w:tab/>
      </w:r>
      <w:r>
        <w:t>Verify whether the sensor type and electrical interface match the installation.</w:t>
      </w:r>
    </w:p>
    <w:p>
      <w:pPr>
        <w:tabs>
          <w:tab w:pos="403" w:val="left"/>
        </w:tabs>
        <w:spacing w:after="40" w:line="276" w:lineRule="auto"/>
        <w:ind w:left="403" w:hanging="403"/>
        <w:jc w:val="left"/>
      </w:pPr>
      <w:r>
        <w:rPr>
          <w:color w:val="1A2E4A"/>
        </w:rPr>
        <w:t>8.</w:t>
        <w:tab/>
      </w:r>
      <w:r>
        <w:t>Record the fault and corrective action.</w:t>
      </w:r>
    </w:p>
    <w:p>
      <w:r>
        <w:t>If the sensor's local indicator changes but the PLC input does not, investigate wiring, I/O configuration, module status, or signal mapping. If the PLC input changes but the sequence does not advance, investigate the application logic and its other conditions.</w:t>
      </w:r>
    </w:p>
    <w:p>
      <w:pPr>
        <w:pStyle w:val="Heading2"/>
      </w:pPr>
      <w:r>
        <w:t>13. Lubrication Systems</w:t>
      </w:r>
    </w:p>
    <w:p>
      <w:r>
        <w:t>Conveyor lubrication reduces friction and wear at specified chains, bearings, trolley wheels, and other moving components. Paint shops may use manual lubrication, centralized lubrication, automatic lubrication, or specialized arrangements for high-temperature zones.</w:t>
      </w:r>
    </w:p>
    <w:p>
      <w:pPr>
        <w:pStyle w:val="Heading3"/>
      </w:pPr>
      <w:r>
        <w:t>13.1 Common lubrication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Chain wear increases rapidly</w:t>
            </w:r>
          </w:p>
        </w:tc>
        <w:tc>
          <w:tcPr>
            <w:tcW w:type="dxa" w:w="3600"/>
          </w:tcPr>
          <w:p>
            <w:pPr>
              <w:spacing w:after="0" w:before="0" w:line="240" w:lineRule="auto"/>
              <w:jc w:val="left"/>
            </w:pPr>
            <w:r>
              <w:t>Inadequate lubrication, contamination, or incorrect lubricant</w:t>
            </w:r>
          </w:p>
        </w:tc>
        <w:tc>
          <w:tcPr>
            <w:tcW w:type="dxa" w:w="3600"/>
          </w:tcPr>
          <w:p>
            <w:pPr>
              <w:spacing w:after="0" w:before="0" w:line="240" w:lineRule="auto"/>
              <w:jc w:val="left"/>
            </w:pPr>
            <w:r>
              <w:t>Inspect delivery points, lubricant specification, and chain condition</w:t>
            </w:r>
          </w:p>
        </w:tc>
      </w:tr>
      <w:tr>
        <w:tc>
          <w:tcPr>
            <w:tcW w:type="dxa" w:w="3600"/>
          </w:tcPr>
          <w:p>
            <w:pPr>
              <w:spacing w:after="0" w:before="0" w:line="240" w:lineRule="auto"/>
              <w:jc w:val="left"/>
            </w:pPr>
            <w:r>
              <w:t>Lubrication fault appears</w:t>
            </w:r>
          </w:p>
        </w:tc>
        <w:tc>
          <w:tcPr>
            <w:tcW w:type="dxa" w:w="3600"/>
          </w:tcPr>
          <w:p>
            <w:pPr>
              <w:spacing w:after="0" w:before="0" w:line="240" w:lineRule="auto"/>
              <w:jc w:val="left"/>
            </w:pPr>
            <w:r>
              <w:t>Low reservoir level, blocked line, pump fault, or sensor issue</w:t>
            </w:r>
          </w:p>
        </w:tc>
        <w:tc>
          <w:tcPr>
            <w:tcW w:type="dxa" w:w="3600"/>
          </w:tcPr>
          <w:p>
            <w:pPr>
              <w:spacing w:after="0" w:before="0" w:line="240" w:lineRule="auto"/>
              <w:jc w:val="left"/>
            </w:pPr>
            <w:r>
              <w:t>Check the system's alarm and delivery status</w:t>
            </w:r>
          </w:p>
        </w:tc>
      </w:tr>
      <w:tr>
        <w:tc>
          <w:tcPr>
            <w:tcW w:type="dxa" w:w="3600"/>
          </w:tcPr>
          <w:p>
            <w:pPr>
              <w:spacing w:after="0" w:before="0" w:line="240" w:lineRule="auto"/>
              <w:jc w:val="left"/>
            </w:pPr>
            <w:r>
              <w:t>Bearing overheats</w:t>
            </w:r>
          </w:p>
        </w:tc>
        <w:tc>
          <w:tcPr>
            <w:tcW w:type="dxa" w:w="3600"/>
          </w:tcPr>
          <w:p>
            <w:pPr>
              <w:spacing w:after="0" w:before="0" w:line="240" w:lineRule="auto"/>
              <w:jc w:val="left"/>
            </w:pPr>
            <w:r>
              <w:t>Incorrect lubricant, contamination, overload, or mechanical damage</w:t>
            </w:r>
          </w:p>
        </w:tc>
        <w:tc>
          <w:tcPr>
            <w:tcW w:type="dxa" w:w="3600"/>
          </w:tcPr>
          <w:p>
            <w:pPr>
              <w:spacing w:after="0" w:before="0" w:line="240" w:lineRule="auto"/>
              <w:jc w:val="left"/>
            </w:pPr>
            <w:r>
              <w:t>Check operating conditions and manufacturer requirements</w:t>
            </w:r>
          </w:p>
        </w:tc>
      </w:tr>
      <w:tr>
        <w:tc>
          <w:tcPr>
            <w:tcW w:type="dxa" w:w="3600"/>
          </w:tcPr>
          <w:p>
            <w:pPr>
              <w:spacing w:after="0" w:before="0" w:line="240" w:lineRule="auto"/>
              <w:jc w:val="left"/>
            </w:pPr>
            <w:r>
              <w:t>Lubricant drips into process areas</w:t>
            </w:r>
          </w:p>
        </w:tc>
        <w:tc>
          <w:tcPr>
            <w:tcW w:type="dxa" w:w="3600"/>
          </w:tcPr>
          <w:p>
            <w:pPr>
              <w:spacing w:after="0" w:before="0" w:line="240" w:lineRule="auto"/>
              <w:jc w:val="left"/>
            </w:pPr>
            <w:r>
              <w:t>Excessive delivery, leakage, or incorrect application</w:t>
            </w:r>
          </w:p>
        </w:tc>
        <w:tc>
          <w:tcPr>
            <w:tcW w:type="dxa" w:w="3600"/>
          </w:tcPr>
          <w:p>
            <w:pPr>
              <w:spacing w:after="0" w:before="0" w:line="240" w:lineRule="auto"/>
              <w:jc w:val="left"/>
            </w:pPr>
            <w:r>
              <w:t>Inspect the lubrication method and contamination-control requirements</w:t>
            </w:r>
          </w:p>
        </w:tc>
      </w:tr>
      <w:tr>
        <w:tc>
          <w:tcPr>
            <w:tcW w:type="dxa" w:w="3600"/>
          </w:tcPr>
          <w:p>
            <w:pPr>
              <w:spacing w:after="0" w:before="0" w:line="240" w:lineRule="auto"/>
              <w:jc w:val="left"/>
            </w:pPr>
            <w:r>
              <w:t>Lubrication appears normal but wear persists</w:t>
            </w:r>
          </w:p>
        </w:tc>
        <w:tc>
          <w:tcPr>
            <w:tcW w:type="dxa" w:w="3600"/>
          </w:tcPr>
          <w:p>
            <w:pPr>
              <w:spacing w:after="0" w:before="0" w:line="240" w:lineRule="auto"/>
              <w:jc w:val="left"/>
            </w:pPr>
            <w:r>
              <w:t>Incorrect application point, damaged component, or misalignment</w:t>
            </w:r>
          </w:p>
        </w:tc>
        <w:tc>
          <w:tcPr>
            <w:tcW w:type="dxa" w:w="3600"/>
          </w:tcPr>
          <w:p>
            <w:pPr>
              <w:spacing w:after="0" w:before="0" w:line="240" w:lineRule="auto"/>
              <w:jc w:val="left"/>
            </w:pPr>
            <w:r>
              <w:t>Inspect the complete mechanical assembly</w:t>
            </w:r>
          </w:p>
        </w:tc>
      </w:tr>
    </w:tbl>
    <w:p/>
    <w:p>
      <w:r>
        <w:t>Lubricant selection must account for component requirements, operating temperature, chemical compatibility, and paint-process contamination limits.</w:t>
      </w:r>
    </w:p>
    <w:p>
      <w:r>
        <w:t>Do not increase lubricant quantity as a universal solution. Excess lubricant can attract contamination, leak onto process equipment, or create quality problems.</w:t>
      </w:r>
    </w:p>
    <w:p>
      <w:pPr>
        <w:pStyle w:val="Heading2"/>
      </w:pPr>
      <w:r>
        <w:t>14. Common Conveyor Faults and Root-Cause Analysis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Possible root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Conveyor does not start</w:t>
            </w:r>
          </w:p>
        </w:tc>
        <w:tc>
          <w:tcPr>
            <w:tcW w:type="dxa" w:w="3600"/>
          </w:tcPr>
          <w:p>
            <w:pPr>
              <w:spacing w:after="0" w:before="0" w:line="240" w:lineRule="auto"/>
              <w:jc w:val="left"/>
            </w:pPr>
            <w:r>
              <w:t>Missing permissive, active fault, motor-control problem, or safety-related stop</w:t>
            </w:r>
          </w:p>
        </w:tc>
        <w:tc>
          <w:tcPr>
            <w:tcW w:type="dxa" w:w="3600"/>
          </w:tcPr>
          <w:p>
            <w:pPr>
              <w:spacing w:after="0" w:before="0" w:line="240" w:lineRule="auto"/>
              <w:jc w:val="left"/>
            </w:pPr>
            <w:r>
              <w:t>Check sequence state, fault history, approved safety diagnostics, and drive status</w:t>
            </w:r>
          </w:p>
        </w:tc>
      </w:tr>
      <w:tr>
        <w:tc>
          <w:tcPr>
            <w:tcW w:type="dxa" w:w="3600"/>
          </w:tcPr>
          <w:p>
            <w:pPr>
              <w:spacing w:after="0" w:before="0" w:line="240" w:lineRule="auto"/>
              <w:jc w:val="left"/>
            </w:pPr>
            <w:r>
              <w:t>Motor runs but carrier does not move</w:t>
            </w:r>
          </w:p>
        </w:tc>
        <w:tc>
          <w:tcPr>
            <w:tcW w:type="dxa" w:w="3600"/>
          </w:tcPr>
          <w:p>
            <w:pPr>
              <w:spacing w:after="0" w:before="0" w:line="240" w:lineRule="auto"/>
              <w:jc w:val="left"/>
            </w:pPr>
            <w:r>
              <w:t>Broken coupling, chain problem, disengaged drive, or damaged transmission</w:t>
            </w:r>
          </w:p>
        </w:tc>
        <w:tc>
          <w:tcPr>
            <w:tcW w:type="dxa" w:w="3600"/>
          </w:tcPr>
          <w:p>
            <w:pPr>
              <w:spacing w:after="0" w:before="0" w:line="240" w:lineRule="auto"/>
              <w:jc w:val="left"/>
            </w:pPr>
            <w:r>
              <w:t>Inspect the mechanical drive path under the approved isolation procedure</w:t>
            </w:r>
          </w:p>
        </w:tc>
      </w:tr>
      <w:tr>
        <w:tc>
          <w:tcPr>
            <w:tcW w:type="dxa" w:w="3600"/>
          </w:tcPr>
          <w:p>
            <w:pPr>
              <w:spacing w:after="0" w:before="0" w:line="240" w:lineRule="auto"/>
              <w:jc w:val="left"/>
            </w:pPr>
            <w:r>
              <w:t>Conveyor trips under load</w:t>
            </w:r>
          </w:p>
        </w:tc>
        <w:tc>
          <w:tcPr>
            <w:tcW w:type="dxa" w:w="3600"/>
          </w:tcPr>
          <w:p>
            <w:pPr>
              <w:spacing w:after="0" w:before="0" w:line="240" w:lineRule="auto"/>
              <w:jc w:val="left"/>
            </w:pPr>
            <w:r>
              <w:t>Mechanical binding, overload, gearbox fault, or incorrect drive configuration</w:t>
            </w:r>
          </w:p>
        </w:tc>
        <w:tc>
          <w:tcPr>
            <w:tcW w:type="dxa" w:w="3600"/>
          </w:tcPr>
          <w:p>
            <w:pPr>
              <w:spacing w:after="0" w:before="0" w:line="240" w:lineRule="auto"/>
              <w:jc w:val="left"/>
            </w:pPr>
            <w:r>
              <w:t>Compare current and fault history; inspect mechanical resistance</w:t>
            </w:r>
          </w:p>
        </w:tc>
      </w:tr>
      <w:tr>
        <w:tc>
          <w:tcPr>
            <w:tcW w:type="dxa" w:w="3600"/>
          </w:tcPr>
          <w:p>
            <w:pPr>
              <w:spacing w:after="0" w:before="0" w:line="240" w:lineRule="auto"/>
              <w:jc w:val="left"/>
            </w:pPr>
            <w:r>
              <w:t>Carrier moves jerkily</w:t>
            </w:r>
          </w:p>
        </w:tc>
        <w:tc>
          <w:tcPr>
            <w:tcW w:type="dxa" w:w="3600"/>
          </w:tcPr>
          <w:p>
            <w:pPr>
              <w:spacing w:after="0" w:before="0" w:line="240" w:lineRule="auto"/>
              <w:jc w:val="left"/>
            </w:pPr>
            <w:r>
              <w:t>Worn chain, damaged rollers, poor alignment, or inconsistent drive</w:t>
            </w:r>
          </w:p>
        </w:tc>
        <w:tc>
          <w:tcPr>
            <w:tcW w:type="dxa" w:w="3600"/>
          </w:tcPr>
          <w:p>
            <w:pPr>
              <w:spacing w:after="0" w:before="0" w:line="240" w:lineRule="auto"/>
              <w:jc w:val="left"/>
            </w:pPr>
            <w:r>
              <w:t>Observe the affected section and inspect the relevant mechanical components</w:t>
            </w:r>
          </w:p>
        </w:tc>
      </w:tr>
      <w:tr>
        <w:tc>
          <w:tcPr>
            <w:tcW w:type="dxa" w:w="3600"/>
          </w:tcPr>
          <w:p>
            <w:pPr>
              <w:spacing w:after="0" w:before="0" w:line="240" w:lineRule="auto"/>
              <w:jc w:val="left"/>
            </w:pPr>
            <w:r>
              <w:t>Chain noise increases</w:t>
            </w:r>
          </w:p>
        </w:tc>
        <w:tc>
          <w:tcPr>
            <w:tcW w:type="dxa" w:w="3600"/>
          </w:tcPr>
          <w:p>
            <w:pPr>
              <w:spacing w:after="0" w:before="0" w:line="240" w:lineRule="auto"/>
              <w:jc w:val="left"/>
            </w:pPr>
            <w:r>
              <w:t>Poor lubrication, chain wear, incorrect tension, or sprocket wear</w:t>
            </w:r>
          </w:p>
        </w:tc>
        <w:tc>
          <w:tcPr>
            <w:tcW w:type="dxa" w:w="3600"/>
          </w:tcPr>
          <w:p>
            <w:pPr>
              <w:spacing w:after="0" w:before="0" w:line="240" w:lineRule="auto"/>
              <w:jc w:val="left"/>
            </w:pPr>
            <w:r>
              <w:t>Inspect chain condition, alignment, lubrication, and engagement</w:t>
            </w:r>
          </w:p>
        </w:tc>
      </w:tr>
      <w:tr>
        <w:tc>
          <w:tcPr>
            <w:tcW w:type="dxa" w:w="3600"/>
          </w:tcPr>
          <w:p>
            <w:pPr>
              <w:spacing w:after="0" w:before="0" w:line="240" w:lineRule="auto"/>
              <w:jc w:val="left"/>
            </w:pPr>
            <w:r>
              <w:t>Carrier stops at transfer</w:t>
            </w:r>
          </w:p>
        </w:tc>
        <w:tc>
          <w:tcPr>
            <w:tcW w:type="dxa" w:w="3600"/>
          </w:tcPr>
          <w:p>
            <w:pPr>
              <w:spacing w:after="0" w:before="0" w:line="240" w:lineRule="auto"/>
              <w:jc w:val="left"/>
            </w:pPr>
            <w:r>
              <w:t>Transfer sensor mismatch, destination not clear, or actuator fault</w:t>
            </w:r>
          </w:p>
        </w:tc>
        <w:tc>
          <w:tcPr>
            <w:tcW w:type="dxa" w:w="3600"/>
          </w:tcPr>
          <w:p>
            <w:pPr>
              <w:spacing w:after="0" w:before="0" w:line="240" w:lineRule="auto"/>
              <w:jc w:val="left"/>
            </w:pPr>
            <w:r>
              <w:t>Check transfer sequence, physical position, and sensor feedback</w:t>
            </w:r>
          </w:p>
        </w:tc>
      </w:tr>
      <w:tr>
        <w:tc>
          <w:tcPr>
            <w:tcW w:type="dxa" w:w="3600"/>
          </w:tcPr>
          <w:p>
            <w:pPr>
              <w:spacing w:after="0" w:before="0" w:line="240" w:lineRule="auto"/>
              <w:jc w:val="left"/>
            </w:pPr>
            <w:r>
              <w:t>Conveyor stops intermittently</w:t>
            </w:r>
          </w:p>
        </w:tc>
        <w:tc>
          <w:tcPr>
            <w:tcW w:type="dxa" w:w="3600"/>
          </w:tcPr>
          <w:p>
            <w:pPr>
              <w:spacing w:after="0" w:before="0" w:line="240" w:lineRule="auto"/>
              <w:jc w:val="left"/>
            </w:pPr>
            <w:r>
              <w:t>Intermittent wiring, sensor alignment, network faults, or unstable drive condition</w:t>
            </w:r>
          </w:p>
        </w:tc>
        <w:tc>
          <w:tcPr>
            <w:tcW w:type="dxa" w:w="3600"/>
          </w:tcPr>
          <w:p>
            <w:pPr>
              <w:spacing w:after="0" w:before="0" w:line="240" w:lineRule="auto"/>
              <w:jc w:val="left"/>
            </w:pPr>
            <w:r>
              <w:t>Capture diagnostic data and correlate events with the failure</w:t>
            </w:r>
          </w:p>
        </w:tc>
      </w:tr>
      <w:tr>
        <w:tc>
          <w:tcPr>
            <w:tcW w:type="dxa" w:w="3600"/>
          </w:tcPr>
          <w:p>
            <w:pPr>
              <w:spacing w:after="0" w:before="0" w:line="240" w:lineRule="auto"/>
              <w:jc w:val="left"/>
            </w:pPr>
            <w:r>
              <w:t>Conveyor runs too slowly</w:t>
            </w:r>
          </w:p>
        </w:tc>
        <w:tc>
          <w:tcPr>
            <w:tcW w:type="dxa" w:w="3600"/>
          </w:tcPr>
          <w:p>
            <w:pPr>
              <w:spacing w:after="0" w:before="0" w:line="240" w:lineRule="auto"/>
              <w:jc w:val="left"/>
            </w:pPr>
            <w:r>
              <w:t>Incorrect speed reference, VFD limitation, excessive load, or mechanical drag</w:t>
            </w:r>
          </w:p>
        </w:tc>
        <w:tc>
          <w:tcPr>
            <w:tcW w:type="dxa" w:w="3600"/>
          </w:tcPr>
          <w:p>
            <w:pPr>
              <w:spacing w:after="0" w:before="0" w:line="240" w:lineRule="auto"/>
              <w:jc w:val="left"/>
            </w:pPr>
            <w:r>
              <w:t>Compare commanded and actual speed and inspect loading</w:t>
            </w:r>
          </w:p>
        </w:tc>
      </w:tr>
      <w:tr>
        <w:tc>
          <w:tcPr>
            <w:tcW w:type="dxa" w:w="3600"/>
          </w:tcPr>
          <w:p>
            <w:pPr>
              <w:spacing w:after="0" w:before="0" w:line="240" w:lineRule="auto"/>
              <w:jc w:val="left"/>
            </w:pPr>
            <w:r>
              <w:t>Carrier tracking becomes incorrect</w:t>
            </w:r>
          </w:p>
        </w:tc>
        <w:tc>
          <w:tcPr>
            <w:tcW w:type="dxa" w:w="3600"/>
          </w:tcPr>
          <w:p>
            <w:pPr>
              <w:spacing w:after="0" w:before="0" w:line="240" w:lineRule="auto"/>
              <w:jc w:val="left"/>
            </w:pPr>
            <w:r>
              <w:t>Missed sensor event, incorrect ID, manual movement, or sequence recovery issue</w:t>
            </w:r>
          </w:p>
        </w:tc>
        <w:tc>
          <w:tcPr>
            <w:tcW w:type="dxa" w:w="3600"/>
          </w:tcPr>
          <w:p>
            <w:pPr>
              <w:spacing w:after="0" w:before="0" w:line="240" w:lineRule="auto"/>
              <w:jc w:val="left"/>
            </w:pPr>
            <w:r>
              <w:t>Reconcile physical carrier order with PLC tracking and production records</w:t>
            </w:r>
          </w:p>
        </w:tc>
      </w:tr>
      <w:tr>
        <w:tc>
          <w:tcPr>
            <w:tcW w:type="dxa" w:w="3600"/>
          </w:tcPr>
          <w:p>
            <w:pPr>
              <w:spacing w:after="0" w:before="0" w:line="240" w:lineRule="auto"/>
              <w:jc w:val="left"/>
            </w:pPr>
            <w:r>
              <w:t>Oven conveyor causes process variation</w:t>
            </w:r>
          </w:p>
        </w:tc>
        <w:tc>
          <w:tcPr>
            <w:tcW w:type="dxa" w:w="3600"/>
          </w:tcPr>
          <w:p>
            <w:pPr>
              <w:spacing w:after="0" w:before="0" w:line="240" w:lineRule="auto"/>
              <w:jc w:val="left"/>
            </w:pPr>
            <w:r>
              <w:t>Speed variation, drive faults, mechanical binding, or incorrect process settings</w:t>
            </w:r>
          </w:p>
        </w:tc>
        <w:tc>
          <w:tcPr>
            <w:tcW w:type="dxa" w:w="3600"/>
          </w:tcPr>
          <w:p>
            <w:pPr>
              <w:spacing w:after="0" w:before="0" w:line="240" w:lineRule="auto"/>
              <w:jc w:val="left"/>
            </w:pPr>
            <w:r>
              <w:t>Check validated speed, carrier movement, and process-temperature records</w:t>
            </w:r>
          </w:p>
        </w:tc>
      </w:tr>
      <w:tr>
        <w:tc>
          <w:tcPr>
            <w:tcW w:type="dxa" w:w="3600"/>
          </w:tcPr>
          <w:p>
            <w:pPr>
              <w:spacing w:after="0" w:before="0" w:line="240" w:lineRule="auto"/>
              <w:jc w:val="left"/>
            </w:pPr>
            <w:r>
              <w:t>Empty carriers do not return</w:t>
            </w:r>
          </w:p>
        </w:tc>
        <w:tc>
          <w:tcPr>
            <w:tcW w:type="dxa" w:w="3600"/>
          </w:tcPr>
          <w:p>
            <w:pPr>
              <w:spacing w:after="0" w:before="0" w:line="240" w:lineRule="auto"/>
              <w:jc w:val="left"/>
            </w:pPr>
            <w:r>
              <w:t>Return-loop jam, routing issue, missing detection, or transfer fault</w:t>
            </w:r>
          </w:p>
        </w:tc>
        <w:tc>
          <w:tcPr>
            <w:tcW w:type="dxa" w:w="3600"/>
          </w:tcPr>
          <w:p>
            <w:pPr>
              <w:spacing w:after="0" w:before="0" w:line="240" w:lineRule="auto"/>
              <w:jc w:val="left"/>
            </w:pPr>
            <w:r>
              <w:t>Trace the return path and verify each transfer condition</w:t>
            </w:r>
          </w:p>
        </w:tc>
      </w:tr>
      <w:tr>
        <w:tc>
          <w:tcPr>
            <w:tcW w:type="dxa" w:w="3600"/>
          </w:tcPr>
          <w:p>
            <w:pPr>
              <w:spacing w:after="0" w:before="0" w:line="240" w:lineRule="auto"/>
              <w:jc w:val="left"/>
            </w:pPr>
            <w:r>
              <w:t>Repeated chain or bearing failure</w:t>
            </w:r>
          </w:p>
        </w:tc>
        <w:tc>
          <w:tcPr>
            <w:tcW w:type="dxa" w:w="3600"/>
          </w:tcPr>
          <w:p>
            <w:pPr>
              <w:spacing w:after="0" w:before="0" w:line="240" w:lineRule="auto"/>
              <w:jc w:val="left"/>
            </w:pPr>
            <w:r>
              <w:t>Misalignment, overload, incorrect lubrication, contamination, or incorrect replacement parts</w:t>
            </w:r>
          </w:p>
        </w:tc>
        <w:tc>
          <w:tcPr>
            <w:tcW w:type="dxa" w:w="3600"/>
          </w:tcPr>
          <w:p>
            <w:pPr>
              <w:spacing w:after="0" w:before="0" w:line="240" w:lineRule="auto"/>
              <w:jc w:val="left"/>
            </w:pPr>
            <w:r>
              <w:t>Investigate the system-level cause instead of repeatedly replacing components</w:t>
            </w:r>
          </w:p>
        </w:tc>
      </w:tr>
    </w:tbl>
    <w:p/>
    <w:p>
      <w:pPr>
        <w:pStyle w:val="Heading3"/>
      </w:pPr>
      <w:r>
        <w:t>14.1 Root cause versus symptom</w:t>
      </w:r>
    </w:p>
    <w:p>
      <w:r>
        <w:t>Suppose a conveyor VFD repeatedly trips on overcurrent. Replacing the VFD may temporarily restore operation, but it will not correct a jammed roller or excessive chain tension.</w:t>
      </w:r>
    </w:p>
    <w:p>
      <w:r>
        <w:t>A proper root-cause investigation should determine:</w:t>
      </w:r>
    </w:p>
    <w:p>
      <w:pPr>
        <w:pStyle w:val="ListBullet"/>
      </w:pPr>
      <w:r>
        <w:t>What happened immediately before the trip.</w:t>
      </w:r>
    </w:p>
    <w:p>
      <w:pPr>
        <w:pStyle w:val="ListBullet"/>
      </w:pPr>
      <w:r>
        <w:t>Whether the fault occurs at startup, acceleration, steady movement, or transfer.</w:t>
      </w:r>
    </w:p>
    <w:p>
      <w:pPr>
        <w:pStyle w:val="ListBullet"/>
      </w:pPr>
      <w:r>
        <w:t>Whether motor current increased before the trip.</w:t>
      </w:r>
    </w:p>
    <w:p>
      <w:pPr>
        <w:pStyle w:val="ListBullet"/>
      </w:pPr>
      <w:r>
        <w:t>Whether the mechanical load is excessive.</w:t>
      </w:r>
    </w:p>
    <w:p>
      <w:pPr>
        <w:pStyle w:val="ListBullet"/>
      </w:pPr>
      <w:r>
        <w:t>Whether the drive configuration matches the motor and application.</w:t>
      </w:r>
    </w:p>
    <w:p>
      <w:pPr>
        <w:pStyle w:val="ListBullet"/>
      </w:pPr>
      <w:r>
        <w:t>Whether the problem is intermittent or repeatable.</w:t>
      </w:r>
    </w:p>
    <w:p>
      <w:pPr>
        <w:pStyle w:val="ListBullet"/>
      </w:pPr>
      <w:r>
        <w:t>Whether a recent maintenance or production change contributed to the failure.</w:t>
      </w:r>
    </w:p>
    <w:p>
      <w:r>
        <w:t>The corrective action should address the confirmed cause, and the result should be verified under the approved operating conditions.</w:t>
      </w:r>
    </w:p>
    <w:p>
      <w:pPr>
        <w:pStyle w:val="Heading2"/>
      </w:pPr>
      <w:r>
        <w:t>15. Conveyor Safety and Hazardous Energy</w:t>
      </w:r>
    </w:p>
    <w:p>
      <w:r>
        <w:t>Paint shop conveyors combine moving machinery, suspended loads, pinch points, electrical energy, stored mechanical energy, hot surfaces, and potentially hazardous process environments.</w:t>
      </w:r>
    </w:p>
    <w:p>
      <w:r>
        <w:t>Typical hazards include:</w:t>
      </w:r>
    </w:p>
    <w:p>
      <w:pPr>
        <w:pStyle w:val="ListBullet"/>
      </w:pPr>
      <w:r>
        <w:t>Chain and sprocket entanglement.</w:t>
      </w:r>
    </w:p>
    <w:p>
      <w:pPr>
        <w:pStyle w:val="ListBullet"/>
      </w:pPr>
      <w:r>
        <w:t>Crushing between carriers, stoppers, and transfer mechanisms.</w:t>
      </w:r>
    </w:p>
    <w:p>
      <w:pPr>
        <w:pStyle w:val="ListBullet"/>
      </w:pPr>
      <w:r>
        <w:t>Suspended or elevated loads.</w:t>
      </w:r>
    </w:p>
    <w:p>
      <w:pPr>
        <w:pStyle w:val="ListBullet"/>
      </w:pPr>
      <w:r>
        <w:t>Unexpected movement during automatic restart.</w:t>
      </w:r>
    </w:p>
    <w:p>
      <w:pPr>
        <w:pStyle w:val="ListBullet"/>
      </w:pPr>
      <w:r>
        <w:t>Stored energy in tensioned chains, springs, counterweights, or lifting systems.</w:t>
      </w:r>
    </w:p>
    <w:p>
      <w:pPr>
        <w:pStyle w:val="ListBullet"/>
      </w:pPr>
      <w:r>
        <w:t>Electrical hazards from motors, drives, and control panels.</w:t>
      </w:r>
    </w:p>
    <w:p>
      <w:pPr>
        <w:pStyle w:val="ListBullet"/>
      </w:pPr>
      <w:r>
        <w:t>High-temperature surfaces near ovens.</w:t>
      </w:r>
    </w:p>
    <w:p>
      <w:pPr>
        <w:pStyle w:val="ListBullet"/>
      </w:pPr>
      <w:r>
        <w:t>Chemical exposure during work in pretreatment or coating areas.</w:t>
      </w:r>
    </w:p>
    <w:p>
      <w:pPr>
        <w:pStyle w:val="Heading3"/>
      </w:pPr>
      <w:r>
        <w:t>15.1 Maintenance isolation</w:t>
      </w:r>
    </w:p>
    <w:p>
      <w:r>
        <w:t>Before intervention, follow the plant's approved lockout/tagout and energy-control procedure. The precise method depends on the machine and its energy sources.</w:t>
      </w:r>
    </w:p>
    <w:p>
      <w:r>
        <w:t>A controlled maintenance process generally includes:</w:t>
      </w:r>
    </w:p>
    <w:p>
      <w:pPr>
        <w:tabs>
          <w:tab w:pos="403" w:val="left"/>
        </w:tabs>
        <w:spacing w:after="40" w:line="276" w:lineRule="auto"/>
        <w:ind w:left="403" w:hanging="403"/>
        <w:jc w:val="left"/>
      </w:pPr>
      <w:r>
        <w:rPr>
          <w:color w:val="1A2E4A"/>
        </w:rPr>
        <w:t>1.</w:t>
        <w:tab/>
      </w:r>
      <w:r>
        <w:t>Identify the equipment and affected work area.</w:t>
      </w:r>
    </w:p>
    <w:p>
      <w:pPr>
        <w:tabs>
          <w:tab w:pos="403" w:val="left"/>
        </w:tabs>
        <w:spacing w:after="40" w:line="276" w:lineRule="auto"/>
        <w:ind w:left="403" w:hanging="403"/>
        <w:jc w:val="left"/>
      </w:pPr>
      <w:r>
        <w:rPr>
          <w:color w:val="1A2E4A"/>
        </w:rPr>
        <w:t>2.</w:t>
        <w:tab/>
      </w:r>
      <w:r>
        <w:t>Notify relevant production and maintenance personnel.</w:t>
      </w:r>
    </w:p>
    <w:p>
      <w:pPr>
        <w:tabs>
          <w:tab w:pos="403" w:val="left"/>
        </w:tabs>
        <w:spacing w:after="40" w:line="276" w:lineRule="auto"/>
        <w:ind w:left="403" w:hanging="403"/>
        <w:jc w:val="left"/>
      </w:pPr>
      <w:r>
        <w:rPr>
          <w:color w:val="1A2E4A"/>
        </w:rPr>
        <w:t>3.</w:t>
        <w:tab/>
      </w:r>
      <w:r>
        <w:t>Stop the equipment using the approved procedure.</w:t>
      </w:r>
    </w:p>
    <w:p>
      <w:pPr>
        <w:tabs>
          <w:tab w:pos="403" w:val="left"/>
        </w:tabs>
        <w:spacing w:after="40" w:line="276" w:lineRule="auto"/>
        <w:ind w:left="403" w:hanging="403"/>
        <w:jc w:val="left"/>
      </w:pPr>
      <w:r>
        <w:rPr>
          <w:color w:val="1A2E4A"/>
        </w:rPr>
        <w:t>4.</w:t>
        <w:tab/>
      </w:r>
      <w:r>
        <w:t>Isolate all relevant energy sources.</w:t>
      </w:r>
    </w:p>
    <w:p>
      <w:pPr>
        <w:tabs>
          <w:tab w:pos="403" w:val="left"/>
        </w:tabs>
        <w:spacing w:after="40" w:line="276" w:lineRule="auto"/>
        <w:ind w:left="403" w:hanging="403"/>
        <w:jc w:val="left"/>
      </w:pPr>
      <w:r>
        <w:rPr>
          <w:color w:val="1A2E4A"/>
        </w:rPr>
        <w:t>5.</w:t>
        <w:tab/>
      </w:r>
      <w:r>
        <w:t>Apply personal locks and tags as required by the site procedure.</w:t>
      </w:r>
    </w:p>
    <w:p>
      <w:pPr>
        <w:tabs>
          <w:tab w:pos="403" w:val="left"/>
        </w:tabs>
        <w:spacing w:after="40" w:line="276" w:lineRule="auto"/>
        <w:ind w:left="403" w:hanging="403"/>
        <w:jc w:val="left"/>
      </w:pPr>
      <w:r>
        <w:rPr>
          <w:color w:val="1A2E4A"/>
        </w:rPr>
        <w:t>6.</w:t>
        <w:tab/>
      </w:r>
      <w:r>
        <w:t>Release or secure stored energy using the approved method.</w:t>
      </w:r>
    </w:p>
    <w:p>
      <w:pPr>
        <w:tabs>
          <w:tab w:pos="403" w:val="left"/>
        </w:tabs>
        <w:spacing w:after="40" w:line="276" w:lineRule="auto"/>
        <w:ind w:left="403" w:hanging="403"/>
        <w:jc w:val="left"/>
      </w:pPr>
      <w:r>
        <w:rPr>
          <w:color w:val="1A2E4A"/>
        </w:rPr>
        <w:t>7.</w:t>
        <w:tab/>
      </w:r>
      <w:r>
        <w:t>Verify the isolated state using the required verification process.</w:t>
      </w:r>
    </w:p>
    <w:p>
      <w:pPr>
        <w:tabs>
          <w:tab w:pos="403" w:val="left"/>
        </w:tabs>
        <w:spacing w:after="40" w:line="276" w:lineRule="auto"/>
        <w:ind w:left="403" w:hanging="403"/>
        <w:jc w:val="left"/>
      </w:pPr>
      <w:r>
        <w:rPr>
          <w:color w:val="1A2E4A"/>
        </w:rPr>
        <w:t>8.</w:t>
        <w:tab/>
      </w:r>
      <w:r>
        <w:t>Perform the maintenance task.</w:t>
      </w:r>
    </w:p>
    <w:p>
      <w:pPr>
        <w:tabs>
          <w:tab w:pos="403" w:val="left"/>
        </w:tabs>
        <w:spacing w:after="40" w:line="276" w:lineRule="auto"/>
        <w:ind w:left="403" w:hanging="403"/>
        <w:jc w:val="left"/>
      </w:pPr>
      <w:r>
        <w:rPr>
          <w:color w:val="1A2E4A"/>
        </w:rPr>
        <w:t>9.</w:t>
        <w:tab/>
      </w:r>
      <w:r>
        <w:t>Reinstall guards and confirm tools and personnel are clear.</w:t>
      </w:r>
    </w:p>
    <w:p>
      <w:pPr>
        <w:tabs>
          <w:tab w:pos="403" w:val="left"/>
        </w:tabs>
        <w:spacing w:after="40" w:line="276" w:lineRule="auto"/>
        <w:ind w:left="403" w:hanging="403"/>
        <w:jc w:val="left"/>
      </w:pPr>
      <w:r>
        <w:rPr>
          <w:color w:val="1A2E4A"/>
        </w:rPr>
        <w:t>10.</w:t>
        <w:tab/>
      </w:r>
      <w:r>
        <w:t>Restore energy and return the system to service through the approved procedure.</w:t>
      </w:r>
    </w:p>
    <w:p>
      <w:r>
        <w:t>A stop command, HMI stop button, or PLC indication is not proof of energy isolation.</w:t>
      </w:r>
    </w:p>
    <w:p>
      <w:r>
        <w:t>For work near ovens, confirm the required cooling conditions and process-specific entry controls. For elevated or suspended carriers, use the designed mechanical securing arrangements. Never work beneath an unsupported load.</w:t>
      </w:r>
    </w:p>
    <w:p>
      <w:pPr>
        <w:pStyle w:val="Heading2"/>
      </w:pPr>
      <w:r>
        <w:t>16. Preventive and Predictive Maintenance</w:t>
      </w:r>
    </w:p>
    <w:p>
      <w:r>
        <w:t>A conveyor maintenance program should combine inspections, scheduled servicing, condition monitoring, and failure-history analysis.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Frequency</w:t>
            </w:r>
          </w:p>
        </w:tc>
        <w:tc>
          <w:tcPr>
            <w:tcW w:type="dxa" w:w="5400"/>
            <w:shd w:val="clear" w:color="auto" w:fill="EEF2F7"/>
          </w:tcPr>
          <w:p>
            <w:pPr>
              <w:spacing w:after="0" w:before="0" w:line="240" w:lineRule="auto"/>
              <w:jc w:val="left"/>
            </w:pPr>
            <w:r>
              <w:rPr>
                <w:b/>
                <w:color w:val="1A2E4A"/>
              </w:rPr>
              <w:t>Typical maintenance activity</w:t>
            </w:r>
          </w:p>
        </w:tc>
      </w:tr>
      <w:tr>
        <w:tc>
          <w:tcPr>
            <w:tcW w:type="dxa" w:w="5400"/>
          </w:tcPr>
          <w:p>
            <w:pPr>
              <w:spacing w:after="0" w:before="0" w:line="240" w:lineRule="auto"/>
              <w:jc w:val="left"/>
            </w:pPr>
            <w:r>
              <w:t>Each shift or daily</w:t>
            </w:r>
          </w:p>
        </w:tc>
        <w:tc>
          <w:tcPr>
            <w:tcW w:type="dxa" w:w="5400"/>
          </w:tcPr>
          <w:p>
            <w:pPr>
              <w:spacing w:after="0" w:before="0" w:line="240" w:lineRule="auto"/>
              <w:jc w:val="left"/>
            </w:pPr>
            <w:r>
              <w:t>Review alarms, abnormal noise, carrier movement, visible damage, and lubrication warnings</w:t>
            </w:r>
          </w:p>
        </w:tc>
      </w:tr>
      <w:tr>
        <w:tc>
          <w:tcPr>
            <w:tcW w:type="dxa" w:w="5400"/>
          </w:tcPr>
          <w:p>
            <w:pPr>
              <w:spacing w:after="0" w:before="0" w:line="240" w:lineRule="auto"/>
              <w:jc w:val="left"/>
            </w:pPr>
            <w:r>
              <w:t>Weekly, where specified</w:t>
            </w:r>
          </w:p>
        </w:tc>
        <w:tc>
          <w:tcPr>
            <w:tcW w:type="dxa" w:w="5400"/>
          </w:tcPr>
          <w:p>
            <w:pPr>
              <w:spacing w:after="0" w:before="0" w:line="240" w:lineRule="auto"/>
              <w:jc w:val="left"/>
            </w:pPr>
            <w:r>
              <w:t>Inspect accessible chain sections, sensors, transfer devices, and accumulation points</w:t>
            </w:r>
          </w:p>
        </w:tc>
      </w:tr>
      <w:tr>
        <w:tc>
          <w:tcPr>
            <w:tcW w:type="dxa" w:w="5400"/>
          </w:tcPr>
          <w:p>
            <w:pPr>
              <w:spacing w:after="0" w:before="0" w:line="240" w:lineRule="auto"/>
              <w:jc w:val="left"/>
            </w:pPr>
            <w:r>
              <w:t>Monthly, where specified</w:t>
            </w:r>
          </w:p>
        </w:tc>
        <w:tc>
          <w:tcPr>
            <w:tcW w:type="dxa" w:w="5400"/>
          </w:tcPr>
          <w:p>
            <w:pPr>
              <w:spacing w:after="0" w:before="0" w:line="240" w:lineRule="auto"/>
              <w:jc w:val="left"/>
            </w:pPr>
            <w:r>
              <w:t>Review drive condition, mounting, lubrication performance, repeated faults, and wear trends</w:t>
            </w:r>
          </w:p>
        </w:tc>
      </w:tr>
      <w:tr>
        <w:tc>
          <w:tcPr>
            <w:tcW w:type="dxa" w:w="5400"/>
          </w:tcPr>
          <w:p>
            <w:pPr>
              <w:spacing w:after="0" w:before="0" w:line="240" w:lineRule="auto"/>
              <w:jc w:val="left"/>
            </w:pPr>
            <w:r>
              <w:t>Planned shutdown</w:t>
            </w:r>
          </w:p>
        </w:tc>
        <w:tc>
          <w:tcPr>
            <w:tcW w:type="dxa" w:w="5400"/>
          </w:tcPr>
          <w:p>
            <w:pPr>
              <w:spacing w:after="0" w:before="0" w:line="240" w:lineRule="auto"/>
              <w:jc w:val="left"/>
            </w:pPr>
            <w:r>
              <w:t>Inspect chains, sprockets, bearings, rollers, guides, gearboxes, and mechanical alignment as required</w:t>
            </w:r>
          </w:p>
        </w:tc>
      </w:tr>
      <w:tr>
        <w:tc>
          <w:tcPr>
            <w:tcW w:type="dxa" w:w="5400"/>
          </w:tcPr>
          <w:p>
            <w:pPr>
              <w:spacing w:after="0" w:before="0" w:line="240" w:lineRule="auto"/>
              <w:jc w:val="left"/>
            </w:pPr>
            <w:r>
              <w:t>Condition-based</w:t>
            </w:r>
          </w:p>
        </w:tc>
        <w:tc>
          <w:tcPr>
            <w:tcW w:type="dxa" w:w="5400"/>
          </w:tcPr>
          <w:p>
            <w:pPr>
              <w:spacing w:after="0" w:before="0" w:line="240" w:lineRule="auto"/>
              <w:jc w:val="left"/>
            </w:pPr>
            <w:r>
              <w:t>Investigate rising vibration, current, temperature, noise, chain elongation, or repeated faults</w:t>
            </w:r>
          </w:p>
        </w:tc>
      </w:tr>
      <w:tr>
        <w:tc>
          <w:tcPr>
            <w:tcW w:type="dxa" w:w="5400"/>
          </w:tcPr>
          <w:p>
            <w:pPr>
              <w:spacing w:after="0" w:before="0" w:line="240" w:lineRule="auto"/>
              <w:jc w:val="left"/>
            </w:pPr>
            <w:r>
              <w:t>After major repair</w:t>
            </w:r>
          </w:p>
        </w:tc>
        <w:tc>
          <w:tcPr>
            <w:tcW w:type="dxa" w:w="5400"/>
          </w:tcPr>
          <w:p>
            <w:pPr>
              <w:spacing w:after="0" w:before="0" w:line="240" w:lineRule="auto"/>
              <w:jc w:val="left"/>
            </w:pPr>
            <w:r>
              <w:t>Verify alignment, tension, guards, electrical connections, interlocks, sequence operation, and production performance</w:t>
            </w:r>
          </w:p>
        </w:tc>
      </w:tr>
    </w:tbl>
    <w:p/>
    <w:p>
      <w:r>
        <w:t>The actual frequency must follow the equipment manufacturer's recommendations, plant maintenance standards, operating severity, and historical failure data.</w:t>
      </w:r>
    </w:p>
    <w:p>
      <w:pPr>
        <w:pStyle w:val="Heading3"/>
      </w:pPr>
      <w:r>
        <w:t>16.1 Predictive indicators</w:t>
      </w:r>
    </w:p>
    <w:p>
      <w:r>
        <w:t>Potential condition-monitoring indicators include:</w:t>
      </w:r>
    </w:p>
    <w:p>
      <w:pPr>
        <w:pStyle w:val="ListBullet"/>
      </w:pPr>
      <w:r>
        <w:t>Motor current trending upward under comparable loads.</w:t>
      </w:r>
    </w:p>
    <w:p>
      <w:pPr>
        <w:pStyle w:val="ListBullet"/>
      </w:pPr>
      <w:r>
        <w:t>Increasing gearbox or bearing temperature.</w:t>
      </w:r>
    </w:p>
    <w:p>
      <w:pPr>
        <w:pStyle w:val="ListBullet"/>
      </w:pPr>
      <w:r>
        <w:t>Abnormal vibration or noise.</w:t>
      </w:r>
    </w:p>
    <w:p>
      <w:pPr>
        <w:pStyle w:val="ListBullet"/>
      </w:pPr>
      <w:r>
        <w:t>Increasing chain elongation.</w:t>
      </w:r>
    </w:p>
    <w:p>
      <w:pPr>
        <w:pStyle w:val="ListBullet"/>
      </w:pPr>
      <w:r>
        <w:t>Repeated drive faults.</w:t>
      </w:r>
    </w:p>
    <w:p>
      <w:pPr>
        <w:pStyle w:val="ListBullet"/>
      </w:pPr>
      <w:r>
        <w:t>More frequent transfer timeouts.</w:t>
      </w:r>
    </w:p>
    <w:p>
      <w:pPr>
        <w:pStyle w:val="ListBullet"/>
      </w:pPr>
      <w:r>
        <w:t>Increasing carrier-position errors.</w:t>
      </w:r>
    </w:p>
    <w:p>
      <w:pPr>
        <w:pStyle w:val="ListBullet"/>
      </w:pPr>
      <w:r>
        <w:t>Rising lubrication consumption or repeated low-level alarms.</w:t>
      </w:r>
    </w:p>
    <w:p>
      <w:pPr>
        <w:pStyle w:val="ListBullet"/>
      </w:pPr>
      <w:r>
        <w:t>Increasing conveyor-related downtime.</w:t>
      </w:r>
    </w:p>
    <w:p>
      <w:r>
        <w:t>These indicators require context. A current increase may result from a heavier load or a process change rather than equipment deterioration. Compare similar operating conditions before drawing conclusions.</w:t>
      </w:r>
    </w:p>
    <w:p>
      <w:pPr>
        <w:pStyle w:val="Heading2"/>
      </w:pPr>
      <w:r>
        <w:t>17. Paint Shop Conveyor Troubleshooting Example</w:t>
      </w:r>
    </w:p>
    <w:p>
      <w:r>
        <w:t>Consider a conveyor that stops repeatedly near an oven entrance. The PLC reports a transfer timeout, and the motor drive shows no active fault.</w:t>
      </w:r>
    </w:p>
    <w:p>
      <w:r>
        <w:t>A disciplined investigation would proceed as follows:</w:t>
      </w:r>
    </w:p>
    <w:p>
      <w:r>
        <w:t>Step 1: Confirm the physical state. Determine whether the carrier is actually moving, whether it is obstructed, and whether the destination zone is clear.</w:t>
      </w:r>
    </w:p>
    <w:p>
      <w:r>
        <w:t>Step 2: Identify the sequence condition. Determine which exact signal or state the PLC is waiting for, such as carrier arrival, transfer complete, or downstream ready.</w:t>
      </w:r>
    </w:p>
    <w:p>
      <w:r>
        <w:t>Step 3: Compare sensor and PLC states. Check the physical sensor indication and the corresponding PLC input. If the sensor changes but the PLC does not, investigate the electrical or I/O path.</w:t>
      </w:r>
    </w:p>
    <w:p>
      <w:r>
        <w:t>Step 4: Check mechanical movement. If the drive runs but the carrier does not reach the expected position, inspect the relevant drive transmission, rollers, chain, guides, and transfer mechanism under safe isolation.</w:t>
      </w:r>
    </w:p>
    <w:p>
      <w:r>
        <w:t>Step 5: Check drive and control data. Review commanded speed, actual speed where available, drive current, fault history, and relevant sequence timers.</w:t>
      </w:r>
    </w:p>
    <w:p>
      <w:r>
        <w:t>Step 6: Identify the root cause. Possible causes include sensor misalignment, mechanical drag, an incorrect transfer condition, or a failed transmission component. The evidence must determine which one is responsible.</w:t>
      </w:r>
    </w:p>
    <w:p>
      <w:r>
        <w:t>Step 7: Validate the repair. Follow the approved restart procedure, verify the transfer sequence, and monitor subsequent cycles. Record the cause, repair, and validation result.</w:t>
      </w:r>
    </w:p>
    <w:p>
      <w:r>
        <w:t>Do not simply increase the timeout. A longer timeout may hide a mechanical or sensing problem and allow the fault to recur without addressing its cause.</w:t>
      </w:r>
    </w:p>
    <w:p>
      <w:pPr>
        <w:pStyle w:val="Heading2"/>
      </w:pPr>
      <w:r>
        <w:t>18. Conveyor Documentation and Machine Knowledge Base</w:t>
      </w:r>
    </w:p>
    <w:p>
      <w:r>
        <w:t>For maintenance and long-term system improvement, maintain a structured record of each conveyor section and its associated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Recommended content</w:t>
            </w:r>
          </w:p>
        </w:tc>
      </w:tr>
      <w:tr>
        <w:tc>
          <w:tcPr>
            <w:tcW w:type="dxa" w:w="5400"/>
          </w:tcPr>
          <w:p>
            <w:pPr>
              <w:spacing w:after="0" w:before="0" w:line="240" w:lineRule="auto"/>
              <w:jc w:val="left"/>
            </w:pPr>
            <w:r>
              <w:t>Conveyor register</w:t>
            </w:r>
          </w:p>
        </w:tc>
        <w:tc>
          <w:tcPr>
            <w:tcW w:type="dxa" w:w="5400"/>
          </w:tcPr>
          <w:p>
            <w:pPr>
              <w:spacing w:after="0" w:before="0" w:line="240" w:lineRule="auto"/>
              <w:jc w:val="left"/>
            </w:pPr>
            <w:r>
              <w:t>Conveyor ID, area, function, type, and machine location</w:t>
            </w:r>
          </w:p>
        </w:tc>
      </w:tr>
      <w:tr>
        <w:tc>
          <w:tcPr>
            <w:tcW w:type="dxa" w:w="5400"/>
          </w:tcPr>
          <w:p>
            <w:pPr>
              <w:spacing w:after="0" w:before="0" w:line="240" w:lineRule="auto"/>
              <w:jc w:val="left"/>
            </w:pPr>
            <w:r>
              <w:t>Drive register</w:t>
            </w:r>
          </w:p>
        </w:tc>
        <w:tc>
          <w:tcPr>
            <w:tcW w:type="dxa" w:w="5400"/>
          </w:tcPr>
          <w:p>
            <w:pPr>
              <w:spacing w:after="0" w:before="0" w:line="240" w:lineRule="auto"/>
              <w:jc w:val="left"/>
            </w:pPr>
            <w:r>
              <w:t>Motor, gearbox, VFD or starter, ratings, and installed component details</w:t>
            </w:r>
          </w:p>
        </w:tc>
      </w:tr>
      <w:tr>
        <w:tc>
          <w:tcPr>
            <w:tcW w:type="dxa" w:w="5400"/>
          </w:tcPr>
          <w:p>
            <w:pPr>
              <w:spacing w:after="0" w:before="0" w:line="240" w:lineRule="auto"/>
              <w:jc w:val="left"/>
            </w:pPr>
            <w:r>
              <w:t>Mechanical parts list</w:t>
            </w:r>
          </w:p>
        </w:tc>
        <w:tc>
          <w:tcPr>
            <w:tcW w:type="dxa" w:w="5400"/>
          </w:tcPr>
          <w:p>
            <w:pPr>
              <w:spacing w:after="0" w:before="0" w:line="240" w:lineRule="auto"/>
              <w:jc w:val="left"/>
            </w:pPr>
            <w:r>
              <w:t>Chain, sprockets, bearings, rollers, couplings, and critical components</w:t>
            </w:r>
          </w:p>
        </w:tc>
      </w:tr>
      <w:tr>
        <w:tc>
          <w:tcPr>
            <w:tcW w:type="dxa" w:w="5400"/>
          </w:tcPr>
          <w:p>
            <w:pPr>
              <w:spacing w:after="0" w:before="0" w:line="240" w:lineRule="auto"/>
              <w:jc w:val="left"/>
            </w:pPr>
            <w:r>
              <w:t>Sensor and I/O list</w:t>
            </w:r>
          </w:p>
        </w:tc>
        <w:tc>
          <w:tcPr>
            <w:tcW w:type="dxa" w:w="5400"/>
          </w:tcPr>
          <w:p>
            <w:pPr>
              <w:spacing w:after="0" w:before="0" w:line="240" w:lineRule="auto"/>
              <w:jc w:val="left"/>
            </w:pPr>
            <w:r>
              <w:t>Sensor type, function, PLC tag, address, and physical location</w:t>
            </w:r>
          </w:p>
        </w:tc>
      </w:tr>
      <w:tr>
        <w:tc>
          <w:tcPr>
            <w:tcW w:type="dxa" w:w="5400"/>
          </w:tcPr>
          <w:p>
            <w:pPr>
              <w:spacing w:after="0" w:before="0" w:line="240" w:lineRule="auto"/>
              <w:jc w:val="left"/>
            </w:pPr>
            <w:r>
              <w:t>Network information</w:t>
            </w:r>
          </w:p>
        </w:tc>
        <w:tc>
          <w:tcPr>
            <w:tcW w:type="dxa" w:w="5400"/>
          </w:tcPr>
          <w:p>
            <w:pPr>
              <w:spacing w:after="0" w:before="0" w:line="240" w:lineRule="auto"/>
              <w:jc w:val="left"/>
            </w:pPr>
            <w:r>
              <w:t>Relevant device identity, IP configuration, network connection, and topology</w:t>
            </w:r>
          </w:p>
        </w:tc>
      </w:tr>
      <w:tr>
        <w:tc>
          <w:tcPr>
            <w:tcW w:type="dxa" w:w="5400"/>
          </w:tcPr>
          <w:p>
            <w:pPr>
              <w:spacing w:after="0" w:before="0" w:line="240" w:lineRule="auto"/>
              <w:jc w:val="left"/>
            </w:pPr>
            <w:r>
              <w:t>Control sequence</w:t>
            </w:r>
          </w:p>
        </w:tc>
        <w:tc>
          <w:tcPr>
            <w:tcW w:type="dxa" w:w="5400"/>
          </w:tcPr>
          <w:p>
            <w:pPr>
              <w:spacing w:after="0" w:before="0" w:line="240" w:lineRule="auto"/>
              <w:jc w:val="left"/>
            </w:pPr>
            <w:r>
              <w:t>Operating states, permissives, transfers, timers, and recovery behavior</w:t>
            </w:r>
          </w:p>
        </w:tc>
      </w:tr>
      <w:tr>
        <w:tc>
          <w:tcPr>
            <w:tcW w:type="dxa" w:w="5400"/>
          </w:tcPr>
          <w:p>
            <w:pPr>
              <w:spacing w:after="0" w:before="0" w:line="240" w:lineRule="auto"/>
              <w:jc w:val="left"/>
            </w:pPr>
            <w:r>
              <w:t>Maintenance history</w:t>
            </w:r>
          </w:p>
        </w:tc>
        <w:tc>
          <w:tcPr>
            <w:tcW w:type="dxa" w:w="5400"/>
          </w:tcPr>
          <w:p>
            <w:pPr>
              <w:spacing w:after="0" w:before="0" w:line="240" w:lineRule="auto"/>
              <w:jc w:val="left"/>
            </w:pPr>
            <w:r>
              <w:t>Failure, symptoms, findings, repairs, and verification</w:t>
            </w:r>
          </w:p>
        </w:tc>
      </w:tr>
      <w:tr>
        <w:tc>
          <w:tcPr>
            <w:tcW w:type="dxa" w:w="5400"/>
          </w:tcPr>
          <w:p>
            <w:pPr>
              <w:spacing w:after="0" w:before="0" w:line="240" w:lineRule="auto"/>
              <w:jc w:val="left"/>
            </w:pPr>
            <w:r>
              <w:t>Spare-parts list</w:t>
            </w:r>
          </w:p>
        </w:tc>
        <w:tc>
          <w:tcPr>
            <w:tcW w:type="dxa" w:w="5400"/>
          </w:tcPr>
          <w:p>
            <w:pPr>
              <w:spacing w:after="0" w:before="0" w:line="240" w:lineRule="auto"/>
              <w:jc w:val="left"/>
            </w:pPr>
            <w:r>
              <w:t>Part numbers, approved alternatives, stock level, lead time, and obsolescence</w:t>
            </w:r>
          </w:p>
        </w:tc>
      </w:tr>
      <w:tr>
        <w:tc>
          <w:tcPr>
            <w:tcW w:type="dxa" w:w="5400"/>
          </w:tcPr>
          <w:p>
            <w:pPr>
              <w:spacing w:after="0" w:before="0" w:line="240" w:lineRule="auto"/>
              <w:jc w:val="left"/>
            </w:pPr>
            <w:r>
              <w:t>Drawings and backups</w:t>
            </w:r>
          </w:p>
        </w:tc>
        <w:tc>
          <w:tcPr>
            <w:tcW w:type="dxa" w:w="5400"/>
          </w:tcPr>
          <w:p>
            <w:pPr>
              <w:spacing w:after="0" w:before="0" w:line="240" w:lineRule="auto"/>
              <w:jc w:val="left"/>
            </w:pPr>
            <w:r>
              <w:t>Electrical drawings, mechanical drawings, PLC backup, VFD configuration, and revisions</w:t>
            </w:r>
          </w:p>
        </w:tc>
      </w:tr>
      <w:tr>
        <w:tc>
          <w:tcPr>
            <w:tcW w:type="dxa" w:w="5400"/>
          </w:tcPr>
          <w:p>
            <w:pPr>
              <w:spacing w:after="0" w:before="0" w:line="240" w:lineRule="auto"/>
              <w:jc w:val="left"/>
            </w:pPr>
            <w:r>
              <w:t>Critical parameters</w:t>
            </w:r>
          </w:p>
        </w:tc>
        <w:tc>
          <w:tcPr>
            <w:tcW w:type="dxa" w:w="5400"/>
          </w:tcPr>
          <w:p>
            <w:pPr>
              <w:spacing w:after="0" w:before="0" w:line="240" w:lineRule="auto"/>
              <w:jc w:val="left"/>
            </w:pPr>
            <w:r>
              <w:t>Approved speed, tension limits, lubrication requirements, and process constraints</w:t>
            </w:r>
          </w:p>
        </w:tc>
      </w:tr>
    </w:tbl>
    <w:p/>
    <w:p>
      <w:r>
        <w:t>For an industrial maintenance system, link each recorded failure to the affected equipment ID, fault timestamp, root cause, corrective action, and replacement part where applicable.</w:t>
      </w:r>
    </w:p>
    <w:p>
      <w:r>
        <w:t>This allows recurring failures to be analyzed across individual components, conveyor zones, and production areas rather than being buried in disconnected breakdown reports.</w:t>
      </w:r>
    </w:p>
    <w:p>
      <w:pPr>
        <w:pStyle w:val="Heading2"/>
      </w:pPr>
      <w:r>
        <w:t>19. Practical Exercises</w:t>
      </w:r>
    </w:p>
    <w:p>
      <w:pPr>
        <w:pStyle w:val="Heading3"/>
      </w:pPr>
      <w:r>
        <w:t>Exercise 1: Motor runs, conveyor stationary</w:t>
      </w:r>
    </w:p>
    <w:p>
      <w:r>
        <w:t>A motor is rotating, but the carrier is not moving.</w:t>
      </w:r>
    </w:p>
    <w:p>
      <w:pPr>
        <w:pStyle w:val="ListBullet"/>
      </w:pPr>
      <w:r>
        <w:t>Identify the mechanical components between the motor and the carrier.</w:t>
      </w:r>
    </w:p>
    <w:p>
      <w:pPr>
        <w:pStyle w:val="ListBullet"/>
      </w:pPr>
      <w:r>
        <w:t>List the possible transmission failures.</w:t>
      </w:r>
    </w:p>
    <w:p>
      <w:pPr>
        <w:pStyle w:val="ListBullet"/>
      </w:pPr>
      <w:r>
        <w:t>Explain how to distinguish a broken coupling from a jammed conveyor.</w:t>
      </w:r>
    </w:p>
    <w:p>
      <w:pPr>
        <w:pStyle w:val="ListBullet"/>
      </w:pPr>
      <w:r>
        <w:t>Describe the isolation and inspection requirements.</w:t>
      </w:r>
    </w:p>
    <w:p>
      <w:r>
        <w:t>Expected outcome: A safe diagnostic plan that separates electrical drive operation from actual mechanical power transmission.</w:t>
      </w:r>
    </w:p>
    <w:p>
      <w:pPr>
        <w:pStyle w:val="Heading3"/>
      </w:pPr>
      <w:r>
        <w:t>Exercise 2: Repeated overcurrent trips</w:t>
      </w:r>
    </w:p>
    <w:p>
      <w:r>
        <w:t>A VFD trips when a loaded carrier enters a particular section.</w:t>
      </w:r>
    </w:p>
    <w:p>
      <w:pPr>
        <w:pStyle w:val="ListBullet"/>
      </w:pPr>
      <w:r>
        <w:t>Compare current during normal and faulty cycles.</w:t>
      </w:r>
    </w:p>
    <w:p>
      <w:pPr>
        <w:pStyle w:val="ListBullet"/>
      </w:pPr>
      <w:r>
        <w:t>Inspect for mechanical binding and excessive load.</w:t>
      </w:r>
    </w:p>
    <w:p>
      <w:pPr>
        <w:pStyle w:val="ListBullet"/>
      </w:pPr>
      <w:r>
        <w:t>Check chain tension, alignment, and transfer conditions.</w:t>
      </w:r>
    </w:p>
    <w:p>
      <w:pPr>
        <w:pStyle w:val="ListBullet"/>
      </w:pPr>
      <w:r>
        <w:t>Review the drive's fault history and approved motor parameters.</w:t>
      </w:r>
    </w:p>
    <w:p>
      <w:r>
        <w:t>Expected outcome: A root-cause investigation that does not assume the VFD is defective.</w:t>
      </w:r>
    </w:p>
    <w:p>
      <w:pPr>
        <w:pStyle w:val="Heading3"/>
      </w:pPr>
      <w:r>
        <w:t>Exercise 3: Incorrect carrier tracking</w:t>
      </w:r>
    </w:p>
    <w:p>
      <w:r>
        <w:t>The PLC reports that a carrier has reached the next zone, but the physical carrier is still upstream.</w:t>
      </w:r>
    </w:p>
    <w:p>
      <w:pPr>
        <w:pStyle w:val="ListBullet"/>
      </w:pPr>
      <w:r>
        <w:t>Compare sensor events with the PLC's zone state.</w:t>
      </w:r>
    </w:p>
    <w:p>
      <w:pPr>
        <w:pStyle w:val="ListBullet"/>
      </w:pPr>
      <w:r>
        <w:t>Check for missed or duplicated transitions.</w:t>
      </w:r>
    </w:p>
    <w:p>
      <w:pPr>
        <w:pStyle w:val="ListBullet"/>
      </w:pPr>
      <w:r>
        <w:t>Investigate whether manual movement or recovery altered the expected carrier order.</w:t>
      </w:r>
    </w:p>
    <w:p>
      <w:pPr>
        <w:pStyle w:val="ListBullet"/>
      </w:pPr>
      <w:r>
        <w:t>Explain how carrier identity and tracking records should be reconciled.</w:t>
      </w:r>
    </w:p>
    <w:p>
      <w:r>
        <w:t>Expected outcome: A defined method for restoring accurate tracking without creating false production records.</w:t>
      </w:r>
    </w:p>
    <w:p>
      <w:pPr>
        <w:pStyle w:val="Heading3"/>
      </w:pPr>
      <w:r>
        <w:t>Exercise 4: Oven conveyor speed variation</w:t>
      </w:r>
    </w:p>
    <w:p>
      <w:r>
        <w:t>A conveyor's speed appears unstable, potentially affecting the process residence time.</w:t>
      </w:r>
    </w:p>
    <w:p>
      <w:pPr>
        <w:pStyle w:val="ListBullet"/>
      </w:pPr>
      <w:r>
        <w:t>Compare commanded and measured speed.</w:t>
      </w:r>
    </w:p>
    <w:p>
      <w:pPr>
        <w:pStyle w:val="ListBullet"/>
      </w:pPr>
      <w:r>
        <w:t>Inspect drive faults and mechanical loading.</w:t>
      </w:r>
    </w:p>
    <w:p>
      <w:pPr>
        <w:pStyle w:val="ListBullet"/>
      </w:pPr>
      <w:r>
        <w:t>Consider chain condition, transmission wear, and transfer interactions.</w:t>
      </w:r>
    </w:p>
    <w:p>
      <w:pPr>
        <w:pStyle w:val="ListBullet"/>
      </w:pPr>
      <w:r>
        <w:t>Explain why speed changes require process authorization and validation.</w:t>
      </w:r>
    </w:p>
    <w:p>
      <w:r>
        <w:t>Expected outcome: A technically justified investigation that considers both equipment reliability and coating quality.</w:t>
      </w:r>
    </w:p>
    <w:p>
      <w:pPr>
        <w:pStyle w:val="Heading2"/>
      </w:pPr>
      <w:r>
        <w:t>20. Competency Checklist</w:t>
      </w:r>
    </w:p>
    <w:p>
      <w:pPr>
        <w:pStyle w:val="ListBullet"/>
      </w:pPr>
      <w:r>
        <w:t>Explain the major conveyor types used in a paint shop.</w:t>
      </w:r>
    </w:p>
    <w:p>
      <w:pPr>
        <w:pStyle w:val="ListBullet"/>
      </w:pPr>
      <w:r>
        <w:t>Identify the mechanical components of a conveyor drive.</w:t>
      </w:r>
    </w:p>
    <w:p>
      <w:pPr>
        <w:pStyle w:val="ListBullet"/>
      </w:pPr>
      <w:r>
        <w:t>Explain chain wear, elongation, tension, and sprocket interaction.</w:t>
      </w:r>
    </w:p>
    <w:p>
      <w:pPr>
        <w:pStyle w:val="ListBullet"/>
      </w:pPr>
      <w:r>
        <w:t>Calculate approximate travel time and thermal expansion.</w:t>
      </w:r>
    </w:p>
    <w:p>
      <w:pPr>
        <w:pStyle w:val="ListBullet"/>
      </w:pPr>
      <w:r>
        <w:t>Distinguish conveyor speed, residence time, and production takt time.</w:t>
      </w:r>
    </w:p>
    <w:p>
      <w:pPr>
        <w:pStyle w:val="ListBullet"/>
      </w:pPr>
      <w:r>
        <w:t>Diagnose a sensor-to-PLC signal mismatch.</w:t>
      </w:r>
    </w:p>
    <w:p>
      <w:pPr>
        <w:pStyle w:val="ListBullet"/>
      </w:pPr>
      <w:r>
        <w:t>Explain how PLC sequence logic and VFD control interact.</w:t>
      </w:r>
    </w:p>
    <w:p>
      <w:pPr>
        <w:pStyle w:val="ListBullet"/>
      </w:pPr>
      <w:r>
        <w:t>Understand the effects of chemical exposure, paint contamination, and oven temperature.</w:t>
      </w:r>
    </w:p>
    <w:p>
      <w:pPr>
        <w:pStyle w:val="ListBullet"/>
      </w:pPr>
      <w:r>
        <w:t>Investigate repeated mechanical and drive faults using evidence.</w:t>
      </w:r>
    </w:p>
    <w:p>
      <w:pPr>
        <w:pStyle w:val="ListBullet"/>
      </w:pPr>
      <w:r>
        <w:t>Apply approved energy-isolation and restart procedures.</w:t>
      </w:r>
    </w:p>
    <w:p>
      <w:pPr>
        <w:pStyle w:val="ListBullet"/>
      </w:pPr>
      <w:r>
        <w:t>Define preventive and condition-based maintenance activities.</w:t>
      </w:r>
    </w:p>
    <w:p>
      <w:pPr>
        <w:pStyle w:val="ListBullet"/>
      </w:pPr>
      <w:r>
        <w:t>Maintain equipment registers, I/O records, backups, spare-parts information, and repair history.</w:t>
      </w:r>
    </w:p>
    <w:p>
      <w:r>
        <w:t>The main takeaway is that paint shop conveyor reliability depends on the entire system: mechanical condition, drive performance, control sequence, carrier tracking, process requirements, and safe maintenance practices. Treating these as connected subsystems produces better fault diagnosis and more durable repairs.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02_PLAN_WISE_2026\02_INDUSTRY3_0\29_Line_Systems\02_Paint_Shop\02_Pumps - Pumps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Conveyors in the Paint Shop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