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Paint Shop Robots</w:t>
      </w:r>
    </w:p>
    <w:p>
      <w:r>
        <w:t xml:space="preserve">Study Path: </w:t>
      </w:r>
      <w:r>
        <w:rPr>
          <w:rFonts w:ascii="Consolas" w:hAnsi="Consolas"/>
          <w:color w:val="333333"/>
          <w:sz w:val="19"/>
          <w:shd w:val="clear" w:color="auto" w:fill="EFEFEF"/>
        </w:rPr>
        <w:t>02_PLAN_WISE_2026\02_INDUSTRY3_0\29_Line_Systems\02_Paint_Shop\06_Robots - Robots</w:t>
      </w:r>
    </w:p>
    <w:p>
      <w:pPr>
        <w:pStyle w:val="Heading2"/>
      </w:pPr>
      <w:r>
        <w:t>1. Purpose and Industrial Importance</w:t>
      </w:r>
    </w:p>
    <w:p>
      <w:r>
        <w:t>Industrial robots are programmable machines used to perform repetitive, precise, and coordinated movements in manufacturing. In an automotive paint shop, robots are commonly used for exterior painting, interior painting, seam sealing, adhesive application, underbody coating, and other process-specific operations.</w:t>
      </w:r>
    </w:p>
    <w:p>
      <w:r>
        <w:t>Paint-shop robots operate in a demanding environment involving flammable materials, chemical exposure, strict coating-quality requirements, and coordinated movement with conveyors and other machines.</w:t>
      </w:r>
    </w:p>
    <w:p>
      <w:r>
        <w:t>The maintenance engineer must understand not only the robot arm but also the controller, servo drives, motors, encoders, end-of-arm tooling, process equipment, safety systems, PLC interfaces, communication networks, and application software.</w:t>
      </w:r>
    </w:p>
    <w:p>
      <w:r>
        <w:t>Key objectives include:</w:t>
      </w:r>
    </w:p>
    <w:p>
      <w:pPr>
        <w:pStyle w:val="ListBullet"/>
      </w:pPr>
      <w:r>
        <w:t>Maintaining repeatable robot movement and positioning.</w:t>
      </w:r>
    </w:p>
    <w:p>
      <w:pPr>
        <w:pStyle w:val="ListBullet"/>
      </w:pPr>
      <w:r>
        <w:t>Maintaining coating thickness, coverage, finish, and process consistency.</w:t>
      </w:r>
    </w:p>
    <w:p>
      <w:pPr>
        <w:pStyle w:val="ListBullet"/>
      </w:pPr>
      <w:r>
        <w:t>Preventing unplanned downtime caused by mechanical, electrical, software, or process faults.</w:t>
      </w:r>
    </w:p>
    <w:p>
      <w:pPr>
        <w:pStyle w:val="ListBullet"/>
      </w:pPr>
      <w:r>
        <w:t>Maintaining synchronization with conveyors, fixtures, booths, and other robots.</w:t>
      </w:r>
    </w:p>
    <w:p>
      <w:pPr>
        <w:pStyle w:val="ListBullet"/>
      </w:pPr>
      <w:r>
        <w:t>Preserving validated robot programs, calibration data, and controller configurations.</w:t>
      </w:r>
    </w:p>
    <w:p>
      <w:pPr>
        <w:pStyle w:val="ListBullet"/>
      </w:pPr>
      <w:r>
        <w:t>Maintaining safety functions and the integrity of hazardous-area installations.</w:t>
      </w:r>
    </w:p>
    <w:p>
      <w:pPr>
        <w:pStyle w:val="ListBullet"/>
      </w:pPr>
      <w:r>
        <w:t>Reducing recurring failures through root-cause analysis and condition monitoring.</w:t>
      </w:r>
    </w:p>
    <w:p>
      <w:pPr>
        <w:pStyle w:val="Heading2"/>
      </w:pPr>
      <w:r>
        <w:t>2. Robot System Architecture</w:t>
      </w:r>
    </w:p>
    <w:p>
      <w:r>
        <w:t>A robot cell is a complete automation system, not merely a six-axis arm.</w:t>
      </w:r>
    </w:p>
    <w:p>
      <w:pPr>
        <w:shd w:val="clear" w:color="auto" w:fill="F4F4F4"/>
        <w:spacing w:before="0" w:after="0" w:line="240" w:lineRule="auto"/>
        <w:ind w:left="216" w:right="216"/>
        <w:jc w:val="left"/>
      </w:pPr>
      <w:r>
        <w:rPr>
          <w:rFonts w:ascii="Consolas" w:hAnsi="Consolas"/>
          <w:color w:val="202020"/>
          <w:sz w:val="18"/>
        </w:rPr>
        <w:t>Production Order / Line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Line PLC / Cell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Controller and Servo Drives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Motors and Gearboxes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Mechanical Axes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Tooling / Paint Applicator / Process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w:t>
      </w:r>
    </w:p>
    <w:p>
      <w:pPr>
        <w:shd w:val="clear" w:color="auto" w:fill="F4F4F4"/>
        <w:spacing w:before="0" w:after="0" w:line="240" w:lineRule="auto"/>
        <w:ind w:left="216" w:right="216"/>
        <w:jc w:val="left"/>
      </w:pPr>
      <w:r>
        <w:rPr>
          <w:rFonts w:ascii="Consolas" w:hAnsi="Consolas"/>
          <w:color w:val="202020"/>
          <w:sz w:val="18"/>
        </w:rPr>
        <w:t>Encoders / Sensors / Process Signals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Drives and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Speed, Torque and Process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w:t>
      </w:r>
    </w:p>
    <w:p>
      <w:pPr>
        <w:shd w:val="clear" w:color="auto" w:fill="F4F4F4"/>
        <w:spacing w:before="0" w:after="0" w:line="240" w:lineRule="auto"/>
        <w:ind w:left="216" w:right="216"/>
        <w:jc w:val="left"/>
      </w:pPr>
      <w:r>
        <w:rPr>
          <w:rFonts w:ascii="Consolas" w:hAnsi="Consolas"/>
          <w:color w:val="202020"/>
          <w:sz w:val="18"/>
        </w:rPr>
        <w:t>Safety PLC / Safety Controller / Approved Safety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Safety Functions and Cell Protective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Monitoring:</w:t>
      </w:r>
    </w:p>
    <w:p>
      <w:pPr>
        <w:shd w:val="clear" w:color="auto" w:fill="F4F4F4"/>
        <w:spacing w:before="0" w:after="0" w:line="240" w:lineRule="auto"/>
        <w:ind w:left="216" w:right="216"/>
        <w:jc w:val="left"/>
      </w:pPr>
      <w:r>
        <w:rPr>
          <w:rFonts w:ascii="Consolas" w:hAnsi="Consolas"/>
          <w:color w:val="202020"/>
          <w:sz w:val="18"/>
        </w:rPr>
        <w:t>Robot Controller / PLC / HMI / SCADA / Historian</w:t>
      </w:r>
    </w:p>
    <w:p/>
    <w:p>
      <w:r>
        <w:t>The exact architecture depends on the robot manufacturer, generation, application package, and plant design.</w:t>
      </w:r>
    </w:p>
    <w:p>
      <w:pPr>
        <w:pStyle w:val="Heading3"/>
      </w:pPr>
      <w:r>
        <w:t>2.1 Major subsystems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Subsystem</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failure</w:t>
            </w:r>
          </w:p>
        </w:tc>
      </w:tr>
      <w:tr>
        <w:tc>
          <w:tcPr>
            <w:tcW w:type="dxa" w:w="3600"/>
          </w:tcPr>
          <w:p>
            <w:pPr>
              <w:spacing w:after="0" w:before="0" w:line="240" w:lineRule="auto"/>
              <w:jc w:val="left"/>
            </w:pPr>
            <w:r>
              <w:t>Robot arm</w:t>
            </w:r>
          </w:p>
        </w:tc>
        <w:tc>
          <w:tcPr>
            <w:tcW w:type="dxa" w:w="3600"/>
          </w:tcPr>
          <w:p>
            <w:pPr>
              <w:spacing w:after="0" w:before="0" w:line="240" w:lineRule="auto"/>
              <w:jc w:val="left"/>
            </w:pPr>
            <w:r>
              <w:t>Provides mechanical movement</w:t>
            </w:r>
          </w:p>
        </w:tc>
        <w:tc>
          <w:tcPr>
            <w:tcW w:type="dxa" w:w="3600"/>
          </w:tcPr>
          <w:p>
            <w:pPr>
              <w:spacing w:after="0" w:before="0" w:line="240" w:lineRule="auto"/>
              <w:jc w:val="left"/>
            </w:pPr>
            <w:r>
              <w:t>Gearbox wear, collision damage, excessive backlash</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Executes robot programs and coordinates motion</w:t>
            </w:r>
          </w:p>
        </w:tc>
        <w:tc>
          <w:tcPr>
            <w:tcW w:type="dxa" w:w="3600"/>
          </w:tcPr>
          <w:p>
            <w:pPr>
              <w:spacing w:after="0" w:before="0" w:line="240" w:lineRule="auto"/>
              <w:jc w:val="left"/>
            </w:pPr>
            <w:r>
              <w:t>Controller fault, program error, hardware failure</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motor current, torque, and motion</w:t>
            </w:r>
          </w:p>
        </w:tc>
        <w:tc>
          <w:tcPr>
            <w:tcW w:type="dxa" w:w="3600"/>
          </w:tcPr>
          <w:p>
            <w:pPr>
              <w:spacing w:after="0" w:before="0" w:line="240" w:lineRule="auto"/>
              <w:jc w:val="left"/>
            </w:pPr>
            <w:r>
              <w:t>Overcurrent, overheating, feedback fault</w:t>
            </w:r>
          </w:p>
        </w:tc>
      </w:tr>
      <w:tr>
        <w:tc>
          <w:tcPr>
            <w:tcW w:type="dxa" w:w="3600"/>
          </w:tcPr>
          <w:p>
            <w:pPr>
              <w:spacing w:after="0" w:before="0" w:line="240" w:lineRule="auto"/>
              <w:jc w:val="left"/>
            </w:pPr>
            <w:r>
              <w:t>Servo motor</w:t>
            </w:r>
          </w:p>
        </w:tc>
        <w:tc>
          <w:tcPr>
            <w:tcW w:type="dxa" w:w="3600"/>
          </w:tcPr>
          <w:p>
            <w:pPr>
              <w:spacing w:after="0" w:before="0" w:line="240" w:lineRule="auto"/>
              <w:jc w:val="left"/>
            </w:pPr>
            <w:r>
              <w:t>Generates controlled movement</w:t>
            </w:r>
          </w:p>
        </w:tc>
        <w:tc>
          <w:tcPr>
            <w:tcW w:type="dxa" w:w="3600"/>
          </w:tcPr>
          <w:p>
            <w:pPr>
              <w:spacing w:after="0" w:before="0" w:line="240" w:lineRule="auto"/>
              <w:jc w:val="left"/>
            </w:pPr>
            <w:r>
              <w:t>Winding fault, bearing wear, brake failure</w:t>
            </w:r>
          </w:p>
        </w:tc>
      </w:tr>
      <w:tr>
        <w:tc>
          <w:tcPr>
            <w:tcW w:type="dxa" w:w="3600"/>
          </w:tcPr>
          <w:p>
            <w:pPr>
              <w:spacing w:after="0" w:before="0" w:line="240" w:lineRule="auto"/>
              <w:jc w:val="left"/>
            </w:pPr>
            <w:r>
              <w:t>Encoder or resolver</w:t>
            </w:r>
          </w:p>
        </w:tc>
        <w:tc>
          <w:tcPr>
            <w:tcW w:type="dxa" w:w="3600"/>
          </w:tcPr>
          <w:p>
            <w:pPr>
              <w:spacing w:after="0" w:before="0" w:line="240" w:lineRule="auto"/>
              <w:jc w:val="left"/>
            </w:pPr>
            <w:r>
              <w:t>Provides axis position or speed feedback</w:t>
            </w:r>
          </w:p>
        </w:tc>
        <w:tc>
          <w:tcPr>
            <w:tcW w:type="dxa" w:w="3600"/>
          </w:tcPr>
          <w:p>
            <w:pPr>
              <w:spacing w:after="0" w:before="0" w:line="240" w:lineRule="auto"/>
              <w:jc w:val="left"/>
            </w:pPr>
            <w:r>
              <w:t>Feedback loss, position error</w:t>
            </w:r>
          </w:p>
        </w:tc>
      </w:tr>
      <w:tr>
        <w:tc>
          <w:tcPr>
            <w:tcW w:type="dxa" w:w="3600"/>
          </w:tcPr>
          <w:p>
            <w:pPr>
              <w:spacing w:after="0" w:before="0" w:line="240" w:lineRule="auto"/>
              <w:jc w:val="left"/>
            </w:pPr>
            <w:r>
              <w:t>Gearbox or reducer</w:t>
            </w:r>
          </w:p>
        </w:tc>
        <w:tc>
          <w:tcPr>
            <w:tcW w:type="dxa" w:w="3600"/>
          </w:tcPr>
          <w:p>
            <w:pPr>
              <w:spacing w:after="0" w:before="0" w:line="240" w:lineRule="auto"/>
              <w:jc w:val="left"/>
            </w:pPr>
            <w:r>
              <w:t>Converts motor rotation into output torque and speed</w:t>
            </w:r>
          </w:p>
        </w:tc>
        <w:tc>
          <w:tcPr>
            <w:tcW w:type="dxa" w:w="3600"/>
          </w:tcPr>
          <w:p>
            <w:pPr>
              <w:spacing w:after="0" w:before="0" w:line="240" w:lineRule="auto"/>
              <w:jc w:val="left"/>
            </w:pPr>
            <w:r>
              <w:t>Backlash, lubrication deterioration, wear</w:t>
            </w:r>
          </w:p>
        </w:tc>
      </w:tr>
      <w:tr>
        <w:tc>
          <w:tcPr>
            <w:tcW w:type="dxa" w:w="3600"/>
          </w:tcPr>
          <w:p>
            <w:pPr>
              <w:spacing w:after="0" w:before="0" w:line="240" w:lineRule="auto"/>
              <w:jc w:val="left"/>
            </w:pPr>
            <w:r>
              <w:t>End-of-arm tooling</w:t>
            </w:r>
          </w:p>
        </w:tc>
        <w:tc>
          <w:tcPr>
            <w:tcW w:type="dxa" w:w="3600"/>
          </w:tcPr>
          <w:p>
            <w:pPr>
              <w:spacing w:after="0" w:before="0" w:line="240" w:lineRule="auto"/>
              <w:jc w:val="left"/>
            </w:pPr>
            <w:r>
              <w:t>Performs painting, sealing, or another process</w:t>
            </w:r>
          </w:p>
        </w:tc>
        <w:tc>
          <w:tcPr>
            <w:tcW w:type="dxa" w:w="3600"/>
          </w:tcPr>
          <w:p>
            <w:pPr>
              <w:spacing w:after="0" w:before="0" w:line="240" w:lineRule="auto"/>
              <w:jc w:val="left"/>
            </w:pPr>
            <w:r>
              <w:t>Applicator fault, leakage, damaged tool</w:t>
            </w:r>
          </w:p>
        </w:tc>
      </w:tr>
      <w:tr>
        <w:tc>
          <w:tcPr>
            <w:tcW w:type="dxa" w:w="3600"/>
          </w:tcPr>
          <w:p>
            <w:pPr>
              <w:spacing w:after="0" w:before="0" w:line="240" w:lineRule="auto"/>
              <w:jc w:val="left"/>
            </w:pPr>
            <w:r>
              <w:t>Dress pack</w:t>
            </w:r>
          </w:p>
        </w:tc>
        <w:tc>
          <w:tcPr>
            <w:tcW w:type="dxa" w:w="3600"/>
          </w:tcPr>
          <w:p>
            <w:pPr>
              <w:spacing w:after="0" w:before="0" w:line="240" w:lineRule="auto"/>
              <w:jc w:val="left"/>
            </w:pPr>
            <w:r>
              <w:t>Carries cables, hoses, and process lines</w:t>
            </w:r>
          </w:p>
        </w:tc>
        <w:tc>
          <w:tcPr>
            <w:tcW w:type="dxa" w:w="3600"/>
          </w:tcPr>
          <w:p>
            <w:pPr>
              <w:spacing w:after="0" w:before="0" w:line="240" w:lineRule="auto"/>
              <w:jc w:val="left"/>
            </w:pPr>
            <w:r>
              <w:t>Abrasion, twisting, fatigue, leakage</w:t>
            </w:r>
          </w:p>
        </w:tc>
      </w:tr>
      <w:tr>
        <w:tc>
          <w:tcPr>
            <w:tcW w:type="dxa" w:w="3600"/>
          </w:tcPr>
          <w:p>
            <w:pPr>
              <w:spacing w:after="0" w:before="0" w:line="240" w:lineRule="auto"/>
              <w:jc w:val="left"/>
            </w:pPr>
            <w:r>
              <w:t>Robot controller I/O</w:t>
            </w:r>
          </w:p>
        </w:tc>
        <w:tc>
          <w:tcPr>
            <w:tcW w:type="dxa" w:w="3600"/>
          </w:tcPr>
          <w:p>
            <w:pPr>
              <w:spacing w:after="0" w:before="0" w:line="240" w:lineRule="auto"/>
              <w:jc w:val="left"/>
            </w:pPr>
            <w:r>
              <w:t>Interfaces with cell equipment</w:t>
            </w:r>
          </w:p>
        </w:tc>
        <w:tc>
          <w:tcPr>
            <w:tcW w:type="dxa" w:w="3600"/>
          </w:tcPr>
          <w:p>
            <w:pPr>
              <w:spacing w:after="0" w:before="0" w:line="240" w:lineRule="auto"/>
              <w:jc w:val="left"/>
            </w:pPr>
            <w:r>
              <w:t>Incorrect signals, wiring faults</w:t>
            </w:r>
          </w:p>
        </w:tc>
      </w:tr>
      <w:tr>
        <w:tc>
          <w:tcPr>
            <w:tcW w:type="dxa" w:w="3600"/>
          </w:tcPr>
          <w:p>
            <w:pPr>
              <w:spacing w:after="0" w:before="0" w:line="240" w:lineRule="auto"/>
              <w:jc w:val="left"/>
            </w:pPr>
            <w:r>
              <w:t>Communication network</w:t>
            </w:r>
          </w:p>
        </w:tc>
        <w:tc>
          <w:tcPr>
            <w:tcW w:type="dxa" w:w="3600"/>
          </w:tcPr>
          <w:p>
            <w:pPr>
              <w:spacing w:after="0" w:before="0" w:line="240" w:lineRule="auto"/>
              <w:jc w:val="left"/>
            </w:pPr>
            <w:r>
              <w:t>Exchanges data with PLC and other equipment</w:t>
            </w:r>
          </w:p>
        </w:tc>
        <w:tc>
          <w:tcPr>
            <w:tcW w:type="dxa" w:w="3600"/>
          </w:tcPr>
          <w:p>
            <w:pPr>
              <w:spacing w:after="0" w:before="0" w:line="240" w:lineRule="auto"/>
              <w:jc w:val="left"/>
            </w:pPr>
            <w:r>
              <w:t>Link failure, configuration mismatch</w:t>
            </w:r>
          </w:p>
        </w:tc>
      </w:tr>
      <w:tr>
        <w:tc>
          <w:tcPr>
            <w:tcW w:type="dxa" w:w="3600"/>
          </w:tcPr>
          <w:p>
            <w:pPr>
              <w:spacing w:after="0" w:before="0" w:line="240" w:lineRule="auto"/>
              <w:jc w:val="left"/>
            </w:pPr>
            <w:r>
              <w:t>Safety system</w:t>
            </w:r>
          </w:p>
        </w:tc>
        <w:tc>
          <w:tcPr>
            <w:tcW w:type="dxa" w:w="3600"/>
          </w:tcPr>
          <w:p>
            <w:pPr>
              <w:spacing w:after="0" w:before="0" w:line="240" w:lineRule="auto"/>
              <w:jc w:val="left"/>
            </w:pPr>
            <w:r>
              <w:t>Controls hazardous access and motion-related risks</w:t>
            </w:r>
          </w:p>
        </w:tc>
        <w:tc>
          <w:tcPr>
            <w:tcW w:type="dxa" w:w="3600"/>
          </w:tcPr>
          <w:p>
            <w:pPr>
              <w:spacing w:after="0" w:before="0" w:line="240" w:lineRule="auto"/>
              <w:jc w:val="left"/>
            </w:pPr>
            <w:r>
              <w:t>Safety device fault, channel discrepancy</w:t>
            </w:r>
          </w:p>
        </w:tc>
      </w:tr>
      <w:tr>
        <w:tc>
          <w:tcPr>
            <w:tcW w:type="dxa" w:w="3600"/>
          </w:tcPr>
          <w:p>
            <w:pPr>
              <w:spacing w:after="0" w:before="0" w:line="240" w:lineRule="auto"/>
              <w:jc w:val="left"/>
            </w:pPr>
            <w:r>
              <w:t>Process equipment</w:t>
            </w:r>
          </w:p>
        </w:tc>
        <w:tc>
          <w:tcPr>
            <w:tcW w:type="dxa" w:w="3600"/>
          </w:tcPr>
          <w:p>
            <w:pPr>
              <w:spacing w:after="0" w:before="0" w:line="240" w:lineRule="auto"/>
              <w:jc w:val="left"/>
            </w:pPr>
            <w:r>
              <w:t>Supplies paint, air, sealant, or other materials</w:t>
            </w:r>
          </w:p>
        </w:tc>
        <w:tc>
          <w:tcPr>
            <w:tcW w:type="dxa" w:w="3600"/>
          </w:tcPr>
          <w:p>
            <w:pPr>
              <w:spacing w:after="0" w:before="0" w:line="240" w:lineRule="auto"/>
              <w:jc w:val="left"/>
            </w:pPr>
            <w:r>
              <w:t>Pressure, flow, temperature, or atomization fault</w:t>
            </w:r>
          </w:p>
        </w:tc>
      </w:tr>
    </w:tbl>
    <w:p/>
    <w:p>
      <w:pPr>
        <w:pStyle w:val="Heading2"/>
      </w:pPr>
      <w:r>
        <w:t>3. Types of Robots Used in Paint Shops</w:t>
      </w:r>
    </w:p>
    <w:p>
      <w:pPr>
        <w:pStyle w:val="Heading3"/>
      </w:pPr>
      <w:r>
        <w:t>3.1 Articulated robots</w:t>
      </w:r>
    </w:p>
    <w:p>
      <w:r>
        <w:t>Articulated robots use rotary joints and are widely used for painting and other complex three-dimensional operations.</w:t>
      </w:r>
    </w:p>
    <w:p>
      <w:r>
        <w:t>Advantages include flexible motion, a large working envelope, and the ability to orient a tool along complex surfaces.</w:t>
      </w:r>
    </w:p>
    <w:p>
      <w:r>
        <w:t>Typical applications include body exterior painting, interior painting, and sealer application.</w:t>
      </w:r>
    </w:p>
    <w:p>
      <w:pPr>
        <w:pStyle w:val="Heading3"/>
      </w:pPr>
      <w:r>
        <w:t>3.2 Gantry and linear-axis systems</w:t>
      </w:r>
    </w:p>
    <w:p>
      <w:r>
        <w:t>Gantry systems use linear axes to move a tool or robot over an extended work area. Some articulated robots also use an additional linear track.</w:t>
      </w:r>
    </w:p>
    <w:p>
      <w:r>
        <w:t>Applications may include long workpieces, extended reach, and coordinated movement across multiple stations.</w:t>
      </w:r>
    </w:p>
    <w:p>
      <w:pPr>
        <w:pStyle w:val="Heading3"/>
      </w:pPr>
      <w:r>
        <w:t>3.3 Specialized paint robots</w:t>
      </w:r>
    </w:p>
    <w:p>
      <w:r>
        <w:t>Paint robots may have application-specific features such as:</w:t>
      </w:r>
    </w:p>
    <w:p>
      <w:pPr>
        <w:pStyle w:val="ListBullet"/>
      </w:pPr>
      <w:r>
        <w:t>Hollow wrists or arms for routing process hoses.</w:t>
      </w:r>
    </w:p>
    <w:p>
      <w:pPr>
        <w:pStyle w:val="ListBullet"/>
      </w:pPr>
      <w:r>
        <w:t>Paint-rated or appropriately protected electrical components.</w:t>
      </w:r>
    </w:p>
    <w:p>
      <w:pPr>
        <w:pStyle w:val="ListBullet"/>
      </w:pPr>
      <w:r>
        <w:t>Integrated atomizer control.</w:t>
      </w:r>
    </w:p>
    <w:p>
      <w:pPr>
        <w:pStyle w:val="ListBullet"/>
      </w:pPr>
      <w:r>
        <w:t>Electrostatic application equipment.</w:t>
      </w:r>
    </w:p>
    <w:p>
      <w:pPr>
        <w:pStyle w:val="ListBullet"/>
      </w:pPr>
      <w:r>
        <w:t>Specialized sealing and cleaning systems.</w:t>
      </w:r>
    </w:p>
    <w:p>
      <w:pPr>
        <w:pStyle w:val="ListBullet"/>
      </w:pPr>
      <w:r>
        <w:t>Equipment approved for the relevant hazardous area.</w:t>
      </w:r>
    </w:p>
    <w:p>
      <w:r>
        <w:t>The robot and all associated electrical and process equipment must be suitable for the actual installation classification. A robot described as paint-rated is not automatically suitable for every hazardous environment.</w:t>
      </w:r>
    </w:p>
    <w:p>
      <w:pPr>
        <w:pStyle w:val="Heading2"/>
      </w:pPr>
      <w:r>
        <w:t>4. Robot Axes and Coordinate Systems</w:t>
      </w:r>
    </w:p>
    <w:p>
      <w:pPr>
        <w:pStyle w:val="Heading3"/>
      </w:pPr>
      <w:r>
        <w:t>4.1 Six-axis robot</w:t>
      </w:r>
    </w:p>
    <w:p>
      <w:r>
        <w:t>A conventional six-axis articulated robot typically has six independently controlled rotational axes.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Axis</w:t>
            </w:r>
          </w:p>
        </w:tc>
        <w:tc>
          <w:tcPr>
            <w:tcW w:type="dxa" w:w="3600"/>
            <w:shd w:val="clear" w:color="auto" w:fill="EEF2F7"/>
          </w:tcPr>
          <w:p>
            <w:pPr>
              <w:spacing w:after="0" w:before="0" w:line="240" w:lineRule="auto"/>
              <w:jc w:val="left"/>
            </w:pPr>
            <w:r>
              <w:rPr>
                <w:b/>
                <w:color w:val="1A2E4A"/>
              </w:rPr>
              <w:t>Common description</w:t>
            </w:r>
          </w:p>
        </w:tc>
        <w:tc>
          <w:tcPr>
            <w:tcW w:type="dxa" w:w="3600"/>
            <w:shd w:val="clear" w:color="auto" w:fill="EEF2F7"/>
          </w:tcPr>
          <w:p>
            <w:pPr>
              <w:spacing w:after="0" w:before="0" w:line="240" w:lineRule="auto"/>
              <w:jc w:val="left"/>
            </w:pPr>
            <w:r>
              <w:rPr>
                <w:b/>
                <w:color w:val="1A2E4A"/>
              </w:rPr>
              <w:t>General movement</w:t>
            </w:r>
          </w:p>
        </w:tc>
      </w:tr>
      <w:tr>
        <w:tc>
          <w:tcPr>
            <w:tcW w:type="dxa" w:w="3600"/>
          </w:tcPr>
          <w:p>
            <w:pPr>
              <w:spacing w:after="0" w:before="0" w:line="240" w:lineRule="auto"/>
              <w:jc w:val="left"/>
            </w:pPr>
            <w:r>
              <w:t>J1</w:t>
            </w:r>
          </w:p>
        </w:tc>
        <w:tc>
          <w:tcPr>
            <w:tcW w:type="dxa" w:w="3600"/>
          </w:tcPr>
          <w:p>
            <w:pPr>
              <w:spacing w:after="0" w:before="0" w:line="240" w:lineRule="auto"/>
              <w:jc w:val="left"/>
            </w:pPr>
            <w:r>
              <w:t>Base or waist</w:t>
            </w:r>
          </w:p>
        </w:tc>
        <w:tc>
          <w:tcPr>
            <w:tcW w:type="dxa" w:w="3600"/>
          </w:tcPr>
          <w:p>
            <w:pPr>
              <w:spacing w:after="0" w:before="0" w:line="240" w:lineRule="auto"/>
              <w:jc w:val="left"/>
            </w:pPr>
            <w:r>
              <w:t>Rotates the upper structure around the base</w:t>
            </w:r>
          </w:p>
        </w:tc>
      </w:tr>
      <w:tr>
        <w:tc>
          <w:tcPr>
            <w:tcW w:type="dxa" w:w="3600"/>
          </w:tcPr>
          <w:p>
            <w:pPr>
              <w:spacing w:after="0" w:before="0" w:line="240" w:lineRule="auto"/>
              <w:jc w:val="left"/>
            </w:pPr>
            <w:r>
              <w:t>J2</w:t>
            </w:r>
          </w:p>
        </w:tc>
        <w:tc>
          <w:tcPr>
            <w:tcW w:type="dxa" w:w="3600"/>
          </w:tcPr>
          <w:p>
            <w:pPr>
              <w:spacing w:after="0" w:before="0" w:line="240" w:lineRule="auto"/>
              <w:jc w:val="left"/>
            </w:pPr>
            <w:r>
              <w:t>Shoulder</w:t>
            </w:r>
          </w:p>
        </w:tc>
        <w:tc>
          <w:tcPr>
            <w:tcW w:type="dxa" w:w="3600"/>
          </w:tcPr>
          <w:p>
            <w:pPr>
              <w:spacing w:after="0" w:before="0" w:line="240" w:lineRule="auto"/>
              <w:jc w:val="left"/>
            </w:pPr>
            <w:r>
              <w:t>Moves the upper arm</w:t>
            </w:r>
          </w:p>
        </w:tc>
      </w:tr>
      <w:tr>
        <w:tc>
          <w:tcPr>
            <w:tcW w:type="dxa" w:w="3600"/>
          </w:tcPr>
          <w:p>
            <w:pPr>
              <w:spacing w:after="0" w:before="0" w:line="240" w:lineRule="auto"/>
              <w:jc w:val="left"/>
            </w:pPr>
            <w:r>
              <w:t>J3</w:t>
            </w:r>
          </w:p>
        </w:tc>
        <w:tc>
          <w:tcPr>
            <w:tcW w:type="dxa" w:w="3600"/>
          </w:tcPr>
          <w:p>
            <w:pPr>
              <w:spacing w:after="0" w:before="0" w:line="240" w:lineRule="auto"/>
              <w:jc w:val="left"/>
            </w:pPr>
            <w:r>
              <w:t>Elbow</w:t>
            </w:r>
          </w:p>
        </w:tc>
        <w:tc>
          <w:tcPr>
            <w:tcW w:type="dxa" w:w="3600"/>
          </w:tcPr>
          <w:p>
            <w:pPr>
              <w:spacing w:after="0" w:before="0" w:line="240" w:lineRule="auto"/>
              <w:jc w:val="left"/>
            </w:pPr>
            <w:r>
              <w:t>Changes the reach of the arm</w:t>
            </w:r>
          </w:p>
        </w:tc>
      </w:tr>
      <w:tr>
        <w:tc>
          <w:tcPr>
            <w:tcW w:type="dxa" w:w="3600"/>
          </w:tcPr>
          <w:p>
            <w:pPr>
              <w:spacing w:after="0" w:before="0" w:line="240" w:lineRule="auto"/>
              <w:jc w:val="left"/>
            </w:pPr>
            <w:r>
              <w:t>J4</w:t>
            </w:r>
          </w:p>
        </w:tc>
        <w:tc>
          <w:tcPr>
            <w:tcW w:type="dxa" w:w="3600"/>
          </w:tcPr>
          <w:p>
            <w:pPr>
              <w:spacing w:after="0" w:before="0" w:line="240" w:lineRule="auto"/>
              <w:jc w:val="left"/>
            </w:pPr>
            <w:r>
              <w:t>Wrist rotation</w:t>
            </w:r>
          </w:p>
        </w:tc>
        <w:tc>
          <w:tcPr>
            <w:tcW w:type="dxa" w:w="3600"/>
          </w:tcPr>
          <w:p>
            <w:pPr>
              <w:spacing w:after="0" w:before="0" w:line="240" w:lineRule="auto"/>
              <w:jc w:val="left"/>
            </w:pPr>
            <w:r>
              <w:t>Reorients the wrist assembly</w:t>
            </w:r>
          </w:p>
        </w:tc>
      </w:tr>
      <w:tr>
        <w:tc>
          <w:tcPr>
            <w:tcW w:type="dxa" w:w="3600"/>
          </w:tcPr>
          <w:p>
            <w:pPr>
              <w:spacing w:after="0" w:before="0" w:line="240" w:lineRule="auto"/>
              <w:jc w:val="left"/>
            </w:pPr>
            <w:r>
              <w:t>J5</w:t>
            </w:r>
          </w:p>
        </w:tc>
        <w:tc>
          <w:tcPr>
            <w:tcW w:type="dxa" w:w="3600"/>
          </w:tcPr>
          <w:p>
            <w:pPr>
              <w:spacing w:after="0" w:before="0" w:line="240" w:lineRule="auto"/>
              <w:jc w:val="left"/>
            </w:pPr>
            <w:r>
              <w:t>Wrist bend</w:t>
            </w:r>
          </w:p>
        </w:tc>
        <w:tc>
          <w:tcPr>
            <w:tcW w:type="dxa" w:w="3600"/>
          </w:tcPr>
          <w:p>
            <w:pPr>
              <w:spacing w:after="0" w:before="0" w:line="240" w:lineRule="auto"/>
              <w:jc w:val="left"/>
            </w:pPr>
            <w:r>
              <w:t>Changes tool orientation</w:t>
            </w:r>
          </w:p>
        </w:tc>
      </w:tr>
      <w:tr>
        <w:tc>
          <w:tcPr>
            <w:tcW w:type="dxa" w:w="3600"/>
          </w:tcPr>
          <w:p>
            <w:pPr>
              <w:spacing w:after="0" w:before="0" w:line="240" w:lineRule="auto"/>
              <w:jc w:val="left"/>
            </w:pPr>
            <w:r>
              <w:t>J6</w:t>
            </w:r>
          </w:p>
        </w:tc>
        <w:tc>
          <w:tcPr>
            <w:tcW w:type="dxa" w:w="3600"/>
          </w:tcPr>
          <w:p>
            <w:pPr>
              <w:spacing w:after="0" w:before="0" w:line="240" w:lineRule="auto"/>
              <w:jc w:val="left"/>
            </w:pPr>
            <w:r>
              <w:t>Tool rotation</w:t>
            </w:r>
          </w:p>
        </w:tc>
        <w:tc>
          <w:tcPr>
            <w:tcW w:type="dxa" w:w="3600"/>
          </w:tcPr>
          <w:p>
            <w:pPr>
              <w:spacing w:after="0" w:before="0" w:line="240" w:lineRule="auto"/>
              <w:jc w:val="left"/>
            </w:pPr>
            <w:r>
              <w:t>Rotates the tool around the final wrist axis</w:t>
            </w:r>
          </w:p>
        </w:tc>
      </w:tr>
    </w:tbl>
    <w:p/>
    <w:p>
      <w:r>
        <w:t>Actual axis names, motion directions, and mechanical arrangements vary by robot model.</w:t>
      </w:r>
    </w:p>
    <w:p>
      <w:pPr>
        <w:pStyle w:val="Heading3"/>
      </w:pPr>
      <w:r>
        <w:t>4.2 Joint coordinates and Cartesian coordinates</w:t>
      </w:r>
    </w:p>
    <w:p>
      <w:r>
        <w:t>Joint coordinates describe each axis position, generally as an angle for rotary axes or a distance for linear axes.</w:t>
      </w:r>
    </w:p>
    <w:p>
      <w:r>
        <w:t>Cartesian coordinates describe the tool position and orientation relative to a selected coordinate frame.</w:t>
      </w:r>
    </w:p>
    <w:p>
      <w:r>
        <w:t>A Cartesian pose commonly includes:</w:t>
      </w:r>
    </w:p>
    <w:p>
      <w:pPr>
        <w:pStyle w:val="ListBullet"/>
      </w:pPr>
      <w:r>
        <w:t>X, Y, Z: tool position.</w:t>
      </w:r>
    </w:p>
    <w:p>
      <w:pPr>
        <w:pStyle w:val="ListBullet"/>
      </w:pPr>
      <w:r>
        <w:t>Three orientation parameters, such as roll, pitch, and yaw, or the manufacturer's equivalent representation.</w:t>
      </w:r>
    </w:p>
    <w:p>
      <w:r>
        <w:t>For example, a robot may reach a specified position in Cartesian space using several possible joint configurations. Not all configurations are mechanically reachable or free from collision.</w:t>
      </w:r>
    </w:p>
    <w:p>
      <w:pPr>
        <w:pStyle w:val="Heading3"/>
      </w:pPr>
      <w:r>
        <w:t>4.3 Coordinate frames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Coordinate frame</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World or cell frame</w:t>
            </w:r>
          </w:p>
        </w:tc>
        <w:tc>
          <w:tcPr>
            <w:tcW w:type="dxa" w:w="5400"/>
          </w:tcPr>
          <w:p>
            <w:pPr>
              <w:spacing w:after="0" w:before="0" w:line="240" w:lineRule="auto"/>
              <w:jc w:val="left"/>
            </w:pPr>
            <w:r>
              <w:t>Reference for the overall robot cell</w:t>
            </w:r>
          </w:p>
        </w:tc>
      </w:tr>
      <w:tr>
        <w:tc>
          <w:tcPr>
            <w:tcW w:type="dxa" w:w="5400"/>
          </w:tcPr>
          <w:p>
            <w:pPr>
              <w:spacing w:after="0" w:before="0" w:line="240" w:lineRule="auto"/>
              <w:jc w:val="left"/>
            </w:pPr>
            <w:r>
              <w:t>Base frame</w:t>
            </w:r>
          </w:p>
        </w:tc>
        <w:tc>
          <w:tcPr>
            <w:tcW w:type="dxa" w:w="5400"/>
          </w:tcPr>
          <w:p>
            <w:pPr>
              <w:spacing w:after="0" w:before="0" w:line="240" w:lineRule="auto"/>
              <w:jc w:val="left"/>
            </w:pPr>
            <w:r>
              <w:t>Reference associated with the robot base</w:t>
            </w:r>
          </w:p>
        </w:tc>
      </w:tr>
      <w:tr>
        <w:tc>
          <w:tcPr>
            <w:tcW w:type="dxa" w:w="5400"/>
          </w:tcPr>
          <w:p>
            <w:pPr>
              <w:spacing w:after="0" w:before="0" w:line="240" w:lineRule="auto"/>
              <w:jc w:val="left"/>
            </w:pPr>
            <w:r>
              <w:t>Joint frame</w:t>
            </w:r>
          </w:p>
        </w:tc>
        <w:tc>
          <w:tcPr>
            <w:tcW w:type="dxa" w:w="5400"/>
          </w:tcPr>
          <w:p>
            <w:pPr>
              <w:spacing w:after="0" w:before="0" w:line="240" w:lineRule="auto"/>
              <w:jc w:val="left"/>
            </w:pPr>
            <w:r>
              <w:t>Reference associated with a particular joint</w:t>
            </w:r>
          </w:p>
        </w:tc>
      </w:tr>
      <w:tr>
        <w:tc>
          <w:tcPr>
            <w:tcW w:type="dxa" w:w="5400"/>
          </w:tcPr>
          <w:p>
            <w:pPr>
              <w:spacing w:after="0" w:before="0" w:line="240" w:lineRule="auto"/>
              <w:jc w:val="left"/>
            </w:pPr>
            <w:r>
              <w:t>Tool frame</w:t>
            </w:r>
          </w:p>
        </w:tc>
        <w:tc>
          <w:tcPr>
            <w:tcW w:type="dxa" w:w="5400"/>
          </w:tcPr>
          <w:p>
            <w:pPr>
              <w:spacing w:after="0" w:before="0" w:line="240" w:lineRule="auto"/>
              <w:jc w:val="left"/>
            </w:pPr>
            <w:r>
              <w:t>Reference defined at the tool center point</w:t>
            </w:r>
          </w:p>
        </w:tc>
      </w:tr>
      <w:tr>
        <w:tc>
          <w:tcPr>
            <w:tcW w:type="dxa" w:w="5400"/>
          </w:tcPr>
          <w:p>
            <w:pPr>
              <w:spacing w:after="0" w:before="0" w:line="240" w:lineRule="auto"/>
              <w:jc w:val="left"/>
            </w:pPr>
            <w:r>
              <w:t>Workpiece or user frame</w:t>
            </w:r>
          </w:p>
        </w:tc>
        <w:tc>
          <w:tcPr>
            <w:tcW w:type="dxa" w:w="5400"/>
          </w:tcPr>
          <w:p>
            <w:pPr>
              <w:spacing w:after="0" w:before="0" w:line="240" w:lineRule="auto"/>
              <w:jc w:val="left"/>
            </w:pPr>
            <w:r>
              <w:t>Reference associated with the component or work area</w:t>
            </w:r>
          </w:p>
        </w:tc>
      </w:tr>
      <w:tr>
        <w:tc>
          <w:tcPr>
            <w:tcW w:type="dxa" w:w="5400"/>
          </w:tcPr>
          <w:p>
            <w:pPr>
              <w:spacing w:after="0" w:before="0" w:line="240" w:lineRule="auto"/>
              <w:jc w:val="left"/>
            </w:pPr>
            <w:r>
              <w:t>Conveyor tracking frame</w:t>
            </w:r>
          </w:p>
        </w:tc>
        <w:tc>
          <w:tcPr>
            <w:tcW w:type="dxa" w:w="5400"/>
          </w:tcPr>
          <w:p>
            <w:pPr>
              <w:spacing w:after="0" w:before="0" w:line="240" w:lineRule="auto"/>
              <w:jc w:val="left"/>
            </w:pPr>
            <w:r>
              <w:t>Moving reference used for synchronized operations</w:t>
            </w:r>
          </w:p>
        </w:tc>
      </w:tr>
    </w:tbl>
    <w:p/>
    <w:p>
      <w:r>
        <w:t>Incorrect frame data can cause a robot to miss the intended surface even when the program itself is unchanged.</w:t>
      </w:r>
    </w:p>
    <w:p>
      <w:pPr>
        <w:pStyle w:val="Heading3"/>
      </w:pPr>
      <w:r>
        <w:t>4.4 Tool Center Point</w:t>
      </w:r>
    </w:p>
    <w:p>
      <w:r>
        <w:t>The Tool Center Point (TCP) is the defined reference point of the tool. For a paint applicator, it is associated with the applicator's calibrated geometry and the relevant application reference.</w:t>
      </w:r>
    </w:p>
    <w:p>
      <w:r>
        <w:t>Incorrect TCP data can produce:</w:t>
      </w:r>
    </w:p>
    <w:p>
      <w:pPr>
        <w:pStyle w:val="ListBullet"/>
      </w:pPr>
      <w:r>
        <w:t>Incorrect stand-off distance.</w:t>
      </w:r>
    </w:p>
    <w:p>
      <w:pPr>
        <w:pStyle w:val="ListBullet"/>
      </w:pPr>
      <w:r>
        <w:t>Incorrect spray orientation.</w:t>
      </w:r>
    </w:p>
    <w:p>
      <w:pPr>
        <w:pStyle w:val="ListBullet"/>
      </w:pPr>
      <w:r>
        <w:t>Poor edge coverage.</w:t>
      </w:r>
    </w:p>
    <w:p>
      <w:pPr>
        <w:pStyle w:val="ListBullet"/>
      </w:pPr>
      <w:r>
        <w:t>Collision risk.</w:t>
      </w:r>
    </w:p>
    <w:p>
      <w:pPr>
        <w:pStyle w:val="ListBullet"/>
      </w:pPr>
      <w:r>
        <w:t>Incorrect path geometry.</w:t>
      </w:r>
    </w:p>
    <w:p>
      <w:pPr>
        <w:pStyle w:val="ListBullet"/>
      </w:pPr>
      <w:r>
        <w:t>Variation in coating quality.</w:t>
      </w:r>
    </w:p>
    <w:p>
      <w:r>
        <w:t>TCP calibration and tool-data changes must follow the approved process and commissioning procedure.</w:t>
      </w:r>
    </w:p>
    <w:p>
      <w:pPr>
        <w:pStyle w:val="Heading2"/>
      </w:pPr>
      <w:r>
        <w:t>5. Robot Motion and Kinematics</w:t>
      </w:r>
    </w:p>
    <w:p>
      <w:pPr>
        <w:pStyle w:val="Heading3"/>
      </w:pPr>
      <w:r>
        <w:t>5.1 Forward kinematics</w:t>
      </w:r>
    </w:p>
    <w:p>
      <w:r>
        <w:t>Forward kinematics calculates the tool pose from the robot's joint positions and geometric model.</w:t>
      </w:r>
    </w:p>
    <w:p>
      <w:r>
        <w:t>Conceptually:</w:t>
      </w:r>
    </w:p>
    <w:p>
      <w:pPr>
        <w:spacing w:before="120" w:after="160"/>
        <w:jc w:val="center"/>
      </w:pPr>
      <m:oMathPara>
        <m:oMath>
          <m:r>
            <m:rPr>
              <m:nor/>
            </m:rPr>
            <m:t>Joint Positions</m:t>
          </m:r>
          <m:r>
            <m:t>→</m:t>
          </m:r>
          <m:r>
            <m:rPr>
              <m:nor/>
            </m:rPr>
            <m:t>Tool Pose</m:t>
          </m:r>
        </m:oMath>
      </m:oMathPara>
    </w:p>
    <w:p>
      <w:pPr>
        <w:pStyle w:val="Heading3"/>
      </w:pPr>
      <w:r>
        <w:t>5.2 Inverse kinematics</w:t>
      </w:r>
    </w:p>
    <w:p>
      <w:r>
        <w:t>Inverse kinematics calculates joint configurations required to achieve a target tool pose.</w:t>
      </w:r>
    </w:p>
    <w:p>
      <w:pPr>
        <w:spacing w:before="120" w:after="160"/>
        <w:jc w:val="center"/>
      </w:pPr>
      <m:oMathPara>
        <m:oMath>
          <m:r>
            <m:rPr>
              <m:nor/>
            </m:rPr>
            <m:t>Target Tool Pose</m:t>
          </m:r>
          <m:r>
            <m:t>→</m:t>
          </m:r>
          <m:r>
            <m:rPr>
              <m:nor/>
            </m:rPr>
            <m:t>Possible Joint Configurations</m:t>
          </m:r>
        </m:oMath>
      </m:oMathPara>
    </w:p>
    <w:p>
      <w:r>
        <w:t>The controller must select a configuration that is reachable and acceptable for the programmed path.</w:t>
      </w:r>
    </w:p>
    <w:p>
      <w:pPr>
        <w:pStyle w:val="Heading3"/>
      </w:pPr>
      <w:r>
        <w:t>5.3 Joint motion and linear motion</w:t>
      </w:r>
    </w:p>
    <w:p>
      <w:r>
        <w:t>Joint motion moves the robot axes toward target joint positions. The resulting tool path may be curved.</w:t>
      </w:r>
    </w:p>
    <w:p>
      <w:r>
        <w:t>Linear motion attempts to move the tool along a straight line in Cartesian space, subject to the controller's motion model and constraints.</w:t>
      </w:r>
    </w:p>
    <w:p>
      <w:r>
        <w:t>Circular motion follows a defined circular path using the controller's required geometry and motion instructions.</w:t>
      </w:r>
    </w:p>
    <w:p>
      <w:r>
        <w:t>For painting, the programmed path often needs consistent tool orientation and stand-off distance. A geometrically valid path is not automatically a process-quality-approved path.</w:t>
      </w:r>
    </w:p>
    <w:p>
      <w:pPr>
        <w:pStyle w:val="Heading3"/>
      </w:pPr>
      <w:r>
        <w:t>5.4 Speed, acceleration, and blending</w:t>
      </w:r>
    </w:p>
    <w:p>
      <w:pPr>
        <w:pStyle w:val="ListBullet"/>
      </w:pPr>
      <w:r>
        <w:t>Speed: rate of movement.</w:t>
      </w:r>
    </w:p>
    <w:p>
      <w:pPr>
        <w:pStyle w:val="ListBullet"/>
      </w:pPr>
      <w:r>
        <w:t>Acceleration: rate of change of speed.</w:t>
      </w:r>
    </w:p>
    <w:p>
      <w:pPr>
        <w:pStyle w:val="ListBullet"/>
      </w:pPr>
      <w:r>
        <w:t>Deceleration: reduction in speed.</w:t>
      </w:r>
    </w:p>
    <w:p>
      <w:pPr>
        <w:pStyle w:val="ListBullet"/>
      </w:pPr>
      <w:r>
        <w:t>Blending: transition between programmed path segments without necessarily stopping at every target.</w:t>
      </w:r>
    </w:p>
    <w:p>
      <w:pPr>
        <w:pStyle w:val="ListBullet"/>
      </w:pPr>
      <w:r>
        <w:t>Singularity: a configuration where the robot loses or becomes poorly conditioned in one or more instantaneous motion directions.</w:t>
      </w:r>
    </w:p>
    <w:p>
      <w:pPr>
        <w:pStyle w:val="ListBullet"/>
      </w:pPr>
      <w:r>
        <w:t>Joint limit: a mechanical or configured limit on an axis.</w:t>
      </w:r>
    </w:p>
    <w:p>
      <w:pPr>
        <w:pStyle w:val="ListBullet"/>
      </w:pPr>
      <w:r>
        <w:t>Reachability: whether a requested pose can be achieved within the robot's constraints.</w:t>
      </w:r>
    </w:p>
    <w:p>
      <w:r>
        <w:t>Changing speed or blending can alter the application result. Process validation must cover the resulting motion, coating quality, and equipment limits.</w:t>
      </w:r>
    </w:p>
    <w:p>
      <w:pPr>
        <w:pStyle w:val="Heading2"/>
      </w:pPr>
      <w:r>
        <w:t>6. Robot Controller and Programming</w:t>
      </w:r>
    </w:p>
    <w:p>
      <w:r>
        <w:t>Robot controllers store and execute programs, manage motion, process feedback, coordinate external equipment, and report faults.</w:t>
      </w:r>
    </w:p>
    <w:p>
      <w:r>
        <w:t>Depending on the platform, programs may be represented as job files, routines, modules, or structured program instructions.</w:t>
      </w:r>
    </w:p>
    <w:p>
      <w:pPr>
        <w:pStyle w:val="Heading3"/>
      </w:pPr>
      <w:r>
        <w:t>6.1 Common programming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Concept</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Motion instruction</w:t>
            </w:r>
          </w:p>
        </w:tc>
        <w:tc>
          <w:tcPr>
            <w:tcW w:type="dxa" w:w="5400"/>
          </w:tcPr>
          <w:p>
            <w:pPr>
              <w:spacing w:after="0" w:before="0" w:line="240" w:lineRule="auto"/>
              <w:jc w:val="left"/>
            </w:pPr>
            <w:r>
              <w:t>Commands movement to a target</w:t>
            </w:r>
          </w:p>
        </w:tc>
      </w:tr>
      <w:tr>
        <w:tc>
          <w:tcPr>
            <w:tcW w:type="dxa" w:w="5400"/>
          </w:tcPr>
          <w:p>
            <w:pPr>
              <w:spacing w:after="0" w:before="0" w:line="240" w:lineRule="auto"/>
              <w:jc w:val="left"/>
            </w:pPr>
            <w:r>
              <w:t>Position data</w:t>
            </w:r>
          </w:p>
        </w:tc>
        <w:tc>
          <w:tcPr>
            <w:tcW w:type="dxa" w:w="5400"/>
          </w:tcPr>
          <w:p>
            <w:pPr>
              <w:spacing w:after="0" w:before="0" w:line="240" w:lineRule="auto"/>
              <w:jc w:val="left"/>
            </w:pPr>
            <w:r>
              <w:t>Defines a joint or Cartesian target</w:t>
            </w:r>
          </w:p>
        </w:tc>
      </w:tr>
      <w:tr>
        <w:tc>
          <w:tcPr>
            <w:tcW w:type="dxa" w:w="5400"/>
          </w:tcPr>
          <w:p>
            <w:pPr>
              <w:spacing w:after="0" w:before="0" w:line="240" w:lineRule="auto"/>
              <w:jc w:val="left"/>
            </w:pPr>
            <w:r>
              <w:t>Speed setting</w:t>
            </w:r>
          </w:p>
        </w:tc>
        <w:tc>
          <w:tcPr>
            <w:tcW w:type="dxa" w:w="5400"/>
          </w:tcPr>
          <w:p>
            <w:pPr>
              <w:spacing w:after="0" w:before="0" w:line="240" w:lineRule="auto"/>
              <w:jc w:val="left"/>
            </w:pPr>
            <w:r>
              <w:t>Specifies motion speed within the controller's conventions</w:t>
            </w:r>
          </w:p>
        </w:tc>
      </w:tr>
      <w:tr>
        <w:tc>
          <w:tcPr>
            <w:tcW w:type="dxa" w:w="5400"/>
          </w:tcPr>
          <w:p>
            <w:pPr>
              <w:spacing w:after="0" w:before="0" w:line="240" w:lineRule="auto"/>
              <w:jc w:val="left"/>
            </w:pPr>
            <w:r>
              <w:t>Tool data</w:t>
            </w:r>
          </w:p>
        </w:tc>
        <w:tc>
          <w:tcPr>
            <w:tcW w:type="dxa" w:w="5400"/>
          </w:tcPr>
          <w:p>
            <w:pPr>
              <w:spacing w:after="0" w:before="0" w:line="240" w:lineRule="auto"/>
              <w:jc w:val="left"/>
            </w:pPr>
            <w:r>
              <w:t>Defines tool geometry and related parameters</w:t>
            </w:r>
          </w:p>
        </w:tc>
      </w:tr>
      <w:tr>
        <w:tc>
          <w:tcPr>
            <w:tcW w:type="dxa" w:w="5400"/>
          </w:tcPr>
          <w:p>
            <w:pPr>
              <w:spacing w:after="0" w:before="0" w:line="240" w:lineRule="auto"/>
              <w:jc w:val="left"/>
            </w:pPr>
            <w:r>
              <w:t>Work frame</w:t>
            </w:r>
          </w:p>
        </w:tc>
        <w:tc>
          <w:tcPr>
            <w:tcW w:type="dxa" w:w="5400"/>
          </w:tcPr>
          <w:p>
            <w:pPr>
              <w:spacing w:after="0" w:before="0" w:line="240" w:lineRule="auto"/>
              <w:jc w:val="left"/>
            </w:pPr>
            <w:r>
              <w:t>Defines the workpiece or application reference</w:t>
            </w:r>
          </w:p>
        </w:tc>
      </w:tr>
      <w:tr>
        <w:tc>
          <w:tcPr>
            <w:tcW w:type="dxa" w:w="5400"/>
          </w:tcPr>
          <w:p>
            <w:pPr>
              <w:spacing w:after="0" w:before="0" w:line="240" w:lineRule="auto"/>
              <w:jc w:val="left"/>
            </w:pPr>
            <w:r>
              <w:t>Digital input</w:t>
            </w:r>
          </w:p>
        </w:tc>
        <w:tc>
          <w:tcPr>
            <w:tcW w:type="dxa" w:w="5400"/>
          </w:tcPr>
          <w:p>
            <w:pPr>
              <w:spacing w:after="0" w:before="0" w:line="240" w:lineRule="auto"/>
              <w:jc w:val="left"/>
            </w:pPr>
            <w:r>
              <w:t>Reads an external binary signal</w:t>
            </w:r>
          </w:p>
        </w:tc>
      </w:tr>
      <w:tr>
        <w:tc>
          <w:tcPr>
            <w:tcW w:type="dxa" w:w="5400"/>
          </w:tcPr>
          <w:p>
            <w:pPr>
              <w:spacing w:after="0" w:before="0" w:line="240" w:lineRule="auto"/>
              <w:jc w:val="left"/>
            </w:pPr>
            <w:r>
              <w:t>Digital output</w:t>
            </w:r>
          </w:p>
        </w:tc>
        <w:tc>
          <w:tcPr>
            <w:tcW w:type="dxa" w:w="5400"/>
          </w:tcPr>
          <w:p>
            <w:pPr>
              <w:spacing w:after="0" w:before="0" w:line="240" w:lineRule="auto"/>
              <w:jc w:val="left"/>
            </w:pPr>
            <w:r>
              <w:t>Commands an external binary signal</w:t>
            </w:r>
          </w:p>
        </w:tc>
      </w:tr>
      <w:tr>
        <w:tc>
          <w:tcPr>
            <w:tcW w:type="dxa" w:w="5400"/>
          </w:tcPr>
          <w:p>
            <w:pPr>
              <w:spacing w:after="0" w:before="0" w:line="240" w:lineRule="auto"/>
              <w:jc w:val="left"/>
            </w:pPr>
            <w:r>
              <w:t>Analog input</w:t>
            </w:r>
          </w:p>
        </w:tc>
        <w:tc>
          <w:tcPr>
            <w:tcW w:type="dxa" w:w="5400"/>
          </w:tcPr>
          <w:p>
            <w:pPr>
              <w:spacing w:after="0" w:before="0" w:line="240" w:lineRule="auto"/>
              <w:jc w:val="left"/>
            </w:pPr>
            <w:r>
              <w:t>Reads a variable electrical signal</w:t>
            </w:r>
          </w:p>
        </w:tc>
      </w:tr>
      <w:tr>
        <w:tc>
          <w:tcPr>
            <w:tcW w:type="dxa" w:w="5400"/>
          </w:tcPr>
          <w:p>
            <w:pPr>
              <w:spacing w:after="0" w:before="0" w:line="240" w:lineRule="auto"/>
              <w:jc w:val="left"/>
            </w:pPr>
            <w:r>
              <w:t>Analog output</w:t>
            </w:r>
          </w:p>
        </w:tc>
        <w:tc>
          <w:tcPr>
            <w:tcW w:type="dxa" w:w="5400"/>
          </w:tcPr>
          <w:p>
            <w:pPr>
              <w:spacing w:after="0" w:before="0" w:line="240" w:lineRule="auto"/>
              <w:jc w:val="left"/>
            </w:pPr>
            <w:r>
              <w:t>Sends a variable command or reference</w:t>
            </w:r>
          </w:p>
        </w:tc>
      </w:tr>
      <w:tr>
        <w:tc>
          <w:tcPr>
            <w:tcW w:type="dxa" w:w="5400"/>
          </w:tcPr>
          <w:p>
            <w:pPr>
              <w:spacing w:after="0" w:before="0" w:line="240" w:lineRule="auto"/>
              <w:jc w:val="left"/>
            </w:pPr>
            <w:r>
              <w:t>Conditional branch</w:t>
            </w:r>
          </w:p>
        </w:tc>
        <w:tc>
          <w:tcPr>
            <w:tcW w:type="dxa" w:w="5400"/>
          </w:tcPr>
          <w:p>
            <w:pPr>
              <w:spacing w:after="0" w:before="0" w:line="240" w:lineRule="auto"/>
              <w:jc w:val="left"/>
            </w:pPr>
            <w:r>
              <w:t>Selects program behavior based on a condition</w:t>
            </w:r>
          </w:p>
        </w:tc>
      </w:tr>
      <w:tr>
        <w:tc>
          <w:tcPr>
            <w:tcW w:type="dxa" w:w="5400"/>
          </w:tcPr>
          <w:p>
            <w:pPr>
              <w:spacing w:after="0" w:before="0" w:line="240" w:lineRule="auto"/>
              <w:jc w:val="left"/>
            </w:pPr>
            <w:r>
              <w:t>Wait instruction</w:t>
            </w:r>
          </w:p>
        </w:tc>
        <w:tc>
          <w:tcPr>
            <w:tcW w:type="dxa" w:w="5400"/>
          </w:tcPr>
          <w:p>
            <w:pPr>
              <w:spacing w:after="0" w:before="0" w:line="240" w:lineRule="auto"/>
              <w:jc w:val="left"/>
            </w:pPr>
            <w:r>
              <w:t>Waits for a signal or condition</w:t>
            </w:r>
          </w:p>
        </w:tc>
      </w:tr>
      <w:tr>
        <w:tc>
          <w:tcPr>
            <w:tcW w:type="dxa" w:w="5400"/>
          </w:tcPr>
          <w:p>
            <w:pPr>
              <w:spacing w:after="0" w:before="0" w:line="240" w:lineRule="auto"/>
              <w:jc w:val="left"/>
            </w:pPr>
            <w:r>
              <w:t>Subroutine</w:t>
            </w:r>
          </w:p>
        </w:tc>
        <w:tc>
          <w:tcPr>
            <w:tcW w:type="dxa" w:w="5400"/>
          </w:tcPr>
          <w:p>
            <w:pPr>
              <w:spacing w:after="0" w:before="0" w:line="240" w:lineRule="auto"/>
              <w:jc w:val="left"/>
            </w:pPr>
            <w:r>
              <w:t>Reusable section of program logic</w:t>
            </w:r>
          </w:p>
        </w:tc>
      </w:tr>
      <w:tr>
        <w:tc>
          <w:tcPr>
            <w:tcW w:type="dxa" w:w="5400"/>
          </w:tcPr>
          <w:p>
            <w:pPr>
              <w:spacing w:after="0" w:before="0" w:line="240" w:lineRule="auto"/>
              <w:jc w:val="left"/>
            </w:pPr>
            <w:r>
              <w:t>Fault recovery</w:t>
            </w:r>
          </w:p>
        </w:tc>
        <w:tc>
          <w:tcPr>
            <w:tcW w:type="dxa" w:w="5400"/>
          </w:tcPr>
          <w:p>
            <w:pPr>
              <w:spacing w:after="0" w:before="0" w:line="240" w:lineRule="auto"/>
              <w:jc w:val="left"/>
            </w:pPr>
            <w:r>
              <w:t>Approved procedure for handling abnormal conditions</w:t>
            </w:r>
          </w:p>
        </w:tc>
      </w:tr>
      <w:tr>
        <w:tc>
          <w:tcPr>
            <w:tcW w:type="dxa" w:w="5400"/>
          </w:tcPr>
          <w:p>
            <w:pPr>
              <w:spacing w:after="0" w:before="0" w:line="240" w:lineRule="auto"/>
              <w:jc w:val="left"/>
            </w:pPr>
            <w:r>
              <w:t>Interpolation</w:t>
            </w:r>
          </w:p>
        </w:tc>
        <w:tc>
          <w:tcPr>
            <w:tcW w:type="dxa" w:w="5400"/>
          </w:tcPr>
          <w:p>
            <w:pPr>
              <w:spacing w:after="0" w:before="0" w:line="240" w:lineRule="auto"/>
              <w:jc w:val="left"/>
            </w:pPr>
            <w:r>
              <w:t>Method used to calculate movement between target points</w:t>
            </w:r>
          </w:p>
        </w:tc>
      </w:tr>
    </w:tbl>
    <w:p/>
    <w:p>
      <w:pPr>
        <w:pStyle w:val="Heading3"/>
      </w:pPr>
      <w:r>
        <w:t>6.2 Common robot manufacturers</w:t>
      </w:r>
    </w:p>
    <w:p>
      <w:pPr>
        <w:pStyle w:val="ListBullet"/>
      </w:pPr>
      <w:r>
        <w:t>FANUC</w:t>
      </w:r>
    </w:p>
    <w:p>
      <w:pPr>
        <w:pStyle w:val="ListBullet"/>
      </w:pPr>
      <w:r>
        <w:t>ABB</w:t>
      </w:r>
    </w:p>
    <w:p>
      <w:pPr>
        <w:pStyle w:val="ListBullet"/>
      </w:pPr>
      <w:r>
        <w:t>KUKA</w:t>
      </w:r>
    </w:p>
    <w:p>
      <w:pPr>
        <w:pStyle w:val="ListBullet"/>
      </w:pPr>
      <w:r>
        <w:t>Yaskawa Motoman</w:t>
      </w:r>
    </w:p>
    <w:p>
      <w:pPr>
        <w:pStyle w:val="ListBullet"/>
      </w:pPr>
      <w:r>
        <w:t>Kawasaki Robotics</w:t>
      </w:r>
    </w:p>
    <w:p>
      <w:pPr>
        <w:pStyle w:val="ListBullet"/>
      </w:pPr>
      <w:r>
        <w:t>Epson and other manufacturers for suitable specialized applications</w:t>
      </w:r>
    </w:p>
    <w:p>
      <w:r>
        <w:t>Different controller generations use different programming languages, file formats, backup methods, and safety architectures. Never assume that a program, parameter file, or backup from one generation can be loaded directly into another.</w:t>
      </w:r>
    </w:p>
    <w:p>
      <w:pPr>
        <w:pStyle w:val="Heading3"/>
      </w:pPr>
      <w:r>
        <w:t>6.3 Examples of controller families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Example controller families or platforms</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FANUC</w:t>
            </w:r>
          </w:p>
        </w:tc>
        <w:tc>
          <w:tcPr>
            <w:tcW w:type="dxa" w:w="3600"/>
          </w:tcPr>
          <w:p>
            <w:pPr>
              <w:spacing w:after="0" w:before="0" w:line="240" w:lineRule="auto"/>
              <w:jc w:val="left"/>
            </w:pPr>
            <w:r>
              <w:t>R-J3, R-30iA, R-30iB, R-30iB Plus</w:t>
            </w:r>
          </w:p>
        </w:tc>
        <w:tc>
          <w:tcPr>
            <w:tcW w:type="dxa" w:w="3600"/>
          </w:tcPr>
          <w:p>
            <w:pPr>
              <w:spacing w:after="0" w:before="0" w:line="240" w:lineRule="auto"/>
              <w:jc w:val="left"/>
            </w:pPr>
            <w:r>
              <w:t>Software options and backup methods vary by generation</w:t>
            </w:r>
          </w:p>
        </w:tc>
      </w:tr>
      <w:tr>
        <w:tc>
          <w:tcPr>
            <w:tcW w:type="dxa" w:w="3600"/>
          </w:tcPr>
          <w:p>
            <w:pPr>
              <w:spacing w:after="0" w:before="0" w:line="240" w:lineRule="auto"/>
              <w:jc w:val="left"/>
            </w:pPr>
            <w:r>
              <w:t>ABB</w:t>
            </w:r>
          </w:p>
        </w:tc>
        <w:tc>
          <w:tcPr>
            <w:tcW w:type="dxa" w:w="3600"/>
          </w:tcPr>
          <w:p>
            <w:pPr>
              <w:spacing w:after="0" w:before="0" w:line="240" w:lineRule="auto"/>
              <w:jc w:val="left"/>
            </w:pPr>
            <w:r>
              <w:t>IRC5, OmniCore</w:t>
            </w:r>
          </w:p>
        </w:tc>
        <w:tc>
          <w:tcPr>
            <w:tcW w:type="dxa" w:w="3600"/>
          </w:tcPr>
          <w:p>
            <w:pPr>
              <w:spacing w:after="0" w:before="0" w:line="240" w:lineRule="auto"/>
              <w:jc w:val="left"/>
            </w:pPr>
            <w:r>
              <w:t>RobotWare version and system configuration matter</w:t>
            </w:r>
          </w:p>
        </w:tc>
      </w:tr>
      <w:tr>
        <w:tc>
          <w:tcPr>
            <w:tcW w:type="dxa" w:w="3600"/>
          </w:tcPr>
          <w:p>
            <w:pPr>
              <w:spacing w:after="0" w:before="0" w:line="240" w:lineRule="auto"/>
              <w:jc w:val="left"/>
            </w:pPr>
            <w:r>
              <w:t>KUKA</w:t>
            </w:r>
          </w:p>
        </w:tc>
        <w:tc>
          <w:tcPr>
            <w:tcW w:type="dxa" w:w="3600"/>
          </w:tcPr>
          <w:p>
            <w:pPr>
              <w:spacing w:after="0" w:before="0" w:line="240" w:lineRule="auto"/>
              <w:jc w:val="left"/>
            </w:pPr>
            <w:r>
              <w:t>KR C2, KR C4, KR C5</w:t>
            </w:r>
          </w:p>
        </w:tc>
        <w:tc>
          <w:tcPr>
            <w:tcW w:type="dxa" w:w="3600"/>
          </w:tcPr>
          <w:p>
            <w:pPr>
              <w:spacing w:after="0" w:before="0" w:line="240" w:lineRule="auto"/>
              <w:jc w:val="left"/>
            </w:pPr>
            <w:r>
              <w:t>KSS version and installed options affect compatibility</w:t>
            </w:r>
          </w:p>
        </w:tc>
      </w:tr>
      <w:tr>
        <w:tc>
          <w:tcPr>
            <w:tcW w:type="dxa" w:w="3600"/>
          </w:tcPr>
          <w:p>
            <w:pPr>
              <w:spacing w:after="0" w:before="0" w:line="240" w:lineRule="auto"/>
              <w:jc w:val="left"/>
            </w:pPr>
            <w:r>
              <w:t>Yaskawa</w:t>
            </w:r>
          </w:p>
        </w:tc>
        <w:tc>
          <w:tcPr>
            <w:tcW w:type="dxa" w:w="3600"/>
          </w:tcPr>
          <w:p>
            <w:pPr>
              <w:spacing w:after="0" w:before="0" w:line="240" w:lineRule="auto"/>
              <w:jc w:val="left"/>
            </w:pPr>
            <w:r>
              <w:t>DX100, DX200, YRC1000</w:t>
            </w:r>
          </w:p>
        </w:tc>
        <w:tc>
          <w:tcPr>
            <w:tcW w:type="dxa" w:w="3600"/>
          </w:tcPr>
          <w:p>
            <w:pPr>
              <w:spacing w:after="0" w:before="0" w:line="240" w:lineRule="auto"/>
              <w:jc w:val="left"/>
            </w:pPr>
            <w:r>
              <w:t>Job data, parameters, and options vary by controller</w:t>
            </w:r>
          </w:p>
        </w:tc>
      </w:tr>
      <w:tr>
        <w:tc>
          <w:tcPr>
            <w:tcW w:type="dxa" w:w="3600"/>
          </w:tcPr>
          <w:p>
            <w:pPr>
              <w:spacing w:after="0" w:before="0" w:line="240" w:lineRule="auto"/>
              <w:jc w:val="left"/>
            </w:pPr>
            <w:r>
              <w:t>Kawasaki</w:t>
            </w:r>
          </w:p>
        </w:tc>
        <w:tc>
          <w:tcPr>
            <w:tcW w:type="dxa" w:w="3600"/>
          </w:tcPr>
          <w:p>
            <w:pPr>
              <w:spacing w:after="0" w:before="0" w:line="240" w:lineRule="auto"/>
              <w:jc w:val="left"/>
            </w:pPr>
            <w:r>
              <w:t>E-series and other controller families</w:t>
            </w:r>
          </w:p>
        </w:tc>
        <w:tc>
          <w:tcPr>
            <w:tcW w:type="dxa" w:w="3600"/>
          </w:tcPr>
          <w:p>
            <w:pPr>
              <w:spacing w:after="0" w:before="0" w:line="240" w:lineRule="auto"/>
              <w:jc w:val="left"/>
            </w:pPr>
            <w:r>
              <w:t>Verify the exact controller and programming environment</w:t>
            </w:r>
          </w:p>
        </w:tc>
      </w:tr>
    </w:tbl>
    <w:p/>
    <w:p>
      <w:r>
        <w:t>These are examples, not a compatibility list. Always identify the installed controller, software version, robot model, and enabled options.</w:t>
      </w:r>
    </w:p>
    <w:p>
      <w:pPr>
        <w:pStyle w:val="Heading2"/>
      </w:pPr>
      <w:r>
        <w:t>7. Robot Program Structure for Paint Applications</w:t>
      </w:r>
    </w:p>
    <w:p>
      <w:r>
        <w:t>A paint program often contains more than motion points. It coordinates robot movement with material delivery, atomizer operation, triggering, cleaning, and line status.</w:t>
      </w:r>
    </w:p>
    <w:p>
      <w:r>
        <w:t>A conceptual sequence is:</w:t>
      </w:r>
    </w:p>
    <w:p>
      <w:pPr>
        <w:shd w:val="clear" w:color="auto" w:fill="F4F4F4"/>
        <w:spacing w:before="0" w:after="0" w:line="240" w:lineRule="auto"/>
        <w:ind w:left="216" w:right="216"/>
        <w:jc w:val="left"/>
      </w:pPr>
      <w:r>
        <w:rPr>
          <w:rFonts w:ascii="Consolas" w:hAnsi="Consolas"/>
          <w:color w:val="202020"/>
          <w:sz w:val="18"/>
        </w:rPr>
        <w:t>Program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Cell and Process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Correct Product / Recipe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to Approved Approach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Applicator and Process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Validated Application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Application Trigger and Process Parameters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to Approved Exit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Application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Status to Cell PLC</w:t>
      </w:r>
    </w:p>
    <w:p/>
    <w:p>
      <w:r>
        <w:t>The actual sequence varies with the application system. Process triggering and material delivery must use the approved design and timing logic.</w:t>
      </w:r>
    </w:p>
    <w:p>
      <w:pPr>
        <w:pStyle w:val="Heading3"/>
      </w:pPr>
      <w:r>
        <w:t>7.1 Program integrity</w:t>
      </w:r>
    </w:p>
    <w:p>
      <w:r>
        <w:t>Before modifying a production program:</w:t>
      </w:r>
    </w:p>
    <w:p>
      <w:pPr>
        <w:pStyle w:val="ListBullet"/>
      </w:pPr>
      <w:r>
        <w:t>Confirm the correct robot, product, program, and revision.</w:t>
      </w:r>
    </w:p>
    <w:p>
      <w:pPr>
        <w:pStyle w:val="ListBullet"/>
      </w:pPr>
      <w:r>
        <w:t>Obtain the required authorization.</w:t>
      </w:r>
    </w:p>
    <w:p>
      <w:pPr>
        <w:pStyle w:val="ListBullet"/>
      </w:pPr>
      <w:r>
        <w:t>Make a recoverable backup.</w:t>
      </w:r>
    </w:p>
    <w:p>
      <w:pPr>
        <w:pStyle w:val="ListBullet"/>
      </w:pPr>
      <w:r>
        <w:t>Record the existing revision and change reason.</w:t>
      </w:r>
    </w:p>
    <w:p>
      <w:pPr>
        <w:pStyle w:val="ListBullet"/>
      </w:pPr>
      <w:r>
        <w:t>Review the intended path and affected interfaces.</w:t>
      </w:r>
    </w:p>
    <w:p>
      <w:pPr>
        <w:pStyle w:val="ListBullet"/>
      </w:pPr>
      <w:r>
        <w:t>Follow approved simulation, offline validation, and controlled production testing.</w:t>
      </w:r>
    </w:p>
    <w:p>
      <w:pPr>
        <w:pStyle w:val="ListBullet"/>
      </w:pPr>
      <w:r>
        <w:t>Record the final revision and validation results.</w:t>
      </w:r>
    </w:p>
    <w:p>
      <w:r>
        <w:t>Do not make unrecorded online edits to production motion or application parameters. Such changes create a maintenance problem that may be impossible to reproduce later.</w:t>
      </w:r>
    </w:p>
    <w:p>
      <w:pPr>
        <w:pStyle w:val="Heading2"/>
      </w:pPr>
      <w:r>
        <w:t>8. Paint Applicators and Process Equipment</w:t>
      </w:r>
    </w:p>
    <w:p>
      <w:r>
        <w:t>The robot moves the applicator, but the applicator and material-delivery system determine important aspects of the coating process.</w:t>
      </w:r>
    </w:p>
    <w:p>
      <w:pPr>
        <w:pStyle w:val="Heading3"/>
      </w:pPr>
      <w:r>
        <w:t>8.1 Common application technologies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Technology</w:t>
            </w:r>
          </w:p>
        </w:tc>
        <w:tc>
          <w:tcPr>
            <w:tcW w:type="dxa" w:w="3600"/>
            <w:shd w:val="clear" w:color="auto" w:fill="EEF2F7"/>
          </w:tcPr>
          <w:p>
            <w:pPr>
              <w:spacing w:after="0" w:before="0" w:line="240" w:lineRule="auto"/>
              <w:jc w:val="left"/>
            </w:pPr>
            <w:r>
              <w:rPr>
                <w:b/>
                <w:color w:val="1A2E4A"/>
              </w:rPr>
              <w:t>Principle</w:t>
            </w:r>
          </w:p>
        </w:tc>
        <w:tc>
          <w:tcPr>
            <w:tcW w:type="dxa" w:w="3600"/>
            <w:shd w:val="clear" w:color="auto" w:fill="EEF2F7"/>
          </w:tcPr>
          <w:p>
            <w:pPr>
              <w:spacing w:after="0" w:before="0" w:line="240" w:lineRule="auto"/>
              <w:jc w:val="left"/>
            </w:pPr>
            <w:r>
              <w:rPr>
                <w:b/>
                <w:color w:val="1A2E4A"/>
              </w:rPr>
              <w:t>Key considerations</w:t>
            </w:r>
          </w:p>
        </w:tc>
      </w:tr>
      <w:tr>
        <w:tc>
          <w:tcPr>
            <w:tcW w:type="dxa" w:w="3600"/>
          </w:tcPr>
          <w:p>
            <w:pPr>
              <w:spacing w:after="0" w:before="0" w:line="240" w:lineRule="auto"/>
              <w:jc w:val="left"/>
            </w:pPr>
            <w:r>
              <w:t>Conventional air spray</w:t>
            </w:r>
          </w:p>
        </w:tc>
        <w:tc>
          <w:tcPr>
            <w:tcW w:type="dxa" w:w="3600"/>
          </w:tcPr>
          <w:p>
            <w:pPr>
              <w:spacing w:after="0" w:before="0" w:line="240" w:lineRule="auto"/>
              <w:jc w:val="left"/>
            </w:pPr>
            <w:r>
              <w:t>Compressed air atomizes liquid coating</w:t>
            </w:r>
          </w:p>
        </w:tc>
        <w:tc>
          <w:tcPr>
            <w:tcW w:type="dxa" w:w="3600"/>
          </w:tcPr>
          <w:p>
            <w:pPr>
              <w:spacing w:after="0" w:before="0" w:line="240" w:lineRule="auto"/>
              <w:jc w:val="left"/>
            </w:pPr>
            <w:r>
              <w:t>Air pressure, fluid delivery, atomization quality</w:t>
            </w:r>
          </w:p>
        </w:tc>
      </w:tr>
      <w:tr>
        <w:tc>
          <w:tcPr>
            <w:tcW w:type="dxa" w:w="3600"/>
          </w:tcPr>
          <w:p>
            <w:pPr>
              <w:spacing w:after="0" w:before="0" w:line="240" w:lineRule="auto"/>
              <w:jc w:val="left"/>
            </w:pPr>
            <w:r>
              <w:t>Air-assisted application</w:t>
            </w:r>
          </w:p>
        </w:tc>
        <w:tc>
          <w:tcPr>
            <w:tcW w:type="dxa" w:w="3600"/>
          </w:tcPr>
          <w:p>
            <w:pPr>
              <w:spacing w:after="0" w:before="0" w:line="240" w:lineRule="auto"/>
              <w:jc w:val="left"/>
            </w:pPr>
            <w:r>
              <w:t>Air supports atomization or pattern formation</w:t>
            </w:r>
          </w:p>
        </w:tc>
        <w:tc>
          <w:tcPr>
            <w:tcW w:type="dxa" w:w="3600"/>
          </w:tcPr>
          <w:p>
            <w:pPr>
              <w:spacing w:after="0" w:before="0" w:line="240" w:lineRule="auto"/>
              <w:jc w:val="left"/>
            </w:pPr>
            <w:r>
              <w:t>Correct interaction between fluid and air settings</w:t>
            </w:r>
          </w:p>
        </w:tc>
      </w:tr>
      <w:tr>
        <w:tc>
          <w:tcPr>
            <w:tcW w:type="dxa" w:w="3600"/>
          </w:tcPr>
          <w:p>
            <w:pPr>
              <w:spacing w:after="0" w:before="0" w:line="240" w:lineRule="auto"/>
              <w:jc w:val="left"/>
            </w:pPr>
            <w:r>
              <w:t>Rotary bell atomizer</w:t>
            </w:r>
          </w:p>
        </w:tc>
        <w:tc>
          <w:tcPr>
            <w:tcW w:type="dxa" w:w="3600"/>
          </w:tcPr>
          <w:p>
            <w:pPr>
              <w:spacing w:after="0" w:before="0" w:line="240" w:lineRule="auto"/>
              <w:jc w:val="left"/>
            </w:pPr>
            <w:r>
              <w:t>A rotating bell forms and atomizes the coating</w:t>
            </w:r>
          </w:p>
        </w:tc>
        <w:tc>
          <w:tcPr>
            <w:tcW w:type="dxa" w:w="3600"/>
          </w:tcPr>
          <w:p>
            <w:pPr>
              <w:spacing w:after="0" w:before="0" w:line="240" w:lineRule="auto"/>
              <w:jc w:val="left"/>
            </w:pPr>
            <w:r>
              <w:t>Bell speed, shaping air, material flow, electrostatic settings where applicable</w:t>
            </w:r>
          </w:p>
        </w:tc>
      </w:tr>
      <w:tr>
        <w:tc>
          <w:tcPr>
            <w:tcW w:type="dxa" w:w="3600"/>
          </w:tcPr>
          <w:p>
            <w:pPr>
              <w:spacing w:after="0" w:before="0" w:line="240" w:lineRule="auto"/>
              <w:jc w:val="left"/>
            </w:pPr>
            <w:r>
              <w:t>Electrostatic spray</w:t>
            </w:r>
          </w:p>
        </w:tc>
        <w:tc>
          <w:tcPr>
            <w:tcW w:type="dxa" w:w="3600"/>
          </w:tcPr>
          <w:p>
            <w:pPr>
              <w:spacing w:after="0" w:before="0" w:line="240" w:lineRule="auto"/>
              <w:jc w:val="left"/>
            </w:pPr>
            <w:r>
              <w:t>Electrical charge improves attraction of coating to the target</w:t>
            </w:r>
          </w:p>
        </w:tc>
        <w:tc>
          <w:tcPr>
            <w:tcW w:type="dxa" w:w="3600"/>
          </w:tcPr>
          <w:p>
            <w:pPr>
              <w:spacing w:after="0" w:before="0" w:line="240" w:lineRule="auto"/>
              <w:jc w:val="left"/>
            </w:pPr>
            <w:r>
              <w:t>Grounding, approved voltage settings, hazardous-area controls</w:t>
            </w:r>
          </w:p>
        </w:tc>
      </w:tr>
      <w:tr>
        <w:tc>
          <w:tcPr>
            <w:tcW w:type="dxa" w:w="3600"/>
          </w:tcPr>
          <w:p>
            <w:pPr>
              <w:spacing w:after="0" w:before="0" w:line="240" w:lineRule="auto"/>
              <w:jc w:val="left"/>
            </w:pPr>
            <w:r>
              <w:t>Metered sealer or adhesive applicator</w:t>
            </w:r>
          </w:p>
        </w:tc>
        <w:tc>
          <w:tcPr>
            <w:tcW w:type="dxa" w:w="3600"/>
          </w:tcPr>
          <w:p>
            <w:pPr>
              <w:spacing w:after="0" w:before="0" w:line="240" w:lineRule="auto"/>
              <w:jc w:val="left"/>
            </w:pPr>
            <w:r>
              <w:t>Dispenses controlled material along a path</w:t>
            </w:r>
          </w:p>
        </w:tc>
        <w:tc>
          <w:tcPr>
            <w:tcW w:type="dxa" w:w="3600"/>
          </w:tcPr>
          <w:p>
            <w:pPr>
              <w:spacing w:after="0" w:before="0" w:line="240" w:lineRule="auto"/>
              <w:jc w:val="left"/>
            </w:pPr>
            <w:r>
              <w:t>Flow, temperature, bead geometry, pressure, and material condition</w:t>
            </w:r>
          </w:p>
        </w:tc>
      </w:tr>
    </w:tbl>
    <w:p/>
    <w:p>
      <w:r>
        <w:t>The correct operating settings depend on the applicator, coating material, approved recipe, and validated process window.</w:t>
      </w:r>
    </w:p>
    <w:p>
      <w:pPr>
        <w:pStyle w:val="Heading3"/>
      </w:pPr>
      <w:r>
        <w:t>8.2 Paint delivery</w:t>
      </w:r>
    </w:p>
    <w:p>
      <w:r>
        <w:t>A paint application system may include:</w:t>
      </w:r>
    </w:p>
    <w:p>
      <w:pPr>
        <w:pStyle w:val="ListBullet"/>
      </w:pPr>
      <w:r>
        <w:t>Paint supply and circulation pumps.</w:t>
      </w:r>
    </w:p>
    <w:p>
      <w:pPr>
        <w:pStyle w:val="ListBullet"/>
      </w:pPr>
      <w:r>
        <w:t>Regulators and pressure transmitters.</w:t>
      </w:r>
    </w:p>
    <w:p>
      <w:pPr>
        <w:pStyle w:val="ListBullet"/>
      </w:pPr>
      <w:r>
        <w:t>Flowmeters and dosing systems.</w:t>
      </w:r>
    </w:p>
    <w:p>
      <w:pPr>
        <w:pStyle w:val="ListBullet"/>
      </w:pPr>
      <w:r>
        <w:t>Filters and strainers.</w:t>
      </w:r>
    </w:p>
    <w:p>
      <w:pPr>
        <w:pStyle w:val="ListBullet"/>
      </w:pPr>
      <w:r>
        <w:t>Valves and triggering devices.</w:t>
      </w:r>
    </w:p>
    <w:p>
      <w:pPr>
        <w:pStyle w:val="ListBullet"/>
      </w:pPr>
      <w:r>
        <w:t>Applicator and atomizer control.</w:t>
      </w:r>
    </w:p>
    <w:p>
      <w:pPr>
        <w:pStyle w:val="ListBullet"/>
      </w:pPr>
      <w:r>
        <w:t>Cleaning and flushing equipment.</w:t>
      </w:r>
    </w:p>
    <w:p>
      <w:pPr>
        <w:pStyle w:val="ListBullet"/>
      </w:pPr>
      <w:r>
        <w:t>Material-changeover and purge systems.</w:t>
      </w:r>
    </w:p>
    <w:p>
      <w:r>
        <w:t>A robot can execute its path correctly while producing a defective coating because the paint delivery system is malfunctioning.</w:t>
      </w:r>
    </w:p>
    <w:p>
      <w:pPr>
        <w:pStyle w:val="Heading3"/>
      </w:pPr>
      <w:r>
        <w:t>8.3 Process variables</w:t>
      </w:r>
    </w:p>
    <w:p>
      <w:r>
        <w:t>Important application variables may include:</w:t>
      </w:r>
    </w:p>
    <w:p>
      <w:pPr>
        <w:pStyle w:val="ListBullet"/>
      </w:pPr>
      <w:r>
        <w:t>Paint flow rate.</w:t>
      </w:r>
    </w:p>
    <w:p>
      <w:pPr>
        <w:pStyle w:val="ListBullet"/>
      </w:pPr>
      <w:r>
        <w:t>Atomizer speed.</w:t>
      </w:r>
    </w:p>
    <w:p>
      <w:pPr>
        <w:pStyle w:val="ListBullet"/>
      </w:pPr>
      <w:r>
        <w:t>Shaping-air pressure.</w:t>
      </w:r>
    </w:p>
    <w:p>
      <w:pPr>
        <w:pStyle w:val="ListBullet"/>
      </w:pPr>
      <w:r>
        <w:t>Material pressure.</w:t>
      </w:r>
    </w:p>
    <w:p>
      <w:pPr>
        <w:pStyle w:val="ListBullet"/>
      </w:pPr>
      <w:r>
        <w:t>Electrostatic settings where applicable.</w:t>
      </w:r>
    </w:p>
    <w:p>
      <w:pPr>
        <w:pStyle w:val="ListBullet"/>
      </w:pPr>
      <w:r>
        <w:t>Robot speed.</w:t>
      </w:r>
    </w:p>
    <w:p>
      <w:pPr>
        <w:pStyle w:val="ListBullet"/>
      </w:pPr>
      <w:r>
        <w:t>Stand-off distance.</w:t>
      </w:r>
    </w:p>
    <w:p>
      <w:pPr>
        <w:pStyle w:val="ListBullet"/>
      </w:pPr>
      <w:r>
        <w:t>Tool orientation.</w:t>
      </w:r>
    </w:p>
    <w:p>
      <w:pPr>
        <w:pStyle w:val="ListBullet"/>
      </w:pPr>
      <w:r>
        <w:t>Trigger timing.</w:t>
      </w:r>
    </w:p>
    <w:p>
      <w:pPr>
        <w:pStyle w:val="ListBullet"/>
      </w:pPr>
      <w:r>
        <w:t>Overlap and path spacing.</w:t>
      </w:r>
    </w:p>
    <w:p>
      <w:pPr>
        <w:pStyle w:val="ListBullet"/>
      </w:pPr>
      <w:r>
        <w:t>Material temperature and viscosity.</w:t>
      </w:r>
    </w:p>
    <w:p>
      <w:pPr>
        <w:pStyle w:val="ListBullet"/>
      </w:pPr>
      <w:r>
        <w:t>Booth airflow and environmental conditions.</w:t>
      </w:r>
    </w:p>
    <w:p>
      <w:r>
        <w:t>The acceptable values are recipe- and process-specific. They should be obtained from approved technical specifications, not guessed during troubleshooting.</w:t>
      </w:r>
    </w:p>
    <w:p>
      <w:pPr>
        <w:pStyle w:val="Heading2"/>
      </w:pPr>
      <w:r>
        <w:t>9. Servo Motors, Drives, and Feedback</w:t>
      </w:r>
    </w:p>
    <w:p>
      <w:r>
        <w:t>Each robot axis is generally driven by a servo motor and associated motion-control electronics.</w:t>
      </w:r>
    </w:p>
    <w:p>
      <w:r>
        <w:t>The controller commands movement, while feedback from encoders or other sensors allows the system to determine whether the axis is following the required trajectory.</w:t>
      </w:r>
    </w:p>
    <w:p>
      <w:pPr>
        <w:pStyle w:val="Heading3"/>
      </w:pPr>
      <w:r>
        <w:t>9.1 Servo system components</w:t>
      </w:r>
    </w:p>
    <w:p>
      <w:pPr>
        <w:shd w:val="clear" w:color="auto" w:fill="F4F4F4"/>
        <w:spacing w:before="0" w:after="0" w:line="240" w:lineRule="auto"/>
        <w:ind w:left="216" w:right="216"/>
        <w:jc w:val="left"/>
      </w:pPr>
      <w:r>
        <w:rPr>
          <w:rFonts w:ascii="Consolas" w:hAnsi="Consolas"/>
          <w:color w:val="202020"/>
          <w:sz w:val="18"/>
        </w:rPr>
        <w:t>Robot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Gearbox / Reducer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Axis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 Resolver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and Motion Monitoring</w:t>
      </w:r>
    </w:p>
    <w:p/>
    <w:p>
      <w:pPr>
        <w:pStyle w:val="Heading3"/>
      </w:pPr>
      <w:r>
        <w:t>9.2 Position error</w:t>
      </w:r>
    </w:p>
    <w:p>
      <w:r>
        <w:t>Position error is the difference between commanded and measured position, expressed according to the controller's conventions.</w:t>
      </w:r>
    </w:p>
    <w:p>
      <w:pPr>
        <w:spacing w:before="120" w:after="160"/>
        <w:jc w:val="center"/>
      </w:pPr>
      <m:oMathPara>
        <m:oMath>
          <m:r>
            <m:t>e(t)=r(t)−y(t)</m:t>
          </m:r>
        </m:oMath>
      </m:oMathPara>
    </w:p>
    <w:p>
      <w:r>
        <w:t>Where:</w:t>
      </w:r>
    </w:p>
    <w:p>
      <w:pPr>
        <w:pStyle w:val="ListBullet"/>
      </w:pPr>
      <m:oMath>
        <m:r>
          <m:t>e(t)</m:t>
        </m:r>
      </m:oMath>
      <w:r>
        <w:t xml:space="preserve"> = position error.</w:t>
      </w:r>
    </w:p>
    <w:p>
      <w:pPr>
        <w:pStyle w:val="ListBullet"/>
      </w:pPr>
      <m:oMath>
        <m:r>
          <m:t>r(t)</m:t>
        </m:r>
      </m:oMath>
      <w:r>
        <w:t xml:space="preserve"> = commanded position.</w:t>
      </w:r>
    </w:p>
    <w:p>
      <w:pPr>
        <w:pStyle w:val="ListBullet"/>
      </w:pPr>
      <m:oMath>
        <m:r>
          <m:t>y(t)</m:t>
        </m:r>
      </m:oMath>
      <w:r>
        <w:t xml:space="preserve"> = measured position.</w:t>
      </w:r>
    </w:p>
    <w:p>
      <w:r>
        <w:t>Excessive error can result from mechanical binding, collision damage, overloaded motion, motor or drive faults, feedback problems, or configuration issues.</w:t>
      </w:r>
    </w:p>
    <w:p>
      <w:pPr>
        <w:pStyle w:val="Heading3"/>
      </w:pPr>
      <w:r>
        <w:t>9.3 Servo-related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diagnostic direction</w:t>
            </w:r>
          </w:p>
        </w:tc>
      </w:tr>
      <w:tr>
        <w:tc>
          <w:tcPr>
            <w:tcW w:type="dxa" w:w="3600"/>
          </w:tcPr>
          <w:p>
            <w:pPr>
              <w:spacing w:after="0" w:before="0" w:line="240" w:lineRule="auto"/>
              <w:jc w:val="left"/>
            </w:pPr>
            <w:r>
              <w:t>Excessive position error</w:t>
            </w:r>
          </w:p>
        </w:tc>
        <w:tc>
          <w:tcPr>
            <w:tcW w:type="dxa" w:w="3600"/>
          </w:tcPr>
          <w:p>
            <w:pPr>
              <w:spacing w:after="0" w:before="0" w:line="240" w:lineRule="auto"/>
              <w:jc w:val="left"/>
            </w:pPr>
            <w:r>
              <w:t>Mechanical obstruction, overload, encoder problem</w:t>
            </w:r>
          </w:p>
        </w:tc>
        <w:tc>
          <w:tcPr>
            <w:tcW w:type="dxa" w:w="3600"/>
          </w:tcPr>
          <w:p>
            <w:pPr>
              <w:spacing w:after="0" w:before="0" w:line="240" w:lineRule="auto"/>
              <w:jc w:val="left"/>
            </w:pPr>
            <w:r>
              <w:t>Review fault history, axis load, and mechanical condition</w:t>
            </w:r>
          </w:p>
        </w:tc>
      </w:tr>
      <w:tr>
        <w:tc>
          <w:tcPr>
            <w:tcW w:type="dxa" w:w="3600"/>
          </w:tcPr>
          <w:p>
            <w:pPr>
              <w:spacing w:after="0" w:before="0" w:line="240" w:lineRule="auto"/>
              <w:jc w:val="left"/>
            </w:pPr>
            <w:r>
              <w:t>Motor overtemperature</w:t>
            </w:r>
          </w:p>
        </w:tc>
        <w:tc>
          <w:tcPr>
            <w:tcW w:type="dxa" w:w="3600"/>
          </w:tcPr>
          <w:p>
            <w:pPr>
              <w:spacing w:after="0" w:before="0" w:line="240" w:lineRule="auto"/>
              <w:jc w:val="left"/>
            </w:pPr>
            <w:r>
              <w:t>Excessive load, poor cooling, brake or motor problem</w:t>
            </w:r>
          </w:p>
        </w:tc>
        <w:tc>
          <w:tcPr>
            <w:tcW w:type="dxa" w:w="3600"/>
          </w:tcPr>
          <w:p>
            <w:pPr>
              <w:spacing w:after="0" w:before="0" w:line="240" w:lineRule="auto"/>
              <w:jc w:val="left"/>
            </w:pPr>
            <w:r>
              <w:t>Review thermal history and axis behavior</w:t>
            </w:r>
          </w:p>
        </w:tc>
      </w:tr>
      <w:tr>
        <w:tc>
          <w:tcPr>
            <w:tcW w:type="dxa" w:w="3600"/>
          </w:tcPr>
          <w:p>
            <w:pPr>
              <w:spacing w:after="0" w:before="0" w:line="240" w:lineRule="auto"/>
              <w:jc w:val="left"/>
            </w:pPr>
            <w:r>
              <w:t>Servo overcurrent</w:t>
            </w:r>
          </w:p>
        </w:tc>
        <w:tc>
          <w:tcPr>
            <w:tcW w:type="dxa" w:w="3600"/>
          </w:tcPr>
          <w:p>
            <w:pPr>
              <w:spacing w:after="0" w:before="0" w:line="240" w:lineRule="auto"/>
              <w:jc w:val="left"/>
            </w:pPr>
            <w:r>
              <w:t>Mechanical binding, cable fault, drive fault</w:t>
            </w:r>
          </w:p>
        </w:tc>
        <w:tc>
          <w:tcPr>
            <w:tcW w:type="dxa" w:w="3600"/>
          </w:tcPr>
          <w:p>
            <w:pPr>
              <w:spacing w:after="0" w:before="0" w:line="240" w:lineRule="auto"/>
              <w:jc w:val="left"/>
            </w:pPr>
            <w:r>
              <w:t>Follow manufacturer diagnostics and approved isolation</w:t>
            </w:r>
          </w:p>
        </w:tc>
      </w:tr>
      <w:tr>
        <w:tc>
          <w:tcPr>
            <w:tcW w:type="dxa" w:w="3600"/>
          </w:tcPr>
          <w:p>
            <w:pPr>
              <w:spacing w:after="0" w:before="0" w:line="240" w:lineRule="auto"/>
              <w:jc w:val="left"/>
            </w:pPr>
            <w:r>
              <w:t>Encoder fault</w:t>
            </w:r>
          </w:p>
        </w:tc>
        <w:tc>
          <w:tcPr>
            <w:tcW w:type="dxa" w:w="3600"/>
          </w:tcPr>
          <w:p>
            <w:pPr>
              <w:spacing w:after="0" w:before="0" w:line="240" w:lineRule="auto"/>
              <w:jc w:val="left"/>
            </w:pPr>
            <w:r>
              <w:t>Feedback cable, connector, sensor, or electronics</w:t>
            </w:r>
          </w:p>
        </w:tc>
        <w:tc>
          <w:tcPr>
            <w:tcW w:type="dxa" w:w="3600"/>
          </w:tcPr>
          <w:p>
            <w:pPr>
              <w:spacing w:after="0" w:before="0" w:line="240" w:lineRule="auto"/>
              <w:jc w:val="left"/>
            </w:pPr>
            <w:r>
              <w:t>Inspect diagnostics and approved feedback checks</w:t>
            </w:r>
          </w:p>
        </w:tc>
      </w:tr>
      <w:tr>
        <w:tc>
          <w:tcPr>
            <w:tcW w:type="dxa" w:w="3600"/>
          </w:tcPr>
          <w:p>
            <w:pPr>
              <w:spacing w:after="0" w:before="0" w:line="240" w:lineRule="auto"/>
              <w:jc w:val="left"/>
            </w:pPr>
            <w:r>
              <w:t>Brake fault</w:t>
            </w:r>
          </w:p>
        </w:tc>
        <w:tc>
          <w:tcPr>
            <w:tcW w:type="dxa" w:w="3600"/>
          </w:tcPr>
          <w:p>
            <w:pPr>
              <w:spacing w:after="0" w:before="0" w:line="240" w:lineRule="auto"/>
              <w:jc w:val="left"/>
            </w:pPr>
            <w:r>
              <w:t>Brake circuit, wiring, mechanical wear</w:t>
            </w:r>
          </w:p>
        </w:tc>
        <w:tc>
          <w:tcPr>
            <w:tcW w:type="dxa" w:w="3600"/>
          </w:tcPr>
          <w:p>
            <w:pPr>
              <w:spacing w:after="0" w:before="0" w:line="240" w:lineRule="auto"/>
              <w:jc w:val="left"/>
            </w:pPr>
            <w:r>
              <w:t>Follow the model-specific brake procedure</w:t>
            </w:r>
          </w:p>
        </w:tc>
      </w:tr>
      <w:tr>
        <w:tc>
          <w:tcPr>
            <w:tcW w:type="dxa" w:w="3600"/>
          </w:tcPr>
          <w:p>
            <w:pPr>
              <w:spacing w:after="0" w:before="0" w:line="240" w:lineRule="auto"/>
              <w:jc w:val="left"/>
            </w:pPr>
            <w:r>
              <w:t>Axis vibration</w:t>
            </w:r>
          </w:p>
        </w:tc>
        <w:tc>
          <w:tcPr>
            <w:tcW w:type="dxa" w:w="3600"/>
          </w:tcPr>
          <w:p>
            <w:pPr>
              <w:spacing w:after="0" w:before="0" w:line="240" w:lineRule="auto"/>
              <w:jc w:val="left"/>
            </w:pPr>
            <w:r>
              <w:t>Mechanical looseness, tuning, wear, or feedback problem</w:t>
            </w:r>
          </w:p>
        </w:tc>
        <w:tc>
          <w:tcPr>
            <w:tcW w:type="dxa" w:w="3600"/>
          </w:tcPr>
          <w:p>
            <w:pPr>
              <w:spacing w:after="0" w:before="0" w:line="240" w:lineRule="auto"/>
              <w:jc w:val="left"/>
            </w:pPr>
            <w:r>
              <w:t>Compare axis behavior and investigate the approved causes</w:t>
            </w:r>
          </w:p>
        </w:tc>
      </w:tr>
      <w:tr>
        <w:tc>
          <w:tcPr>
            <w:tcW w:type="dxa" w:w="3600"/>
          </w:tcPr>
          <w:p>
            <w:pPr>
              <w:spacing w:after="0" w:before="0" w:line="240" w:lineRule="auto"/>
              <w:jc w:val="left"/>
            </w:pPr>
            <w:r>
              <w:t>Position repeatability loss</w:t>
            </w:r>
          </w:p>
        </w:tc>
        <w:tc>
          <w:tcPr>
            <w:tcW w:type="dxa" w:w="3600"/>
          </w:tcPr>
          <w:p>
            <w:pPr>
              <w:spacing w:after="0" w:before="0" w:line="240" w:lineRule="auto"/>
              <w:jc w:val="left"/>
            </w:pPr>
            <w:r>
              <w:t>Backlash, mounting movement, calibration or feedback issue</w:t>
            </w:r>
          </w:p>
        </w:tc>
        <w:tc>
          <w:tcPr>
            <w:tcW w:type="dxa" w:w="3600"/>
          </w:tcPr>
          <w:p>
            <w:pPr>
              <w:spacing w:after="0" w:before="0" w:line="240" w:lineRule="auto"/>
              <w:jc w:val="left"/>
            </w:pPr>
            <w:r>
              <w:t>Review mechanical and calibration records</w:t>
            </w:r>
          </w:p>
        </w:tc>
      </w:tr>
    </w:tbl>
    <w:p/>
    <w:p>
      <w:r>
        <w:t>Never disconnect encoder cables or motor feedback connections while energized unless the manufacturer's documented procedure explicitly permits the action.</w:t>
      </w:r>
    </w:p>
    <w:p>
      <w:pPr>
        <w:pStyle w:val="Heading2"/>
      </w:pPr>
      <w:r>
        <w:t>10. Mechanical Maintenance</w:t>
      </w:r>
    </w:p>
    <w:p>
      <w:r>
        <w:t>Robot mechanical systems operate under repeated acceleration, deceleration, changing loads, and complex motion.</w:t>
      </w:r>
    </w:p>
    <w:p>
      <w:r>
        <w:t>Important mechanical components include bearings, reducers, seals, mounting bolts, axis brakes, cable routing systems, and the robot's structural components.</w:t>
      </w:r>
    </w:p>
    <w:p>
      <w:pPr>
        <w:pStyle w:val="Heading3"/>
      </w:pPr>
      <w:r>
        <w:t>10.1 Gearbox and reducer</w:t>
      </w:r>
    </w:p>
    <w:p>
      <w:r>
        <w:t>Reducers provide the torque and speed conversion needed at the robot axes. Their maintenance requirements depend on the mechanism and manufacturer.</w:t>
      </w:r>
    </w:p>
    <w:p>
      <w:r>
        <w:t>Monitor:</w:t>
      </w:r>
    </w:p>
    <w:p>
      <w:pPr>
        <w:pStyle w:val="ListBullet"/>
      </w:pPr>
      <w:r>
        <w:t>Abnormal noise or vibration.</w:t>
      </w:r>
    </w:p>
    <w:p>
      <w:pPr>
        <w:pStyle w:val="ListBullet"/>
      </w:pPr>
      <w:r>
        <w:t>Leakage around seals.</w:t>
      </w:r>
    </w:p>
    <w:p>
      <w:pPr>
        <w:pStyle w:val="ListBullet"/>
      </w:pPr>
      <w:r>
        <w:t>Unusual temperature.</w:t>
      </w:r>
    </w:p>
    <w:p>
      <w:pPr>
        <w:pStyle w:val="ListBullet"/>
      </w:pPr>
      <w:r>
        <w:t>Backlash or lost motion.</w:t>
      </w:r>
    </w:p>
    <w:p>
      <w:pPr>
        <w:pStyle w:val="ListBullet"/>
      </w:pPr>
      <w:r>
        <w:t>Changes in repeatability.</w:t>
      </w:r>
    </w:p>
    <w:p>
      <w:pPr>
        <w:pStyle w:val="ListBullet"/>
      </w:pPr>
      <w:r>
        <w:t>Lubricant condition where inspection is specified.</w:t>
      </w:r>
    </w:p>
    <w:p>
      <w:pPr>
        <w:pStyle w:val="ListBullet"/>
      </w:pPr>
      <w:r>
        <w:t>Maintenance history and prescribed replacement intervals.</w:t>
      </w:r>
    </w:p>
    <w:p>
      <w:r>
        <w:t>Do not use a generic lubricant or refill procedure. Lubricant type, quantity, service interval, and orientation requirements must match the specific robot and axis.</w:t>
      </w:r>
    </w:p>
    <w:p>
      <w:pPr>
        <w:pStyle w:val="Heading3"/>
      </w:pPr>
      <w:r>
        <w:t>10.2 Mounting and alignment</w:t>
      </w:r>
    </w:p>
    <w:p>
      <w:r>
        <w:t>Check the robot base, pedestal, track, mounting bolts, and surrounding structures according to the maintenance plan.</w:t>
      </w:r>
    </w:p>
    <w:p>
      <w:r>
        <w:t>Mechanical movement at the base can alter robot positioning and create repeatability or collision problems.</w:t>
      </w:r>
    </w:p>
    <w:p>
      <w:r>
        <w:t>Any tightening or alignment work must use the manufacturer's specifications and approved procedures.</w:t>
      </w:r>
    </w:p>
    <w:p>
      <w:pPr>
        <w:pStyle w:val="Heading3"/>
      </w:pPr>
      <w:r>
        <w:t>10.3 Cable and dress-pack maintenance</w:t>
      </w:r>
    </w:p>
    <w:p>
      <w:r>
        <w:t>Robot dress packs can experience repeated flexing, twisting, abrasion, and chemical exposure.</w:t>
      </w:r>
    </w:p>
    <w:p>
      <w:r>
        <w:t>Inspect:</w:t>
      </w:r>
    </w:p>
    <w:p>
      <w:pPr>
        <w:pStyle w:val="ListBullet"/>
      </w:pPr>
      <w:r>
        <w:t>Cable jackets and insulation.</w:t>
      </w:r>
    </w:p>
    <w:p>
      <w:pPr>
        <w:pStyle w:val="ListBullet"/>
      </w:pPr>
      <w:r>
        <w:t>Hose condition and leakage.</w:t>
      </w:r>
    </w:p>
    <w:p>
      <w:pPr>
        <w:pStyle w:val="ListBullet"/>
      </w:pPr>
      <w:r>
        <w:t>Connector strain relief.</w:t>
      </w:r>
    </w:p>
    <w:p>
      <w:pPr>
        <w:pStyle w:val="ListBullet"/>
      </w:pPr>
      <w:r>
        <w:t>Cable clamps and routing.</w:t>
      </w:r>
    </w:p>
    <w:p>
      <w:pPr>
        <w:pStyle w:val="ListBullet"/>
      </w:pPr>
      <w:r>
        <w:t>Bend radius and twisting behavior.</w:t>
      </w:r>
    </w:p>
    <w:p>
      <w:pPr>
        <w:pStyle w:val="ListBullet"/>
      </w:pPr>
      <w:r>
        <w:t>Signs of rubbing at axis joints.</w:t>
      </w:r>
    </w:p>
    <w:p>
      <w:pPr>
        <w:pStyle w:val="ListBullet"/>
      </w:pPr>
      <w:r>
        <w:t>Evidence of paint contamination or chemical attack.</w:t>
      </w:r>
    </w:p>
    <w:p>
      <w:r>
        <w:t>Repeated cable failure at the same axis often indicates a routing or motion-related cause rather than merely poor replacement quality.</w:t>
      </w:r>
    </w:p>
    <w:p>
      <w:pPr>
        <w:pStyle w:val="Heading2"/>
      </w:pPr>
      <w:r>
        <w:t>11. Paint-Shop Environment and Hazardous Areas</w:t>
      </w:r>
    </w:p>
    <w:p>
      <w:r>
        <w:t>Paint booths and related areas may contain flammable vapors or combustible atmospheres. The applicable classification depends on the actual materials, ventilation, process, and local requirements.</w:t>
      </w:r>
    </w:p>
    <w:p>
      <w:r>
        <w:t>Robot installation and maintenance must account for:</w:t>
      </w:r>
    </w:p>
    <w:p>
      <w:pPr>
        <w:pStyle w:val="ListBullet"/>
      </w:pPr>
      <w:r>
        <w:t>Hazardous-area classification.</w:t>
      </w:r>
    </w:p>
    <w:p>
      <w:pPr>
        <w:pStyle w:val="ListBullet"/>
      </w:pPr>
      <w:r>
        <w:t>Approved robot and applicator equipment.</w:t>
      </w:r>
    </w:p>
    <w:p>
      <w:pPr>
        <w:pStyle w:val="ListBullet"/>
      </w:pPr>
      <w:r>
        <w:t>Electrostatic grounding and bonding.</w:t>
      </w:r>
    </w:p>
    <w:p>
      <w:pPr>
        <w:pStyle w:val="ListBullet"/>
      </w:pPr>
      <w:r>
        <w:t>Chemical compatibility.</w:t>
      </w:r>
    </w:p>
    <w:p>
      <w:pPr>
        <w:pStyle w:val="ListBullet"/>
      </w:pPr>
      <w:r>
        <w:t>Ventilation and extraction systems.</w:t>
      </w:r>
    </w:p>
    <w:p>
      <w:pPr>
        <w:pStyle w:val="ListBullet"/>
      </w:pPr>
      <w:r>
        <w:t>Electrical enclosure integrity.</w:t>
      </w:r>
    </w:p>
    <w:p>
      <w:pPr>
        <w:pStyle w:val="ListBullet"/>
      </w:pPr>
      <w:r>
        <w:t>Cable and connector suitability.</w:t>
      </w:r>
    </w:p>
    <w:p>
      <w:pPr>
        <w:pStyle w:val="ListBullet"/>
      </w:pPr>
      <w:r>
        <w:t>Accumulated paint or overspray.</w:t>
      </w:r>
    </w:p>
    <w:p>
      <w:pPr>
        <w:pStyle w:val="ListBullet"/>
      </w:pPr>
      <w:r>
        <w:t>Cleaning and flushing materials.</w:t>
      </w:r>
    </w:p>
    <w:p>
      <w:pPr>
        <w:pStyle w:val="ListBullet"/>
      </w:pPr>
      <w:r>
        <w:t>Static discharge and ignition risks.</w:t>
      </w:r>
    </w:p>
    <w:p>
      <w:r>
        <w:t>Do not assume that a robot controller located outside a booth makes every device inside the booth suitable for the hazardous area.</w:t>
      </w:r>
    </w:p>
    <w:p>
      <w:r>
        <w:t>Electrostatic paint equipment and cleaning systems can introduce specific ignition hazards. Work must follow the approved application manufacturer's procedures and plant safety rules.</w:t>
      </w:r>
    </w:p>
    <w:p>
      <w:pPr>
        <w:pStyle w:val="Heading2"/>
      </w:pPr>
      <w:r>
        <w:t>12. Robot and PLC Communication</w:t>
      </w:r>
    </w:p>
    <w:p>
      <w:r>
        <w:t>The line PLC coordinates the robot with conveyor movement, body identification, fixtures, booth conditions, and process sequencing.</w:t>
      </w:r>
    </w:p>
    <w:p>
      <w:pPr>
        <w:pStyle w:val="Heading3"/>
      </w:pPr>
      <w:r>
        <w:t>12.1 Typical interface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Robot start request</w:t>
            </w:r>
          </w:p>
        </w:tc>
        <w:tc>
          <w:tcPr>
            <w:tcW w:type="dxa" w:w="3600"/>
          </w:tcPr>
          <w:p>
            <w:pPr>
              <w:spacing w:after="0" w:before="0" w:line="240" w:lineRule="auto"/>
              <w:jc w:val="left"/>
            </w:pPr>
            <w:r>
              <w:t>PLC to robot</w:t>
            </w:r>
          </w:p>
        </w:tc>
        <w:tc>
          <w:tcPr>
            <w:tcW w:type="dxa" w:w="3600"/>
          </w:tcPr>
          <w:p>
            <w:pPr>
              <w:spacing w:after="0" w:before="0" w:line="240" w:lineRule="auto"/>
              <w:jc w:val="left"/>
            </w:pPr>
            <w:r>
              <w:t>Requests program execution under defined conditions</w:t>
            </w:r>
          </w:p>
        </w:tc>
      </w:tr>
      <w:tr>
        <w:tc>
          <w:tcPr>
            <w:tcW w:type="dxa" w:w="3600"/>
          </w:tcPr>
          <w:p>
            <w:pPr>
              <w:spacing w:after="0" w:before="0" w:line="240" w:lineRule="auto"/>
              <w:jc w:val="left"/>
            </w:pPr>
            <w:r>
              <w:t>Robot ready</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readiness according to the interface design</w:t>
            </w:r>
          </w:p>
        </w:tc>
      </w:tr>
      <w:tr>
        <w:tc>
          <w:tcPr>
            <w:tcW w:type="dxa" w:w="3600"/>
          </w:tcPr>
          <w:p>
            <w:pPr>
              <w:spacing w:after="0" w:before="0" w:line="240" w:lineRule="auto"/>
              <w:jc w:val="left"/>
            </w:pPr>
            <w:r>
              <w:t>Program selected</w:t>
            </w:r>
          </w:p>
        </w:tc>
        <w:tc>
          <w:tcPr>
            <w:tcW w:type="dxa" w:w="3600"/>
          </w:tcPr>
          <w:p>
            <w:pPr>
              <w:spacing w:after="0" w:before="0" w:line="240" w:lineRule="auto"/>
              <w:jc w:val="left"/>
            </w:pPr>
            <w:r>
              <w:t>PLC to robot or via controller interface</w:t>
            </w:r>
          </w:p>
        </w:tc>
        <w:tc>
          <w:tcPr>
            <w:tcW w:type="dxa" w:w="3600"/>
          </w:tcPr>
          <w:p>
            <w:pPr>
              <w:spacing w:after="0" w:before="0" w:line="240" w:lineRule="auto"/>
              <w:jc w:val="left"/>
            </w:pPr>
            <w:r>
              <w:t>Identifies the requested program</w:t>
            </w:r>
          </w:p>
        </w:tc>
      </w:tr>
      <w:tr>
        <w:tc>
          <w:tcPr>
            <w:tcW w:type="dxa" w:w="3600"/>
          </w:tcPr>
          <w:p>
            <w:pPr>
              <w:spacing w:after="0" w:before="0" w:line="240" w:lineRule="auto"/>
              <w:jc w:val="left"/>
            </w:pPr>
            <w:r>
              <w:t>Cycle running</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active execution</w:t>
            </w:r>
          </w:p>
        </w:tc>
      </w:tr>
      <w:tr>
        <w:tc>
          <w:tcPr>
            <w:tcW w:type="dxa" w:w="3600"/>
          </w:tcPr>
          <w:p>
            <w:pPr>
              <w:spacing w:after="0" w:before="0" w:line="240" w:lineRule="auto"/>
              <w:jc w:val="left"/>
            </w:pPr>
            <w:r>
              <w:t>Cycle complete</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completion of the defined cycle</w:t>
            </w:r>
          </w:p>
        </w:tc>
      </w:tr>
      <w:tr>
        <w:tc>
          <w:tcPr>
            <w:tcW w:type="dxa" w:w="3600"/>
          </w:tcPr>
          <w:p>
            <w:pPr>
              <w:spacing w:after="0" w:before="0" w:line="240" w:lineRule="auto"/>
              <w:jc w:val="left"/>
            </w:pPr>
            <w:r>
              <w:t>Robot fault</w:t>
            </w:r>
          </w:p>
        </w:tc>
        <w:tc>
          <w:tcPr>
            <w:tcW w:type="dxa" w:w="3600"/>
          </w:tcPr>
          <w:p>
            <w:pPr>
              <w:spacing w:after="0" w:before="0" w:line="240" w:lineRule="auto"/>
              <w:jc w:val="left"/>
            </w:pPr>
            <w:r>
              <w:t>Robot to PLC</w:t>
            </w:r>
          </w:p>
        </w:tc>
        <w:tc>
          <w:tcPr>
            <w:tcW w:type="dxa" w:w="3600"/>
          </w:tcPr>
          <w:p>
            <w:pPr>
              <w:spacing w:after="0" w:before="0" w:line="240" w:lineRule="auto"/>
              <w:jc w:val="left"/>
            </w:pPr>
            <w:r>
              <w:t>Reports an abnormal condition</w:t>
            </w:r>
          </w:p>
        </w:tc>
      </w:tr>
      <w:tr>
        <w:tc>
          <w:tcPr>
            <w:tcW w:type="dxa" w:w="3600"/>
          </w:tcPr>
          <w:p>
            <w:pPr>
              <w:spacing w:after="0" w:before="0" w:line="240" w:lineRule="auto"/>
              <w:jc w:val="left"/>
            </w:pPr>
            <w:r>
              <w:t>Process ready</w:t>
            </w:r>
          </w:p>
        </w:tc>
        <w:tc>
          <w:tcPr>
            <w:tcW w:type="dxa" w:w="3600"/>
          </w:tcPr>
          <w:p>
            <w:pPr>
              <w:spacing w:after="0" w:before="0" w:line="240" w:lineRule="auto"/>
              <w:jc w:val="left"/>
            </w:pPr>
            <w:r>
              <w:t>Process system to PLC or robot</w:t>
            </w:r>
          </w:p>
        </w:tc>
        <w:tc>
          <w:tcPr>
            <w:tcW w:type="dxa" w:w="3600"/>
          </w:tcPr>
          <w:p>
            <w:pPr>
              <w:spacing w:after="0" w:before="0" w:line="240" w:lineRule="auto"/>
              <w:jc w:val="left"/>
            </w:pPr>
            <w:r>
              <w:t>Confirms required application equipment readiness</w:t>
            </w:r>
          </w:p>
        </w:tc>
      </w:tr>
      <w:tr>
        <w:tc>
          <w:tcPr>
            <w:tcW w:type="dxa" w:w="3600"/>
          </w:tcPr>
          <w:p>
            <w:pPr>
              <w:spacing w:after="0" w:before="0" w:line="240" w:lineRule="auto"/>
              <w:jc w:val="left"/>
            </w:pPr>
            <w:r>
              <w:t>Conveyor tracking data</w:t>
            </w:r>
          </w:p>
        </w:tc>
        <w:tc>
          <w:tcPr>
            <w:tcW w:type="dxa" w:w="3600"/>
          </w:tcPr>
          <w:p>
            <w:pPr>
              <w:spacing w:after="0" w:before="0" w:line="240" w:lineRule="auto"/>
              <w:jc w:val="left"/>
            </w:pPr>
            <w:r>
              <w:t>PLC or tracking system to robot</w:t>
            </w:r>
          </w:p>
        </w:tc>
        <w:tc>
          <w:tcPr>
            <w:tcW w:type="dxa" w:w="3600"/>
          </w:tcPr>
          <w:p>
            <w:pPr>
              <w:spacing w:after="0" w:before="0" w:line="240" w:lineRule="auto"/>
              <w:jc w:val="left"/>
            </w:pPr>
            <w:r>
              <w:t>Supports coordinated motion</w:t>
            </w:r>
          </w:p>
        </w:tc>
      </w:tr>
      <w:tr>
        <w:tc>
          <w:tcPr>
            <w:tcW w:type="dxa" w:w="3600"/>
          </w:tcPr>
          <w:p>
            <w:pPr>
              <w:spacing w:after="0" w:before="0" w:line="240" w:lineRule="auto"/>
              <w:jc w:val="left"/>
            </w:pPr>
            <w:r>
              <w:t>Product identification</w:t>
            </w:r>
          </w:p>
        </w:tc>
        <w:tc>
          <w:tcPr>
            <w:tcW w:type="dxa" w:w="3600"/>
          </w:tcPr>
          <w:p>
            <w:pPr>
              <w:spacing w:after="0" w:before="0" w:line="240" w:lineRule="auto"/>
              <w:jc w:val="left"/>
            </w:pPr>
            <w:r>
              <w:t>PLC or line system to robot</w:t>
            </w:r>
          </w:p>
        </w:tc>
        <w:tc>
          <w:tcPr>
            <w:tcW w:type="dxa" w:w="3600"/>
          </w:tcPr>
          <w:p>
            <w:pPr>
              <w:spacing w:after="0" w:before="0" w:line="240" w:lineRule="auto"/>
              <w:jc w:val="left"/>
            </w:pPr>
            <w:r>
              <w:t>Selects the correct validated program or recipe</w:t>
            </w:r>
          </w:p>
        </w:tc>
      </w:tr>
      <w:tr>
        <w:tc>
          <w:tcPr>
            <w:tcW w:type="dxa" w:w="3600"/>
          </w:tcPr>
          <w:p>
            <w:pPr>
              <w:spacing w:after="0" w:before="0" w:line="240" w:lineRule="auto"/>
              <w:jc w:val="left"/>
            </w:pPr>
            <w:r>
              <w:t>Safety status</w:t>
            </w:r>
          </w:p>
        </w:tc>
        <w:tc>
          <w:tcPr>
            <w:tcW w:type="dxa" w:w="3600"/>
          </w:tcPr>
          <w:p>
            <w:pPr>
              <w:spacing w:after="0" w:before="0" w:line="240" w:lineRule="auto"/>
              <w:jc w:val="left"/>
            </w:pPr>
            <w:r>
              <w:t>Safety system to relevant controllers</w:t>
            </w:r>
          </w:p>
        </w:tc>
        <w:tc>
          <w:tcPr>
            <w:tcW w:type="dxa" w:w="3600"/>
          </w:tcPr>
          <w:p>
            <w:pPr>
              <w:spacing w:after="0" w:before="0" w:line="240" w:lineRule="auto"/>
              <w:jc w:val="left"/>
            </w:pPr>
            <w:r>
              <w:t>Communicates safety-related status through the designed architecture</w:t>
            </w:r>
          </w:p>
        </w:tc>
      </w:tr>
    </w:tbl>
    <w:p/>
    <w:p>
      <w:r>
        <w:t>Signal names and directions are examples. The actual interface list and electrical or network design are authoritative.</w:t>
      </w:r>
    </w:p>
    <w:p>
      <w:pPr>
        <w:pStyle w:val="Heading3"/>
      </w:pPr>
      <w:r>
        <w:t>12.2 Communication protocols</w:t>
      </w:r>
    </w:p>
    <w:p>
      <w:r>
        <w:t>Depending on the installation, robot systems may communicate using industrial Ethernet protocols, fieldbus networks, or hardwired I/O.</w:t>
      </w:r>
    </w:p>
    <w:p>
      <w:r>
        <w:t>Examples include:</w:t>
      </w:r>
    </w:p>
    <w:p>
      <w:pPr>
        <w:pStyle w:val="ListBullet"/>
      </w:pPr>
      <w:r>
        <w:t>EtherNet/IP.</w:t>
      </w:r>
    </w:p>
    <w:p>
      <w:pPr>
        <w:pStyle w:val="ListBullet"/>
      </w:pPr>
      <w:r>
        <w:t>PROFINET.</w:t>
      </w:r>
    </w:p>
    <w:p>
      <w:pPr>
        <w:pStyle w:val="ListBullet"/>
      </w:pPr>
      <w:r>
        <w:t>PROFIBUS.</w:t>
      </w:r>
    </w:p>
    <w:p>
      <w:pPr>
        <w:pStyle w:val="ListBullet"/>
      </w:pPr>
      <w:r>
        <w:t>DeviceNet on legacy installations.</w:t>
      </w:r>
    </w:p>
    <w:p>
      <w:pPr>
        <w:pStyle w:val="ListBullet"/>
      </w:pPr>
      <w:r>
        <w:t>Manufacturer-specific communication options.</w:t>
      </w:r>
    </w:p>
    <w:p>
      <w:r>
        <w:t>Do not assume a controller supports every protocol natively. Installed options, interface modules, firmware, and configuration determine actual compatibility.</w:t>
      </w:r>
    </w:p>
    <w:p>
      <w:pPr>
        <w:pStyle w:val="Heading3"/>
      </w:pPr>
      <w:r>
        <w:t>12.3 Diagnosing a robot that does not start</w:t>
      </w:r>
    </w:p>
    <w:p>
      <w:r>
        <w:t>Check the sequence systematically:</w:t>
      </w:r>
    </w:p>
    <w:p>
      <w:pPr>
        <w:tabs>
          <w:tab w:pos="403" w:val="left"/>
        </w:tabs>
        <w:spacing w:after="40" w:line="276" w:lineRule="auto"/>
        <w:ind w:left="403" w:hanging="403"/>
        <w:jc w:val="left"/>
      </w:pPr>
      <w:r>
        <w:rPr>
          <w:color w:val="1A2E4A"/>
        </w:rPr>
        <w:t>1.</w:t>
        <w:tab/>
      </w:r>
      <w:r>
        <w:t>Verify that the robot controller is powered and not reporting a blocking fault.</w:t>
      </w:r>
    </w:p>
    <w:p>
      <w:pPr>
        <w:tabs>
          <w:tab w:pos="403" w:val="left"/>
        </w:tabs>
        <w:spacing w:after="40" w:line="276" w:lineRule="auto"/>
        <w:ind w:left="403" w:hanging="403"/>
        <w:jc w:val="left"/>
      </w:pPr>
      <w:r>
        <w:rPr>
          <w:color w:val="1A2E4A"/>
        </w:rPr>
        <w:t>2.</w:t>
        <w:tab/>
      </w:r>
      <w:r>
        <w:t>Check the robot's actual operating mode and approved start conditions.</w:t>
      </w:r>
    </w:p>
    <w:p>
      <w:pPr>
        <w:tabs>
          <w:tab w:pos="403" w:val="left"/>
        </w:tabs>
        <w:spacing w:after="40" w:line="276" w:lineRule="auto"/>
        <w:ind w:left="403" w:hanging="403"/>
        <w:jc w:val="left"/>
      </w:pPr>
      <w:r>
        <w:rPr>
          <w:color w:val="1A2E4A"/>
        </w:rPr>
        <w:t>3.</w:t>
        <w:tab/>
      </w:r>
      <w:r>
        <w:t>Review the cell PLC sequence and permissives.</w:t>
      </w:r>
    </w:p>
    <w:p>
      <w:pPr>
        <w:tabs>
          <w:tab w:pos="403" w:val="left"/>
        </w:tabs>
        <w:spacing w:after="40" w:line="276" w:lineRule="auto"/>
        <w:ind w:left="403" w:hanging="403"/>
        <w:jc w:val="left"/>
      </w:pPr>
      <w:r>
        <w:rPr>
          <w:color w:val="1A2E4A"/>
        </w:rPr>
        <w:t>4.</w:t>
        <w:tab/>
      </w:r>
      <w:r>
        <w:t>Confirm the requested program and product identification.</w:t>
      </w:r>
    </w:p>
    <w:p>
      <w:pPr>
        <w:tabs>
          <w:tab w:pos="403" w:val="left"/>
        </w:tabs>
        <w:spacing w:after="40" w:line="276" w:lineRule="auto"/>
        <w:ind w:left="403" w:hanging="403"/>
        <w:jc w:val="left"/>
      </w:pPr>
      <w:r>
        <w:rPr>
          <w:color w:val="1A2E4A"/>
        </w:rPr>
        <w:t>5.</w:t>
        <w:tab/>
      </w:r>
      <w:r>
        <w:t>Check that required process equipment is ready.</w:t>
      </w:r>
    </w:p>
    <w:p>
      <w:pPr>
        <w:tabs>
          <w:tab w:pos="403" w:val="left"/>
        </w:tabs>
        <w:spacing w:after="40" w:line="276" w:lineRule="auto"/>
        <w:ind w:left="403" w:hanging="403"/>
        <w:jc w:val="left"/>
      </w:pPr>
      <w:r>
        <w:rPr>
          <w:color w:val="1A2E4A"/>
        </w:rPr>
        <w:t>6.</w:t>
        <w:tab/>
      </w:r>
      <w:r>
        <w:t>Review communication status and the actual interface signals.</w:t>
      </w:r>
    </w:p>
    <w:p>
      <w:pPr>
        <w:tabs>
          <w:tab w:pos="403" w:val="left"/>
        </w:tabs>
        <w:spacing w:after="40" w:line="276" w:lineRule="auto"/>
        <w:ind w:left="403" w:hanging="403"/>
        <w:jc w:val="left"/>
      </w:pPr>
      <w:r>
        <w:rPr>
          <w:color w:val="1A2E4A"/>
        </w:rPr>
        <w:t>7.</w:t>
        <w:tab/>
      </w:r>
      <w:r>
        <w:t>Confirm that the relevant safety system permits the requested operation.</w:t>
      </w:r>
    </w:p>
    <w:p>
      <w:pPr>
        <w:tabs>
          <w:tab w:pos="403" w:val="left"/>
        </w:tabs>
        <w:spacing w:after="40" w:line="276" w:lineRule="auto"/>
        <w:ind w:left="403" w:hanging="403"/>
        <w:jc w:val="left"/>
      </w:pPr>
      <w:r>
        <w:rPr>
          <w:color w:val="1A2E4A"/>
        </w:rPr>
        <w:t>8.</w:t>
        <w:tab/>
      </w:r>
      <w:r>
        <w:t>Use the controller's diagnostic history to identify the first failed condition.</w:t>
      </w:r>
    </w:p>
    <w:p>
      <w:r>
        <w:t>Do not repeatedly press reset without identifying the blocking condition. Resetting a fault and correcting its cause are separate activities.</w:t>
      </w:r>
    </w:p>
    <w:p>
      <w:pPr>
        <w:pStyle w:val="Heading2"/>
      </w:pPr>
      <w:r>
        <w:t>13. Robot Safety Systems</w:t>
      </w:r>
    </w:p>
    <w:p>
      <w:r>
        <w:t>Robot safety requires a system-level approach. The robot arm, tooling, workpiece, conveyors, applicator, and process equipment can all create hazards.</w:t>
      </w:r>
    </w:p>
    <w:p>
      <w:pPr>
        <w:pStyle w:val="Heading3"/>
      </w:pPr>
      <w:r>
        <w:t>13.1 Typical protective devices</w:t>
      </w:r>
    </w:p>
    <w:p>
      <w:pPr>
        <w:pStyle w:val="ListBullet"/>
      </w:pPr>
      <w:r>
        <w:t>Guard doors and interlocked access points.</w:t>
      </w:r>
    </w:p>
    <w:p>
      <w:pPr>
        <w:pStyle w:val="ListBullet"/>
      </w:pPr>
      <w:r>
        <w:t>Safety light curtains or scanners where suitable.</w:t>
      </w:r>
    </w:p>
    <w:p>
      <w:pPr>
        <w:pStyle w:val="ListBullet"/>
      </w:pPr>
      <w:r>
        <w:t>Emergency-stop devices.</w:t>
      </w:r>
    </w:p>
    <w:p>
      <w:pPr>
        <w:pStyle w:val="ListBullet"/>
      </w:pPr>
      <w:r>
        <w:t>Safety-rated robot stop functions.</w:t>
      </w:r>
    </w:p>
    <w:p>
      <w:pPr>
        <w:pStyle w:val="ListBullet"/>
      </w:pPr>
      <w:r>
        <w:t>Safety PLCs or safety controllers.</w:t>
      </w:r>
    </w:p>
    <w:p>
      <w:pPr>
        <w:pStyle w:val="ListBullet"/>
      </w:pPr>
      <w:r>
        <w:t>Safe torque off and other safety-rated motion functions where implemented.</w:t>
      </w:r>
    </w:p>
    <w:p>
      <w:pPr>
        <w:pStyle w:val="ListBullet"/>
      </w:pPr>
      <w:r>
        <w:t>Approved enabling devices for designated manual modes.</w:t>
      </w:r>
    </w:p>
    <w:p>
      <w:pPr>
        <w:pStyle w:val="ListBullet"/>
      </w:pPr>
      <w:r>
        <w:t>Process-specific protection and ventilation interlocks.</w:t>
      </w:r>
    </w:p>
    <w:p>
      <w:r>
        <w:t>The required arrangement depends on the risk assessment, robot design, applicable standards, and plant procedures.</w:t>
      </w:r>
    </w:p>
    <w:p>
      <w:pPr>
        <w:pStyle w:val="Heading3"/>
      </w:pPr>
      <w:r>
        <w:t>13.2 Emergency stop and safe torque off</w:t>
      </w:r>
    </w:p>
    <w:p>
      <w:r>
        <w:t>An emergency stop initiates the designed emergency stopping response. It does not necessarily isolate all energy sources.</w:t>
      </w:r>
    </w:p>
    <w:p>
      <w:r>
        <w:t>Safe Torque Off (STO) prevents the drive from producing motor torque through the specified safety function. STO does not, by itself, guarantee that the robot is mechanically stationary or that hazardous energy has been isolated.</w:t>
      </w:r>
    </w:p>
    <w:p>
      <w:r>
        <w:t>Gravity-loaded axes, stored energy, moving conveyors, pressurized paint systems, and other process hazards may require additional protective measures.</w:t>
      </w:r>
    </w:p>
    <w:p>
      <w:pPr>
        <w:pStyle w:val="Heading3"/>
      </w:pPr>
      <w:r>
        <w:t>13.3 Maintenance safety</w:t>
      </w:r>
    </w:p>
    <w:p>
      <w:r>
        <w:t>Before maintenance:</w:t>
      </w:r>
    </w:p>
    <w:p>
      <w:pPr>
        <w:pStyle w:val="ListBullet"/>
      </w:pPr>
      <w:r>
        <w:t>Follow the approved lockout/tagout and permit procedures.</w:t>
      </w:r>
    </w:p>
    <w:p>
      <w:pPr>
        <w:pStyle w:val="ListBullet"/>
      </w:pPr>
      <w:r>
        <w:t>Identify electrical, mechanical, pneumatic, hydraulic, thermal, chemical, and stored energy sources.</w:t>
      </w:r>
    </w:p>
    <w:p>
      <w:pPr>
        <w:pStyle w:val="ListBullet"/>
      </w:pPr>
      <w:r>
        <w:t>Secure gravity-loaded or otherwise potentially moving components as specified.</w:t>
      </w:r>
    </w:p>
    <w:p>
      <w:pPr>
        <w:pStyle w:val="ListBullet"/>
      </w:pPr>
      <w:r>
        <w:t>Verify the required safe state before entering the hazard area.</w:t>
      </w:r>
    </w:p>
    <w:p>
      <w:pPr>
        <w:pStyle w:val="ListBullet"/>
      </w:pPr>
      <w:r>
        <w:t>Use the designated operating mode and approved enabling devices where required.</w:t>
      </w:r>
    </w:p>
    <w:p>
      <w:pPr>
        <w:pStyle w:val="ListBullet"/>
      </w:pPr>
      <w:r>
        <w:t>Never rely solely on an HMI indication or standard PLC bit as proof of isolation.</w:t>
      </w:r>
    </w:p>
    <w:p>
      <w:pPr>
        <w:pStyle w:val="ListBullet"/>
      </w:pPr>
      <w:r>
        <w:t>Follow manufacturer-specific procedures for brake release, mastering, and axis movement.</w:t>
      </w:r>
    </w:p>
    <w:p>
      <w:pPr>
        <w:pStyle w:val="ListBullet"/>
      </w:pPr>
      <w:r>
        <w:t>Restore guards and protective functions and complete required checks before release to production.</w:t>
      </w:r>
    </w:p>
    <w:p>
      <w:r>
        <w:t>Robot mastering, brake release, and recovery from a collision can be particularly hazardous. These tasks require authorized personnel and the model-specific procedure.</w:t>
      </w:r>
    </w:p>
    <w:p>
      <w:pPr>
        <w:pStyle w:val="Heading2"/>
      </w:pPr>
      <w:r>
        <w:t>14. Robot Calibration and Mastering</w:t>
      </w:r>
    </w:p>
    <w:p>
      <w:r>
        <w:t>Robot mastering establishes or restores the relationship between the robot's measured axis positions and its defined reference geometry.</w:t>
      </w:r>
    </w:p>
    <w:p>
      <w:r>
        <w:t>Calibration and mastering are not interchangeable with simply editing a programmed target.</w:t>
      </w:r>
    </w:p>
    <w:p>
      <w:pPr>
        <w:pStyle w:val="Heading3"/>
      </w:pPr>
      <w:r>
        <w:t>14.1 Key concepts</w:t>
      </w:r>
    </w:p>
    <w:p>
      <w:pPr>
        <w:pStyle w:val="ListBullet"/>
      </w:pPr>
      <w:r>
        <w:t>Mastering: establishes the reference relationship for robot axes.</w:t>
      </w:r>
    </w:p>
    <w:p>
      <w:pPr>
        <w:pStyle w:val="ListBullet"/>
      </w:pPr>
      <w:r>
        <w:t>Calibration: verifies or adjusts the relationship between robot coordinates and the physical geometry.</w:t>
      </w:r>
    </w:p>
    <w:p>
      <w:pPr>
        <w:pStyle w:val="ListBullet"/>
      </w:pPr>
      <w:r>
        <w:t>TCP calibration: determines the tool center point relative to the robot flange or tool frame.</w:t>
      </w:r>
    </w:p>
    <w:p>
      <w:pPr>
        <w:pStyle w:val="ListBullet"/>
      </w:pPr>
      <w:r>
        <w:t>Work-frame calibration: establishes a reference for the workpiece or production cell.</w:t>
      </w:r>
    </w:p>
    <w:p>
      <w:pPr>
        <w:pStyle w:val="ListBullet"/>
      </w:pPr>
      <w:r>
        <w:t>Path validation: verifies that the robot follows the intended trajectory.</w:t>
      </w:r>
    </w:p>
    <w:p>
      <w:pPr>
        <w:pStyle w:val="ListBullet"/>
      </w:pPr>
      <w:r>
        <w:t>Repeatability verification: checks whether repeated movements return to consistent positions.</w:t>
      </w:r>
    </w:p>
    <w:p>
      <w:pPr>
        <w:pStyle w:val="Heading3"/>
      </w:pPr>
      <w:r>
        <w:t>14.2 When mastering may be required</w:t>
      </w:r>
    </w:p>
    <w:p>
      <w:r>
        <w:t>Depending on the manufacturer and event, mastering or reference verification may be required after:</w:t>
      </w:r>
    </w:p>
    <w:p>
      <w:pPr>
        <w:pStyle w:val="ListBullet"/>
      </w:pPr>
      <w:r>
        <w:t>Certain encoder or feedback failures.</w:t>
      </w:r>
    </w:p>
    <w:p>
      <w:pPr>
        <w:pStyle w:val="ListBullet"/>
      </w:pPr>
      <w:r>
        <w:t>Replacement of specified mechanical or feedback components.</w:t>
      </w:r>
    </w:p>
    <w:p>
      <w:pPr>
        <w:pStyle w:val="ListBullet"/>
      </w:pPr>
      <w:r>
        <w:t>Battery or reference-data problems on systems that rely on retained reference information.</w:t>
      </w:r>
    </w:p>
    <w:p>
      <w:pPr>
        <w:pStyle w:val="ListBullet"/>
      </w:pPr>
      <w:r>
        <w:t>Collision damage.</w:t>
      </w:r>
    </w:p>
    <w:p>
      <w:pPr>
        <w:pStyle w:val="ListBullet"/>
      </w:pPr>
      <w:r>
        <w:t>Controller or mechanical service identified by the manufacturer as affecting reference accuracy.</w:t>
      </w:r>
    </w:p>
    <w:p>
      <w:r>
        <w:t>A battery replacement does not automatically mean that every robot requires full mastering. Follow the specific controller's diagnostics and maintenance instructions.</w:t>
      </w:r>
    </w:p>
    <w:p>
      <w:pPr>
        <w:pStyle w:val="Heading3"/>
      </w:pPr>
      <w:r>
        <w:t>14.3 After mastering or calibration</w:t>
      </w:r>
    </w:p>
    <w:p>
      <w:r>
        <w:t>Verify:</w:t>
      </w:r>
    </w:p>
    <w:p>
      <w:pPr>
        <w:pStyle w:val="ListBullet"/>
      </w:pPr>
      <w:r>
        <w:t>Axis reference status.</w:t>
      </w:r>
    </w:p>
    <w:p>
      <w:pPr>
        <w:pStyle w:val="ListBullet"/>
      </w:pPr>
      <w:r>
        <w:t>Approved calibration data.</w:t>
      </w:r>
    </w:p>
    <w:p>
      <w:pPr>
        <w:pStyle w:val="ListBullet"/>
      </w:pPr>
      <w:r>
        <w:t>TCP and work-frame information.</w:t>
      </w:r>
    </w:p>
    <w:p>
      <w:pPr>
        <w:pStyle w:val="ListBullet"/>
      </w:pPr>
      <w:r>
        <w:t>Robot positions and validated paths.</w:t>
      </w:r>
    </w:p>
    <w:p>
      <w:pPr>
        <w:pStyle w:val="ListBullet"/>
      </w:pPr>
      <w:r>
        <w:t>Collision clearances.</w:t>
      </w:r>
    </w:p>
    <w:p>
      <w:pPr>
        <w:pStyle w:val="ListBullet"/>
      </w:pPr>
      <w:r>
        <w:t>Application quality.</w:t>
      </w:r>
    </w:p>
    <w:p>
      <w:pPr>
        <w:pStyle w:val="ListBullet"/>
      </w:pPr>
      <w:r>
        <w:t>Program and configuration revision records.</w:t>
      </w:r>
    </w:p>
    <w:p>
      <w:r>
        <w:t>Do not compensate for lost mastering by casually shifting production points. That can conceal a reference error and affect the entire robot program.</w:t>
      </w:r>
    </w:p>
    <w:p>
      <w:pPr>
        <w:pStyle w:val="Heading2"/>
      </w:pPr>
      <w:r>
        <w:t>15. Common Robot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Robot will not start</w:t>
            </w:r>
          </w:p>
        </w:tc>
        <w:tc>
          <w:tcPr>
            <w:tcW w:type="dxa" w:w="3600"/>
          </w:tcPr>
          <w:p>
            <w:pPr>
              <w:spacing w:after="0" w:before="0" w:line="240" w:lineRule="auto"/>
              <w:jc w:val="left"/>
            </w:pPr>
            <w:r>
              <w:t>Fault, missing permissive, incorrect mode, safety condition</w:t>
            </w:r>
          </w:p>
        </w:tc>
        <w:tc>
          <w:tcPr>
            <w:tcW w:type="dxa" w:w="3600"/>
          </w:tcPr>
          <w:p>
            <w:pPr>
              <w:spacing w:after="0" w:before="0" w:line="240" w:lineRule="auto"/>
              <w:jc w:val="left"/>
            </w:pPr>
            <w:r>
              <w:t>Identify the first blocking condition in the approved diagnostic sequence</w:t>
            </w:r>
          </w:p>
        </w:tc>
      </w:tr>
      <w:tr>
        <w:tc>
          <w:tcPr>
            <w:tcW w:type="dxa" w:w="3600"/>
          </w:tcPr>
          <w:p>
            <w:pPr>
              <w:spacing w:after="0" w:before="0" w:line="240" w:lineRule="auto"/>
              <w:jc w:val="left"/>
            </w:pPr>
            <w:r>
              <w:t>Robot stops during motion</w:t>
            </w:r>
          </w:p>
        </w:tc>
        <w:tc>
          <w:tcPr>
            <w:tcW w:type="dxa" w:w="3600"/>
          </w:tcPr>
          <w:p>
            <w:pPr>
              <w:spacing w:after="0" w:before="0" w:line="240" w:lineRule="auto"/>
              <w:jc w:val="left"/>
            </w:pPr>
            <w:r>
              <w:t>Axis fault, communication issue, safety stop, process interlock</w:t>
            </w:r>
          </w:p>
        </w:tc>
        <w:tc>
          <w:tcPr>
            <w:tcW w:type="dxa" w:w="3600"/>
          </w:tcPr>
          <w:p>
            <w:pPr>
              <w:spacing w:after="0" w:before="0" w:line="240" w:lineRule="auto"/>
              <w:jc w:val="left"/>
            </w:pPr>
            <w:r>
              <w:t>Review fault chronology and controller status</w:t>
            </w:r>
          </w:p>
        </w:tc>
      </w:tr>
      <w:tr>
        <w:tc>
          <w:tcPr>
            <w:tcW w:type="dxa" w:w="3600"/>
          </w:tcPr>
          <w:p>
            <w:pPr>
              <w:spacing w:after="0" w:before="0" w:line="240" w:lineRule="auto"/>
              <w:jc w:val="left"/>
            </w:pPr>
            <w:r>
              <w:t>Robot path is inaccurate</w:t>
            </w:r>
          </w:p>
        </w:tc>
        <w:tc>
          <w:tcPr>
            <w:tcW w:type="dxa" w:w="3600"/>
          </w:tcPr>
          <w:p>
            <w:pPr>
              <w:spacing w:after="0" w:before="0" w:line="240" w:lineRule="auto"/>
              <w:jc w:val="left"/>
            </w:pPr>
            <w:r>
              <w:t>TCP or frame error, mastering issue, mechanical wear</w:t>
            </w:r>
          </w:p>
        </w:tc>
        <w:tc>
          <w:tcPr>
            <w:tcW w:type="dxa" w:w="3600"/>
          </w:tcPr>
          <w:p>
            <w:pPr>
              <w:spacing w:after="0" w:before="0" w:line="240" w:lineRule="auto"/>
              <w:jc w:val="left"/>
            </w:pPr>
            <w:r>
              <w:t>Verify references and calibration history</w:t>
            </w:r>
          </w:p>
        </w:tc>
      </w:tr>
      <w:tr>
        <w:tc>
          <w:tcPr>
            <w:tcW w:type="dxa" w:w="3600"/>
          </w:tcPr>
          <w:p>
            <w:pPr>
              <w:spacing w:after="0" w:before="0" w:line="240" w:lineRule="auto"/>
              <w:jc w:val="left"/>
            </w:pPr>
            <w:r>
              <w:t>Repeated collision detection</w:t>
            </w:r>
          </w:p>
        </w:tc>
        <w:tc>
          <w:tcPr>
            <w:tcW w:type="dxa" w:w="3600"/>
          </w:tcPr>
          <w:p>
            <w:pPr>
              <w:spacing w:after="0" w:before="0" w:line="240" w:lineRule="auto"/>
              <w:jc w:val="left"/>
            </w:pPr>
            <w:r>
              <w:t>Obstruction, incorrect path, payload data, mechanical issue</w:t>
            </w:r>
          </w:p>
        </w:tc>
        <w:tc>
          <w:tcPr>
            <w:tcW w:type="dxa" w:w="3600"/>
          </w:tcPr>
          <w:p>
            <w:pPr>
              <w:spacing w:after="0" w:before="0" w:line="240" w:lineRule="auto"/>
              <w:jc w:val="left"/>
            </w:pPr>
            <w:r>
              <w:t>Inspect the event and determine the actual cause</w:t>
            </w:r>
          </w:p>
        </w:tc>
      </w:tr>
      <w:tr>
        <w:tc>
          <w:tcPr>
            <w:tcW w:type="dxa" w:w="3600"/>
          </w:tcPr>
          <w:p>
            <w:pPr>
              <w:spacing w:after="0" w:before="0" w:line="240" w:lineRule="auto"/>
              <w:jc w:val="left"/>
            </w:pPr>
            <w:r>
              <w:t>Paint finish is inconsistent</w:t>
            </w:r>
          </w:p>
        </w:tc>
        <w:tc>
          <w:tcPr>
            <w:tcW w:type="dxa" w:w="3600"/>
          </w:tcPr>
          <w:p>
            <w:pPr>
              <w:spacing w:after="0" w:before="0" w:line="240" w:lineRule="auto"/>
              <w:jc w:val="left"/>
            </w:pPr>
            <w:r>
              <w:t>Flow, atomization, path, material, or environmental variation</w:t>
            </w:r>
          </w:p>
        </w:tc>
        <w:tc>
          <w:tcPr>
            <w:tcW w:type="dxa" w:w="3600"/>
          </w:tcPr>
          <w:p>
            <w:pPr>
              <w:spacing w:after="0" w:before="0" w:line="240" w:lineRule="auto"/>
              <w:jc w:val="left"/>
            </w:pPr>
            <w:r>
              <w:t>Compare process variables and robot motion</w:t>
            </w:r>
          </w:p>
        </w:tc>
      </w:tr>
      <w:tr>
        <w:tc>
          <w:tcPr>
            <w:tcW w:type="dxa" w:w="3600"/>
          </w:tcPr>
          <w:p>
            <w:pPr>
              <w:spacing w:after="0" w:before="0" w:line="240" w:lineRule="auto"/>
              <w:jc w:val="left"/>
            </w:pPr>
            <w:r>
              <w:t>Robot axis overheats</w:t>
            </w:r>
          </w:p>
        </w:tc>
        <w:tc>
          <w:tcPr>
            <w:tcW w:type="dxa" w:w="3600"/>
          </w:tcPr>
          <w:p>
            <w:pPr>
              <w:spacing w:after="0" w:before="0" w:line="240" w:lineRule="auto"/>
              <w:jc w:val="left"/>
            </w:pPr>
            <w:r>
              <w:t>High duty, mechanical resistance, motor or cooling issue</w:t>
            </w:r>
          </w:p>
        </w:tc>
        <w:tc>
          <w:tcPr>
            <w:tcW w:type="dxa" w:w="3600"/>
          </w:tcPr>
          <w:p>
            <w:pPr>
              <w:spacing w:after="0" w:before="0" w:line="240" w:lineRule="auto"/>
              <w:jc w:val="left"/>
            </w:pPr>
            <w:r>
              <w:t>Review load, temperature trends, and axis diagnostics</w:t>
            </w:r>
          </w:p>
        </w:tc>
      </w:tr>
      <w:tr>
        <w:tc>
          <w:tcPr>
            <w:tcW w:type="dxa" w:w="3600"/>
          </w:tcPr>
          <w:p>
            <w:pPr>
              <w:spacing w:after="0" w:before="0" w:line="240" w:lineRule="auto"/>
              <w:jc w:val="left"/>
            </w:pPr>
            <w:r>
              <w:t>Communication is intermittent</w:t>
            </w:r>
          </w:p>
        </w:tc>
        <w:tc>
          <w:tcPr>
            <w:tcW w:type="dxa" w:w="3600"/>
          </w:tcPr>
          <w:p>
            <w:pPr>
              <w:spacing w:after="0" w:before="0" w:line="240" w:lineRule="auto"/>
              <w:jc w:val="left"/>
            </w:pPr>
            <w:r>
              <w:t>Network faults, connectors, addressing, configuration</w:t>
            </w:r>
          </w:p>
        </w:tc>
        <w:tc>
          <w:tcPr>
            <w:tcW w:type="dxa" w:w="3600"/>
          </w:tcPr>
          <w:p>
            <w:pPr>
              <w:spacing w:after="0" w:before="0" w:line="240" w:lineRule="auto"/>
              <w:jc w:val="left"/>
            </w:pPr>
            <w:r>
              <w:t>Check device diagnostics and network health</w:t>
            </w:r>
          </w:p>
        </w:tc>
      </w:tr>
      <w:tr>
        <w:tc>
          <w:tcPr>
            <w:tcW w:type="dxa" w:w="3600"/>
          </w:tcPr>
          <w:p>
            <w:pPr>
              <w:spacing w:after="0" w:before="0" w:line="240" w:lineRule="auto"/>
              <w:jc w:val="left"/>
            </w:pPr>
            <w:r>
              <w:t>Dress-pack failures recur</w:t>
            </w:r>
          </w:p>
        </w:tc>
        <w:tc>
          <w:tcPr>
            <w:tcW w:type="dxa" w:w="3600"/>
          </w:tcPr>
          <w:p>
            <w:pPr>
              <w:spacing w:after="0" w:before="0" w:line="240" w:lineRule="auto"/>
              <w:jc w:val="left"/>
            </w:pPr>
            <w:r>
              <w:t>Poor routing, excessive flexing, abrasion, incorrect replacement</w:t>
            </w:r>
          </w:p>
        </w:tc>
        <w:tc>
          <w:tcPr>
            <w:tcW w:type="dxa" w:w="3600"/>
          </w:tcPr>
          <w:p>
            <w:pPr>
              <w:spacing w:after="0" w:before="0" w:line="240" w:lineRule="auto"/>
              <w:jc w:val="left"/>
            </w:pPr>
            <w:r>
              <w:t>Inspect movement across the full operating envelope</w:t>
            </w:r>
          </w:p>
        </w:tc>
      </w:tr>
      <w:tr>
        <w:tc>
          <w:tcPr>
            <w:tcW w:type="dxa" w:w="3600"/>
          </w:tcPr>
          <w:p>
            <w:pPr>
              <w:spacing w:after="0" w:before="0" w:line="240" w:lineRule="auto"/>
              <w:jc w:val="left"/>
            </w:pPr>
            <w:r>
              <w:t>Position changes after service</w:t>
            </w:r>
          </w:p>
        </w:tc>
        <w:tc>
          <w:tcPr>
            <w:tcW w:type="dxa" w:w="3600"/>
          </w:tcPr>
          <w:p>
            <w:pPr>
              <w:spacing w:after="0" w:before="0" w:line="240" w:lineRule="auto"/>
              <w:jc w:val="left"/>
            </w:pPr>
            <w:r>
              <w:t>Calibration, mastering, mounting, or configuration changes</w:t>
            </w:r>
          </w:p>
        </w:tc>
        <w:tc>
          <w:tcPr>
            <w:tcW w:type="dxa" w:w="3600"/>
          </w:tcPr>
          <w:p>
            <w:pPr>
              <w:spacing w:after="0" w:before="0" w:line="240" w:lineRule="auto"/>
              <w:jc w:val="left"/>
            </w:pPr>
            <w:r>
              <w:t>Compare records and perform approved reference verification</w:t>
            </w:r>
          </w:p>
        </w:tc>
      </w:tr>
      <w:tr>
        <w:tc>
          <w:tcPr>
            <w:tcW w:type="dxa" w:w="3600"/>
          </w:tcPr>
          <w:p>
            <w:pPr>
              <w:spacing w:after="0" w:before="0" w:line="240" w:lineRule="auto"/>
              <w:jc w:val="left"/>
            </w:pPr>
            <w:r>
              <w:t>Robot reports a process-ready fault</w:t>
            </w:r>
          </w:p>
        </w:tc>
        <w:tc>
          <w:tcPr>
            <w:tcW w:type="dxa" w:w="3600"/>
          </w:tcPr>
          <w:p>
            <w:pPr>
              <w:spacing w:after="0" w:before="0" w:line="240" w:lineRule="auto"/>
              <w:jc w:val="left"/>
            </w:pPr>
            <w:r>
              <w:t>Paint supply, air, temperature, pressure, flow, or process interface</w:t>
            </w:r>
          </w:p>
        </w:tc>
        <w:tc>
          <w:tcPr>
            <w:tcW w:type="dxa" w:w="3600"/>
          </w:tcPr>
          <w:p>
            <w:pPr>
              <w:spacing w:after="0" w:before="0" w:line="240" w:lineRule="auto"/>
              <w:jc w:val="left"/>
            </w:pPr>
            <w:r>
              <w:t>Trace the actual permissive chain to the failed condition</w:t>
            </w:r>
          </w:p>
        </w:tc>
      </w:tr>
    </w:tbl>
    <w:p/>
    <w:p>
      <w:pPr>
        <w:pStyle w:val="Heading2"/>
      </w:pPr>
      <w:r>
        <w:t>16. Root-Cause Analysis for Robot Failures</w:t>
      </w:r>
    </w:p>
    <w:p>
      <w:r>
        <w:t>A good troubleshooting record separates the observed symptom from the confirmed root cause.</w:t>
      </w:r>
    </w:p>
    <w:p>
      <w:r>
        <w:t>Use this structure:</w:t>
      </w:r>
    </w:p>
    <w:p>
      <w:pPr>
        <w:tabs>
          <w:tab w:pos="403" w:val="left"/>
        </w:tabs>
        <w:spacing w:after="40" w:line="276" w:lineRule="auto"/>
        <w:ind w:left="403" w:hanging="403"/>
        <w:jc w:val="left"/>
      </w:pPr>
      <w:r>
        <w:rPr>
          <w:color w:val="1A2E4A"/>
        </w:rPr>
        <w:t>1.</w:t>
        <w:tab/>
      </w:r>
      <w:r>
        <w:t>Problem statement: identify the robot, axis, program, product, and failure condition.</w:t>
      </w:r>
    </w:p>
    <w:p>
      <w:pPr>
        <w:tabs>
          <w:tab w:pos="403" w:val="left"/>
        </w:tabs>
        <w:spacing w:after="40" w:line="276" w:lineRule="auto"/>
        <w:ind w:left="403" w:hanging="403"/>
        <w:jc w:val="left"/>
      </w:pPr>
      <w:r>
        <w:rPr>
          <w:color w:val="1A2E4A"/>
        </w:rPr>
        <w:t>2.</w:t>
        <w:tab/>
      </w:r>
      <w:r>
        <w:t>Evidence: record alarm codes, timestamps, operating conditions, and relevant process values.</w:t>
      </w:r>
    </w:p>
    <w:p>
      <w:pPr>
        <w:tabs>
          <w:tab w:pos="403" w:val="left"/>
        </w:tabs>
        <w:spacing w:after="40" w:line="276" w:lineRule="auto"/>
        <w:ind w:left="403" w:hanging="403"/>
        <w:jc w:val="left"/>
      </w:pPr>
      <w:r>
        <w:rPr>
          <w:color w:val="1A2E4A"/>
        </w:rPr>
        <w:t>3.</w:t>
        <w:tab/>
      </w:r>
      <w:r>
        <w:t>Immediate containment: protect people, product quality, and equipment.</w:t>
      </w:r>
    </w:p>
    <w:p>
      <w:pPr>
        <w:tabs>
          <w:tab w:pos="403" w:val="left"/>
        </w:tabs>
        <w:spacing w:after="40" w:line="276" w:lineRule="auto"/>
        <w:ind w:left="403" w:hanging="403"/>
        <w:jc w:val="left"/>
      </w:pPr>
      <w:r>
        <w:rPr>
          <w:color w:val="1A2E4A"/>
        </w:rPr>
        <w:t>4.</w:t>
        <w:tab/>
      </w:r>
      <w:r>
        <w:t>Cause investigation: compare mechanical, electrical, software, communication, and process possibilities.</w:t>
      </w:r>
    </w:p>
    <w:p>
      <w:pPr>
        <w:tabs>
          <w:tab w:pos="403" w:val="left"/>
        </w:tabs>
        <w:spacing w:after="40" w:line="276" w:lineRule="auto"/>
        <w:ind w:left="403" w:hanging="403"/>
        <w:jc w:val="left"/>
      </w:pPr>
      <w:r>
        <w:rPr>
          <w:color w:val="1A2E4A"/>
        </w:rPr>
        <w:t>5.</w:t>
        <w:tab/>
      </w:r>
      <w:r>
        <w:t>Confirmed root cause: document the cause supported by evidence.</w:t>
      </w:r>
    </w:p>
    <w:p>
      <w:pPr>
        <w:tabs>
          <w:tab w:pos="403" w:val="left"/>
        </w:tabs>
        <w:spacing w:after="40" w:line="276" w:lineRule="auto"/>
        <w:ind w:left="403" w:hanging="403"/>
        <w:jc w:val="left"/>
      </w:pPr>
      <w:r>
        <w:rPr>
          <w:color w:val="1A2E4A"/>
        </w:rPr>
        <w:t>6.</w:t>
        <w:tab/>
      </w:r>
      <w:r>
        <w:t>Corrective action: restore the equipment to its approved operating condition.</w:t>
      </w:r>
    </w:p>
    <w:p>
      <w:pPr>
        <w:tabs>
          <w:tab w:pos="403" w:val="left"/>
        </w:tabs>
        <w:spacing w:after="40" w:line="276" w:lineRule="auto"/>
        <w:ind w:left="403" w:hanging="403"/>
        <w:jc w:val="left"/>
      </w:pPr>
      <w:r>
        <w:rPr>
          <w:color w:val="1A2E4A"/>
        </w:rPr>
        <w:t>7.</w:t>
        <w:tab/>
      </w:r>
      <w:r>
        <w:t>Preventive action: eliminate or reduce recurrence.</w:t>
      </w:r>
    </w:p>
    <w:p>
      <w:pPr>
        <w:tabs>
          <w:tab w:pos="403" w:val="left"/>
        </w:tabs>
        <w:spacing w:after="40" w:line="276" w:lineRule="auto"/>
        <w:ind w:left="403" w:hanging="403"/>
        <w:jc w:val="left"/>
      </w:pPr>
      <w:r>
        <w:rPr>
          <w:color w:val="1A2E4A"/>
        </w:rPr>
        <w:t>8.</w:t>
        <w:tab/>
      </w:r>
      <w:r>
        <w:t>Validation: verify operation under the approved test and production conditions.</w:t>
      </w:r>
    </w:p>
    <w:p>
      <w:pPr>
        <w:tabs>
          <w:tab w:pos="403" w:val="left"/>
        </w:tabs>
        <w:spacing w:after="40" w:line="276" w:lineRule="auto"/>
        <w:ind w:left="403" w:hanging="403"/>
        <w:jc w:val="left"/>
      </w:pPr>
      <w:r>
        <w:rPr>
          <w:color w:val="1A2E4A"/>
        </w:rPr>
        <w:t>9.</w:t>
        <w:tab/>
      </w:r>
      <w:r>
        <w:t>Documentation: update the maintenance history, program revision, and spare or configuration records.</w:t>
      </w:r>
    </w:p>
    <w:p>
      <w:pPr>
        <w:pStyle w:val="Heading3"/>
      </w:pPr>
      <w:r>
        <w:t>Example: repeated axis overcurrent</w:t>
      </w:r>
    </w:p>
    <w:p>
      <w:r>
        <w:t>A repeated overcurrent alarm may be caused by mechanical obstruction, excessive acceleration, incorrect payload configuration, motor or cable damage, a servo-drive problem, or other model-specific conditions.</w:t>
      </w:r>
    </w:p>
    <w:p>
      <w:r>
        <w:t>The correct response is to inspect fault history and relevant evidence, check for mechanical resistance under the approved safe procedure, and follow the manufacturer's diagnostic sequence. Repeated resets or increasing current limits without investigating the cause can worsen the failure.</w:t>
      </w:r>
    </w:p>
    <w:p>
      <w:pPr>
        <w:pStyle w:val="Heading2"/>
      </w:pPr>
      <w:r>
        <w:t>17. Preventive and Predictive Maintenance</w:t>
      </w:r>
    </w:p>
    <w:p>
      <w:pPr>
        <w:pStyle w:val="Heading3"/>
      </w:pPr>
      <w:r>
        <w:t>17.1 Routine inspections</w:t>
      </w:r>
    </w:p>
    <w:p>
      <w:r>
        <w:t>The exact interval must follow the manufacturer, duty cycle, environment, and plant maintenance plan.</w:t>
      </w:r>
    </w:p>
    <w:p>
      <w:pPr>
        <w:pStyle w:val="ListBullet"/>
      </w:pPr>
      <w:r>
        <w:t>Inspect the robot base, mounting, guards, and accessible mechanical components.</w:t>
      </w:r>
    </w:p>
    <w:p>
      <w:pPr>
        <w:pStyle w:val="ListBullet"/>
      </w:pPr>
      <w:r>
        <w:t>Review controller fault history and repeated alarms.</w:t>
      </w:r>
    </w:p>
    <w:p>
      <w:pPr>
        <w:pStyle w:val="ListBullet"/>
      </w:pPr>
      <w:r>
        <w:t>Inspect dress packs, connectors, hoses, and cable routing.</w:t>
      </w:r>
    </w:p>
    <w:p>
      <w:pPr>
        <w:pStyle w:val="ListBullet"/>
      </w:pPr>
      <w:r>
        <w:t>Check for leakage, contamination, corrosion, and abnormal noise.</w:t>
      </w:r>
    </w:p>
    <w:p>
      <w:pPr>
        <w:pStyle w:val="ListBullet"/>
      </w:pPr>
      <w:r>
        <w:t>Verify the condition of process applicators and related equipment.</w:t>
      </w:r>
    </w:p>
    <w:p>
      <w:pPr>
        <w:pStyle w:val="ListBullet"/>
      </w:pPr>
      <w:r>
        <w:t>Review axis load, temperature, and position-error trends where available.</w:t>
      </w:r>
    </w:p>
    <w:p>
      <w:pPr>
        <w:pStyle w:val="ListBullet"/>
      </w:pPr>
      <w:r>
        <w:t>Verify the status of backups and configuration records.</w:t>
      </w:r>
    </w:p>
    <w:p>
      <w:pPr>
        <w:pStyle w:val="ListBullet"/>
      </w:pPr>
      <w:r>
        <w:t>Inspect safety devices and perform prescribed tests.</w:t>
      </w:r>
    </w:p>
    <w:p>
      <w:pPr>
        <w:pStyle w:val="ListBullet"/>
      </w:pPr>
      <w:r>
        <w:t>Check calibration and mastering records where applicable.</w:t>
      </w:r>
    </w:p>
    <w:p>
      <w:pPr>
        <w:pStyle w:val="Heading3"/>
      </w:pPr>
      <w:r>
        <w:t>17.2 Predictive indicators</w:t>
      </w:r>
    </w:p>
    <w:p>
      <w:r>
        <w:t>Useful indicators include:</w:t>
      </w:r>
    </w:p>
    <w:p>
      <w:pPr>
        <w:pStyle w:val="ListBullet"/>
      </w:pPr>
      <w:r>
        <w:t>Increasing motor load or current under comparable conditions.</w:t>
      </w:r>
    </w:p>
    <w:p>
      <w:pPr>
        <w:pStyle w:val="ListBullet"/>
      </w:pPr>
      <w:r>
        <w:t>Rising axis temperature.</w:t>
      </w:r>
    </w:p>
    <w:p>
      <w:pPr>
        <w:pStyle w:val="ListBullet"/>
      </w:pPr>
      <w:r>
        <w:t>Increasing vibration or abnormal acoustic behavior.</w:t>
      </w:r>
    </w:p>
    <w:p>
      <w:pPr>
        <w:pStyle w:val="ListBullet"/>
      </w:pPr>
      <w:r>
        <w:t>Increasing position error.</w:t>
      </w:r>
    </w:p>
    <w:p>
      <w:pPr>
        <w:pStyle w:val="ListBullet"/>
      </w:pPr>
      <w:r>
        <w:t>Loss of repeatability.</w:t>
      </w:r>
    </w:p>
    <w:p>
      <w:pPr>
        <w:pStyle w:val="ListBullet"/>
      </w:pPr>
      <w:r>
        <w:t>Recurring servo faults.</w:t>
      </w:r>
    </w:p>
    <w:p>
      <w:pPr>
        <w:pStyle w:val="ListBullet"/>
      </w:pPr>
      <w:r>
        <w:t>Increasing gearbox backlash.</w:t>
      </w:r>
    </w:p>
    <w:p>
      <w:pPr>
        <w:pStyle w:val="ListBullet"/>
      </w:pPr>
      <w:r>
        <w:t>Repeated dress-pack failures.</w:t>
      </w:r>
    </w:p>
    <w:p>
      <w:pPr>
        <w:pStyle w:val="ListBullet"/>
      </w:pPr>
      <w:r>
        <w:t>Increasing application defects associated with particular robot paths.</w:t>
      </w:r>
    </w:p>
    <w:p>
      <w:pPr>
        <w:pStyle w:val="ListBullet"/>
      </w:pPr>
      <w:r>
        <w:t>Growing frequency of communication or controller faults.</w:t>
      </w:r>
    </w:p>
    <w:p>
      <w:r>
        <w:t>Trends should be compared under similar operating conditions. A higher motor load during a different product recipe or a heavier payload is not automatically evidence of deterioration.</w:t>
      </w:r>
    </w:p>
    <w:p>
      <w:pPr>
        <w:pStyle w:val="Heading2"/>
      </w:pPr>
      <w:r>
        <w:t>18. Backup, Recovery, and Version Control</w:t>
      </w:r>
    </w:p>
    <w:p>
      <w:r>
        <w:t>Robot backups are essential for restoring the system after controller failure, software corruption, or approved hardware migration.</w:t>
      </w:r>
    </w:p>
    <w:p>
      <w:r>
        <w:t>A complete recovery strategy should identify the data required by the specific controller and application.</w:t>
      </w:r>
    </w:p>
    <w:p>
      <w:pPr>
        <w:pStyle w:val="Heading3"/>
      </w:pPr>
      <w:r>
        <w:t>18.1 Important backup items</w:t>
      </w:r>
    </w:p>
    <w:p>
      <w:pPr>
        <w:pStyle w:val="ListBullet"/>
      </w:pPr>
      <w:r>
        <w:t>Robot programs and motion data.</w:t>
      </w:r>
    </w:p>
    <w:p>
      <w:pPr>
        <w:pStyle w:val="ListBullet"/>
      </w:pPr>
      <w:r>
        <w:t>Position and frame data.</w:t>
      </w:r>
    </w:p>
    <w:p>
      <w:pPr>
        <w:pStyle w:val="ListBullet"/>
      </w:pPr>
      <w:r>
        <w:t>Tool and payload data.</w:t>
      </w:r>
    </w:p>
    <w:p>
      <w:pPr>
        <w:pStyle w:val="ListBullet"/>
      </w:pPr>
      <w:r>
        <w:t>Controller configuration.</w:t>
      </w:r>
    </w:p>
    <w:p>
      <w:pPr>
        <w:pStyle w:val="ListBullet"/>
      </w:pPr>
      <w:r>
        <w:t>Relevant system parameters.</w:t>
      </w:r>
    </w:p>
    <w:p>
      <w:pPr>
        <w:pStyle w:val="ListBullet"/>
      </w:pPr>
      <w:r>
        <w:t>Calibration and mastering information where supported and required.</w:t>
      </w:r>
    </w:p>
    <w:p>
      <w:pPr>
        <w:pStyle w:val="ListBullet"/>
      </w:pPr>
      <w:r>
        <w:t>Process recipes and applicator settings.</w:t>
      </w:r>
    </w:p>
    <w:p>
      <w:pPr>
        <w:pStyle w:val="ListBullet"/>
      </w:pPr>
      <w:r>
        <w:t>PLC-to-robot interface configuration.</w:t>
      </w:r>
    </w:p>
    <w:p>
      <w:pPr>
        <w:pStyle w:val="ListBullet"/>
      </w:pPr>
      <w:r>
        <w:t>Network configuration.</w:t>
      </w:r>
    </w:p>
    <w:p>
      <w:pPr>
        <w:pStyle w:val="ListBullet"/>
      </w:pPr>
      <w:r>
        <w:t>Installed software options and version details.</w:t>
      </w:r>
    </w:p>
    <w:p>
      <w:pPr>
        <w:pStyle w:val="ListBullet"/>
      </w:pPr>
      <w:r>
        <w:t>Safety configuration and required validation records, handled under controlled access.</w:t>
      </w:r>
    </w:p>
    <w:p>
      <w:pPr>
        <w:pStyle w:val="ListBullet"/>
      </w:pPr>
      <w:r>
        <w:t>Relevant alarm and maintenance history.</w:t>
      </w:r>
    </w:p>
    <w:p>
      <w:r>
        <w:t>A single program export may not contain everything required to restore a robot controller.</w:t>
      </w:r>
    </w:p>
    <w:p>
      <w:pPr>
        <w:pStyle w:val="Heading3"/>
      </w:pPr>
      <w:r>
        <w:t>18.2 Backup management</w:t>
      </w:r>
    </w:p>
    <w:p>
      <w:r>
        <w:t>Maintain:</w:t>
      </w:r>
    </w:p>
    <w:p>
      <w:pPr>
        <w:pStyle w:val="ListBullet"/>
      </w:pPr>
      <w:r>
        <w:t>Robot identification and controller model.</w:t>
      </w:r>
    </w:p>
    <w:p>
      <w:pPr>
        <w:pStyle w:val="ListBullet"/>
      </w:pPr>
      <w:r>
        <w:t>Software and firmware versions.</w:t>
      </w:r>
    </w:p>
    <w:p>
      <w:pPr>
        <w:pStyle w:val="ListBullet"/>
      </w:pPr>
      <w:r>
        <w:t>Backup date and responsible person.</w:t>
      </w:r>
    </w:p>
    <w:p>
      <w:pPr>
        <w:pStyle w:val="ListBullet"/>
      </w:pPr>
      <w:r>
        <w:t>Change description and revision.</w:t>
      </w:r>
    </w:p>
    <w:p>
      <w:pPr>
        <w:pStyle w:val="ListBullet"/>
      </w:pPr>
      <w:r>
        <w:t>Storage location and access control.</w:t>
      </w:r>
    </w:p>
    <w:p>
      <w:pPr>
        <w:pStyle w:val="ListBullet"/>
      </w:pPr>
      <w:r>
        <w:t>Evidence that the backup completed successfully.</w:t>
      </w:r>
    </w:p>
    <w:p>
      <w:pPr>
        <w:pStyle w:val="ListBullet"/>
      </w:pPr>
      <w:r>
        <w:t>Verification that the stored backup is readable and suitable for the intended recovery.</w:t>
      </w:r>
    </w:p>
    <w:p>
      <w:pPr>
        <w:pStyle w:val="ListBullet"/>
      </w:pPr>
      <w:r>
        <w:t>Approved restoration instructions.</w:t>
      </w:r>
    </w:p>
    <w:p>
      <w:r>
        <w:t>A backup is not proven merely because a file exists. Recovery readiness must be established through the appropriate controlled verification process.</w:t>
      </w:r>
    </w:p>
    <w:p>
      <w:pPr>
        <w:pStyle w:val="Heading2"/>
      </w:pPr>
      <w:r>
        <w:t>19. Robot Replacement and Migration</w:t>
      </w:r>
    </w:p>
    <w:p>
      <w:r>
        <w:t>When replacing a robot, controller, servo drive, or major component, check compatibility across the entire system.</w:t>
      </w:r>
    </w:p>
    <w:p>
      <w:r>
        <w:t>Important considerations include:</w:t>
      </w:r>
    </w:p>
    <w:p>
      <w:pPr>
        <w:pStyle w:val="ListBullet"/>
      </w:pPr>
      <w:r>
        <w:t>Robot model, payload, reach, and mounting.</w:t>
      </w:r>
    </w:p>
    <w:p>
      <w:pPr>
        <w:pStyle w:val="ListBullet"/>
      </w:pPr>
      <w:r>
        <w:t>Controller and software compatibility.</w:t>
      </w:r>
    </w:p>
    <w:p>
      <w:pPr>
        <w:pStyle w:val="ListBullet"/>
      </w:pPr>
      <w:r>
        <w:t>Axis motors, feedback devices, and servo drives.</w:t>
      </w:r>
    </w:p>
    <w:p>
      <w:pPr>
        <w:pStyle w:val="ListBullet"/>
      </w:pPr>
      <w:r>
        <w:t>Cable and dress-pack configuration.</w:t>
      </w:r>
    </w:p>
    <w:p>
      <w:pPr>
        <w:pStyle w:val="ListBullet"/>
      </w:pPr>
      <w:r>
        <w:t>Tooling and TCP data.</w:t>
      </w:r>
    </w:p>
    <w:p>
      <w:pPr>
        <w:pStyle w:val="ListBullet"/>
      </w:pPr>
      <w:r>
        <w:t>Safety interfaces and validated safety functions.</w:t>
      </w:r>
    </w:p>
    <w:p>
      <w:pPr>
        <w:pStyle w:val="ListBullet"/>
      </w:pPr>
      <w:r>
        <w:t>PLC communication and I/O mapping.</w:t>
      </w:r>
    </w:p>
    <w:p>
      <w:pPr>
        <w:pStyle w:val="ListBullet"/>
      </w:pPr>
      <w:r>
        <w:t>Conveyor tracking and cell synchronization.</w:t>
      </w:r>
    </w:p>
    <w:p>
      <w:pPr>
        <w:pStyle w:val="ListBullet"/>
      </w:pPr>
      <w:r>
        <w:t>Process application hardware and software.</w:t>
      </w:r>
    </w:p>
    <w:p>
      <w:pPr>
        <w:pStyle w:val="ListBullet"/>
      </w:pPr>
      <w:r>
        <w:t>Hazardous-area suitability.</w:t>
      </w:r>
    </w:p>
    <w:p>
      <w:pPr>
        <w:pStyle w:val="ListBullet"/>
      </w:pPr>
      <w:r>
        <w:t>Backup compatibility and restoration requirements.</w:t>
      </w:r>
    </w:p>
    <w:p>
      <w:pPr>
        <w:pStyle w:val="ListBullet"/>
      </w:pPr>
      <w:r>
        <w:t>Required revalidation and production approval.</w:t>
      </w:r>
    </w:p>
    <w:p>
      <w:r>
        <w:t>A newer controller does not guarantee that old programs, options, safety configurations, or process settings can be transferred without modification.</w:t>
      </w:r>
    </w:p>
    <w:p>
      <w:pPr>
        <w:pStyle w:val="Heading2"/>
      </w:pPr>
      <w:r>
        <w:t>20. Machine Knowledge Base for Paint-Shop Robots</w:t>
      </w:r>
    </w:p>
    <w:p>
      <w:r>
        <w:t>Maintain one structured record for each robot or robot cell.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field</w:t>
            </w:r>
          </w:p>
        </w:tc>
        <w:tc>
          <w:tcPr>
            <w:tcW w:type="dxa" w:w="5400"/>
            <w:shd w:val="clear" w:color="auto" w:fill="EEF2F7"/>
          </w:tcPr>
          <w:p>
            <w:pPr>
              <w:spacing w:after="0" w:before="0" w:line="240" w:lineRule="auto"/>
              <w:jc w:val="left"/>
            </w:pPr>
            <w:r>
              <w:rPr>
                <w:b/>
                <w:color w:val="1A2E4A"/>
              </w:rPr>
              <w:t>Information to maintain</w:t>
            </w:r>
          </w:p>
        </w:tc>
      </w:tr>
      <w:tr>
        <w:tc>
          <w:tcPr>
            <w:tcW w:type="dxa" w:w="5400"/>
          </w:tcPr>
          <w:p>
            <w:pPr>
              <w:spacing w:after="0" w:before="0" w:line="240" w:lineRule="auto"/>
              <w:jc w:val="left"/>
            </w:pPr>
            <w:r>
              <w:t>Robot identification</w:t>
            </w:r>
          </w:p>
        </w:tc>
        <w:tc>
          <w:tcPr>
            <w:tcW w:type="dxa" w:w="5400"/>
          </w:tcPr>
          <w:p>
            <w:pPr>
              <w:spacing w:after="0" w:before="0" w:line="240" w:lineRule="auto"/>
              <w:jc w:val="left"/>
            </w:pPr>
            <w:r>
              <w:t>Robot tag, station, cell, and application</w:t>
            </w:r>
          </w:p>
        </w:tc>
      </w:tr>
      <w:tr>
        <w:tc>
          <w:tcPr>
            <w:tcW w:type="dxa" w:w="5400"/>
          </w:tcPr>
          <w:p>
            <w:pPr>
              <w:spacing w:after="0" w:before="0" w:line="240" w:lineRule="auto"/>
              <w:jc w:val="left"/>
            </w:pPr>
            <w:r>
              <w:t>Robot hardware</w:t>
            </w:r>
          </w:p>
        </w:tc>
        <w:tc>
          <w:tcPr>
            <w:tcW w:type="dxa" w:w="5400"/>
          </w:tcPr>
          <w:p>
            <w:pPr>
              <w:spacing w:after="0" w:before="0" w:line="240" w:lineRule="auto"/>
              <w:jc w:val="left"/>
            </w:pPr>
            <w:r>
              <w:t>Manufacturer, model, serial number, axes, payload, reach</w:t>
            </w:r>
          </w:p>
        </w:tc>
      </w:tr>
      <w:tr>
        <w:tc>
          <w:tcPr>
            <w:tcW w:type="dxa" w:w="5400"/>
          </w:tcPr>
          <w:p>
            <w:pPr>
              <w:spacing w:after="0" w:before="0" w:line="240" w:lineRule="auto"/>
              <w:jc w:val="left"/>
            </w:pPr>
            <w:r>
              <w:t>Controller</w:t>
            </w:r>
          </w:p>
        </w:tc>
        <w:tc>
          <w:tcPr>
            <w:tcW w:type="dxa" w:w="5400"/>
          </w:tcPr>
          <w:p>
            <w:pPr>
              <w:spacing w:after="0" w:before="0" w:line="240" w:lineRule="auto"/>
              <w:jc w:val="left"/>
            </w:pPr>
            <w:r>
              <w:t>Model, serial number, software version, installed options</w:t>
            </w:r>
          </w:p>
        </w:tc>
      </w:tr>
      <w:tr>
        <w:tc>
          <w:tcPr>
            <w:tcW w:type="dxa" w:w="5400"/>
          </w:tcPr>
          <w:p>
            <w:pPr>
              <w:spacing w:after="0" w:before="0" w:line="240" w:lineRule="auto"/>
              <w:jc w:val="left"/>
            </w:pPr>
            <w:r>
              <w:t>Servo system</w:t>
            </w:r>
          </w:p>
        </w:tc>
        <w:tc>
          <w:tcPr>
            <w:tcW w:type="dxa" w:w="5400"/>
          </w:tcPr>
          <w:p>
            <w:pPr>
              <w:spacing w:after="0" w:before="0" w:line="240" w:lineRule="auto"/>
              <w:jc w:val="left"/>
            </w:pPr>
            <w:r>
              <w:t>Drive and motor details, feedback type, relevant fault history</w:t>
            </w:r>
          </w:p>
        </w:tc>
      </w:tr>
      <w:tr>
        <w:tc>
          <w:tcPr>
            <w:tcW w:type="dxa" w:w="5400"/>
          </w:tcPr>
          <w:p>
            <w:pPr>
              <w:spacing w:after="0" w:before="0" w:line="240" w:lineRule="auto"/>
              <w:jc w:val="left"/>
            </w:pPr>
            <w:r>
              <w:t>Mechanical system</w:t>
            </w:r>
          </w:p>
        </w:tc>
        <w:tc>
          <w:tcPr>
            <w:tcW w:type="dxa" w:w="5400"/>
          </w:tcPr>
          <w:p>
            <w:pPr>
              <w:spacing w:after="0" w:before="0" w:line="240" w:lineRule="auto"/>
              <w:jc w:val="left"/>
            </w:pPr>
            <w:r>
              <w:t>Reducer details, lubrication requirements, maintenance history</w:t>
            </w:r>
          </w:p>
        </w:tc>
      </w:tr>
      <w:tr>
        <w:tc>
          <w:tcPr>
            <w:tcW w:type="dxa" w:w="5400"/>
          </w:tcPr>
          <w:p>
            <w:pPr>
              <w:spacing w:after="0" w:before="0" w:line="240" w:lineRule="auto"/>
              <w:jc w:val="left"/>
            </w:pPr>
            <w:r>
              <w:t>Tooling</w:t>
            </w:r>
          </w:p>
        </w:tc>
        <w:tc>
          <w:tcPr>
            <w:tcW w:type="dxa" w:w="5400"/>
          </w:tcPr>
          <w:p>
            <w:pPr>
              <w:spacing w:after="0" w:before="0" w:line="240" w:lineRule="auto"/>
              <w:jc w:val="left"/>
            </w:pPr>
            <w:r>
              <w:t>Applicator model, TCP, tool data, payload information</w:t>
            </w:r>
          </w:p>
        </w:tc>
      </w:tr>
      <w:tr>
        <w:tc>
          <w:tcPr>
            <w:tcW w:type="dxa" w:w="5400"/>
          </w:tcPr>
          <w:p>
            <w:pPr>
              <w:spacing w:after="0" w:before="0" w:line="240" w:lineRule="auto"/>
              <w:jc w:val="left"/>
            </w:pPr>
            <w:r>
              <w:t>Programs</w:t>
            </w:r>
          </w:p>
        </w:tc>
        <w:tc>
          <w:tcPr>
            <w:tcW w:type="dxa" w:w="5400"/>
          </w:tcPr>
          <w:p>
            <w:pPr>
              <w:spacing w:after="0" w:before="0" w:line="240" w:lineRule="auto"/>
              <w:jc w:val="left"/>
            </w:pPr>
            <w:r>
              <w:t>Program names, approved revisions, change history</w:t>
            </w:r>
          </w:p>
        </w:tc>
      </w:tr>
      <w:tr>
        <w:tc>
          <w:tcPr>
            <w:tcW w:type="dxa" w:w="5400"/>
          </w:tcPr>
          <w:p>
            <w:pPr>
              <w:spacing w:after="0" w:before="0" w:line="240" w:lineRule="auto"/>
              <w:jc w:val="left"/>
            </w:pPr>
            <w:r>
              <w:t>Calibration</w:t>
            </w:r>
          </w:p>
        </w:tc>
        <w:tc>
          <w:tcPr>
            <w:tcW w:type="dxa" w:w="5400"/>
          </w:tcPr>
          <w:p>
            <w:pPr>
              <w:spacing w:after="0" w:before="0" w:line="240" w:lineRule="auto"/>
              <w:jc w:val="left"/>
            </w:pPr>
            <w:r>
              <w:t>Mastering status, TCP records, work-frame records</w:t>
            </w:r>
          </w:p>
        </w:tc>
      </w:tr>
      <w:tr>
        <w:tc>
          <w:tcPr>
            <w:tcW w:type="dxa" w:w="5400"/>
          </w:tcPr>
          <w:p>
            <w:pPr>
              <w:spacing w:after="0" w:before="0" w:line="240" w:lineRule="auto"/>
              <w:jc w:val="left"/>
            </w:pPr>
            <w:r>
              <w:t>Communications</w:t>
            </w:r>
          </w:p>
        </w:tc>
        <w:tc>
          <w:tcPr>
            <w:tcW w:type="dxa" w:w="5400"/>
          </w:tcPr>
          <w:p>
            <w:pPr>
              <w:spacing w:after="0" w:before="0" w:line="240" w:lineRule="auto"/>
              <w:jc w:val="left"/>
            </w:pPr>
            <w:r>
              <w:t>PLC interface, network address, protocol, I/O mapping</w:t>
            </w:r>
          </w:p>
        </w:tc>
      </w:tr>
      <w:tr>
        <w:tc>
          <w:tcPr>
            <w:tcW w:type="dxa" w:w="5400"/>
          </w:tcPr>
          <w:p>
            <w:pPr>
              <w:spacing w:after="0" w:before="0" w:line="240" w:lineRule="auto"/>
              <w:jc w:val="left"/>
            </w:pPr>
            <w:r>
              <w:t>Safety</w:t>
            </w:r>
          </w:p>
        </w:tc>
        <w:tc>
          <w:tcPr>
            <w:tcW w:type="dxa" w:w="5400"/>
          </w:tcPr>
          <w:p>
            <w:pPr>
              <w:spacing w:after="0" w:before="0" w:line="240" w:lineRule="auto"/>
              <w:jc w:val="left"/>
            </w:pPr>
            <w:r>
              <w:t>Approved architecture, protective devices, validation records</w:t>
            </w:r>
          </w:p>
        </w:tc>
      </w:tr>
      <w:tr>
        <w:tc>
          <w:tcPr>
            <w:tcW w:type="dxa" w:w="5400"/>
          </w:tcPr>
          <w:p>
            <w:pPr>
              <w:spacing w:after="0" w:before="0" w:line="240" w:lineRule="auto"/>
              <w:jc w:val="left"/>
            </w:pPr>
            <w:r>
              <w:t>Process data</w:t>
            </w:r>
          </w:p>
        </w:tc>
        <w:tc>
          <w:tcPr>
            <w:tcW w:type="dxa" w:w="5400"/>
          </w:tcPr>
          <w:p>
            <w:pPr>
              <w:spacing w:after="0" w:before="0" w:line="240" w:lineRule="auto"/>
              <w:jc w:val="left"/>
            </w:pPr>
            <w:r>
              <w:t>Recipe association, flow, pressure, temperature, and application settings</w:t>
            </w:r>
          </w:p>
        </w:tc>
      </w:tr>
      <w:tr>
        <w:tc>
          <w:tcPr>
            <w:tcW w:type="dxa" w:w="5400"/>
          </w:tcPr>
          <w:p>
            <w:pPr>
              <w:spacing w:after="0" w:before="0" w:line="240" w:lineRule="auto"/>
              <w:jc w:val="left"/>
            </w:pPr>
            <w:r>
              <w:t>Backups</w:t>
            </w:r>
          </w:p>
        </w:tc>
        <w:tc>
          <w:tcPr>
            <w:tcW w:type="dxa" w:w="5400"/>
          </w:tcPr>
          <w:p>
            <w:pPr>
              <w:spacing w:after="0" w:before="0" w:line="240" w:lineRule="auto"/>
              <w:jc w:val="left"/>
            </w:pPr>
            <w:r>
              <w:t>Backup location, date, revision, verification status</w:t>
            </w:r>
          </w:p>
        </w:tc>
      </w:tr>
      <w:tr>
        <w:tc>
          <w:tcPr>
            <w:tcW w:type="dxa" w:w="5400"/>
          </w:tcPr>
          <w:p>
            <w:pPr>
              <w:spacing w:after="0" w:before="0" w:line="240" w:lineRule="auto"/>
              <w:jc w:val="left"/>
            </w:pPr>
            <w:r>
              <w:t>Spare parts</w:t>
            </w:r>
          </w:p>
        </w:tc>
        <w:tc>
          <w:tcPr>
            <w:tcW w:type="dxa" w:w="5400"/>
          </w:tcPr>
          <w:p>
            <w:pPr>
              <w:spacing w:after="0" w:before="0" w:line="240" w:lineRule="auto"/>
              <w:jc w:val="left"/>
            </w:pPr>
            <w:r>
              <w:t>Motors, drives, cables, reducers, applicators, critical components</w:t>
            </w:r>
          </w:p>
        </w:tc>
      </w:tr>
      <w:tr>
        <w:tc>
          <w:tcPr>
            <w:tcW w:type="dxa" w:w="5400"/>
          </w:tcPr>
          <w:p>
            <w:pPr>
              <w:spacing w:after="0" w:before="0" w:line="240" w:lineRule="auto"/>
              <w:jc w:val="left"/>
            </w:pPr>
            <w:r>
              <w:t>Maintenance</w:t>
            </w:r>
          </w:p>
        </w:tc>
        <w:tc>
          <w:tcPr>
            <w:tcW w:type="dxa" w:w="5400"/>
          </w:tcPr>
          <w:p>
            <w:pPr>
              <w:spacing w:after="0" w:before="0" w:line="240" w:lineRule="auto"/>
              <w:jc w:val="left"/>
            </w:pPr>
            <w:r>
              <w:t>PM plan, breakdown history, RCA/CAPA, recurring faults</w:t>
            </w:r>
          </w:p>
        </w:tc>
      </w:tr>
      <w:tr>
        <w:tc>
          <w:tcPr>
            <w:tcW w:type="dxa" w:w="5400"/>
          </w:tcPr>
          <w:p>
            <w:pPr>
              <w:spacing w:after="0" w:before="0" w:line="240" w:lineRule="auto"/>
              <w:jc w:val="left"/>
            </w:pPr>
            <w:r>
              <w:t>Obsolescence</w:t>
            </w:r>
          </w:p>
        </w:tc>
        <w:tc>
          <w:tcPr>
            <w:tcW w:type="dxa" w:w="5400"/>
          </w:tcPr>
          <w:p>
            <w:pPr>
              <w:spacing w:after="0" w:before="0" w:line="240" w:lineRule="auto"/>
              <w:jc w:val="left"/>
            </w:pPr>
            <w:r>
              <w:t>Support status, replacement options, migration requirements</w:t>
            </w:r>
          </w:p>
        </w:tc>
      </w:tr>
    </w:tbl>
    <w:p/>
    <w:p>
      <w:r>
        <w:t>Sensitive safety configurations and privileged controller data should be access-controlled and changed only by authorized personnel.</w:t>
      </w:r>
    </w:p>
    <w:p>
      <w:pPr>
        <w:pStyle w:val="Heading2"/>
      </w:pPr>
      <w:r>
        <w:t>21. Practical Exercises</w:t>
      </w:r>
    </w:p>
    <w:p>
      <w:pPr>
        <w:pStyle w:val="ListBullet"/>
      </w:pPr>
      <w:r>
        <w:t>Identify one paint-shop robot and record its manufacturer, model, controller, and application.</w:t>
      </w:r>
    </w:p>
    <w:p>
      <w:pPr>
        <w:pStyle w:val="ListBullet"/>
      </w:pPr>
      <w:r>
        <w:t>Identify the robot's axes and locate the relevant axis identification information.</w:t>
      </w:r>
    </w:p>
    <w:p>
      <w:pPr>
        <w:pStyle w:val="ListBullet"/>
      </w:pPr>
      <w:r>
        <w:t>Trace the robot-ready, cycle-running, cycle-complete, and fault signals between the robot and PLC.</w:t>
      </w:r>
    </w:p>
    <w:p>
      <w:pPr>
        <w:pStyle w:val="ListBullet"/>
      </w:pPr>
      <w:r>
        <w:t>Review an alarm history and identify the first fault in one recorded event.</w:t>
      </w:r>
    </w:p>
    <w:p>
      <w:pPr>
        <w:pStyle w:val="ListBullet"/>
      </w:pPr>
      <w:r>
        <w:t>Distinguish a robot motion fault from a paint-delivery or process-readiness fault.</w:t>
      </w:r>
    </w:p>
    <w:p>
      <w:pPr>
        <w:pStyle w:val="ListBullet"/>
      </w:pPr>
      <w:r>
        <w:t>Inspect an accessible dress pack for abrasion, twisting, and routing problems under the approved safe condition.</w:t>
      </w:r>
    </w:p>
    <w:p>
      <w:pPr>
        <w:pStyle w:val="ListBullet"/>
      </w:pPr>
      <w:r>
        <w:t>Identify the current approved robot program revision and backup location.</w:t>
      </w:r>
    </w:p>
    <w:p>
      <w:pPr>
        <w:pStyle w:val="ListBullet"/>
      </w:pPr>
      <w:r>
        <w:t>Review the robot's mastering, TCP, and work-frame records without changing them.</w:t>
      </w:r>
    </w:p>
    <w:p>
      <w:pPr>
        <w:pStyle w:val="ListBullet"/>
      </w:pPr>
      <w:r>
        <w:t>Trace one process parameter from its sensor through the PLC or process controller to the robot application.</w:t>
      </w:r>
    </w:p>
    <w:p>
      <w:pPr>
        <w:pStyle w:val="ListBullet"/>
      </w:pPr>
      <w:r>
        <w:t>Prepare an RCA report for a hypothetical repeated robot fault.</w:t>
      </w:r>
    </w:p>
    <w:p>
      <w:pPr>
        <w:pStyle w:val="ListBullet"/>
      </w:pPr>
      <w:r>
        <w:t>Verify that the machine knowledge base contains controller versions, backups, critical spares, and maintenance requirements.</w:t>
      </w:r>
    </w:p>
    <w:p>
      <w:pPr>
        <w:pStyle w:val="ListBullet"/>
      </w:pPr>
      <w:r>
        <w:t>Identify the approved safety isolation and recovery procedure for the selected robot cell.</w:t>
      </w:r>
    </w:p>
    <w:p>
      <w:pPr>
        <w:pStyle w:val="Heading2"/>
      </w:pPr>
      <w:r>
        <w:t>22. Competency Checklist</w:t>
      </w:r>
    </w:p>
    <w:p>
      <w:r>
        <w:t>A competent industrial maintenance engineer should be able to:</w:t>
      </w:r>
    </w:p>
    <w:p>
      <w:pPr>
        <w:pStyle w:val="ListBullet"/>
      </w:pPr>
      <w:r>
        <w:t>Explain the architecture of an industrial robot cell.</w:t>
      </w:r>
    </w:p>
    <w:p>
      <w:pPr>
        <w:pStyle w:val="ListBullet"/>
      </w:pPr>
      <w:r>
        <w:t>Identify robot axes, coordinate frames, TCP, and basic kinematics.</w:t>
      </w:r>
    </w:p>
    <w:p>
      <w:pPr>
        <w:pStyle w:val="ListBullet"/>
      </w:pPr>
      <w:r>
        <w:t>Distinguish robot motion problems from process-equipment problems.</w:t>
      </w:r>
    </w:p>
    <w:p>
      <w:pPr>
        <w:pStyle w:val="ListBullet"/>
      </w:pPr>
      <w:r>
        <w:t>Understand the relationship between servo drives, motors, feedback, and mechanical reducers.</w:t>
      </w:r>
    </w:p>
    <w:p>
      <w:pPr>
        <w:pStyle w:val="ListBullet"/>
      </w:pPr>
      <w:r>
        <w:t>Trace robot-PLC handshakes and identify missing start permissives.</w:t>
      </w:r>
    </w:p>
    <w:p>
      <w:pPr>
        <w:pStyle w:val="ListBullet"/>
      </w:pPr>
      <w:r>
        <w:t>Interpret common axis, communication, process, and controller faults.</w:t>
      </w:r>
    </w:p>
    <w:p>
      <w:pPr>
        <w:pStyle w:val="ListBullet"/>
      </w:pPr>
      <w:r>
        <w:t>Understand the role of calibration, mastering, and program version control.</w:t>
      </w:r>
    </w:p>
    <w:p>
      <w:pPr>
        <w:pStyle w:val="ListBullet"/>
      </w:pPr>
      <w:r>
        <w:t>Diagnose recurring dress-pack and mechanical problems systematically.</w:t>
      </w:r>
    </w:p>
    <w:p>
      <w:pPr>
        <w:pStyle w:val="ListBullet"/>
      </w:pPr>
      <w:r>
        <w:t>Explain paint-application variables that influence coating quality.</w:t>
      </w:r>
    </w:p>
    <w:p>
      <w:pPr>
        <w:pStyle w:val="ListBullet"/>
      </w:pPr>
      <w:r>
        <w:t>Understand hazardous-area and electrostatic application risks.</w:t>
      </w:r>
    </w:p>
    <w:p>
      <w:pPr>
        <w:pStyle w:val="ListBullet"/>
      </w:pPr>
      <w:r>
        <w:t>Follow approved isolation, recovery, and commissioning procedures.</w:t>
      </w:r>
    </w:p>
    <w:p>
      <w:pPr>
        <w:pStyle w:val="ListBullet"/>
      </w:pPr>
      <w:r>
        <w:t>Maintain backups, spare compatibility data, calibration records, and RCA/CAPA history.</w:t>
      </w:r>
    </w:p>
    <w:p>
      <w:pPr>
        <w:pStyle w:val="ListBullet"/>
      </w:pPr>
      <w:r>
        <w:t>Verify that changes are authorized, documented, and validated before production release.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02_PLAN_WISE_2026\02_INDUSTRY3_0\29_Line_Systems\02_Paint_Shop\07_Process_Control - Process control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Paint Shop Robots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