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Paint Shop Process Control</w:t>
      </w:r>
    </w:p>
    <w:p>
      <w:r>
        <w:t xml:space="preserve">Study Path: </w:t>
      </w:r>
      <w:r>
        <w:rPr>
          <w:rFonts w:ascii="Consolas" w:hAnsi="Consolas"/>
          <w:color w:val="333333"/>
          <w:sz w:val="19"/>
          <w:shd w:val="clear" w:color="auto" w:fill="EFEFEF"/>
        </w:rPr>
        <w:t>02_PLAN_WISE_2026\02_INDUSTRY3_0\29_Line_Systems\02_Paint_Shop\07_Process_Control - Process control</w:t>
      </w:r>
    </w:p>
    <w:p>
      <w:pPr>
        <w:pStyle w:val="Heading2"/>
      </w:pPr>
      <w:r>
        <w:t>1. Purpose and Industrial Importance</w:t>
      </w:r>
    </w:p>
    <w:p>
      <w:r>
        <w:t>Process control is the discipline of maintaining manufacturing conditions within defined operating limits so that the required product quality, productivity, safety, and energy performance are achieved consistently.</w:t>
      </w:r>
    </w:p>
    <w:p>
      <w:r>
        <w:t>In an automotive paint shop, process control coordinates variables such as temperature, pressure, flow, conveyor speed, humidity, airflow, chemical concentration, robot motion, and curing time.</w:t>
      </w:r>
    </w:p>
    <w:p>
      <w:r>
        <w:t>A paint shop can have healthy motors, functional robots, and communicating PLCs yet still produce defective bodies if the process variables are not controlled correctly. Equipment availability and process quality are related, but they are not the same thing.</w:t>
      </w:r>
    </w:p>
    <w:p>
      <w:r>
        <w:t>The objectives of paint-shop process control include:</w:t>
      </w:r>
    </w:p>
    <w:p>
      <w:pPr>
        <w:pStyle w:val="ListBullet"/>
      </w:pPr>
      <w:r>
        <w:t>Maintaining repeatable pretreatment, coating, flash-off, and curing conditions.</w:t>
      </w:r>
    </w:p>
    <w:p>
      <w:pPr>
        <w:pStyle w:val="ListBullet"/>
      </w:pPr>
      <w:r>
        <w:t>Maintaining correct material delivery and application parameters.</w:t>
      </w:r>
    </w:p>
    <w:p>
      <w:pPr>
        <w:pStyle w:val="ListBullet"/>
      </w:pPr>
      <w:r>
        <w:t>Coordinating robots, conveyors, pumps, fans, ovens, and process equipment.</w:t>
      </w:r>
    </w:p>
    <w:p>
      <w:pPr>
        <w:pStyle w:val="ListBullet"/>
      </w:pPr>
      <w:r>
        <w:t>Detecting deviations before they cause quality defects or equipment damage.</w:t>
      </w:r>
    </w:p>
    <w:p>
      <w:pPr>
        <w:pStyle w:val="ListBullet"/>
      </w:pPr>
      <w:r>
        <w:t>Maintaining traceability between product identity, recipe, operating conditions, and quality results.</w:t>
      </w:r>
    </w:p>
    <w:p>
      <w:pPr>
        <w:pStyle w:val="ListBullet"/>
      </w:pPr>
      <w:r>
        <w:t>Reducing paint consumption, rework, energy consumption, and unplanned downtime.</w:t>
      </w:r>
    </w:p>
    <w:p>
      <w:pPr>
        <w:pStyle w:val="ListBullet"/>
      </w:pPr>
      <w:r>
        <w:t>Ensuring that control changes remain authorized, documented, and validated.</w:t>
      </w:r>
    </w:p>
    <w:p>
      <w:pPr>
        <w:pStyle w:val="Heading2"/>
      </w:pPr>
      <w:r>
        <w:t>2. Process Control System Architecture</w:t>
      </w:r>
    </w:p>
    <w:p>
      <w:pPr>
        <w:shd w:val="clear" w:color="auto" w:fill="F4F4F4"/>
        <w:spacing w:before="0" w:after="0" w:line="240" w:lineRule="auto"/>
        <w:ind w:left="216" w:right="216"/>
        <w:jc w:val="left"/>
      </w:pPr>
      <w:r>
        <w:rPr>
          <w:rFonts w:ascii="Consolas" w:hAnsi="Consolas"/>
          <w:color w:val="202020"/>
          <w:sz w:val="18"/>
        </w:rPr>
        <w:t>Production Order / Body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PLC / Cell PLC / Sequence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Controllers and Equipment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Process Feedback →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 PID / Recipe /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Valves / Drives / Heaters / Pumps / Robots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Feedback and Quality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Supervision:</w:t>
      </w:r>
    </w:p>
    <w:p>
      <w:pPr>
        <w:shd w:val="clear" w:color="auto" w:fill="F4F4F4"/>
        <w:spacing w:before="0" w:after="0" w:line="240" w:lineRule="auto"/>
        <w:ind w:left="216" w:right="216"/>
        <w:jc w:val="left"/>
      </w:pPr>
      <w:r>
        <w:rPr>
          <w:rFonts w:ascii="Consolas" w:hAnsi="Consolas"/>
          <w:color w:val="202020"/>
          <w:sz w:val="18"/>
        </w:rPr>
        <w:t>HMI / SCADA / Historian / Production Database / Reports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w:t>
      </w:r>
    </w:p>
    <w:p>
      <w:pPr>
        <w:shd w:val="clear" w:color="auto" w:fill="F4F4F4"/>
        <w:spacing w:before="0" w:after="0" w:line="240" w:lineRule="auto"/>
        <w:ind w:left="216" w:right="216"/>
        <w:jc w:val="left"/>
      </w:pPr>
      <w:r>
        <w:rPr>
          <w:rFonts w:ascii="Consolas" w:hAnsi="Consolas"/>
          <w:color w:val="202020"/>
          <w:sz w:val="18"/>
        </w:rPr>
        <w:t>Independent or Integrated Safety Systems as Designed</w:t>
      </w:r>
    </w:p>
    <w:p/>
    <w:p>
      <w:r>
        <w:t>The actual architecture may distribute control across PLCs, dedicated temperature controllers, burner management systems, robot controllers, and application equipment.</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Sensor</w:t>
            </w:r>
          </w:p>
        </w:tc>
        <w:tc>
          <w:tcPr>
            <w:tcW w:type="dxa" w:w="3600"/>
          </w:tcPr>
          <w:p>
            <w:pPr>
              <w:spacing w:after="0" w:before="0" w:line="240" w:lineRule="auto"/>
              <w:jc w:val="left"/>
            </w:pPr>
            <w:r>
              <w:t>Measures a process variable</w:t>
            </w:r>
          </w:p>
        </w:tc>
        <w:tc>
          <w:tcPr>
            <w:tcW w:type="dxa" w:w="3600"/>
          </w:tcPr>
          <w:p>
            <w:pPr>
              <w:spacing w:after="0" w:before="0" w:line="240" w:lineRule="auto"/>
              <w:jc w:val="left"/>
            </w:pPr>
            <w:r>
              <w:t>Temperature, pressure, flow</w:t>
            </w:r>
          </w:p>
        </w:tc>
      </w:tr>
      <w:tr>
        <w:tc>
          <w:tcPr>
            <w:tcW w:type="dxa" w:w="3600"/>
          </w:tcPr>
          <w:p>
            <w:pPr>
              <w:spacing w:after="0" w:before="0" w:line="240" w:lineRule="auto"/>
              <w:jc w:val="left"/>
            </w:pPr>
            <w:r>
              <w:t>Transmitter</w:t>
            </w:r>
          </w:p>
        </w:tc>
        <w:tc>
          <w:tcPr>
            <w:tcW w:type="dxa" w:w="3600"/>
          </w:tcPr>
          <w:p>
            <w:pPr>
              <w:spacing w:after="0" w:before="0" w:line="240" w:lineRule="auto"/>
              <w:jc w:val="left"/>
            </w:pPr>
            <w:r>
              <w:t>Converts measurement into a usable signal</w:t>
            </w:r>
          </w:p>
        </w:tc>
        <w:tc>
          <w:tcPr>
            <w:tcW w:type="dxa" w:w="3600"/>
          </w:tcPr>
          <w:p>
            <w:pPr>
              <w:spacing w:after="0" w:before="0" w:line="240" w:lineRule="auto"/>
              <w:jc w:val="left"/>
            </w:pPr>
            <w:r>
              <w:t>4–20 mA pressure transmitter</w:t>
            </w:r>
          </w:p>
        </w:tc>
      </w:tr>
      <w:tr>
        <w:tc>
          <w:tcPr>
            <w:tcW w:type="dxa" w:w="3600"/>
          </w:tcPr>
          <w:p>
            <w:pPr>
              <w:spacing w:after="0" w:before="0" w:line="240" w:lineRule="auto"/>
              <w:jc w:val="left"/>
            </w:pPr>
            <w:r>
              <w:t>Controller</w:t>
            </w:r>
          </w:p>
        </w:tc>
        <w:tc>
          <w:tcPr>
            <w:tcW w:type="dxa" w:w="3600"/>
          </w:tcPr>
          <w:p>
            <w:pPr>
              <w:spacing w:after="0" w:before="0" w:line="240" w:lineRule="auto"/>
              <w:jc w:val="left"/>
            </w:pPr>
            <w:r>
              <w:t>Calculates the required control action</w:t>
            </w:r>
          </w:p>
        </w:tc>
        <w:tc>
          <w:tcPr>
            <w:tcW w:type="dxa" w:w="3600"/>
          </w:tcPr>
          <w:p>
            <w:pPr>
              <w:spacing w:after="0" w:before="0" w:line="240" w:lineRule="auto"/>
              <w:jc w:val="left"/>
            </w:pPr>
            <w:r>
              <w:t>PLC or PID controller</w:t>
            </w:r>
          </w:p>
        </w:tc>
      </w:tr>
      <w:tr>
        <w:tc>
          <w:tcPr>
            <w:tcW w:type="dxa" w:w="3600"/>
          </w:tcPr>
          <w:p>
            <w:pPr>
              <w:spacing w:after="0" w:before="0" w:line="240" w:lineRule="auto"/>
              <w:jc w:val="left"/>
            </w:pPr>
            <w:r>
              <w:t>Setpoint</w:t>
            </w:r>
          </w:p>
        </w:tc>
        <w:tc>
          <w:tcPr>
            <w:tcW w:type="dxa" w:w="3600"/>
          </w:tcPr>
          <w:p>
            <w:pPr>
              <w:spacing w:after="0" w:before="0" w:line="240" w:lineRule="auto"/>
              <w:jc w:val="left"/>
            </w:pPr>
            <w:r>
              <w:t>Desired process value</w:t>
            </w:r>
          </w:p>
        </w:tc>
        <w:tc>
          <w:tcPr>
            <w:tcW w:type="dxa" w:w="3600"/>
          </w:tcPr>
          <w:p>
            <w:pPr>
              <w:spacing w:after="0" w:before="0" w:line="240" w:lineRule="auto"/>
              <w:jc w:val="left"/>
            </w:pPr>
            <w:r>
              <w:t>Oven-zone temperature target</w:t>
            </w:r>
          </w:p>
        </w:tc>
      </w:tr>
      <w:tr>
        <w:tc>
          <w:tcPr>
            <w:tcW w:type="dxa" w:w="3600"/>
          </w:tcPr>
          <w:p>
            <w:pPr>
              <w:spacing w:after="0" w:before="0" w:line="240" w:lineRule="auto"/>
              <w:jc w:val="left"/>
            </w:pPr>
            <w:r>
              <w:t>Process variable</w:t>
            </w:r>
          </w:p>
        </w:tc>
        <w:tc>
          <w:tcPr>
            <w:tcW w:type="dxa" w:w="3600"/>
          </w:tcPr>
          <w:p>
            <w:pPr>
              <w:spacing w:after="0" w:before="0" w:line="240" w:lineRule="auto"/>
              <w:jc w:val="left"/>
            </w:pPr>
            <w:r>
              <w:t>Current measured value</w:t>
            </w:r>
          </w:p>
        </w:tc>
        <w:tc>
          <w:tcPr>
            <w:tcW w:type="dxa" w:w="3600"/>
          </w:tcPr>
          <w:p>
            <w:pPr>
              <w:spacing w:after="0" w:before="0" w:line="240" w:lineRule="auto"/>
              <w:jc w:val="left"/>
            </w:pPr>
            <w:r>
              <w:t>Actual oven temperature</w:t>
            </w:r>
          </w:p>
        </w:tc>
      </w:tr>
      <w:tr>
        <w:tc>
          <w:tcPr>
            <w:tcW w:type="dxa" w:w="3600"/>
          </w:tcPr>
          <w:p>
            <w:pPr>
              <w:spacing w:after="0" w:before="0" w:line="240" w:lineRule="auto"/>
              <w:jc w:val="left"/>
            </w:pPr>
            <w:r>
              <w:t>Control error</w:t>
            </w:r>
          </w:p>
        </w:tc>
        <w:tc>
          <w:tcPr>
            <w:tcW w:type="dxa" w:w="3600"/>
          </w:tcPr>
          <w:p>
            <w:pPr>
              <w:spacing w:after="0" w:before="0" w:line="240" w:lineRule="auto"/>
              <w:jc w:val="left"/>
            </w:pPr>
            <w:r>
              <w:t>Difference between setpoint and process variable</w:t>
            </w:r>
          </w:p>
        </w:tc>
        <w:tc>
          <w:tcPr>
            <w:tcW w:type="dxa" w:w="3600"/>
          </w:tcPr>
          <w:p>
            <w:pPr>
              <w:spacing w:after="0" w:before="0" w:line="240" w:lineRule="auto"/>
              <w:jc w:val="left"/>
            </w:pPr>
            <w:r>
              <w:t>Temperature deviation</w:t>
            </w:r>
          </w:p>
        </w:tc>
      </w:tr>
      <w:tr>
        <w:tc>
          <w:tcPr>
            <w:tcW w:type="dxa" w:w="3600"/>
          </w:tcPr>
          <w:p>
            <w:pPr>
              <w:spacing w:after="0" w:before="0" w:line="240" w:lineRule="auto"/>
              <w:jc w:val="left"/>
            </w:pPr>
            <w:r>
              <w:t>Final control element</w:t>
            </w:r>
          </w:p>
        </w:tc>
        <w:tc>
          <w:tcPr>
            <w:tcW w:type="dxa" w:w="3600"/>
          </w:tcPr>
          <w:p>
            <w:pPr>
              <w:spacing w:after="0" w:before="0" w:line="240" w:lineRule="auto"/>
              <w:jc w:val="left"/>
            </w:pPr>
            <w:r>
              <w:t>Physically changes the process</w:t>
            </w:r>
          </w:p>
        </w:tc>
        <w:tc>
          <w:tcPr>
            <w:tcW w:type="dxa" w:w="3600"/>
          </w:tcPr>
          <w:p>
            <w:pPr>
              <w:spacing w:after="0" w:before="0" w:line="240" w:lineRule="auto"/>
              <w:jc w:val="left"/>
            </w:pPr>
            <w:r>
              <w:t>Control valve, heater command, VFD</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process status and operator controls</w:t>
            </w:r>
          </w:p>
        </w:tc>
        <w:tc>
          <w:tcPr>
            <w:tcW w:type="dxa" w:w="3600"/>
          </w:tcPr>
          <w:p>
            <w:pPr>
              <w:spacing w:after="0" w:before="0" w:line="240" w:lineRule="auto"/>
              <w:jc w:val="left"/>
            </w:pPr>
            <w:r>
              <w:t>Temperature and flow screen</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Supervises multiple processes and records data</w:t>
            </w:r>
          </w:p>
        </w:tc>
        <w:tc>
          <w:tcPr>
            <w:tcW w:type="dxa" w:w="3600"/>
          </w:tcPr>
          <w:p>
            <w:pPr>
              <w:spacing w:after="0" w:before="0" w:line="240" w:lineRule="auto"/>
              <w:jc w:val="left"/>
            </w:pPr>
            <w:r>
              <w:t>Booth trends and alarm history</w:t>
            </w:r>
          </w:p>
        </w:tc>
      </w:tr>
      <w:tr>
        <w:tc>
          <w:tcPr>
            <w:tcW w:type="dxa" w:w="3600"/>
          </w:tcPr>
          <w:p>
            <w:pPr>
              <w:spacing w:after="0" w:before="0" w:line="240" w:lineRule="auto"/>
              <w:jc w:val="left"/>
            </w:pPr>
            <w:r>
              <w:t>Historian</w:t>
            </w:r>
          </w:p>
        </w:tc>
        <w:tc>
          <w:tcPr>
            <w:tcW w:type="dxa" w:w="3600"/>
          </w:tcPr>
          <w:p>
            <w:pPr>
              <w:spacing w:after="0" w:before="0" w:line="240" w:lineRule="auto"/>
              <w:jc w:val="left"/>
            </w:pPr>
            <w:r>
              <w:t>Stores time-series process data</w:t>
            </w:r>
          </w:p>
        </w:tc>
        <w:tc>
          <w:tcPr>
            <w:tcW w:type="dxa" w:w="3600"/>
          </w:tcPr>
          <w:p>
            <w:pPr>
              <w:spacing w:after="0" w:before="0" w:line="240" w:lineRule="auto"/>
              <w:jc w:val="left"/>
            </w:pPr>
            <w:r>
              <w:t>Oven temperature history</w:t>
            </w:r>
          </w:p>
        </w:tc>
      </w:tr>
      <w:tr>
        <w:tc>
          <w:tcPr>
            <w:tcW w:type="dxa" w:w="3600"/>
          </w:tcPr>
          <w:p>
            <w:pPr>
              <w:spacing w:after="0" w:before="0" w:line="240" w:lineRule="auto"/>
              <w:jc w:val="left"/>
            </w:pPr>
            <w:r>
              <w:t>Quality system</w:t>
            </w:r>
          </w:p>
        </w:tc>
        <w:tc>
          <w:tcPr>
            <w:tcW w:type="dxa" w:w="3600"/>
          </w:tcPr>
          <w:p>
            <w:pPr>
              <w:spacing w:after="0" w:before="0" w:line="240" w:lineRule="auto"/>
              <w:jc w:val="left"/>
            </w:pPr>
            <w:r>
              <w:t>Associates process information with product results</w:t>
            </w:r>
          </w:p>
        </w:tc>
        <w:tc>
          <w:tcPr>
            <w:tcW w:type="dxa" w:w="3600"/>
          </w:tcPr>
          <w:p>
            <w:pPr>
              <w:spacing w:after="0" w:before="0" w:line="240" w:lineRule="auto"/>
              <w:jc w:val="left"/>
            </w:pPr>
            <w:r>
              <w:t>Body traceability and defect records</w:t>
            </w:r>
          </w:p>
        </w:tc>
      </w:tr>
    </w:tbl>
    <w:p/>
    <w:p>
      <w:pPr>
        <w:pStyle w:val="Heading2"/>
      </w:pPr>
      <w:r>
        <w:t>3. Fundamental Process Control Concepts</w:t>
      </w:r>
    </w:p>
    <w:p>
      <w:pPr>
        <w:pStyle w:val="Heading3"/>
      </w:pPr>
      <w:r>
        <w:t>3.1 Process variable</w:t>
      </w:r>
    </w:p>
    <w:p>
      <w:r>
        <w:t>A process variable (PV) is the measured value of a physical quantity that matters to the process.</w:t>
      </w:r>
    </w:p>
    <w:p>
      <w:r>
        <w:t>Examples:</w:t>
      </w:r>
    </w:p>
    <w:p>
      <w:pPr>
        <w:pStyle w:val="ListBullet"/>
      </w:pPr>
      <w:r>
        <w:t>Oven temperature: 180°C.</w:t>
      </w:r>
    </w:p>
    <w:p>
      <w:pPr>
        <w:pStyle w:val="ListBullet"/>
      </w:pPr>
      <w:r>
        <w:t>Paint supply pressure: 4 bar.</w:t>
      </w:r>
    </w:p>
    <w:p>
      <w:pPr>
        <w:pStyle w:val="ListBullet"/>
      </w:pPr>
      <w:r>
        <w:t>Paint flow: 250 mL/min.</w:t>
      </w:r>
    </w:p>
    <w:p>
      <w:pPr>
        <w:pStyle w:val="ListBullet"/>
      </w:pPr>
      <w:r>
        <w:t>Conveyor speed: 3 m/min.</w:t>
      </w:r>
    </w:p>
    <w:p>
      <w:pPr>
        <w:pStyle w:val="ListBullet"/>
      </w:pPr>
      <w:r>
        <w:t>Booth differential pressure: 15 Pa.</w:t>
      </w:r>
    </w:p>
    <w:p>
      <w:r>
        <w:t>These numbers are illustrative, not universal paint-shop operating specifications.</w:t>
      </w:r>
    </w:p>
    <w:p>
      <w:pPr>
        <w:pStyle w:val="Heading3"/>
      </w:pPr>
      <w:r>
        <w:t>3.2 Setpoint</w:t>
      </w:r>
    </w:p>
    <w:p>
      <w:r>
        <w:t>The setpoint (SP) is the desired operating value selected by an approved recipe, operator command, or supervisory controller.</w:t>
      </w:r>
    </w:p>
    <w:p>
      <w:r>
        <w:t>For example:</w:t>
      </w:r>
    </w:p>
    <w:p>
      <w:pPr>
        <w:pStyle w:val="ListBullet"/>
      </w:pPr>
      <w:r>
        <w:t>Temperature setpoint: 180°C.</w:t>
      </w:r>
    </w:p>
    <w:p>
      <w:pPr>
        <w:pStyle w:val="ListBullet"/>
      </w:pPr>
      <w:r>
        <w:t>Actual measured temperature: 174°C.</w:t>
      </w:r>
    </w:p>
    <w:p>
      <w:r>
        <w:t>The control system determines whether and how the process must respond to the difference.</w:t>
      </w:r>
    </w:p>
    <w:p>
      <w:pPr>
        <w:pStyle w:val="Heading3"/>
      </w:pPr>
      <w:r>
        <w:t>3.3 Control error</w:t>
      </w:r>
    </w:p>
    <w:p>
      <w:r>
        <w:t>For a conventionally defined error:</w:t>
      </w:r>
    </w:p>
    <w:p>
      <w:pPr>
        <w:spacing w:before="120" w:after="160"/>
        <w:jc w:val="center"/>
      </w:pPr>
      <m:oMathPara>
        <m:oMath>
          <m:r>
            <m:t>e(t)=SP(t)−PV(t)</m:t>
          </m:r>
        </m:oMath>
      </m:oMathPara>
    </w:p>
    <w:p>
      <w:r>
        <w:t>If the setpoint is 180°C and the measured temperature is 174°C:</w:t>
      </w:r>
    </w:p>
    <w:p>
      <w:pPr>
        <w:spacing w:before="120" w:after="160"/>
        <w:jc w:val="center"/>
      </w:pPr>
      <m:oMathPara>
        <m:oMath>
          <m:r>
            <m:t>e=180−174=</m:t>
          </m:r>
          <m:sSup>
            <m:e>
              <m:r>
                <m:t>6</m:t>
              </m:r>
            </m:e>
            <m:sup>
              <m:r>
                <m:t>∘</m:t>
              </m:r>
            </m:sup>
          </m:sSup>
          <m:r>
            <m:t>C</m:t>
          </m:r>
        </m:oMath>
      </m:oMathPara>
    </w:p>
    <w:p>
      <w:r>
        <w:t>A positive error does not universally mean that the controller must increase its output. The response depends on controller action, process behavior, and actuator configuration.</w:t>
      </w:r>
    </w:p>
    <w:p>
      <w:pPr>
        <w:pStyle w:val="Heading3"/>
      </w:pPr>
      <w:r>
        <w:t>3.4 Manipulated variable</w:t>
      </w:r>
    </w:p>
    <w:p>
      <w:r>
        <w:t>The manipulated variable (MV) is the variable that the controller changes to influence the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Controlled variable</w:t>
            </w:r>
          </w:p>
        </w:tc>
        <w:tc>
          <w:tcPr>
            <w:tcW w:type="dxa" w:w="5400"/>
            <w:shd w:val="clear" w:color="auto" w:fill="EEF2F7"/>
          </w:tcPr>
          <w:p>
            <w:pPr>
              <w:spacing w:after="0" w:before="0" w:line="240" w:lineRule="auto"/>
              <w:jc w:val="left"/>
            </w:pPr>
            <w:r>
              <w:rPr>
                <w:b/>
                <w:color w:val="1A2E4A"/>
              </w:rPr>
              <w:t>Possible manipulated variable</w:t>
            </w:r>
          </w:p>
        </w:tc>
      </w:tr>
      <w:tr>
        <w:tc>
          <w:tcPr>
            <w:tcW w:type="dxa" w:w="5400"/>
          </w:tcPr>
          <w:p>
            <w:pPr>
              <w:spacing w:after="0" w:before="0" w:line="240" w:lineRule="auto"/>
              <w:jc w:val="left"/>
            </w:pPr>
            <w:r>
              <w:t>Oven temperature</w:t>
            </w:r>
          </w:p>
        </w:tc>
        <w:tc>
          <w:tcPr>
            <w:tcW w:type="dxa" w:w="5400"/>
          </w:tcPr>
          <w:p>
            <w:pPr>
              <w:spacing w:after="0" w:before="0" w:line="240" w:lineRule="auto"/>
              <w:jc w:val="left"/>
            </w:pPr>
            <w:r>
              <w:t>Heater or burner demand</w:t>
            </w:r>
          </w:p>
        </w:tc>
      </w:tr>
      <w:tr>
        <w:tc>
          <w:tcPr>
            <w:tcW w:type="dxa" w:w="5400"/>
          </w:tcPr>
          <w:p>
            <w:pPr>
              <w:spacing w:after="0" w:before="0" w:line="240" w:lineRule="auto"/>
              <w:jc w:val="left"/>
            </w:pPr>
            <w:r>
              <w:t>Paint flow</w:t>
            </w:r>
          </w:p>
        </w:tc>
        <w:tc>
          <w:tcPr>
            <w:tcW w:type="dxa" w:w="5400"/>
          </w:tcPr>
          <w:p>
            <w:pPr>
              <w:spacing w:after="0" w:before="0" w:line="240" w:lineRule="auto"/>
              <w:jc w:val="left"/>
            </w:pPr>
            <w:r>
              <w:t>Pump speed or control-valve position</w:t>
            </w:r>
          </w:p>
        </w:tc>
      </w:tr>
      <w:tr>
        <w:tc>
          <w:tcPr>
            <w:tcW w:type="dxa" w:w="5400"/>
          </w:tcPr>
          <w:p>
            <w:pPr>
              <w:spacing w:after="0" w:before="0" w:line="240" w:lineRule="auto"/>
              <w:jc w:val="left"/>
            </w:pPr>
            <w:r>
              <w:t>Tank level</w:t>
            </w:r>
          </w:p>
        </w:tc>
        <w:tc>
          <w:tcPr>
            <w:tcW w:type="dxa" w:w="5400"/>
          </w:tcPr>
          <w:p>
            <w:pPr>
              <w:spacing w:after="0" w:before="0" w:line="240" w:lineRule="auto"/>
              <w:jc w:val="left"/>
            </w:pPr>
            <w:r>
              <w:t>Inlet valve position or pump command</w:t>
            </w:r>
          </w:p>
        </w:tc>
      </w:tr>
      <w:tr>
        <w:tc>
          <w:tcPr>
            <w:tcW w:type="dxa" w:w="5400"/>
          </w:tcPr>
          <w:p>
            <w:pPr>
              <w:spacing w:after="0" w:before="0" w:line="240" w:lineRule="auto"/>
              <w:jc w:val="left"/>
            </w:pPr>
            <w:r>
              <w:t>Booth pressure</w:t>
            </w:r>
          </w:p>
        </w:tc>
        <w:tc>
          <w:tcPr>
            <w:tcW w:type="dxa" w:w="5400"/>
          </w:tcPr>
          <w:p>
            <w:pPr>
              <w:spacing w:after="0" w:before="0" w:line="240" w:lineRule="auto"/>
              <w:jc w:val="left"/>
            </w:pPr>
            <w:r>
              <w:t>Fan speed or damper position</w:t>
            </w:r>
          </w:p>
        </w:tc>
      </w:tr>
      <w:tr>
        <w:tc>
          <w:tcPr>
            <w:tcW w:type="dxa" w:w="5400"/>
          </w:tcPr>
          <w:p>
            <w:pPr>
              <w:spacing w:after="0" w:before="0" w:line="240" w:lineRule="auto"/>
              <w:jc w:val="left"/>
            </w:pPr>
            <w:r>
              <w:t>Conveyor speed</w:t>
            </w:r>
          </w:p>
        </w:tc>
        <w:tc>
          <w:tcPr>
            <w:tcW w:type="dxa" w:w="5400"/>
          </w:tcPr>
          <w:p>
            <w:pPr>
              <w:spacing w:after="0" w:before="0" w:line="240" w:lineRule="auto"/>
              <w:jc w:val="left"/>
            </w:pPr>
            <w:r>
              <w:t>Conveyor drive reference</w:t>
            </w:r>
          </w:p>
        </w:tc>
      </w:tr>
      <w:tr>
        <w:tc>
          <w:tcPr>
            <w:tcW w:type="dxa" w:w="5400"/>
          </w:tcPr>
          <w:p>
            <w:pPr>
              <w:spacing w:after="0" w:before="0" w:line="240" w:lineRule="auto"/>
              <w:jc w:val="left"/>
            </w:pPr>
            <w:r>
              <w:t>Chemical concentration</w:t>
            </w:r>
          </w:p>
        </w:tc>
        <w:tc>
          <w:tcPr>
            <w:tcW w:type="dxa" w:w="5400"/>
          </w:tcPr>
          <w:p>
            <w:pPr>
              <w:spacing w:after="0" w:before="0" w:line="240" w:lineRule="auto"/>
              <w:jc w:val="left"/>
            </w:pPr>
            <w:r>
              <w:t>Dosing-pump command or chemical addition rate</w:t>
            </w:r>
          </w:p>
        </w:tc>
      </w:tr>
    </w:tbl>
    <w:p/>
    <w:p>
      <w:r>
        <w:t>The relationship between manipulated and controlled variables depends on process dynamics and the installed equipment.</w:t>
      </w:r>
    </w:p>
    <w:p>
      <w:pPr>
        <w:pStyle w:val="Heading3"/>
      </w:pPr>
      <w:r>
        <w:t>3.5 Disturbance</w:t>
      </w:r>
    </w:p>
    <w:p>
      <w:r>
        <w:t>A disturbance changes the process independently of the controller's immediate command.</w:t>
      </w:r>
    </w:p>
    <w:p>
      <w:r>
        <w:t>Examples include:</w:t>
      </w:r>
    </w:p>
    <w:p>
      <w:pPr>
        <w:pStyle w:val="ListBullet"/>
      </w:pPr>
      <w:r>
        <w:t>A change in incoming body temperature.</w:t>
      </w:r>
    </w:p>
    <w:p>
      <w:pPr>
        <w:pStyle w:val="ListBullet"/>
      </w:pPr>
      <w:r>
        <w:t>A change in paint viscosity.</w:t>
      </w:r>
    </w:p>
    <w:p>
      <w:pPr>
        <w:pStyle w:val="ListBullet"/>
      </w:pPr>
      <w:r>
        <w:t>A sudden change in production demand.</w:t>
      </w:r>
    </w:p>
    <w:p>
      <w:pPr>
        <w:pStyle w:val="ListBullet"/>
      </w:pPr>
      <w:r>
        <w:t>Filter loading.</w:t>
      </w:r>
    </w:p>
    <w:p>
      <w:pPr>
        <w:pStyle w:val="ListBullet"/>
      </w:pPr>
      <w:r>
        <w:t>Ambient temperature changes.</w:t>
      </w:r>
    </w:p>
    <w:p>
      <w:pPr>
        <w:pStyle w:val="ListBullet"/>
      </w:pPr>
      <w:r>
        <w:t>Variations in supply pressure.</w:t>
      </w:r>
    </w:p>
    <w:p>
      <w:pPr>
        <w:pStyle w:val="ListBullet"/>
      </w:pPr>
      <w:r>
        <w:t>A change in material composition.</w:t>
      </w:r>
    </w:p>
    <w:p>
      <w:r>
        <w:t>A robust control strategy anticipates or compensates for important disturbances where practical.</w:t>
      </w:r>
    </w:p>
    <w:p>
      <w:pPr>
        <w:pStyle w:val="Heading2"/>
      </w:pPr>
      <w:r>
        <w:t>4. Open-Loop and Closed-Loop Control</w:t>
      </w:r>
    </w:p>
    <w:p>
      <w:pPr>
        <w:pStyle w:val="Heading3"/>
      </w:pPr>
      <w:r>
        <w:t>4.1 Open-loop control</w:t>
      </w:r>
    </w:p>
    <w:p>
      <w:r>
        <w:t>Open-loop control commands an output without using feedback from the controlled variable to correct the result.</w:t>
      </w:r>
    </w:p>
    <w:p>
      <w:pPr>
        <w:shd w:val="clear" w:color="auto" w:fill="F4F4F4"/>
        <w:spacing w:before="0" w:after="0" w:line="240" w:lineRule="auto"/>
        <w:ind w:left="216" w:right="216"/>
        <w:jc w:val="left"/>
      </w:pPr>
      <w:r>
        <w:rPr>
          <w:rFonts w:ascii="Consolas" w:hAnsi="Consolas"/>
          <w:color w:val="202020"/>
          <w:sz w:val="18"/>
        </w:rPr>
        <w:t>Command /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
      <w:r>
        <w:t>Example: a pump runs at a fixed speed whenever a sequence step is active, without automatically adjusting its speed based on measured flow.</w:t>
      </w:r>
    </w:p>
    <w:p>
      <w:r>
        <w:t>Advantages include simplicity and low implementation complexity.</w:t>
      </w:r>
    </w:p>
    <w:p>
      <w:r>
        <w:t>Limitations include poor compensation for changing loads, disturbances, and equipment deterioration.</w:t>
      </w:r>
    </w:p>
    <w:p>
      <w:pPr>
        <w:pStyle w:val="Heading3"/>
      </w:pPr>
      <w:r>
        <w:t>4.2 Closed-loop control</w:t>
      </w:r>
    </w:p>
    <w:p>
      <w:r>
        <w:t>Closed-loop control measures the process variable and uses feedback to adjust the manipulated variable.</w:t>
      </w:r>
    </w:p>
    <w:p>
      <w:pPr>
        <w:shd w:val="clear" w:color="auto" w:fill="F4F4F4"/>
        <w:spacing w:before="0" w:after="0" w:line="240" w:lineRule="auto"/>
        <w:ind w:left="216" w:right="216"/>
        <w:jc w:val="left"/>
      </w:pPr>
      <w:r>
        <w:rPr>
          <w:rFonts w:ascii="Consolas" w:hAnsi="Consolas"/>
          <w:color w:val="202020"/>
          <w:sz w:val="18"/>
        </w:rPr>
        <w:t>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 Measured Process Variable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Feedback to Controller</w:t>
      </w:r>
    </w:p>
    <w:p/>
    <w:p>
      <w:r>
        <w:t>Example: an oven temperature controller adjusts heating demand according to the difference between the temperature setpoint and measured temperature.</w:t>
      </w:r>
    </w:p>
    <w:p>
      <w:r>
        <w:t>Advantages include improved disturbance rejection and the ability to maintain a target despite changing conditions.</w:t>
      </w:r>
    </w:p>
    <w:p>
      <w:r>
        <w:t>Limitations include sensor dependence, tuning requirements, actuator limitations, and possible instability if the control system is poorly designed.</w:t>
      </w:r>
    </w:p>
    <w:p>
      <w:pPr>
        <w:pStyle w:val="Heading3"/>
      </w:pPr>
      <w:r>
        <w:t>4.3 Feedforward control</w:t>
      </w:r>
    </w:p>
    <w:p>
      <w:r>
        <w:t>Feedforward control uses a measured or estimated disturbance to adjust the control action before the resulting error becomes significant.</w:t>
      </w:r>
    </w:p>
    <w:p>
      <w:r>
        <w:t>For example, an oven controller may use conveyor speed or incoming body conditions as an input to anticipate changing heating demand.</w:t>
      </w:r>
    </w:p>
    <w:p>
      <w:r>
        <w:t>Feedforward is often combined with feedback because disturbance measurements and process models are never perfect.</w:t>
      </w:r>
    </w:p>
    <w:p>
      <w:pPr>
        <w:pStyle w:val="Heading3"/>
      </w:pPr>
      <w:r>
        <w:t>4.4 Cascade control</w:t>
      </w:r>
    </w:p>
    <w:p>
      <w:r>
        <w:t>Cascade control uses an outer controller to generate the setpoint for an inner controller.</w:t>
      </w:r>
    </w:p>
    <w:p>
      <w:r>
        <w:t>Example:</w:t>
      </w:r>
    </w:p>
    <w:p>
      <w:pPr>
        <w:shd w:val="clear" w:color="auto" w:fill="F4F4F4"/>
        <w:spacing w:before="0" w:after="0" w:line="240" w:lineRule="auto"/>
        <w:ind w:left="216" w:right="216"/>
        <w:jc w:val="left"/>
      </w:pPr>
      <w:r>
        <w:rPr>
          <w:rFonts w:ascii="Consolas" w:hAnsi="Consolas"/>
          <w:color w:val="202020"/>
          <w:sz w:val="18"/>
        </w:rPr>
        <w:t>Oven Temperature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Outer Temperature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Inner Fuel / Heating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Heating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Oven Temperature Feedback</w:t>
      </w:r>
    </w:p>
    <w:p/>
    <w:p>
      <w:r>
        <w:t>The inner loop must be designed to respond appropriately faster than the outer loop. Cascade control can improve performance when the inner process variable is measurable and responds usefully to the manipulated input.</w:t>
      </w:r>
    </w:p>
    <w:p>
      <w:pPr>
        <w:pStyle w:val="Heading2"/>
      </w:pPr>
      <w:r>
        <w:t>5. PID Control</w:t>
      </w:r>
    </w:p>
    <w:p>
      <w:r>
        <w:t>PID stands for Proportional, Integral, and Derivative control. It is widely used for temperature, pressure, flow, and other continuous process variables.</w:t>
      </w:r>
    </w:p>
    <w:p>
      <w:r>
        <w:t>The ideal continuous-time form is:</w:t>
      </w:r>
    </w:p>
    <w:p>
      <w:pPr>
        <w:spacing w:before="120" w:after="160"/>
        <w:jc w:val="center"/>
      </w:pPr>
      <m:oMathPara>
        <m:oMath>
          <m:r>
            <m:t>u(t)=</m:t>
          </m:r>
          <m:sSub>
            <m:e>
              <m:r>
                <m:t>K</m:t>
              </m:r>
            </m:e>
            <m:sub>
              <m:r>
                <m:t>p</m:t>
              </m:r>
            </m:sub>
          </m:sSub>
          <m:r>
            <m:t>e(t)+</m:t>
          </m:r>
          <m:sSub>
            <m:e>
              <m:r>
                <m:t>K</m:t>
              </m:r>
            </m:e>
            <m:sub>
              <m:r>
                <m:t>i</m:t>
              </m:r>
            </m:sub>
          </m:sSub>
          <m:nary>
            <m:naryPr>
              <m:chr m:val="∫"/>
              <m:limLoc m:val="subSup"/>
              <m:grow m:val="1"/>
              <m:subHide m:val="off"/>
              <m:supHide m:val="off"/>
            </m:naryPr>
            <m:sub>
              <m:r>
                <m:t>0</m:t>
              </m:r>
            </m:sub>
            <m:sup>
              <m:r>
                <m:t>t</m:t>
              </m:r>
            </m:sup>
            <m:e>
              <m:r>
                <m:t>e(τ)</m:t>
              </m:r>
            </m:e>
          </m:nary>
          <m:r>
            <m:t>,dτ+</m:t>
          </m:r>
          <m:sSub>
            <m:e>
              <m:r>
                <m:t>K</m:t>
              </m:r>
            </m:e>
            <m:sub>
              <m:r>
                <m:t>d</m:t>
              </m:r>
            </m:sub>
          </m:sSub>
          <m:f>
            <m:fPr>
              <m:type m:val="bar"/>
            </m:fPr>
            <m:num>
              <m:r>
                <m:t>de(t)</m:t>
              </m:r>
            </m:num>
            <m:den>
              <m:r>
                <m:t>dt</m:t>
              </m:r>
            </m:den>
          </m:f>
        </m:oMath>
      </m:oMathPara>
    </w:p>
    <w:p>
      <w:r>
        <w:t>Where:</w:t>
      </w:r>
    </w:p>
    <w:p>
      <w:pPr>
        <w:pStyle w:val="ListBullet"/>
      </w:pPr>
      <m:oMath>
        <m:r>
          <m:t>u(t)</m:t>
        </m:r>
      </m:oMath>
      <w:r>
        <w:t xml:space="preserve"> = controller output.</w:t>
      </w:r>
    </w:p>
    <w:p>
      <w:pPr>
        <w:pStyle w:val="ListBullet"/>
      </w:pPr>
      <m:oMath>
        <m:r>
          <m:t>e(t)</m:t>
        </m:r>
      </m:oMath>
      <w:r>
        <w:t xml:space="preserve"> = control error.</w:t>
      </w:r>
    </w:p>
    <w:p>
      <w:pPr>
        <w:pStyle w:val="ListBullet"/>
      </w:pPr>
      <m:oMath>
        <m:sSub>
          <m:e>
            <m:r>
              <m:t>K</m:t>
            </m:r>
          </m:e>
          <m:sub>
            <m:r>
              <m:t>p</m:t>
            </m:r>
          </m:sub>
        </m:sSub>
      </m:oMath>
      <w:r>
        <w:t xml:space="preserve"> = proportional gain.</w:t>
      </w:r>
    </w:p>
    <w:p>
      <w:pPr>
        <w:pStyle w:val="ListBullet"/>
      </w:pPr>
      <m:oMath>
        <m:sSub>
          <m:e>
            <m:r>
              <m:t>K</m:t>
            </m:r>
          </m:e>
          <m:sub>
            <m:r>
              <m:t>i</m:t>
            </m:r>
          </m:sub>
        </m:sSub>
      </m:oMath>
      <w:r>
        <w:t xml:space="preserve"> = integral gain.</w:t>
      </w:r>
    </w:p>
    <w:p>
      <w:pPr>
        <w:pStyle w:val="ListBullet"/>
      </w:pPr>
      <m:oMath>
        <m:sSub>
          <m:e>
            <m:r>
              <m:t>K</m:t>
            </m:r>
          </m:e>
          <m:sub>
            <m:r>
              <m:t>d</m:t>
            </m:r>
          </m:sub>
        </m:sSub>
      </m:oMath>
      <w:r>
        <w:t xml:space="preserve"> = derivative gain.</w:t>
      </w:r>
    </w:p>
    <w:p>
      <w:r>
        <w:t>Real controllers may use different parameter conventions, discrete-time algorithms, derivative filtering, output limits, and anti-windup implementations.</w:t>
      </w:r>
    </w:p>
    <w:p>
      <w:pPr>
        <w:pStyle w:val="Heading3"/>
      </w:pPr>
      <w:r>
        <w:t>5.1 Proportional action</w:t>
      </w:r>
    </w:p>
    <w:p>
      <w:r>
        <w:t>Proportional action changes the output according to the current error.</w:t>
      </w:r>
    </w:p>
    <w:p>
      <w:r>
        <w:t>A larger error generally produces a larger proportional response, depending on controller configuration.</w:t>
      </w:r>
    </w:p>
    <w:p>
      <w:r>
        <w:t>If proportional action is too weak, the process may respond slowly. If it is too aggressive, the system may oscillate or overshoot.</w:t>
      </w:r>
    </w:p>
    <w:p>
      <w:pPr>
        <w:pStyle w:val="Heading3"/>
      </w:pPr>
      <w:r>
        <w:t>5.2 Integral action</w:t>
      </w:r>
    </w:p>
    <w:p>
      <w:r>
        <w:t>Integral action accumulates error over time. It helps eliminate sustained offset under appropriate conditions.</w:t>
      </w:r>
    </w:p>
    <w:p>
      <w:r>
        <w:t>Excessive integral action can produce oscillation, overshoot, and slow recovery after saturation.</w:t>
      </w:r>
    </w:p>
    <w:p>
      <w:r>
        <w:t>Integral windup occurs when the integral term continues accumulating while the output is constrained by a limit. Anti-windup methods help prevent or reduce this behavior.</w:t>
      </w:r>
    </w:p>
    <w:p>
      <w:pPr>
        <w:pStyle w:val="Heading3"/>
      </w:pPr>
      <w:r>
        <w:t>5.3 Derivative action</w:t>
      </w:r>
    </w:p>
    <w:p>
      <w:r>
        <w:t>Derivative action responds to the rate of change of error or, in some implementations, the measured process variable.</w:t>
      </w:r>
    </w:p>
    <w:p>
      <w:r>
        <w:t>It can help damp rapid changes but may amplify measurement noise. Derivative filtering and appropriate controller configuration are therefore important.</w:t>
      </w:r>
    </w:p>
    <w:p>
      <w:pPr>
        <w:pStyle w:val="Heading3"/>
      </w:pPr>
      <w:r>
        <w:t>5.4 Common PID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Slow response</w:t>
            </w:r>
          </w:p>
        </w:tc>
        <w:tc>
          <w:tcPr>
            <w:tcW w:type="dxa" w:w="5400"/>
          </w:tcPr>
          <w:p>
            <w:pPr>
              <w:spacing w:after="0" w:before="0" w:line="240" w:lineRule="auto"/>
              <w:jc w:val="left"/>
            </w:pPr>
            <w:r>
              <w:t>Insufficient controller action, large process lag, actuator limitation</w:t>
            </w:r>
          </w:p>
        </w:tc>
      </w:tr>
      <w:tr>
        <w:tc>
          <w:tcPr>
            <w:tcW w:type="dxa" w:w="5400"/>
          </w:tcPr>
          <w:p>
            <w:pPr>
              <w:spacing w:after="0" w:before="0" w:line="240" w:lineRule="auto"/>
              <w:jc w:val="left"/>
            </w:pPr>
            <w:r>
              <w:t>Persistent offset</w:t>
            </w:r>
          </w:p>
        </w:tc>
        <w:tc>
          <w:tcPr>
            <w:tcW w:type="dxa" w:w="5400"/>
          </w:tcPr>
          <w:p>
            <w:pPr>
              <w:spacing w:after="0" w:before="0" w:line="240" w:lineRule="auto"/>
              <w:jc w:val="left"/>
            </w:pPr>
            <w:r>
              <w:t>Insufficient integral action or output limitation</w:t>
            </w:r>
          </w:p>
        </w:tc>
      </w:tr>
      <w:tr>
        <w:tc>
          <w:tcPr>
            <w:tcW w:type="dxa" w:w="5400"/>
          </w:tcPr>
          <w:p>
            <w:pPr>
              <w:spacing w:after="0" w:before="0" w:line="240" w:lineRule="auto"/>
              <w:jc w:val="left"/>
            </w:pPr>
            <w:r>
              <w:t>Oscillation</w:t>
            </w:r>
          </w:p>
        </w:tc>
        <w:tc>
          <w:tcPr>
            <w:tcW w:type="dxa" w:w="5400"/>
          </w:tcPr>
          <w:p>
            <w:pPr>
              <w:spacing w:after="0" w:before="0" w:line="240" w:lineRule="auto"/>
              <w:jc w:val="left"/>
            </w:pPr>
            <w:r>
              <w:t>Aggressive tuning, process interaction, excessive delay</w:t>
            </w:r>
          </w:p>
        </w:tc>
      </w:tr>
      <w:tr>
        <w:tc>
          <w:tcPr>
            <w:tcW w:type="dxa" w:w="5400"/>
          </w:tcPr>
          <w:p>
            <w:pPr>
              <w:spacing w:after="0" w:before="0" w:line="240" w:lineRule="auto"/>
              <w:jc w:val="left"/>
            </w:pPr>
            <w:r>
              <w:t>Overshoot</w:t>
            </w:r>
          </w:p>
        </w:tc>
        <w:tc>
          <w:tcPr>
            <w:tcW w:type="dxa" w:w="5400"/>
          </w:tcPr>
          <w:p>
            <w:pPr>
              <w:spacing w:after="0" w:before="0" w:line="240" w:lineRule="auto"/>
              <w:jc w:val="left"/>
            </w:pPr>
            <w:r>
              <w:t>Excessive controller action, integral windup, delayed process response</w:t>
            </w:r>
          </w:p>
        </w:tc>
      </w:tr>
      <w:tr>
        <w:tc>
          <w:tcPr>
            <w:tcW w:type="dxa" w:w="5400"/>
          </w:tcPr>
          <w:p>
            <w:pPr>
              <w:spacing w:after="0" w:before="0" w:line="240" w:lineRule="auto"/>
              <w:jc w:val="left"/>
            </w:pPr>
            <w:r>
              <w:t>Output constantly at maximum</w:t>
            </w:r>
          </w:p>
        </w:tc>
        <w:tc>
          <w:tcPr>
            <w:tcW w:type="dxa" w:w="5400"/>
          </w:tcPr>
          <w:p>
            <w:pPr>
              <w:spacing w:after="0" w:before="0" w:line="240" w:lineRule="auto"/>
              <w:jc w:val="left"/>
            </w:pPr>
            <w:r>
              <w:t>Insufficient capacity, incorrect setpoint, sustained disturbance</w:t>
            </w:r>
          </w:p>
        </w:tc>
      </w:tr>
      <w:tr>
        <w:tc>
          <w:tcPr>
            <w:tcW w:type="dxa" w:w="5400"/>
          </w:tcPr>
          <w:p>
            <w:pPr>
              <w:spacing w:after="0" w:before="0" w:line="240" w:lineRule="auto"/>
              <w:jc w:val="left"/>
            </w:pPr>
            <w:r>
              <w:t>Output fluctuates rapidly</w:t>
            </w:r>
          </w:p>
        </w:tc>
        <w:tc>
          <w:tcPr>
            <w:tcW w:type="dxa" w:w="5400"/>
          </w:tcPr>
          <w:p>
            <w:pPr>
              <w:spacing w:after="0" w:before="0" w:line="240" w:lineRule="auto"/>
              <w:jc w:val="left"/>
            </w:pPr>
            <w:r>
              <w:t>Noisy measurement, excessive gain, derivative sensitivity</w:t>
            </w:r>
          </w:p>
        </w:tc>
      </w:tr>
      <w:tr>
        <w:tc>
          <w:tcPr>
            <w:tcW w:type="dxa" w:w="5400"/>
          </w:tcPr>
          <w:p>
            <w:pPr>
              <w:spacing w:after="0" w:before="0" w:line="240" w:lineRule="auto"/>
              <w:jc w:val="left"/>
            </w:pPr>
            <w:r>
              <w:t>PV does not respond to output</w:t>
            </w:r>
          </w:p>
        </w:tc>
        <w:tc>
          <w:tcPr>
            <w:tcW w:type="dxa" w:w="5400"/>
          </w:tcPr>
          <w:p>
            <w:pPr>
              <w:spacing w:after="0" w:before="0" w:line="240" w:lineRule="auto"/>
              <w:jc w:val="left"/>
            </w:pPr>
            <w:r>
              <w:t>Failed actuator, incorrect signal mapping, process blockage, wrong control direction</w:t>
            </w:r>
          </w:p>
        </w:tc>
      </w:tr>
    </w:tbl>
    <w:p/>
    <w:p>
      <w:r>
        <w:t>Do not tune a production PID loop merely by changing gains until the trend looks smoother. Establish the operating condition, controller mode, actuator response, process constraints, and approved tuning procedure first.</w:t>
      </w:r>
    </w:p>
    <w:p>
      <w:pPr>
        <w:pStyle w:val="Heading2"/>
      </w:pPr>
      <w:r>
        <w:t>6. Control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Manual</w:t>
            </w:r>
          </w:p>
        </w:tc>
        <w:tc>
          <w:tcPr>
            <w:tcW w:type="dxa" w:w="3600"/>
          </w:tcPr>
          <w:p>
            <w:pPr>
              <w:spacing w:after="0" w:before="0" w:line="240" w:lineRule="auto"/>
              <w:jc w:val="left"/>
            </w:pPr>
            <w:r>
              <w:t>Operator or technician directly commands output</w:t>
            </w:r>
          </w:p>
        </w:tc>
        <w:tc>
          <w:tcPr>
            <w:tcW w:type="dxa" w:w="3600"/>
          </w:tcPr>
          <w:p>
            <w:pPr>
              <w:spacing w:after="0" w:before="0" w:line="240" w:lineRule="auto"/>
              <w:jc w:val="left"/>
            </w:pPr>
            <w:r>
              <w:t>Authorized testing or maintenance</w:t>
            </w:r>
          </w:p>
        </w:tc>
      </w:tr>
      <w:tr>
        <w:tc>
          <w:tcPr>
            <w:tcW w:type="dxa" w:w="3600"/>
          </w:tcPr>
          <w:p>
            <w:pPr>
              <w:spacing w:after="0" w:before="0" w:line="240" w:lineRule="auto"/>
              <w:jc w:val="left"/>
            </w:pPr>
            <w:r>
              <w:t>Automatic</w:t>
            </w:r>
          </w:p>
        </w:tc>
        <w:tc>
          <w:tcPr>
            <w:tcW w:type="dxa" w:w="3600"/>
          </w:tcPr>
          <w:p>
            <w:pPr>
              <w:spacing w:after="0" w:before="0" w:line="240" w:lineRule="auto"/>
              <w:jc w:val="left"/>
            </w:pPr>
            <w:r>
              <w:t>Controller adjusts output to maintain the setpoint</w:t>
            </w:r>
          </w:p>
        </w:tc>
        <w:tc>
          <w:tcPr>
            <w:tcW w:type="dxa" w:w="3600"/>
          </w:tcPr>
          <w:p>
            <w:pPr>
              <w:spacing w:after="0" w:before="0" w:line="240" w:lineRule="auto"/>
              <w:jc w:val="left"/>
            </w:pPr>
            <w:r>
              <w:t>Normal closed-loop operation</w:t>
            </w:r>
          </w:p>
        </w:tc>
      </w:tr>
      <w:tr>
        <w:tc>
          <w:tcPr>
            <w:tcW w:type="dxa" w:w="3600"/>
          </w:tcPr>
          <w:p>
            <w:pPr>
              <w:spacing w:after="0" w:before="0" w:line="240" w:lineRule="auto"/>
              <w:jc w:val="left"/>
            </w:pPr>
            <w:r>
              <w:t>Cascade</w:t>
            </w:r>
          </w:p>
        </w:tc>
        <w:tc>
          <w:tcPr>
            <w:tcW w:type="dxa" w:w="3600"/>
          </w:tcPr>
          <w:p>
            <w:pPr>
              <w:spacing w:after="0" w:before="0" w:line="240" w:lineRule="auto"/>
              <w:jc w:val="left"/>
            </w:pPr>
            <w:r>
              <w:t>Outer loop sets the inner loop's target</w:t>
            </w:r>
          </w:p>
        </w:tc>
        <w:tc>
          <w:tcPr>
            <w:tcW w:type="dxa" w:w="3600"/>
          </w:tcPr>
          <w:p>
            <w:pPr>
              <w:spacing w:after="0" w:before="0" w:line="240" w:lineRule="auto"/>
              <w:jc w:val="left"/>
            </w:pPr>
            <w:r>
              <w:t>Coupled process control</w:t>
            </w:r>
          </w:p>
        </w:tc>
      </w:tr>
      <w:tr>
        <w:tc>
          <w:tcPr>
            <w:tcW w:type="dxa" w:w="3600"/>
          </w:tcPr>
          <w:p>
            <w:pPr>
              <w:spacing w:after="0" w:before="0" w:line="240" w:lineRule="auto"/>
              <w:jc w:val="left"/>
            </w:pPr>
            <w:r>
              <w:t>Remote setpoint</w:t>
            </w:r>
          </w:p>
        </w:tc>
        <w:tc>
          <w:tcPr>
            <w:tcW w:type="dxa" w:w="3600"/>
          </w:tcPr>
          <w:p>
            <w:pPr>
              <w:spacing w:after="0" w:before="0" w:line="240" w:lineRule="auto"/>
              <w:jc w:val="left"/>
            </w:pPr>
            <w:r>
              <w:t>Setpoint supplied by another controller or supervisory system</w:t>
            </w:r>
          </w:p>
        </w:tc>
        <w:tc>
          <w:tcPr>
            <w:tcW w:type="dxa" w:w="3600"/>
          </w:tcPr>
          <w:p>
            <w:pPr>
              <w:spacing w:after="0" w:before="0" w:line="240" w:lineRule="auto"/>
              <w:jc w:val="left"/>
            </w:pPr>
            <w:r>
              <w:t>Recipe or production coordination</w:t>
            </w:r>
          </w:p>
        </w:tc>
      </w:tr>
      <w:tr>
        <w:tc>
          <w:tcPr>
            <w:tcW w:type="dxa" w:w="3600"/>
          </w:tcPr>
          <w:p>
            <w:pPr>
              <w:spacing w:after="0" w:before="0" w:line="240" w:lineRule="auto"/>
              <w:jc w:val="left"/>
            </w:pPr>
            <w:r>
              <w:t>Local control</w:t>
            </w:r>
          </w:p>
        </w:tc>
        <w:tc>
          <w:tcPr>
            <w:tcW w:type="dxa" w:w="3600"/>
          </w:tcPr>
          <w:p>
            <w:pPr>
              <w:spacing w:after="0" w:before="0" w:line="240" w:lineRule="auto"/>
              <w:jc w:val="left"/>
            </w:pPr>
            <w:r>
              <w:t>Command originates from a local controller or panel</w:t>
            </w:r>
          </w:p>
        </w:tc>
        <w:tc>
          <w:tcPr>
            <w:tcW w:type="dxa" w:w="3600"/>
          </w:tcPr>
          <w:p>
            <w:pPr>
              <w:spacing w:after="0" w:before="0" w:line="240" w:lineRule="auto"/>
              <w:jc w:val="left"/>
            </w:pPr>
            <w:r>
              <w:t>Maintenance or designated local operation</w:t>
            </w:r>
          </w:p>
        </w:tc>
      </w:tr>
      <w:tr>
        <w:tc>
          <w:tcPr>
            <w:tcW w:type="dxa" w:w="3600"/>
          </w:tcPr>
          <w:p>
            <w:pPr>
              <w:spacing w:after="0" w:before="0" w:line="240" w:lineRule="auto"/>
              <w:jc w:val="left"/>
            </w:pPr>
            <w:r>
              <w:t>Supervisory control</w:t>
            </w:r>
          </w:p>
        </w:tc>
        <w:tc>
          <w:tcPr>
            <w:tcW w:type="dxa" w:w="3600"/>
          </w:tcPr>
          <w:p>
            <w:pPr>
              <w:spacing w:after="0" w:before="0" w:line="240" w:lineRule="auto"/>
              <w:jc w:val="left"/>
            </w:pPr>
            <w:r>
              <w:t>Higher-level system adjusts targets or coordinates several loops</w:t>
            </w:r>
          </w:p>
        </w:tc>
        <w:tc>
          <w:tcPr>
            <w:tcW w:type="dxa" w:w="3600"/>
          </w:tcPr>
          <w:p>
            <w:pPr>
              <w:spacing w:after="0" w:before="0" w:line="240" w:lineRule="auto"/>
              <w:jc w:val="left"/>
            </w:pPr>
            <w:r>
              <w:t>Line-level optimization</w:t>
            </w:r>
          </w:p>
        </w:tc>
      </w:tr>
    </w:tbl>
    <w:p/>
    <w:p>
      <w:r>
        <w:t>Mode transitions must be designed to avoid sudden output changes. Bumpless transfer, output tracking, and setpoint tracking are useful features where appropriate.</w:t>
      </w:r>
    </w:p>
    <w:p>
      <w:r>
        <w:t>Manual mode must not be treated as a substitute for safety controls or used to defeat approved interlocks.</w:t>
      </w:r>
    </w:p>
    <w:p>
      <w:pPr>
        <w:pStyle w:val="Heading2"/>
      </w:pPr>
      <w:r>
        <w:t>7. Paint-Shop Process Variables and Control Strategies</w:t>
      </w:r>
    </w:p>
    <w:p>
      <w:pPr>
        <w:pStyle w:val="Heading3"/>
      </w:pPr>
      <w:r>
        <w:t>7.1 Pretreatment process</w:t>
      </w:r>
    </w:p>
    <w:p>
      <w:r>
        <w:t>Pretreatment systems prepare body surfaces before coating. Depending on the process, controlled variables may include bath temperature, chemical concentration, pH, conductivity, flow, pressure, and treatment time.</w:t>
      </w:r>
    </w:p>
    <w:p>
      <w:r>
        <w:t>Control methods can include:</w:t>
      </w:r>
    </w:p>
    <w:p>
      <w:pPr>
        <w:pStyle w:val="ListBullet"/>
      </w:pPr>
      <w:r>
        <w:t>Temperature feedback to heating equipment.</w:t>
      </w:r>
    </w:p>
    <w:p>
      <w:pPr>
        <w:pStyle w:val="ListBullet"/>
      </w:pPr>
      <w:r>
        <w:t>Chemical dosing based on measured concentration or validated analytical results.</w:t>
      </w:r>
    </w:p>
    <w:p>
      <w:pPr>
        <w:pStyle w:val="ListBullet"/>
      </w:pPr>
      <w:r>
        <w:t>Flow and pressure monitoring.</w:t>
      </w:r>
    </w:p>
    <w:p>
      <w:pPr>
        <w:pStyle w:val="ListBullet"/>
      </w:pPr>
      <w:r>
        <w:t>Conveyor speed and dwell-time coordination.</w:t>
      </w:r>
    </w:p>
    <w:p>
      <w:pPr>
        <w:pStyle w:val="ListBullet"/>
      </w:pPr>
      <w:r>
        <w:t>Alarm and interlock handling for out-of-range conditions.</w:t>
      </w:r>
    </w:p>
    <w:p>
      <w:r>
        <w:t>Not every chemical property can be measured continuously with a reliable online sensor. Some plants use laboratory analysis or scheduled manual testing to supplement instrument readings.</w:t>
      </w:r>
    </w:p>
    <w:p>
      <w:pPr>
        <w:pStyle w:val="Heading3"/>
      </w:pPr>
      <w:r>
        <w:t>7.2 Paint circulation and supply</w:t>
      </w:r>
    </w:p>
    <w:p>
      <w:r>
        <w:t>Important variables include paint flow, pressure, material temperature, viscosity where measured, tank level, and pump status.</w:t>
      </w:r>
    </w:p>
    <w:p>
      <w:r>
        <w:t>Typical control strategies include:</w:t>
      </w:r>
    </w:p>
    <w:p>
      <w:pPr>
        <w:pStyle w:val="ListBullet"/>
      </w:pPr>
      <w:r>
        <w:t>Pump-speed control to meet flow demand.</w:t>
      </w:r>
    </w:p>
    <w:p>
      <w:pPr>
        <w:pStyle w:val="ListBullet"/>
      </w:pPr>
      <w:r>
        <w:t>Pressure regulation where the process requires it.</w:t>
      </w:r>
    </w:p>
    <w:p>
      <w:pPr>
        <w:pStyle w:val="ListBullet"/>
      </w:pPr>
      <w:r>
        <w:t>Low-level protection.</w:t>
      </w:r>
    </w:p>
    <w:p>
      <w:pPr>
        <w:pStyle w:val="ListBullet"/>
      </w:pPr>
      <w:r>
        <w:t>Filter differential-pressure monitoring.</w:t>
      </w:r>
    </w:p>
    <w:p>
      <w:pPr>
        <w:pStyle w:val="ListBullet"/>
      </w:pPr>
      <w:r>
        <w:t>Recipe selection and material identification.</w:t>
      </w:r>
    </w:p>
    <w:p>
      <w:pPr>
        <w:pStyle w:val="ListBullet"/>
      </w:pPr>
      <w:r>
        <w:t>Detection of flow or supply faults before application begins.</w:t>
      </w:r>
    </w:p>
    <w:p>
      <w:r>
        <w:t>Pressure alone does not prove that paint flow is correct. Flow, pressure, pump condition, valve configuration, and material properties should be considered together.</w:t>
      </w:r>
    </w:p>
    <w:p>
      <w:pPr>
        <w:pStyle w:val="Heading3"/>
      </w:pPr>
      <w:r>
        <w:t>7.3 Spray application</w:t>
      </w:r>
    </w:p>
    <w:p>
      <w:r>
        <w:t>Robot application quality depends on the interaction of motion and process parameters.</w:t>
      </w:r>
    </w:p>
    <w:p>
      <w:r>
        <w:t>Important variables include:</w:t>
      </w:r>
    </w:p>
    <w:p>
      <w:pPr>
        <w:pStyle w:val="ListBullet"/>
      </w:pPr>
      <w:r>
        <w:t>Robot trajectory and speed.</w:t>
      </w:r>
    </w:p>
    <w:p>
      <w:pPr>
        <w:pStyle w:val="ListBullet"/>
      </w:pPr>
      <w:r>
        <w:t>Applicator orientation and stand-off distance.</w:t>
      </w:r>
    </w:p>
    <w:p>
      <w:pPr>
        <w:pStyle w:val="ListBullet"/>
      </w:pPr>
      <w:r>
        <w:t>Material flow.</w:t>
      </w:r>
    </w:p>
    <w:p>
      <w:pPr>
        <w:pStyle w:val="ListBullet"/>
      </w:pPr>
      <w:r>
        <w:t>Atomization parameters.</w:t>
      </w:r>
    </w:p>
    <w:p>
      <w:pPr>
        <w:pStyle w:val="ListBullet"/>
      </w:pPr>
      <w:r>
        <w:t>Trigger timing.</w:t>
      </w:r>
    </w:p>
    <w:p>
      <w:pPr>
        <w:pStyle w:val="ListBullet"/>
      </w:pPr>
      <w:r>
        <w:t>Paint properties.</w:t>
      </w:r>
    </w:p>
    <w:p>
      <w:pPr>
        <w:pStyle w:val="ListBullet"/>
      </w:pPr>
      <w:r>
        <w:t>Booth conditions.</w:t>
      </w:r>
    </w:p>
    <w:p>
      <w:r>
        <w:t>A process controller may manage material delivery and applicator settings, while the robot controller manages motion. Correct coordination is essential.</w:t>
      </w:r>
    </w:p>
    <w:p>
      <w:pPr>
        <w:pStyle w:val="Heading3"/>
      </w:pPr>
      <w:r>
        <w:t>7.4 Flash-off and curing</w:t>
      </w:r>
    </w:p>
    <w:p>
      <w:r>
        <w:t>Flash-off allows volatile components to evaporate under defined process conditions. Curing develops the required coating properties through a specified thermal or chemical process.</w:t>
      </w:r>
    </w:p>
    <w:p>
      <w:r>
        <w:t>Relevant control variables may include:</w:t>
      </w:r>
    </w:p>
    <w:p>
      <w:pPr>
        <w:pStyle w:val="ListBullet"/>
      </w:pPr>
      <w:r>
        <w:t>Air temperature.</w:t>
      </w:r>
    </w:p>
    <w:p>
      <w:pPr>
        <w:pStyle w:val="ListBullet"/>
      </w:pPr>
      <w:r>
        <w:t>Part temperature.</w:t>
      </w:r>
    </w:p>
    <w:p>
      <w:pPr>
        <w:pStyle w:val="ListBullet"/>
      </w:pPr>
      <w:r>
        <w:t>Conveyor speed.</w:t>
      </w:r>
    </w:p>
    <w:p>
      <w:pPr>
        <w:pStyle w:val="ListBullet"/>
      </w:pPr>
      <w:r>
        <w:t>Zone temperature.</w:t>
      </w:r>
    </w:p>
    <w:p>
      <w:pPr>
        <w:pStyle w:val="ListBullet"/>
      </w:pPr>
      <w:r>
        <w:t>Airflow and ventilation.</w:t>
      </w:r>
    </w:p>
    <w:p>
      <w:pPr>
        <w:pStyle w:val="ListBullet"/>
      </w:pPr>
      <w:r>
        <w:t>Humidity where relevant.</w:t>
      </w:r>
    </w:p>
    <w:p>
      <w:pPr>
        <w:pStyle w:val="ListBullet"/>
      </w:pPr>
      <w:r>
        <w:t>Time within the approved process window.</w:t>
      </w:r>
    </w:p>
    <w:p>
      <w:r>
        <w:t>The actual body temperature profile may differ significantly from the oven air-temperature profile. Product validation must establish the acceptable conditions.</w:t>
      </w:r>
    </w:p>
    <w:p>
      <w:pPr>
        <w:pStyle w:val="Heading3"/>
      </w:pPr>
      <w:r>
        <w:t>7.5 Booth ventilation and pressure</w:t>
      </w:r>
    </w:p>
    <w:p>
      <w:r>
        <w:t>Booth ventilation supports the designed airflow pattern and helps control the process environment.</w:t>
      </w:r>
    </w:p>
    <w:p>
      <w:r>
        <w:t>Relevant variables include fan status, airflow, differential pressure, filter loading, and damper position.</w:t>
      </w:r>
    </w:p>
    <w:p>
      <w:r>
        <w:t>A pressure reading by itself does not prove that the required ventilation rate is achieved. Where ventilation is safety-critical, the control and monitoring design must meet the applicable safety requirements.</w:t>
      </w:r>
    </w:p>
    <w:p>
      <w:pPr>
        <w:pStyle w:val="Heading2"/>
      </w:pPr>
      <w:r>
        <w:t>8. Sequence Control and Interlocks</w:t>
      </w:r>
    </w:p>
    <w:p>
      <w:r>
        <w:t>Not all process control is PID control. A paint shop also relies heavily on sequence logic and permissives.</w:t>
      </w:r>
    </w:p>
    <w:p>
      <w:r>
        <w:t>A sequence controller determines which operation is allowed to occur and in what order.</w:t>
      </w:r>
    </w:p>
    <w:p>
      <w:r>
        <w:t>Example of a conceptual application sequence:</w:t>
      </w:r>
    </w:p>
    <w:p>
      <w:pPr>
        <w:shd w:val="clear" w:color="auto" w:fill="F4F4F4"/>
        <w:spacing w:before="0" w:after="0" w:line="240" w:lineRule="auto"/>
        <w:ind w:left="216" w:right="216"/>
        <w:jc w:val="left"/>
      </w:pPr>
      <w:r>
        <w:rPr>
          <w:rFonts w:ascii="Consolas" w:hAnsi="Consolas"/>
          <w:color w:val="202020"/>
          <w:sz w:val="18"/>
        </w:rPr>
        <w:t>Body Identification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Recipe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Process Equipment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and Robot Conditions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Start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Sequence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Status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Body Released to Next Process</w:t>
      </w:r>
    </w:p>
    <w:p/>
    <w:p>
      <w:pPr>
        <w:pStyle w:val="Heading3"/>
      </w:pPr>
      <w:r>
        <w:t>8.1 Permissive</w:t>
      </w:r>
    </w:p>
    <w:p>
      <w:r>
        <w:t>A permissive is a condition that must be satisfied before an operation is allowed to start or continue.</w:t>
      </w:r>
    </w:p>
    <w:p>
      <w:r>
        <w:t>Examples include correct product identification, process readiness, equipment availability, and required supply conditions.</w:t>
      </w:r>
    </w:p>
    <w:p>
      <w:pPr>
        <w:pStyle w:val="Heading3"/>
      </w:pPr>
      <w:r>
        <w:t>8.2 Interlock</w:t>
      </w:r>
    </w:p>
    <w:p>
      <w:r>
        <w:t>An interlock prevents or stops an operation when a defined condition is not satisfied.</w:t>
      </w:r>
    </w:p>
    <w:p>
      <w:r>
        <w:t>Examples include a process fault that inhibits application, an approved high-temperature shutdown, or a safety-system demand.</w:t>
      </w:r>
    </w:p>
    <w:p>
      <w:r>
        <w:t>The exact response depends on the process risk assessment and approved control design.</w:t>
      </w:r>
    </w:p>
    <w:p>
      <w:pPr>
        <w:pStyle w:val="Heading3"/>
      </w:pPr>
      <w:r>
        <w:t>8.3 Alarm versus interlock</w:t>
      </w:r>
    </w:p>
    <w:p>
      <w:r>
        <w:t>An alarm informs an operator or maintenance team of an abnormal condition. An interlock changes what the system is allowed to do.</w:t>
      </w:r>
    </w:p>
    <w:p>
      <w:r>
        <w:t>A high-priority alarm does not automatically stop a machine, and a stop command does not automatically establish a safe state.</w:t>
      </w:r>
    </w:p>
    <w:p>
      <w:pPr>
        <w:pStyle w:val="Heading2"/>
      </w:pPr>
      <w:r>
        <w:t>9. Recipe Management and Product Traceability</w:t>
      </w:r>
    </w:p>
    <w:p>
      <w:r>
        <w:t>A recipe is a controlled collection of process parameters associated with a product, material, or manufacturing operation.</w:t>
      </w:r>
    </w:p>
    <w:p>
      <w:r>
        <w:t>Paint-shop recipes may contain approved values for temperature targets, robot program selection, conveyor speed, material settings, and other process parameters.</w:t>
      </w:r>
    </w:p>
    <w:p>
      <w:pPr>
        <w:pStyle w:val="Heading3"/>
      </w:pPr>
      <w:r>
        <w:t>9.1 Recipe control requirements</w:t>
      </w:r>
    </w:p>
    <w:p>
      <w:pPr>
        <w:pStyle w:val="ListBullet"/>
      </w:pPr>
      <w:r>
        <w:t>Each recipe must have a unique and meaningful identifier.</w:t>
      </w:r>
    </w:p>
    <w:p>
      <w:pPr>
        <w:pStyle w:val="ListBullet"/>
      </w:pPr>
      <w:r>
        <w:t>The product or body identification must map to the correct recipe.</w:t>
      </w:r>
    </w:p>
    <w:p>
      <w:pPr>
        <w:pStyle w:val="ListBullet"/>
      </w:pPr>
      <w:r>
        <w:t>Recipe limits and permissible changes must be controlled.</w:t>
      </w:r>
    </w:p>
    <w:p>
      <w:pPr>
        <w:pStyle w:val="ListBullet"/>
      </w:pPr>
      <w:r>
        <w:t>Changes must be authorized and recorded.</w:t>
      </w:r>
    </w:p>
    <w:p>
      <w:pPr>
        <w:pStyle w:val="ListBullet"/>
      </w:pPr>
      <w:r>
        <w:t>The active recipe should be visible to the operator.</w:t>
      </w:r>
    </w:p>
    <w:p>
      <w:pPr>
        <w:pStyle w:val="ListBullet"/>
      </w:pPr>
      <w:r>
        <w:t>Invalid or unavailable recipes should trigger a defined response.</w:t>
      </w:r>
    </w:p>
    <w:p>
      <w:pPr>
        <w:pStyle w:val="ListBullet"/>
      </w:pPr>
      <w:r>
        <w:t>Recipe versions should be traceable to process validation records.</w:t>
      </w:r>
    </w:p>
    <w:p>
      <w:pPr>
        <w:pStyle w:val="ListBullet"/>
      </w:pPr>
      <w:r>
        <w:t>Recovery after a communication or database fault must be clearly defined.</w:t>
      </w:r>
    </w:p>
    <w:p>
      <w:pPr>
        <w:pStyle w:val="Heading3"/>
      </w:pPr>
      <w:r>
        <w:t>9.2 Product traceability</w:t>
      </w:r>
    </w:p>
    <w:p>
      <w:r>
        <w:t>Traceability links the body or product identity to the process conditions experienced during production.</w:t>
      </w:r>
    </w:p>
    <w:p>
      <w:r>
        <w:t>A traceability record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Body or product ID</w:t>
            </w:r>
          </w:p>
        </w:tc>
        <w:tc>
          <w:tcPr>
            <w:tcW w:type="dxa" w:w="5400"/>
          </w:tcPr>
          <w:p>
            <w:pPr>
              <w:spacing w:after="0" w:before="0" w:line="240" w:lineRule="auto"/>
              <w:jc w:val="left"/>
            </w:pPr>
            <w:r>
              <w:t>Identifies the production item</w:t>
            </w:r>
          </w:p>
        </w:tc>
      </w:tr>
      <w:tr>
        <w:tc>
          <w:tcPr>
            <w:tcW w:type="dxa" w:w="5400"/>
          </w:tcPr>
          <w:p>
            <w:pPr>
              <w:spacing w:after="0" w:before="0" w:line="240" w:lineRule="auto"/>
              <w:jc w:val="left"/>
            </w:pPr>
            <w:r>
              <w:t>Timestamp</w:t>
            </w:r>
          </w:p>
        </w:tc>
        <w:tc>
          <w:tcPr>
            <w:tcW w:type="dxa" w:w="5400"/>
          </w:tcPr>
          <w:p>
            <w:pPr>
              <w:spacing w:after="0" w:before="0" w:line="240" w:lineRule="auto"/>
              <w:jc w:val="left"/>
            </w:pPr>
            <w:r>
              <w:t>Establishes when the process occurred</w:t>
            </w:r>
          </w:p>
        </w:tc>
      </w:tr>
      <w:tr>
        <w:tc>
          <w:tcPr>
            <w:tcW w:type="dxa" w:w="5400"/>
          </w:tcPr>
          <w:p>
            <w:pPr>
              <w:spacing w:after="0" w:before="0" w:line="240" w:lineRule="auto"/>
              <w:jc w:val="left"/>
            </w:pPr>
            <w:r>
              <w:t>Recipe ID and revision</w:t>
            </w:r>
          </w:p>
        </w:tc>
        <w:tc>
          <w:tcPr>
            <w:tcW w:type="dxa" w:w="5400"/>
          </w:tcPr>
          <w:p>
            <w:pPr>
              <w:spacing w:after="0" w:before="0" w:line="240" w:lineRule="auto"/>
              <w:jc w:val="left"/>
            </w:pPr>
            <w:r>
              <w:t>Identifies the approved process settings</w:t>
            </w:r>
          </w:p>
        </w:tc>
      </w:tr>
      <w:tr>
        <w:tc>
          <w:tcPr>
            <w:tcW w:type="dxa" w:w="5400"/>
          </w:tcPr>
          <w:p>
            <w:pPr>
              <w:spacing w:after="0" w:before="0" w:line="240" w:lineRule="auto"/>
              <w:jc w:val="left"/>
            </w:pPr>
            <w:r>
              <w:t>Line and station</w:t>
            </w:r>
          </w:p>
        </w:tc>
        <w:tc>
          <w:tcPr>
            <w:tcW w:type="dxa" w:w="5400"/>
          </w:tcPr>
          <w:p>
            <w:pPr>
              <w:spacing w:after="0" w:before="0" w:line="240" w:lineRule="auto"/>
              <w:jc w:val="left"/>
            </w:pPr>
            <w:r>
              <w:t>Identifies the production location</w:t>
            </w:r>
          </w:p>
        </w:tc>
      </w:tr>
      <w:tr>
        <w:tc>
          <w:tcPr>
            <w:tcW w:type="dxa" w:w="5400"/>
          </w:tcPr>
          <w:p>
            <w:pPr>
              <w:spacing w:after="0" w:before="0" w:line="240" w:lineRule="auto"/>
              <w:jc w:val="left"/>
            </w:pPr>
            <w:r>
              <w:t>Robot program revision</w:t>
            </w:r>
          </w:p>
        </w:tc>
        <w:tc>
          <w:tcPr>
            <w:tcW w:type="dxa" w:w="5400"/>
          </w:tcPr>
          <w:p>
            <w:pPr>
              <w:spacing w:after="0" w:before="0" w:line="240" w:lineRule="auto"/>
              <w:jc w:val="left"/>
            </w:pPr>
            <w:r>
              <w:t>Identifies the application path version</w:t>
            </w:r>
          </w:p>
        </w:tc>
      </w:tr>
      <w:tr>
        <w:tc>
          <w:tcPr>
            <w:tcW w:type="dxa" w:w="5400"/>
          </w:tcPr>
          <w:p>
            <w:pPr>
              <w:spacing w:after="0" w:before="0" w:line="240" w:lineRule="auto"/>
              <w:jc w:val="left"/>
            </w:pPr>
            <w:r>
              <w:t>Temperature history</w:t>
            </w:r>
          </w:p>
        </w:tc>
        <w:tc>
          <w:tcPr>
            <w:tcW w:type="dxa" w:w="5400"/>
          </w:tcPr>
          <w:p>
            <w:pPr>
              <w:spacing w:after="0" w:before="0" w:line="240" w:lineRule="auto"/>
              <w:jc w:val="left"/>
            </w:pPr>
            <w:r>
              <w:t>Records relevant thermal conditions</w:t>
            </w:r>
          </w:p>
        </w:tc>
      </w:tr>
      <w:tr>
        <w:tc>
          <w:tcPr>
            <w:tcW w:type="dxa" w:w="5400"/>
          </w:tcPr>
          <w:p>
            <w:pPr>
              <w:spacing w:after="0" w:before="0" w:line="240" w:lineRule="auto"/>
              <w:jc w:val="left"/>
            </w:pPr>
            <w:r>
              <w:t>Pressure and flow</w:t>
            </w:r>
          </w:p>
        </w:tc>
        <w:tc>
          <w:tcPr>
            <w:tcW w:type="dxa" w:w="5400"/>
          </w:tcPr>
          <w:p>
            <w:pPr>
              <w:spacing w:after="0" w:before="0" w:line="240" w:lineRule="auto"/>
              <w:jc w:val="left"/>
            </w:pPr>
            <w:r>
              <w:t>Records material-delivery conditions</w:t>
            </w:r>
          </w:p>
        </w:tc>
      </w:tr>
      <w:tr>
        <w:tc>
          <w:tcPr>
            <w:tcW w:type="dxa" w:w="5400"/>
          </w:tcPr>
          <w:p>
            <w:pPr>
              <w:spacing w:after="0" w:before="0" w:line="240" w:lineRule="auto"/>
              <w:jc w:val="left"/>
            </w:pPr>
            <w:r>
              <w:t>Alarm history</w:t>
            </w:r>
          </w:p>
        </w:tc>
        <w:tc>
          <w:tcPr>
            <w:tcW w:type="dxa" w:w="5400"/>
          </w:tcPr>
          <w:p>
            <w:pPr>
              <w:spacing w:after="0" w:before="0" w:line="240" w:lineRule="auto"/>
              <w:jc w:val="left"/>
            </w:pPr>
            <w:r>
              <w:t>Identifies abnormal process events</w:t>
            </w:r>
          </w:p>
        </w:tc>
      </w:tr>
      <w:tr>
        <w:tc>
          <w:tcPr>
            <w:tcW w:type="dxa" w:w="5400"/>
          </w:tcPr>
          <w:p>
            <w:pPr>
              <w:spacing w:after="0" w:before="0" w:line="240" w:lineRule="auto"/>
              <w:jc w:val="left"/>
            </w:pPr>
            <w:r>
              <w:t>Cycle result</w:t>
            </w:r>
          </w:p>
        </w:tc>
        <w:tc>
          <w:tcPr>
            <w:tcW w:type="dxa" w:w="5400"/>
          </w:tcPr>
          <w:p>
            <w:pPr>
              <w:spacing w:after="0" w:before="0" w:line="240" w:lineRule="auto"/>
              <w:jc w:val="left"/>
            </w:pPr>
            <w:r>
              <w:t>Records completion or rejection status</w:t>
            </w:r>
          </w:p>
        </w:tc>
      </w:tr>
      <w:tr>
        <w:tc>
          <w:tcPr>
            <w:tcW w:type="dxa" w:w="5400"/>
          </w:tcPr>
          <w:p>
            <w:pPr>
              <w:spacing w:after="0" w:before="0" w:line="240" w:lineRule="auto"/>
              <w:jc w:val="left"/>
            </w:pPr>
            <w:r>
              <w:t>Quality inspection result</w:t>
            </w:r>
          </w:p>
        </w:tc>
        <w:tc>
          <w:tcPr>
            <w:tcW w:type="dxa" w:w="5400"/>
          </w:tcPr>
          <w:p>
            <w:pPr>
              <w:spacing w:after="0" w:before="0" w:line="240" w:lineRule="auto"/>
              <w:jc w:val="left"/>
            </w:pPr>
            <w:r>
              <w:t>Connects process history with product quality</w:t>
            </w:r>
          </w:p>
        </w:tc>
      </w:tr>
    </w:tbl>
    <w:p/>
    <w:p>
      <w:r>
        <w:t>A stored setpoint is not the same as proof that the actual process remained at the setpoint. Where quality requirements demand it, record actual values and their time history.</w:t>
      </w:r>
    </w:p>
    <w:p>
      <w:pPr>
        <w:pStyle w:val="Heading2"/>
      </w:pPr>
      <w:r>
        <w:t>10. Alarm Management and Process Deviations</w:t>
      </w:r>
    </w:p>
    <w:p>
      <w:r>
        <w:t>An effective alarm system helps operators identify abnormal conditions and take appropriate action.</w:t>
      </w:r>
    </w:p>
    <w:p>
      <w:pPr>
        <w:pStyle w:val="Heading3"/>
      </w:pPr>
      <w:r>
        <w:t>10.1 Common alarm categories</w:t>
      </w:r>
    </w:p>
    <w:p>
      <w:pPr>
        <w:pStyle w:val="ListBullet"/>
      </w:pPr>
      <w:r>
        <w:t>Process high and low limits.</w:t>
      </w:r>
    </w:p>
    <w:p>
      <w:pPr>
        <w:pStyle w:val="ListBullet"/>
      </w:pPr>
      <w:r>
        <w:t>Sensor or transmitter faults.</w:t>
      </w:r>
    </w:p>
    <w:p>
      <w:pPr>
        <w:pStyle w:val="ListBullet"/>
      </w:pPr>
      <w:r>
        <w:t>Equipment availability faults.</w:t>
      </w:r>
    </w:p>
    <w:p>
      <w:pPr>
        <w:pStyle w:val="ListBullet"/>
      </w:pPr>
      <w:r>
        <w:t>Communication failures.</w:t>
      </w:r>
    </w:p>
    <w:p>
      <w:pPr>
        <w:pStyle w:val="ListBullet"/>
      </w:pPr>
      <w:r>
        <w:t>Recipe or product-identification errors.</w:t>
      </w:r>
    </w:p>
    <w:p>
      <w:pPr>
        <w:pStyle w:val="ListBullet"/>
      </w:pPr>
      <w:r>
        <w:t>Control-loop deviation.</w:t>
      </w:r>
    </w:p>
    <w:p>
      <w:pPr>
        <w:pStyle w:val="ListBullet"/>
      </w:pPr>
      <w:r>
        <w:t>Actuator failure.</w:t>
      </w:r>
    </w:p>
    <w:p>
      <w:pPr>
        <w:pStyle w:val="ListBullet"/>
      </w:pPr>
      <w:r>
        <w:t>Process completion timeout.</w:t>
      </w:r>
    </w:p>
    <w:p>
      <w:pPr>
        <w:pStyle w:val="ListBullet"/>
      </w:pPr>
      <w:r>
        <w:t>Safety-system status and fault indication as designed.</w:t>
      </w:r>
    </w:p>
    <w:p>
      <w:pPr>
        <w:pStyle w:val="Heading3"/>
      </w:pPr>
      <w:r>
        <w:t>10.2 Alarm quality</w:t>
      </w:r>
    </w:p>
    <w:p>
      <w:r>
        <w:t>Useful alarms should be:</w:t>
      </w:r>
    </w:p>
    <w:p>
      <w:pPr>
        <w:pStyle w:val="ListBullet"/>
      </w:pPr>
      <w:r>
        <w:t>Relevant to an actionable abnormal condition.</w:t>
      </w:r>
    </w:p>
    <w:p>
      <w:pPr>
        <w:pStyle w:val="ListBullet"/>
      </w:pPr>
      <w:r>
        <w:t>Clearly worded.</w:t>
      </w:r>
    </w:p>
    <w:p>
      <w:pPr>
        <w:pStyle w:val="ListBullet"/>
      </w:pPr>
      <w:r>
        <w:t>Assigned an appropriate priority.</w:t>
      </w:r>
    </w:p>
    <w:p>
      <w:pPr>
        <w:pStyle w:val="ListBullet"/>
      </w:pPr>
      <w:r>
        <w:t>Associated with a defined operator response.</w:t>
      </w:r>
    </w:p>
    <w:p>
      <w:pPr>
        <w:pStyle w:val="ListBullet"/>
      </w:pPr>
      <w:r>
        <w:t>Recorded with timestamps and useful context.</w:t>
      </w:r>
    </w:p>
    <w:p>
      <w:pPr>
        <w:pStyle w:val="ListBullet"/>
      </w:pPr>
      <w:r>
        <w:t>Reviewed periodically for nuisance alarms and recurring events.</w:t>
      </w:r>
    </w:p>
    <w:p>
      <w:r>
        <w:t>Alarm flooding occurs when many alarms appear during one disturbance, making it difficult to identify the initiating event.</w:t>
      </w:r>
    </w:p>
    <w:p>
      <w:pPr>
        <w:pStyle w:val="Heading3"/>
      </w:pPr>
      <w:r>
        <w:t>10.3 First-out fault</w:t>
      </w:r>
    </w:p>
    <w:p>
      <w:r>
        <w:t>A first-out indication records the initiating or earliest relevant fault in a sequence of related faults, where the system has been designed to capture it.</w:t>
      </w:r>
    </w:p>
    <w:p>
      <w:r>
        <w:t>This is valuable because secondary faults may appear after the original disturbance.</w:t>
      </w:r>
    </w:p>
    <w:p>
      <w:r>
        <w:t>For example, a supply-pressure loss may trigger a flow alarm, a robot process-ready fault, and eventually a cycle timeout. The earliest event helps narrow the investigation, although timestamp quality and sequence design must be considered.</w:t>
      </w:r>
    </w:p>
    <w:p>
      <w:pPr>
        <w:pStyle w:val="Heading2"/>
      </w:pPr>
      <w:r>
        <w:t>11. Control-Loop Performance and Process Stability</w:t>
      </w:r>
    </w:p>
    <w:p>
      <w:r>
        <w:t>A controller must achieve an appropriate balance between speed, stability, accuracy, and actuator effort.</w:t>
      </w:r>
    </w:p>
    <w:p>
      <w:pPr>
        <w:pStyle w:val="Heading3"/>
      </w:pPr>
      <w:r>
        <w:t>11.1 Important performance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Rise time</w:t>
            </w:r>
          </w:p>
        </w:tc>
        <w:tc>
          <w:tcPr>
            <w:tcW w:type="dxa" w:w="5400"/>
          </w:tcPr>
          <w:p>
            <w:pPr>
              <w:spacing w:after="0" w:before="0" w:line="240" w:lineRule="auto"/>
              <w:jc w:val="left"/>
            </w:pPr>
            <w:r>
              <w:t>Time required for the response to rise through a defined portion of its final change</w:t>
            </w:r>
          </w:p>
        </w:tc>
      </w:tr>
      <w:tr>
        <w:tc>
          <w:tcPr>
            <w:tcW w:type="dxa" w:w="5400"/>
          </w:tcPr>
          <w:p>
            <w:pPr>
              <w:spacing w:after="0" w:before="0" w:line="240" w:lineRule="auto"/>
              <w:jc w:val="left"/>
            </w:pPr>
            <w:r>
              <w:t>Settling time</w:t>
            </w:r>
          </w:p>
        </w:tc>
        <w:tc>
          <w:tcPr>
            <w:tcW w:type="dxa" w:w="5400"/>
          </w:tcPr>
          <w:p>
            <w:pPr>
              <w:spacing w:after="0" w:before="0" w:line="240" w:lineRule="auto"/>
              <w:jc w:val="left"/>
            </w:pPr>
            <w:r>
              <w:t>Time required to enter and remain within a specified band</w:t>
            </w:r>
          </w:p>
        </w:tc>
      </w:tr>
      <w:tr>
        <w:tc>
          <w:tcPr>
            <w:tcW w:type="dxa" w:w="5400"/>
          </w:tcPr>
          <w:p>
            <w:pPr>
              <w:spacing w:after="0" w:before="0" w:line="240" w:lineRule="auto"/>
              <w:jc w:val="left"/>
            </w:pPr>
            <w:r>
              <w:t>Overshoot</w:t>
            </w:r>
          </w:p>
        </w:tc>
        <w:tc>
          <w:tcPr>
            <w:tcW w:type="dxa" w:w="5400"/>
          </w:tcPr>
          <w:p>
            <w:pPr>
              <w:spacing w:after="0" w:before="0" w:line="240" w:lineRule="auto"/>
              <w:jc w:val="left"/>
            </w:pPr>
            <w:r>
              <w:t>Amount by which the response exceeds the target or final value</w:t>
            </w:r>
          </w:p>
        </w:tc>
      </w:tr>
      <w:tr>
        <w:tc>
          <w:tcPr>
            <w:tcW w:type="dxa" w:w="5400"/>
          </w:tcPr>
          <w:p>
            <w:pPr>
              <w:spacing w:after="0" w:before="0" w:line="240" w:lineRule="auto"/>
              <w:jc w:val="left"/>
            </w:pPr>
            <w:r>
              <w:t>Steady-state error</w:t>
            </w:r>
          </w:p>
        </w:tc>
        <w:tc>
          <w:tcPr>
            <w:tcW w:type="dxa" w:w="5400"/>
          </w:tcPr>
          <w:p>
            <w:pPr>
              <w:spacing w:after="0" w:before="0" w:line="240" w:lineRule="auto"/>
              <w:jc w:val="left"/>
            </w:pPr>
            <w:r>
              <w:t>Remaining difference after the transient response has settled</w:t>
            </w:r>
          </w:p>
        </w:tc>
      </w:tr>
      <w:tr>
        <w:tc>
          <w:tcPr>
            <w:tcW w:type="dxa" w:w="5400"/>
          </w:tcPr>
          <w:p>
            <w:pPr>
              <w:spacing w:after="0" w:before="0" w:line="240" w:lineRule="auto"/>
              <w:jc w:val="left"/>
            </w:pPr>
            <w:r>
              <w:t>Dead time</w:t>
            </w:r>
          </w:p>
        </w:tc>
        <w:tc>
          <w:tcPr>
            <w:tcW w:type="dxa" w:w="5400"/>
          </w:tcPr>
          <w:p>
            <w:pPr>
              <w:spacing w:after="0" w:before="0" w:line="240" w:lineRule="auto"/>
              <w:jc w:val="left"/>
            </w:pPr>
            <w:r>
              <w:t>Delay between a change in input and the observed process response</w:t>
            </w:r>
          </w:p>
        </w:tc>
      </w:tr>
      <w:tr>
        <w:tc>
          <w:tcPr>
            <w:tcW w:type="dxa" w:w="5400"/>
          </w:tcPr>
          <w:p>
            <w:pPr>
              <w:spacing w:after="0" w:before="0" w:line="240" w:lineRule="auto"/>
              <w:jc w:val="left"/>
            </w:pPr>
            <w:r>
              <w:t>Time constant</w:t>
            </w:r>
          </w:p>
        </w:tc>
        <w:tc>
          <w:tcPr>
            <w:tcW w:type="dxa" w:w="5400"/>
          </w:tcPr>
          <w:p>
            <w:pPr>
              <w:spacing w:after="0" w:before="0" w:line="240" w:lineRule="auto"/>
              <w:jc w:val="left"/>
            </w:pPr>
            <w:r>
              <w:t>Characteristic response time for a first-order process</w:t>
            </w:r>
          </w:p>
        </w:tc>
      </w:tr>
      <w:tr>
        <w:tc>
          <w:tcPr>
            <w:tcW w:type="dxa" w:w="5400"/>
          </w:tcPr>
          <w:p>
            <w:pPr>
              <w:spacing w:after="0" w:before="0" w:line="240" w:lineRule="auto"/>
              <w:jc w:val="left"/>
            </w:pPr>
            <w:r>
              <w:t>Oscillation</w:t>
            </w:r>
          </w:p>
        </w:tc>
        <w:tc>
          <w:tcPr>
            <w:tcW w:type="dxa" w:w="5400"/>
          </w:tcPr>
          <w:p>
            <w:pPr>
              <w:spacing w:after="0" w:before="0" w:line="240" w:lineRule="auto"/>
              <w:jc w:val="left"/>
            </w:pPr>
            <w:r>
              <w:t>Repeated variation around a value</w:t>
            </w:r>
          </w:p>
        </w:tc>
      </w:tr>
      <w:tr>
        <w:tc>
          <w:tcPr>
            <w:tcW w:type="dxa" w:w="5400"/>
          </w:tcPr>
          <w:p>
            <w:pPr>
              <w:spacing w:after="0" w:before="0" w:line="240" w:lineRule="auto"/>
              <w:jc w:val="left"/>
            </w:pPr>
            <w:r>
              <w:t>Saturation</w:t>
            </w:r>
          </w:p>
        </w:tc>
        <w:tc>
          <w:tcPr>
            <w:tcW w:type="dxa" w:w="5400"/>
          </w:tcPr>
          <w:p>
            <w:pPr>
              <w:spacing w:after="0" w:before="0" w:line="240" w:lineRule="auto"/>
              <w:jc w:val="left"/>
            </w:pPr>
            <w:r>
              <w:t>Controller output reaches its minimum or maximum limit</w:t>
            </w:r>
          </w:p>
        </w:tc>
      </w:tr>
      <w:tr>
        <w:tc>
          <w:tcPr>
            <w:tcW w:type="dxa" w:w="5400"/>
          </w:tcPr>
          <w:p>
            <w:pPr>
              <w:spacing w:after="0" w:before="0" w:line="240" w:lineRule="auto"/>
              <w:jc w:val="left"/>
            </w:pPr>
            <w:r>
              <w:t>Deadband</w:t>
            </w:r>
          </w:p>
        </w:tc>
        <w:tc>
          <w:tcPr>
            <w:tcW w:type="dxa" w:w="5400"/>
          </w:tcPr>
          <w:p>
            <w:pPr>
              <w:spacing w:after="0" w:before="0" w:line="240" w:lineRule="auto"/>
              <w:jc w:val="left"/>
            </w:pPr>
            <w:r>
              <w:t>Region in which an input change does not cause the expected output response, depending on the system</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reproduce similar results under comparable conditions</w:t>
            </w:r>
          </w:p>
        </w:tc>
      </w:tr>
    </w:tbl>
    <w:p/>
    <w:p>
      <w:pPr>
        <w:pStyle w:val="Heading3"/>
      </w:pPr>
      <w:r>
        <w:t>11.2 Dead time and process lag</w:t>
      </w:r>
    </w:p>
    <w:p>
      <w:r>
        <w:t>Ovens often have substantial thermal lag because heaters, air, metal structures, and vehicle bodies have thermal mass.</w:t>
      </w:r>
    </w:p>
    <w:p>
      <w:r>
        <w:t>A temperature controller that responds too aggressively may overshoot because the heating effect continues after the output has been reduced.</w:t>
      </w:r>
    </w:p>
    <w:p>
      <w:r>
        <w:t>Flow loops may respond more quickly, but long pipes, variable-density materials, actuator limitations, and measurement filtering can still introduce delays.</w:t>
      </w:r>
    </w:p>
    <w:p>
      <w:r>
        <w:t>Controller tuning must account for the actual process dynamics.</w:t>
      </w:r>
    </w:p>
    <w:p>
      <w:pPr>
        <w:pStyle w:val="Heading3"/>
      </w:pPr>
      <w:r>
        <w:t>11.3 Distinguishing process variation from measurement noise</w:t>
      </w:r>
    </w:p>
    <w:p>
      <w:r>
        <w:t>A fluctuating sensor reading may represent:</w:t>
      </w:r>
    </w:p>
    <w:p>
      <w:pPr>
        <w:pStyle w:val="ListBullet"/>
      </w:pPr>
      <w:r>
        <w:t>Real process variation.</w:t>
      </w:r>
    </w:p>
    <w:p>
      <w:pPr>
        <w:pStyle w:val="ListBullet"/>
      </w:pPr>
      <w:r>
        <w:t>Electrical interference.</w:t>
      </w:r>
    </w:p>
    <w:p>
      <w:pPr>
        <w:pStyle w:val="ListBullet"/>
      </w:pPr>
      <w:r>
        <w:t>A faulty sensor or connection.</w:t>
      </w:r>
    </w:p>
    <w:p>
      <w:pPr>
        <w:pStyle w:val="ListBullet"/>
      </w:pPr>
      <w:r>
        <w:t>Insufficient measurement resolution.</w:t>
      </w:r>
    </w:p>
    <w:p>
      <w:pPr>
        <w:pStyle w:val="ListBullet"/>
      </w:pPr>
      <w:r>
        <w:t>Excessive controller aggressiveness.</w:t>
      </w:r>
    </w:p>
    <w:p>
      <w:pPr>
        <w:pStyle w:val="ListBullet"/>
      </w:pPr>
      <w:r>
        <w:t>Poor sensor placement.</w:t>
      </w:r>
    </w:p>
    <w:p>
      <w:pPr>
        <w:pStyle w:val="ListBullet"/>
      </w:pPr>
      <w:r>
        <w:t>A data-processing or communications problem.</w:t>
      </w:r>
    </w:p>
    <w:p>
      <w:r>
        <w:t>Use the raw signal, local instrument indication, controller trend, and related process variables to distinguish these possibilities.</w:t>
      </w:r>
    </w:p>
    <w:p>
      <w:r>
        <w:t>Filtering can reduce noise but introduces delay. Excessive filtering can conceal real disturbances and degrade control performance.</w:t>
      </w:r>
    </w:p>
    <w:p>
      <w:pPr>
        <w:pStyle w:val="Heading2"/>
      </w:pPr>
      <w:r>
        <w:t>12. Control-System Fault Diagnosis</w:t>
      </w:r>
    </w:p>
    <w:p>
      <w:pPr>
        <w:pStyle w:val="Heading3"/>
      </w:pPr>
      <w:r>
        <w:t>12.1 Temperature fails to reach setpoint</w:t>
      </w:r>
    </w:p>
    <w:p>
      <w:r>
        <w:t>Potential causes include:</w:t>
      </w:r>
    </w:p>
    <w:p>
      <w:pPr>
        <w:pStyle w:val="ListBullet"/>
      </w:pPr>
      <w:r>
        <w:t>Insufficient heating capacity.</w:t>
      </w:r>
    </w:p>
    <w:p>
      <w:pPr>
        <w:pStyle w:val="ListBullet"/>
      </w:pPr>
      <w:r>
        <w:t>Burner or heater fault.</w:t>
      </w:r>
    </w:p>
    <w:p>
      <w:pPr>
        <w:pStyle w:val="ListBullet"/>
      </w:pPr>
      <w:r>
        <w:t>Incorrect setpoint or recipe.</w:t>
      </w:r>
    </w:p>
    <w:p>
      <w:pPr>
        <w:pStyle w:val="ListBullet"/>
      </w:pPr>
      <w:r>
        <w:t>Temperature sensor error.</w:t>
      </w:r>
    </w:p>
    <w:p>
      <w:pPr>
        <w:pStyle w:val="ListBullet"/>
      </w:pPr>
      <w:r>
        <w:t>Excessive incoming thermal load.</w:t>
      </w:r>
    </w:p>
    <w:p>
      <w:pPr>
        <w:pStyle w:val="ListBullet"/>
      </w:pPr>
      <w:r>
        <w:t>Airflow or circulation problem.</w:t>
      </w:r>
    </w:p>
    <w:p>
      <w:pPr>
        <w:pStyle w:val="ListBullet"/>
      </w:pPr>
      <w:r>
        <w:t>Actuator output limited at maximum.</w:t>
      </w:r>
    </w:p>
    <w:p>
      <w:pPr>
        <w:pStyle w:val="ListBullet"/>
      </w:pPr>
      <w:r>
        <w:t>Incorrect control direction or configuration.</w:t>
      </w:r>
    </w:p>
    <w:p>
      <w:r>
        <w:t>Diagnostic approach:</w:t>
      </w:r>
    </w:p>
    <w:p>
      <w:pPr>
        <w:tabs>
          <w:tab w:pos="403" w:val="left"/>
        </w:tabs>
        <w:spacing w:after="40" w:line="276" w:lineRule="auto"/>
        <w:ind w:left="403" w:hanging="403"/>
        <w:jc w:val="left"/>
      </w:pPr>
      <w:r>
        <w:rPr>
          <w:color w:val="1A2E4A"/>
        </w:rPr>
        <w:t>1.</w:t>
        <w:tab/>
      </w:r>
      <w:r>
        <w:t>Compare setpoint, measured temperature, and controller output.</w:t>
      </w:r>
    </w:p>
    <w:p>
      <w:pPr>
        <w:tabs>
          <w:tab w:pos="403" w:val="left"/>
        </w:tabs>
        <w:spacing w:after="40" w:line="276" w:lineRule="auto"/>
        <w:ind w:left="403" w:hanging="403"/>
        <w:jc w:val="left"/>
      </w:pPr>
      <w:r>
        <w:rPr>
          <w:color w:val="1A2E4A"/>
        </w:rPr>
        <w:t>2.</w:t>
        <w:tab/>
      </w:r>
      <w:r>
        <w:t>Check whether the output is commanding increased heating.</w:t>
      </w:r>
    </w:p>
    <w:p>
      <w:pPr>
        <w:tabs>
          <w:tab w:pos="403" w:val="left"/>
        </w:tabs>
        <w:spacing w:after="40" w:line="276" w:lineRule="auto"/>
        <w:ind w:left="403" w:hanging="403"/>
        <w:jc w:val="left"/>
      </w:pPr>
      <w:r>
        <w:rPr>
          <w:color w:val="1A2E4A"/>
        </w:rPr>
        <w:t>3.</w:t>
        <w:tab/>
      </w:r>
      <w:r>
        <w:t>Verify the sensor reading against a suitable reference.</w:t>
      </w:r>
    </w:p>
    <w:p>
      <w:pPr>
        <w:tabs>
          <w:tab w:pos="403" w:val="left"/>
        </w:tabs>
        <w:spacing w:after="40" w:line="276" w:lineRule="auto"/>
        <w:ind w:left="403" w:hanging="403"/>
        <w:jc w:val="left"/>
      </w:pPr>
      <w:r>
        <w:rPr>
          <w:color w:val="1A2E4A"/>
        </w:rPr>
        <w:t>4.</w:t>
        <w:tab/>
      </w:r>
      <w:r>
        <w:t>Inspect heating equipment, airflow, and relevant permissives.</w:t>
      </w:r>
    </w:p>
    <w:p>
      <w:pPr>
        <w:tabs>
          <w:tab w:pos="403" w:val="left"/>
        </w:tabs>
        <w:spacing w:after="40" w:line="276" w:lineRule="auto"/>
        <w:ind w:left="403" w:hanging="403"/>
        <w:jc w:val="left"/>
      </w:pPr>
      <w:r>
        <w:rPr>
          <w:color w:val="1A2E4A"/>
        </w:rPr>
        <w:t>5.</w:t>
        <w:tab/>
      </w:r>
      <w:r>
        <w:t>Review trends to identify when the deviation began.</w:t>
      </w:r>
    </w:p>
    <w:p>
      <w:pPr>
        <w:tabs>
          <w:tab w:pos="403" w:val="left"/>
        </w:tabs>
        <w:spacing w:after="40" w:line="276" w:lineRule="auto"/>
        <w:ind w:left="403" w:hanging="403"/>
        <w:jc w:val="left"/>
      </w:pPr>
      <w:r>
        <w:rPr>
          <w:color w:val="1A2E4A"/>
        </w:rPr>
        <w:t>6.</w:t>
        <w:tab/>
      </w:r>
      <w:r>
        <w:t>Confirm whether the process is operating within its designed capacity.</w:t>
      </w:r>
    </w:p>
    <w:p>
      <w:pPr>
        <w:pStyle w:val="Heading3"/>
      </w:pPr>
      <w:r>
        <w:t>12.2 Flow oscillates around the target</w:t>
      </w:r>
    </w:p>
    <w:p>
      <w:r>
        <w:t>Potential causes include:</w:t>
      </w:r>
    </w:p>
    <w:p>
      <w:pPr>
        <w:pStyle w:val="ListBullet"/>
      </w:pPr>
      <w:r>
        <w:t>Poor PID tuning.</w:t>
      </w:r>
    </w:p>
    <w:p>
      <w:pPr>
        <w:pStyle w:val="ListBullet"/>
      </w:pPr>
      <w:r>
        <w:t>Pump or valve instability.</w:t>
      </w:r>
    </w:p>
    <w:p>
      <w:pPr>
        <w:pStyle w:val="ListBullet"/>
      </w:pPr>
      <w:r>
        <w:t>Inconsistent supply pressure.</w:t>
      </w:r>
    </w:p>
    <w:p>
      <w:pPr>
        <w:pStyle w:val="ListBullet"/>
      </w:pPr>
      <w:r>
        <w:t>Flowmeter noise.</w:t>
      </w:r>
    </w:p>
    <w:p>
      <w:pPr>
        <w:pStyle w:val="ListBullet"/>
      </w:pPr>
      <w:r>
        <w:t>Air entrainment.</w:t>
      </w:r>
    </w:p>
    <w:p>
      <w:pPr>
        <w:pStyle w:val="ListBullet"/>
      </w:pPr>
      <w:r>
        <w:t>Valve stiction.</w:t>
      </w:r>
    </w:p>
    <w:p>
      <w:pPr>
        <w:pStyle w:val="ListBullet"/>
      </w:pPr>
      <w:r>
        <w:t>Interaction with another control loop.</w:t>
      </w:r>
    </w:p>
    <w:p>
      <w:r>
        <w:t>Compare flow, pressure, pump speed, and actuator command on a common time base. Determine whether the oscillation begins in the physical process, measurement, or control output.</w:t>
      </w:r>
    </w:p>
    <w:p>
      <w:pPr>
        <w:pStyle w:val="Heading3"/>
      </w:pPr>
      <w:r>
        <w:t>12.3 Process value is stable but consistently wrong</w:t>
      </w:r>
    </w:p>
    <w:p>
      <w:r>
        <w:t>Potential causes include:</w:t>
      </w:r>
    </w:p>
    <w:p>
      <w:pPr>
        <w:pStyle w:val="ListBullet"/>
      </w:pPr>
      <w:r>
        <w:t>Calibration offset.</w:t>
      </w:r>
    </w:p>
    <w:p>
      <w:pPr>
        <w:pStyle w:val="ListBullet"/>
      </w:pPr>
      <w:r>
        <w:t>Incorrect engineering scaling.</w:t>
      </w:r>
    </w:p>
    <w:p>
      <w:pPr>
        <w:pStyle w:val="ListBullet"/>
      </w:pPr>
      <w:r>
        <w:t>Wrong sensor range.</w:t>
      </w:r>
    </w:p>
    <w:p>
      <w:pPr>
        <w:pStyle w:val="ListBullet"/>
      </w:pPr>
      <w:r>
        <w:t>Incorrect recipe value.</w:t>
      </w:r>
    </w:p>
    <w:p>
      <w:pPr>
        <w:pStyle w:val="ListBullet"/>
      </w:pPr>
      <w:r>
        <w:t>Sensor placement error.</w:t>
      </w:r>
    </w:p>
    <w:p>
      <w:pPr>
        <w:pStyle w:val="ListBullet"/>
      </w:pPr>
      <w:r>
        <w:t>Incorrect measurement units.</w:t>
      </w:r>
    </w:p>
    <w:p>
      <w:pPr>
        <w:pStyle w:val="ListBullet"/>
      </w:pPr>
      <w:r>
        <w:t>Misconfigured input or controller parameters.</w:t>
      </w:r>
    </w:p>
    <w:p>
      <w:r>
        <w:t>A stable reading is not necessarily an accurate reading. Verify it against an appropriate reference and review the configuration before adjusting control parameters.</w:t>
      </w:r>
    </w:p>
    <w:p>
      <w:pPr>
        <w:pStyle w:val="Heading3"/>
      </w:pPr>
      <w:r>
        <w:t>12.4 Process repeatedly stops due to a missing permissive</w:t>
      </w:r>
    </w:p>
    <w:p>
      <w:r>
        <w:t>Trace the condition from the final start-inhibit indication back to its source.</w:t>
      </w:r>
    </w:p>
    <w:p>
      <w:r>
        <w:t>Check the actual input, associated PLC logic, device status, communication state, and required operating condition. Avoid bypassing the permissive to restore production without authorization and risk assessment.</w:t>
      </w:r>
    </w:p>
    <w:p>
      <w:pPr>
        <w:pStyle w:val="Heading2"/>
      </w:pPr>
      <w:r>
        <w:t>13. Process Data Collection and Historian Design</w:t>
      </w:r>
    </w:p>
    <w:p>
      <w:r>
        <w:t>Historical process data helps diagnose recurring defects, establish process capability, and identify gradual deterioration.</w:t>
      </w:r>
    </w:p>
    <w:p>
      <w:pPr>
        <w:pStyle w:val="Heading3"/>
      </w:pPr>
      <w:r>
        <w:t>13.1 Data worth recording</w:t>
      </w:r>
    </w:p>
    <w:p>
      <w:pPr>
        <w:pStyle w:val="ListBullet"/>
      </w:pPr>
      <w:r>
        <w:t>Process values and setpoints.</w:t>
      </w:r>
    </w:p>
    <w:p>
      <w:pPr>
        <w:pStyle w:val="ListBullet"/>
      </w:pPr>
      <w:r>
        <w:t>Controller output or actuator command.</w:t>
      </w:r>
    </w:p>
    <w:p>
      <w:pPr>
        <w:pStyle w:val="ListBullet"/>
      </w:pPr>
      <w:r>
        <w:t>Recipe ID and revision.</w:t>
      </w:r>
    </w:p>
    <w:p>
      <w:pPr>
        <w:pStyle w:val="ListBullet"/>
      </w:pPr>
      <w:r>
        <w:t>Product or body identity.</w:t>
      </w:r>
    </w:p>
    <w:p>
      <w:pPr>
        <w:pStyle w:val="ListBullet"/>
      </w:pPr>
      <w:r>
        <w:t>Alarm and event timestamps.</w:t>
      </w:r>
    </w:p>
    <w:p>
      <w:pPr>
        <w:pStyle w:val="ListBullet"/>
      </w:pPr>
      <w:r>
        <w:t>Robot cycle status and program revision.</w:t>
      </w:r>
    </w:p>
    <w:p>
      <w:pPr>
        <w:pStyle w:val="ListBullet"/>
      </w:pPr>
      <w:r>
        <w:t>Relevant equipment status.</w:t>
      </w:r>
    </w:p>
    <w:p>
      <w:pPr>
        <w:pStyle w:val="ListBullet"/>
      </w:pPr>
      <w:r>
        <w:t>Quality results and rejection codes.</w:t>
      </w:r>
    </w:p>
    <w:p>
      <w:pPr>
        <w:pStyle w:val="ListBullet"/>
      </w:pPr>
      <w:r>
        <w:t>Calibration and maintenance events where useful.</w:t>
      </w:r>
    </w:p>
    <w:p>
      <w:pPr>
        <w:pStyle w:val="Heading3"/>
      </w:pPr>
      <w:r>
        <w:t>13.2 Sampling and timestamp considerations</w:t>
      </w:r>
    </w:p>
    <w:p>
      <w:r>
        <w:t>Sampling frequency should reflect process dynamics and the purpose of analysis.</w:t>
      </w:r>
    </w:p>
    <w:p>
      <w:r>
        <w:t>A rapidly changing flow loop may need more frequent data than a slowly changing oven temperature trend. Safety-related functions must not depend on a historian's sampling interval or data availability unless explicitly designed and validated for that purpose.</w:t>
      </w:r>
    </w:p>
    <w:p>
      <w:r>
        <w:t>Check:</w:t>
      </w:r>
    </w:p>
    <w:p>
      <w:pPr>
        <w:pStyle w:val="ListBullet"/>
      </w:pPr>
      <w:r>
        <w:t>Sampling interval.</w:t>
      </w:r>
    </w:p>
    <w:p>
      <w:pPr>
        <w:pStyle w:val="ListBullet"/>
      </w:pPr>
      <w:r>
        <w:t>Timestamp accuracy and time synchronization.</w:t>
      </w:r>
    </w:p>
    <w:p>
      <w:pPr>
        <w:pStyle w:val="ListBullet"/>
      </w:pPr>
      <w:r>
        <w:t>Missing or stale values.</w:t>
      </w:r>
    </w:p>
    <w:p>
      <w:pPr>
        <w:pStyle w:val="ListBullet"/>
      </w:pPr>
      <w:r>
        <w:t>Units and scaling.</w:t>
      </w:r>
    </w:p>
    <w:p>
      <w:pPr>
        <w:pStyle w:val="ListBullet"/>
      </w:pPr>
      <w:r>
        <w:t>Data retention.</w:t>
      </w:r>
    </w:p>
    <w:p>
      <w:pPr>
        <w:pStyle w:val="ListBullet"/>
      </w:pPr>
      <w:r>
        <w:t>Quality flags.</w:t>
      </w:r>
    </w:p>
    <w:p>
      <w:pPr>
        <w:pStyle w:val="ListBullet"/>
      </w:pPr>
      <w:r>
        <w:t>Communication interruptions.</w:t>
      </w:r>
    </w:p>
    <w:p>
      <w:pPr>
        <w:pStyle w:val="ListBullet"/>
      </w:pPr>
      <w:r>
        <w:t>Whether the stored value represents a measured value, setpoint, or calculated value.</w:t>
      </w:r>
    </w:p>
    <w:p>
      <w:pPr>
        <w:pStyle w:val="Heading3"/>
      </w:pPr>
      <w:r>
        <w:t>13.3 Example process-data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543"/>
        <w:gridCol w:w="1543"/>
        <w:gridCol w:w="1543"/>
        <w:gridCol w:w="1543"/>
        <w:gridCol w:w="1543"/>
        <w:gridCol w:w="1543"/>
        <w:gridCol w:w="1543"/>
      </w:tblGrid>
      <w:tr>
        <w:trPr>
          <w:tblHeader w:val="true"/>
        </w:trPr>
        <w:tc>
          <w:tcPr>
            <w:tcW w:type="dxa" w:w="1543"/>
            <w:shd w:val="clear" w:color="auto" w:fill="EEF2F7"/>
          </w:tcPr>
          <w:p>
            <w:pPr>
              <w:spacing w:after="0" w:before="0" w:line="240" w:lineRule="auto"/>
              <w:jc w:val="left"/>
            </w:pPr>
            <w:r>
              <w:rPr>
                <w:b/>
                <w:color w:val="1A2E4A"/>
              </w:rPr>
              <w:t>Timestamp</w:t>
            </w:r>
          </w:p>
        </w:tc>
        <w:tc>
          <w:tcPr>
            <w:tcW w:type="dxa" w:w="1543"/>
            <w:shd w:val="clear" w:color="auto" w:fill="EEF2F7"/>
          </w:tcPr>
          <w:p>
            <w:pPr>
              <w:spacing w:after="0" w:before="0" w:line="240" w:lineRule="auto"/>
              <w:jc w:val="left"/>
            </w:pPr>
            <w:r>
              <w:rPr>
                <w:b/>
                <w:color w:val="1A2E4A"/>
              </w:rPr>
              <w:t>Body ID</w:t>
            </w:r>
          </w:p>
        </w:tc>
        <w:tc>
          <w:tcPr>
            <w:tcW w:type="dxa" w:w="1543"/>
            <w:shd w:val="clear" w:color="auto" w:fill="EEF2F7"/>
          </w:tcPr>
          <w:p>
            <w:pPr>
              <w:spacing w:after="0" w:before="0" w:line="240" w:lineRule="auto"/>
              <w:jc w:val="left"/>
            </w:pPr>
            <w:r>
              <w:rPr>
                <w:b/>
                <w:color w:val="1A2E4A"/>
              </w:rPr>
              <w:t>Recipe</w:t>
            </w:r>
          </w:p>
        </w:tc>
        <w:tc>
          <w:tcPr>
            <w:tcW w:type="dxa" w:w="1543"/>
            <w:shd w:val="clear" w:color="auto" w:fill="EEF2F7"/>
          </w:tcPr>
          <w:p>
            <w:pPr>
              <w:spacing w:after="0" w:before="0" w:line="240" w:lineRule="auto"/>
              <w:jc w:val="left"/>
            </w:pPr>
            <w:r>
              <w:rPr>
                <w:b/>
                <w:color w:val="1A2E4A"/>
              </w:rPr>
              <w:t>Zone temperature</w:t>
            </w:r>
          </w:p>
        </w:tc>
        <w:tc>
          <w:tcPr>
            <w:tcW w:type="dxa" w:w="1543"/>
            <w:shd w:val="clear" w:color="auto" w:fill="EEF2F7"/>
          </w:tcPr>
          <w:p>
            <w:pPr>
              <w:spacing w:after="0" w:before="0" w:line="240" w:lineRule="auto"/>
              <w:jc w:val="left"/>
            </w:pPr>
            <w:r>
              <w:rPr>
                <w:b/>
                <w:color w:val="1A2E4A"/>
              </w:rPr>
              <w:t>Paint flow</w:t>
            </w:r>
          </w:p>
        </w:tc>
        <w:tc>
          <w:tcPr>
            <w:tcW w:type="dxa" w:w="1543"/>
            <w:shd w:val="clear" w:color="auto" w:fill="EEF2F7"/>
          </w:tcPr>
          <w:p>
            <w:pPr>
              <w:spacing w:after="0" w:before="0" w:line="240" w:lineRule="auto"/>
              <w:jc w:val="left"/>
            </w:pPr>
            <w:r>
              <w:rPr>
                <w:b/>
                <w:color w:val="1A2E4A"/>
              </w:rPr>
              <w:t>Booth pressure</w:t>
            </w:r>
          </w:p>
        </w:tc>
        <w:tc>
          <w:tcPr>
            <w:tcW w:type="dxa" w:w="1543"/>
            <w:shd w:val="clear" w:color="auto" w:fill="EEF2F7"/>
          </w:tcPr>
          <w:p>
            <w:pPr>
              <w:spacing w:after="0" w:before="0" w:line="240" w:lineRule="auto"/>
              <w:jc w:val="left"/>
            </w:pPr>
            <w:r>
              <w:rPr>
                <w:b/>
                <w:color w:val="1A2E4A"/>
              </w:rPr>
              <w:t>Result</w:t>
            </w:r>
          </w:p>
        </w:tc>
      </w:tr>
      <w:tr>
        <w:tc>
          <w:tcPr>
            <w:tcW w:type="dxa" w:w="1543"/>
          </w:tcPr>
          <w:p>
            <w:pPr>
              <w:spacing w:after="0" w:before="0" w:line="240" w:lineRule="auto"/>
              <w:jc w:val="left"/>
            </w:pPr>
            <w:r>
              <w:t>Recorded time</w:t>
            </w:r>
          </w:p>
        </w:tc>
        <w:tc>
          <w:tcPr>
            <w:tcW w:type="dxa" w:w="1543"/>
          </w:tcPr>
          <w:p>
            <w:pPr>
              <w:spacing w:after="0" w:before="0" w:line="240" w:lineRule="auto"/>
              <w:jc w:val="left"/>
            </w:pPr>
            <w:r>
              <w:t>Body identifier</w:t>
            </w:r>
          </w:p>
        </w:tc>
        <w:tc>
          <w:tcPr>
            <w:tcW w:type="dxa" w:w="1543"/>
          </w:tcPr>
          <w:p>
            <w:pPr>
              <w:spacing w:after="0" w:before="0" w:line="240" w:lineRule="auto"/>
              <w:jc w:val="left"/>
            </w:pPr>
            <w:r>
              <w:t>Approved recipe ID</w:t>
            </w:r>
          </w:p>
        </w:tc>
        <w:tc>
          <w:tcPr>
            <w:tcW w:type="dxa" w:w="1543"/>
          </w:tcPr>
          <w:p>
            <w:pPr>
              <w:spacing w:after="0" w:before="0" w:line="240" w:lineRule="auto"/>
              <w:jc w:val="left"/>
            </w:pPr>
            <w:r>
              <w:t>Measured °C</w:t>
            </w:r>
          </w:p>
        </w:tc>
        <w:tc>
          <w:tcPr>
            <w:tcW w:type="dxa" w:w="1543"/>
          </w:tcPr>
          <w:p>
            <w:pPr>
              <w:spacing w:after="0" w:before="0" w:line="240" w:lineRule="auto"/>
              <w:jc w:val="left"/>
            </w:pPr>
            <w:r>
              <w:t>Measured flow</w:t>
            </w:r>
          </w:p>
        </w:tc>
        <w:tc>
          <w:tcPr>
            <w:tcW w:type="dxa" w:w="1543"/>
          </w:tcPr>
          <w:p>
            <w:pPr>
              <w:spacing w:after="0" w:before="0" w:line="240" w:lineRule="auto"/>
              <w:jc w:val="left"/>
            </w:pPr>
            <w:r>
              <w:t>Measured pressure difference</w:t>
            </w:r>
          </w:p>
        </w:tc>
        <w:tc>
          <w:tcPr>
            <w:tcW w:type="dxa" w:w="1543"/>
          </w:tcPr>
          <w:p>
            <w:pPr>
              <w:spacing w:after="0" w:before="0" w:line="240" w:lineRule="auto"/>
              <w:jc w:val="left"/>
            </w:pPr>
            <w:r>
              <w:t>Pass or defined fault</w:t>
            </w:r>
          </w:p>
        </w:tc>
      </w:tr>
    </w:tbl>
    <w:p/>
    <w:p>
      <w:r>
        <w:t>The table is illustrative. Real records should include actual tags, units, quality indicators, and process-specific identifiers.</w:t>
      </w:r>
    </w:p>
    <w:p>
      <w:pPr>
        <w:pStyle w:val="Heading2"/>
      </w:pPr>
      <w:r>
        <w:t>14. Statistical Process Monitoring</w:t>
      </w:r>
    </w:p>
    <w:p>
      <w:r>
        <w:t>Statistical process control (SPC) uses data to distinguish routine process variation from signals that may indicate a change.</w:t>
      </w:r>
    </w:p>
    <w:p>
      <w:pPr>
        <w:pStyle w:val="Heading3"/>
      </w:pPr>
      <w:r>
        <w:t>14.1 Mean</w:t>
      </w:r>
    </w:p>
    <w:p>
      <w:r>
        <w:t xml:space="preserve">For </w:t>
      </w:r>
      <m:oMath>
        <m:r>
          <m:t>n</m:t>
        </m:r>
      </m:oMath>
      <w:r>
        <w:t xml:space="preserve"> observations:</w:t>
      </w:r>
    </w:p>
    <w:p>
      <w:pPr>
        <w:spacing w:before="120" w:after="160"/>
        <w:jc w:val="center"/>
      </w:pPr>
      <m:oMathPara>
        <m:oMath>
          <m:bar>
            <m:barPr>
              <m:pos m:val="top"/>
            </m:barPr>
            <m:e>
              <m:r>
                <m:t>x</m:t>
              </m:r>
            </m:e>
          </m:bar>
          <m:r>
            <m:t>=</m:t>
          </m:r>
          <m:f>
            <m:fPr>
              <m:type m:val="bar"/>
            </m:fPr>
            <m:num>
              <m:r>
                <m:t>1</m:t>
              </m:r>
            </m:num>
            <m:den>
              <m:r>
                <m:t>n</m:t>
              </m:r>
            </m:den>
          </m:f>
          <m:nary>
            <m:naryPr>
              <m:chr m:val="∑"/>
              <m:limLoc m:val="subSup"/>
              <m:grow m:val="1"/>
              <m:subHide m:val="off"/>
              <m:supHide m:val="off"/>
            </m:naryPr>
            <m:sub>
              <m:r>
                <m:t>i=1</m:t>
              </m:r>
            </m:sub>
            <m:sup>
              <m:r>
                <m:t>n</m:t>
              </m:r>
            </m:sup>
            <m:e>
              <m:sSub>
                <m:e>
                  <m:r>
                    <m:t>x</m:t>
                  </m:r>
                </m:e>
                <m:sub>
                  <m:r>
                    <m:t>i</m:t>
                  </m:r>
                </m:sub>
              </m:sSub>
            </m:e>
          </m:nary>
        </m:oMath>
      </m:oMathPara>
    </w:p>
    <w:p>
      <w:r>
        <w:t>The mean estimates the average of the collected observations.</w:t>
      </w:r>
    </w:p>
    <w:p>
      <w:pPr>
        <w:pStyle w:val="Heading3"/>
      </w:pPr>
      <w:r>
        <w:t>14.2 Range</w:t>
      </w:r>
    </w:p>
    <w:p>
      <w:pPr>
        <w:spacing w:before="120" w:after="160"/>
        <w:jc w:val="center"/>
      </w:pPr>
      <m:oMathPara>
        <m:oMath>
          <m:r>
            <m:t>R=</m:t>
          </m:r>
          <m:sSub>
            <m:e>
              <m:r>
                <m:t>x</m:t>
              </m:r>
            </m:e>
            <m:sub>
              <m:r>
                <m:t>max</m:t>
              </m:r>
            </m:sub>
          </m:sSub>
          <m:r>
            <m:t>−</m:t>
          </m:r>
          <m:sSub>
            <m:e>
              <m:r>
                <m:t>x</m:t>
              </m:r>
            </m:e>
            <m:sub>
              <m:r>
                <m:t>min</m:t>
              </m:r>
            </m:sub>
          </m:sSub>
        </m:oMath>
      </m:oMathPara>
    </w:p>
    <w:p>
      <w:r>
        <w:t>The range measures the spread between the highest and lowest observation in a group.</w:t>
      </w:r>
    </w:p>
    <w:p>
      <w:pPr>
        <w:pStyle w:val="Heading3"/>
      </w:pPr>
      <w:r>
        <w:t>14.3 Standard deviation</w:t>
      </w:r>
    </w:p>
    <w:p>
      <w:r>
        <w:t>The sample standard deviation is:</w:t>
      </w:r>
    </w:p>
    <w:p>
      <w:pPr>
        <w:spacing w:before="120" w:after="160"/>
        <w:jc w:val="center"/>
      </w:pPr>
      <m:oMathPara>
        <m:oMath>
          <m:r>
            <m:t>s=</m:t>
          </m:r>
          <m:rad>
            <m:radPr>
              <m:degHide m:val="on"/>
            </m:radPr>
            <m:deg/>
            <m:e>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um>
                <m:den>
                  <m:r>
                    <m:t>n−1</m:t>
                  </m:r>
                </m:den>
              </m:f>
            </m:e>
          </m:rad>
        </m:oMath>
      </m:oMathPara>
    </w:p>
    <w:p>
      <w:r>
        <w:t>It estimates the dispersion of the sample around its mean.</w:t>
      </w:r>
    </w:p>
    <w:p>
      <w:pPr>
        <w:pStyle w:val="Heading3"/>
      </w:pPr>
      <w:r>
        <w:t>14.4 Control limits versus specification limits</w:t>
      </w:r>
    </w:p>
    <w:p>
      <w:r>
        <w:t>Control limits are derived from process data and a selected statistical method. They help identify unusual process behavior.</w:t>
      </w:r>
    </w:p>
    <w:p>
      <w:r>
        <w:t>Specification limits define acceptable product or process requirements set by engineering, customer, or process standards.</w:t>
      </w:r>
    </w:p>
    <w:p>
      <w:r>
        <w:t>These limits serve different purposes. A process may be stable but incapable of meeting its specification, or it may meet the specification temporarily while showing evidence of instability.</w:t>
      </w:r>
    </w:p>
    <w:p>
      <w:pPr>
        <w:pStyle w:val="Heading3"/>
      </w:pPr>
      <w:r>
        <w:t>14.5 Cp and Cpk</w:t>
      </w:r>
    </w:p>
    <w:p>
      <w:r>
        <w:t>Where the assumptions for capability analysis are satisfied, process capability indices can summarize the relationship between process variation and specification limits.</w:t>
      </w:r>
    </w:p>
    <w:p>
      <w:pPr>
        <w:spacing w:before="120" w:after="160"/>
        <w:jc w:val="center"/>
      </w:pPr>
      <m:oMathPara>
        <m:oMath>
          <m:sSub>
            <m:e>
              <m:r>
                <m:t>C</m:t>
              </m:r>
            </m:e>
            <m:sub>
              <m:r>
                <m:t>p</m:t>
              </m:r>
            </m:sub>
          </m:sSub>
          <m:r>
            <m:t>=</m:t>
          </m:r>
          <m:f>
            <m:fPr>
              <m:type m:val="bar"/>
            </m:fPr>
            <m:num>
              <m:r>
                <m:t>USL−LSL</m:t>
              </m:r>
            </m:num>
            <m:den>
              <m:r>
                <m:t>6σ</m:t>
              </m:r>
            </m:den>
          </m:f>
        </m:oMath>
      </m:oMathPara>
    </w:p>
    <w:p>
      <w:pPr>
        <w:spacing w:before="120" w:after="160"/>
        <w:jc w:val="center"/>
      </w:pPr>
      <m:oMathPara>
        <m:oMath>
          <m:sSub>
            <m:e>
              <m:r>
                <m:t>C</m:t>
              </m:r>
            </m:e>
            <m:sub>
              <m:r>
                <m:t>pk</m:t>
              </m:r>
            </m:sub>
          </m:sSub>
          <m:r>
            <m:t>=min</m:t>
          </m:r>
          <m:d>
            <m:dPr>
              <m:sepChr m:val=","/>
            </m:dPr>
            <m:e>
              <m:f>
                <m:fPr>
                  <m:type m:val="bar"/>
                </m:fPr>
                <m:num>
                  <m:r>
                    <m:t>USL−μ</m:t>
                  </m:r>
                </m:num>
                <m:den>
                  <m:r>
                    <m:t>3σ</m:t>
                  </m:r>
                </m:den>
              </m:f>
            </m:e>
            <m:e>
              <m:f>
                <m:fPr>
                  <m:type m:val="bar"/>
                </m:fPr>
                <m:num>
                  <m:r>
                    <m:t>μ−LSL</m:t>
                  </m:r>
                </m:num>
                <m:den>
                  <m:r>
                    <m:t>3σ</m:t>
                  </m:r>
                </m:den>
              </m:f>
            </m:e>
          </m:d>
        </m:oMath>
      </m:oMathPara>
    </w:p>
    <w:p>
      <w:r>
        <w:t>Where:</w:t>
      </w:r>
    </w:p>
    <w:p>
      <w:pPr>
        <w:pStyle w:val="ListBullet"/>
      </w:pPr>
      <m:oMath>
        <m:r>
          <m:t>USL</m:t>
        </m:r>
      </m:oMath>
      <w:r>
        <w:t xml:space="preserve"> = upper specification limit.</w:t>
      </w:r>
    </w:p>
    <w:p>
      <w:pPr>
        <w:pStyle w:val="ListBullet"/>
      </w:pPr>
      <m:oMath>
        <m:r>
          <m:t>LSL</m:t>
        </m:r>
      </m:oMath>
      <w:r>
        <w:t xml:space="preserve"> = lower specification limit.</w:t>
      </w:r>
    </w:p>
    <w:p>
      <w:pPr>
        <w:pStyle w:val="ListBullet"/>
      </w:pPr>
      <m:oMath>
        <m:r>
          <m:t>μ</m:t>
        </m:r>
      </m:oMath>
      <w:r>
        <w:t xml:space="preserve"> = process mean.</w:t>
      </w:r>
    </w:p>
    <w:p>
      <w:pPr>
        <w:pStyle w:val="ListBullet"/>
      </w:pPr>
      <m:oMath>
        <m:r>
          <m:t>σ</m:t>
        </m:r>
      </m:oMath>
      <w:r>
        <w:t xml:space="preserve"> = estimated within-process standard deviation appropriate to the method.</w:t>
      </w:r>
    </w:p>
    <w:p>
      <w:r>
        <w:t>Capability results require suitable data, stable process behavior, appropriate distribution assumptions, and a clearly defined measurement system. They should not be interpreted mechanically from a small or unrepresentative sample.</w:t>
      </w:r>
    </w:p>
    <w:p>
      <w:pPr>
        <w:pStyle w:val="Heading2"/>
      </w:pPr>
      <w:r>
        <w:t>15. Energy and Process Optimization</w:t>
      </w:r>
    </w:p>
    <w:p>
      <w:r>
        <w:t>Process control affects both product quality and energy consumption.</w:t>
      </w:r>
    </w:p>
    <w:p>
      <w:r>
        <w:t>Examples include:</w:t>
      </w:r>
    </w:p>
    <w:p>
      <w:pPr>
        <w:pStyle w:val="ListBullet"/>
      </w:pPr>
      <w:r>
        <w:t>Optimizing oven temperature profiles within validated quality limits.</w:t>
      </w:r>
    </w:p>
    <w:p>
      <w:pPr>
        <w:pStyle w:val="ListBullet"/>
      </w:pPr>
      <w:r>
        <w:t>Coordinating conveyor speed with curing requirements.</w:t>
      </w:r>
    </w:p>
    <w:p>
      <w:pPr>
        <w:pStyle w:val="ListBullet"/>
      </w:pPr>
      <w:r>
        <w:t>Controlling pump output according to actual demand.</w:t>
      </w:r>
    </w:p>
    <w:p>
      <w:pPr>
        <w:pStyle w:val="ListBullet"/>
      </w:pPr>
      <w:r>
        <w:t>Maintaining appropriate fan and ventilation operation.</w:t>
      </w:r>
    </w:p>
    <w:p>
      <w:pPr>
        <w:pStyle w:val="ListBullet"/>
      </w:pPr>
      <w:r>
        <w:t>Detecting compressed-air leaks and abnormal pressure demand.</w:t>
      </w:r>
    </w:p>
    <w:p>
      <w:pPr>
        <w:pStyle w:val="ListBullet"/>
      </w:pPr>
      <w:r>
        <w:t>Monitoring heat losses and recovery opportunities.</w:t>
      </w:r>
    </w:p>
    <w:p>
      <w:pPr>
        <w:pStyle w:val="ListBullet"/>
      </w:pPr>
      <w:r>
        <w:t>Avoiding unnecessary process heating during permitted idle states.</w:t>
      </w:r>
    </w:p>
    <w:p>
      <w:r>
        <w:t>Energy reduction must not compromise coating quality, ventilation, process safety, or equipment requirements.</w:t>
      </w:r>
    </w:p>
    <w:p>
      <w:r>
        <w:t>A reduction in energy consumption is meaningful only when compared under comparable production conditions and while meeting the required product specifications.</w:t>
      </w:r>
    </w:p>
    <w:p>
      <w:pPr>
        <w:pStyle w:val="Heading2"/>
      </w:pPr>
      <w:r>
        <w:t>16. Change Management and Validation</w:t>
      </w:r>
    </w:p>
    <w:p>
      <w:r>
        <w:t>Process-control changes can affect equipment, product quality, safety, and traceability.</w:t>
      </w:r>
    </w:p>
    <w:p>
      <w:r>
        <w:t>Examples include:</w:t>
      </w:r>
    </w:p>
    <w:p>
      <w:pPr>
        <w:pStyle w:val="ListBullet"/>
      </w:pPr>
      <w:r>
        <w:t>Changing PID parameters.</w:t>
      </w:r>
    </w:p>
    <w:p>
      <w:pPr>
        <w:pStyle w:val="ListBullet"/>
      </w:pPr>
      <w:r>
        <w:t>Changing recipe limits.</w:t>
      </w:r>
    </w:p>
    <w:p>
      <w:pPr>
        <w:pStyle w:val="ListBullet"/>
      </w:pPr>
      <w:r>
        <w:t>Modifying sensor scaling.</w:t>
      </w:r>
    </w:p>
    <w:p>
      <w:pPr>
        <w:pStyle w:val="ListBullet"/>
      </w:pPr>
      <w:r>
        <w:t>Altering conveyor speed.</w:t>
      </w:r>
    </w:p>
    <w:p>
      <w:pPr>
        <w:pStyle w:val="ListBullet"/>
      </w:pPr>
      <w:r>
        <w:t>Changing robot application timing.</w:t>
      </w:r>
    </w:p>
    <w:p>
      <w:pPr>
        <w:pStyle w:val="ListBullet"/>
      </w:pPr>
      <w:r>
        <w:t>Replacing a transmitter with a different range.</w:t>
      </w:r>
    </w:p>
    <w:p>
      <w:pPr>
        <w:pStyle w:val="ListBullet"/>
      </w:pPr>
      <w:r>
        <w:t>Modifying PLC sequence logic.</w:t>
      </w:r>
    </w:p>
    <w:p>
      <w:pPr>
        <w:pStyle w:val="ListBullet"/>
      </w:pPr>
      <w:r>
        <w:t>Changing alarm delays or interlock conditions.</w:t>
      </w:r>
    </w:p>
    <w:p>
      <w:r>
        <w:t>Before a change:</w:t>
      </w:r>
    </w:p>
    <w:p>
      <w:pPr>
        <w:tabs>
          <w:tab w:pos="403" w:val="left"/>
        </w:tabs>
        <w:spacing w:after="40" w:line="276" w:lineRule="auto"/>
        <w:ind w:left="403" w:hanging="403"/>
        <w:jc w:val="left"/>
      </w:pPr>
      <w:r>
        <w:rPr>
          <w:color w:val="1A2E4A"/>
        </w:rPr>
        <w:t>1.</w:t>
        <w:tab/>
      </w:r>
      <w:r>
        <w:t>Define the problem and expected benefit.</w:t>
      </w:r>
    </w:p>
    <w:p>
      <w:pPr>
        <w:tabs>
          <w:tab w:pos="403" w:val="left"/>
        </w:tabs>
        <w:spacing w:after="40" w:line="276" w:lineRule="auto"/>
        <w:ind w:left="403" w:hanging="403"/>
        <w:jc w:val="left"/>
      </w:pPr>
      <w:r>
        <w:rPr>
          <w:color w:val="1A2E4A"/>
        </w:rPr>
        <w:t>2.</w:t>
        <w:tab/>
      </w:r>
      <w:r>
        <w:t>Identify affected equipment, products, interfaces, and hazards.</w:t>
      </w:r>
    </w:p>
    <w:p>
      <w:pPr>
        <w:tabs>
          <w:tab w:pos="403" w:val="left"/>
        </w:tabs>
        <w:spacing w:after="40" w:line="276" w:lineRule="auto"/>
        <w:ind w:left="403" w:hanging="403"/>
        <w:jc w:val="left"/>
      </w:pPr>
      <w:r>
        <w:rPr>
          <w:color w:val="1A2E4A"/>
        </w:rPr>
        <w:t>3.</w:t>
        <w:tab/>
      </w:r>
      <w:r>
        <w:t>Review the current approved configuration.</w:t>
      </w:r>
    </w:p>
    <w:p>
      <w:pPr>
        <w:tabs>
          <w:tab w:pos="403" w:val="left"/>
        </w:tabs>
        <w:spacing w:after="40" w:line="276" w:lineRule="auto"/>
        <w:ind w:left="403" w:hanging="403"/>
        <w:jc w:val="left"/>
      </w:pPr>
      <w:r>
        <w:rPr>
          <w:color w:val="1A2E4A"/>
        </w:rPr>
        <w:t>4.</w:t>
        <w:tab/>
      </w:r>
      <w:r>
        <w:t>Obtain required engineering and process approvals.</w:t>
      </w:r>
    </w:p>
    <w:p>
      <w:pPr>
        <w:tabs>
          <w:tab w:pos="403" w:val="left"/>
        </w:tabs>
        <w:spacing w:after="40" w:line="276" w:lineRule="auto"/>
        <w:ind w:left="403" w:hanging="403"/>
        <w:jc w:val="left"/>
      </w:pPr>
      <w:r>
        <w:rPr>
          <w:color w:val="1A2E4A"/>
        </w:rPr>
        <w:t>5.</w:t>
        <w:tab/>
      </w:r>
      <w:r>
        <w:t>Prepare a rollback plan.</w:t>
      </w:r>
    </w:p>
    <w:p>
      <w:pPr>
        <w:tabs>
          <w:tab w:pos="403" w:val="left"/>
        </w:tabs>
        <w:spacing w:after="40" w:line="276" w:lineRule="auto"/>
        <w:ind w:left="403" w:hanging="403"/>
        <w:jc w:val="left"/>
      </w:pPr>
      <w:r>
        <w:rPr>
          <w:color w:val="1A2E4A"/>
        </w:rPr>
        <w:t>6.</w:t>
        <w:tab/>
      </w:r>
      <w:r>
        <w:t>Define acceptance criteria and validation tests.</w:t>
      </w:r>
    </w:p>
    <w:p>
      <w:r>
        <w:t>After the change:</w:t>
      </w:r>
    </w:p>
    <w:p>
      <w:pPr>
        <w:tabs>
          <w:tab w:pos="403" w:val="left"/>
        </w:tabs>
        <w:spacing w:after="40" w:line="276" w:lineRule="auto"/>
        <w:ind w:left="403" w:hanging="403"/>
        <w:jc w:val="left"/>
      </w:pPr>
      <w:r>
        <w:rPr>
          <w:color w:val="1A2E4A"/>
        </w:rPr>
        <w:t>1.</w:t>
        <w:tab/>
      </w:r>
      <w:r>
        <w:t>Verify the actual configuration and revision.</w:t>
      </w:r>
    </w:p>
    <w:p>
      <w:pPr>
        <w:tabs>
          <w:tab w:pos="403" w:val="left"/>
        </w:tabs>
        <w:spacing w:after="40" w:line="276" w:lineRule="auto"/>
        <w:ind w:left="403" w:hanging="403"/>
        <w:jc w:val="left"/>
      </w:pPr>
      <w:r>
        <w:rPr>
          <w:color w:val="1A2E4A"/>
        </w:rPr>
        <w:t>2.</w:t>
        <w:tab/>
      </w:r>
      <w:r>
        <w:t>Test the affected functions using the approved procedure.</w:t>
      </w:r>
    </w:p>
    <w:p>
      <w:pPr>
        <w:tabs>
          <w:tab w:pos="403" w:val="left"/>
        </w:tabs>
        <w:spacing w:after="40" w:line="276" w:lineRule="auto"/>
        <w:ind w:left="403" w:hanging="403"/>
        <w:jc w:val="left"/>
      </w:pPr>
      <w:r>
        <w:rPr>
          <w:color w:val="1A2E4A"/>
        </w:rPr>
        <w:t>3.</w:t>
        <w:tab/>
      </w:r>
      <w:r>
        <w:t>Confirm alarms, interlocks, traceability, and recovery behavior as applicable.</w:t>
      </w:r>
    </w:p>
    <w:p>
      <w:pPr>
        <w:tabs>
          <w:tab w:pos="403" w:val="left"/>
        </w:tabs>
        <w:spacing w:after="40" w:line="276" w:lineRule="auto"/>
        <w:ind w:left="403" w:hanging="403"/>
        <w:jc w:val="left"/>
      </w:pPr>
      <w:r>
        <w:rPr>
          <w:color w:val="1A2E4A"/>
        </w:rPr>
        <w:t>4.</w:t>
        <w:tab/>
      </w:r>
      <w:r>
        <w:t>Verify product quality under the required validation plan.</w:t>
      </w:r>
    </w:p>
    <w:p>
      <w:pPr>
        <w:tabs>
          <w:tab w:pos="403" w:val="left"/>
        </w:tabs>
        <w:spacing w:after="40" w:line="276" w:lineRule="auto"/>
        <w:ind w:left="403" w:hanging="403"/>
        <w:jc w:val="left"/>
      </w:pPr>
      <w:r>
        <w:rPr>
          <w:color w:val="1A2E4A"/>
        </w:rPr>
        <w:t>5.</w:t>
        <w:tab/>
      </w:r>
      <w:r>
        <w:t>Record results, approvals, and remaining limitations.</w:t>
      </w:r>
    </w:p>
    <w:p>
      <w:pPr>
        <w:tabs>
          <w:tab w:pos="403" w:val="left"/>
        </w:tabs>
        <w:spacing w:after="40" w:line="276" w:lineRule="auto"/>
        <w:ind w:left="403" w:hanging="403"/>
        <w:jc w:val="left"/>
      </w:pPr>
      <w:r>
        <w:rPr>
          <w:color w:val="1A2E4A"/>
        </w:rPr>
        <w:t>6.</w:t>
        <w:tab/>
      </w:r>
      <w:r>
        <w:t>Update backups, drawings, recipes, and machine knowledge base records.</w:t>
      </w:r>
    </w:p>
    <w:p>
      <w:r>
        <w:t>Never treat a successful manual run as complete evidence that every operating mode, product variant, or abnormal condition has been validated.</w:t>
      </w:r>
    </w:p>
    <w:p>
      <w:pPr>
        <w:pStyle w:val="Heading2"/>
      </w:pPr>
      <w:r>
        <w:t>17. Root-Cause Analysis and CAPA</w:t>
      </w:r>
    </w:p>
    <w:p>
      <w:r>
        <w:t>Process-control problems often cross equipment boundaries. A coating defect may involve a robot trajectory, a flow sensor, a pump, a recipe, and a conveyor-speed deviation simultaneously.</w:t>
      </w:r>
    </w:p>
    <w:p>
      <w:r>
        <w:t>A disciplined RCA should include:</w:t>
      </w:r>
    </w:p>
    <w:p>
      <w:pPr>
        <w:pStyle w:val="ListBullet"/>
      </w:pPr>
      <w:r>
        <w:t>Problem definition: what failed, where, when, and under which conditions.</w:t>
      </w:r>
    </w:p>
    <w:p>
      <w:pPr>
        <w:pStyle w:val="ListBullet"/>
      </w:pPr>
      <w:r>
        <w:t>Containment: protect product quality and prevent further defective production.</w:t>
      </w:r>
    </w:p>
    <w:p>
      <w:pPr>
        <w:pStyle w:val="ListBullet"/>
      </w:pPr>
      <w:r>
        <w:t>Evidence collection: alarms, trends, recipe versions, inspection results, and maintenance history.</w:t>
      </w:r>
    </w:p>
    <w:p>
      <w:pPr>
        <w:pStyle w:val="ListBullet"/>
      </w:pPr>
      <w:r>
        <w:t>Cause separation: distinguish the physical process, measurement system, control logic, and human or procedural factors.</w:t>
      </w:r>
    </w:p>
    <w:p>
      <w:pPr>
        <w:pStyle w:val="ListBullet"/>
      </w:pPr>
      <w:r>
        <w:t>Root-cause confirmation: use evidence or controlled testing to verify the cause.</w:t>
      </w:r>
    </w:p>
    <w:p>
      <w:pPr>
        <w:pStyle w:val="ListBullet"/>
      </w:pPr>
      <w:r>
        <w:t>Corrective action: eliminate the confirmed cause.</w:t>
      </w:r>
    </w:p>
    <w:p>
      <w:pPr>
        <w:pStyle w:val="ListBullet"/>
      </w:pPr>
      <w:r>
        <w:t>Preventive action: reduce recurrence through design, maintenance, monitoring, or procedure changes.</w:t>
      </w:r>
    </w:p>
    <w:p>
      <w:pPr>
        <w:pStyle w:val="ListBullet"/>
      </w:pPr>
      <w:r>
        <w:t>Effectiveness verification: establish that the issue has not recurred under representative conditions.</w:t>
      </w:r>
    </w:p>
    <w:p>
      <w:pPr>
        <w:pStyle w:val="Heading3"/>
      </w:pPr>
      <w:r>
        <w:t>Example: repeated coating defects</w:t>
      </w:r>
    </w:p>
    <w:p>
      <w:r>
        <w:t>A coating defect appears intermittently on a particular body variant.</w:t>
      </w:r>
    </w:p>
    <w:p>
      <w:r>
        <w:t>A structured investigation might compare:</w:t>
      </w:r>
    </w:p>
    <w:p>
      <w:pPr>
        <w:pStyle w:val="ListBullet"/>
      </w:pPr>
      <w:r>
        <w:t>Body identification and recipe selection.</w:t>
      </w:r>
    </w:p>
    <w:p>
      <w:pPr>
        <w:pStyle w:val="ListBullet"/>
      </w:pPr>
      <w:r>
        <w:t>Robot program revision and cycle timing.</w:t>
      </w:r>
    </w:p>
    <w:p>
      <w:pPr>
        <w:pStyle w:val="ListBullet"/>
      </w:pPr>
      <w:r>
        <w:t>Paint flow and pressure trends.</w:t>
      </w:r>
    </w:p>
    <w:p>
      <w:pPr>
        <w:pStyle w:val="ListBullet"/>
      </w:pPr>
      <w:r>
        <w:t>Material temperature and condition.</w:t>
      </w:r>
    </w:p>
    <w:p>
      <w:pPr>
        <w:pStyle w:val="ListBullet"/>
      </w:pPr>
      <w:r>
        <w:t>Booth operating conditions.</w:t>
      </w:r>
    </w:p>
    <w:p>
      <w:pPr>
        <w:pStyle w:val="ListBullet"/>
      </w:pPr>
      <w:r>
        <w:t>Conveyor speed.</w:t>
      </w:r>
    </w:p>
    <w:p>
      <w:pPr>
        <w:pStyle w:val="ListBullet"/>
      </w:pPr>
      <w:r>
        <w:t>Quality inspection location and defect classification.</w:t>
      </w:r>
    </w:p>
    <w:p>
      <w:r>
        <w:t>The confirmed root cause may lie outside the robot itself. Replacing the robot or editing its path without evidence would be an expensive way to preserve the actual problem.</w:t>
      </w:r>
    </w:p>
    <w:p>
      <w:pPr>
        <w:pStyle w:val="Heading2"/>
      </w:pPr>
      <w:r>
        <w:t>18. Practical Exercises</w:t>
      </w:r>
    </w:p>
    <w:p>
      <w:pPr>
        <w:pStyle w:val="ListBullet"/>
      </w:pPr>
      <w:r>
        <w:t>Identify three closed-loop control systems in the paint shop.</w:t>
      </w:r>
    </w:p>
    <w:p>
      <w:pPr>
        <w:pStyle w:val="ListBullet"/>
      </w:pPr>
      <w:r>
        <w:t>Record the PV, SP, manipulated variable, and actuator for each loop.</w:t>
      </w:r>
    </w:p>
    <w:p>
      <w:pPr>
        <w:pStyle w:val="ListBullet"/>
      </w:pPr>
      <w:r>
        <w:t>Distinguish open-loop control, feedback control, feedforward, and cascade control.</w:t>
      </w:r>
    </w:p>
    <w:p>
      <w:pPr>
        <w:pStyle w:val="ListBullet"/>
      </w:pPr>
      <w:r>
        <w:t>Review one PID trend and identify response delay, overshoot, offset, or oscillation.</w:t>
      </w:r>
    </w:p>
    <w:p>
      <w:pPr>
        <w:pStyle w:val="ListBullet"/>
      </w:pPr>
      <w:r>
        <w:t>Trace a process alarm to its originating field signal and PLC logic.</w:t>
      </w:r>
    </w:p>
    <w:p>
      <w:pPr>
        <w:pStyle w:val="ListBullet"/>
      </w:pPr>
      <w:r>
        <w:t>Compare a recipe setpoint with the corresponding measured process history.</w:t>
      </w:r>
    </w:p>
    <w:p>
      <w:pPr>
        <w:pStyle w:val="ListBullet"/>
      </w:pPr>
      <w:r>
        <w:t>Review one first-out fault and determine which evidence supports the initiating event.</w:t>
      </w:r>
    </w:p>
    <w:p>
      <w:pPr>
        <w:pStyle w:val="ListBullet"/>
      </w:pPr>
      <w:r>
        <w:t>Identify a process variable whose trend should be associated with body identity.</w:t>
      </w:r>
    </w:p>
    <w:p>
      <w:pPr>
        <w:pStyle w:val="ListBullet"/>
      </w:pPr>
      <w:r>
        <w:t>Calculate the mean and range of a small set of sample process readings.</w:t>
      </w:r>
    </w:p>
    <w:p>
      <w:pPr>
        <w:pStyle w:val="ListBullet"/>
      </w:pPr>
      <w:r>
        <w:t>Explain the difference between control limits and specification limits.</w:t>
      </w:r>
    </w:p>
    <w:p>
      <w:pPr>
        <w:pStyle w:val="ListBullet"/>
      </w:pPr>
      <w:r>
        <w:t>Create an RCA record for a recurring process deviation.</w:t>
      </w:r>
    </w:p>
    <w:p>
      <w:pPr>
        <w:pStyle w:val="ListBullet"/>
      </w:pPr>
      <w:r>
        <w:t>Document one proposed control change with its acceptance criteria and rollback plan.</w:t>
      </w:r>
    </w:p>
    <w:p>
      <w:pPr>
        <w:pStyle w:val="Heading2"/>
      </w:pPr>
      <w:r>
        <w:t>19. Competency Checklist</w:t>
      </w:r>
    </w:p>
    <w:p>
      <w:r>
        <w:t>A competent industrial maintenance engineer should be able to:</w:t>
      </w:r>
    </w:p>
    <w:p>
      <w:pPr>
        <w:pStyle w:val="ListBullet"/>
      </w:pPr>
      <w:r>
        <w:t>Explain process variables, setpoints, errors, manipulated variables, and disturbances.</w:t>
      </w:r>
    </w:p>
    <w:p>
      <w:pPr>
        <w:pStyle w:val="ListBullet"/>
      </w:pPr>
      <w:r>
        <w:t>Distinguish open-loop, closed-loop, feedforward, cascade, and sequence control.</w:t>
      </w:r>
    </w:p>
    <w:p>
      <w:pPr>
        <w:pStyle w:val="ListBullet"/>
      </w:pPr>
      <w:r>
        <w:t>Explain the purpose and behavior of PID control.</w:t>
      </w:r>
    </w:p>
    <w:p>
      <w:pPr>
        <w:pStyle w:val="ListBullet"/>
      </w:pPr>
      <w:r>
        <w:t>Recognize common tuning, saturation, and measurement problems.</w:t>
      </w:r>
    </w:p>
    <w:p>
      <w:pPr>
        <w:pStyle w:val="ListBullet"/>
      </w:pPr>
      <w:r>
        <w:t>Understand process control for pretreatment, paint delivery, spray application, and curing.</w:t>
      </w:r>
    </w:p>
    <w:p>
      <w:pPr>
        <w:pStyle w:val="ListBullet"/>
      </w:pPr>
      <w:r>
        <w:t>Trace process signals through sensors, transmitters, PLCs, controllers, and HMI.</w:t>
      </w:r>
    </w:p>
    <w:p>
      <w:pPr>
        <w:pStyle w:val="ListBullet"/>
      </w:pPr>
      <w:r>
        <w:t>Distinguish alarms, permissives, interlocks, and safety functions.</w:t>
      </w:r>
    </w:p>
    <w:p>
      <w:pPr>
        <w:pStyle w:val="ListBullet"/>
      </w:pPr>
      <w:r>
        <w:t>Diagnose control deviations using trends and evidence rather than assumptions.</w:t>
      </w:r>
    </w:p>
    <w:p>
      <w:pPr>
        <w:pStyle w:val="ListBullet"/>
      </w:pPr>
      <w:r>
        <w:t>Explain recipe version control and product traceability.</w:t>
      </w:r>
    </w:p>
    <w:p>
      <w:pPr>
        <w:pStyle w:val="ListBullet"/>
      </w:pPr>
      <w:r>
        <w:t>Interpret basic SPC measures and distinguish control limits from specifications.</w:t>
      </w:r>
    </w:p>
    <w:p>
      <w:pPr>
        <w:pStyle w:val="ListBullet"/>
      </w:pPr>
      <w:r>
        <w:t>Evaluate energy improvements without compromising quality or safety.</w:t>
      </w:r>
    </w:p>
    <w:p>
      <w:pPr>
        <w:pStyle w:val="ListBullet"/>
      </w:pPr>
      <w:r>
        <w:t>Document changes, validate results, maintain backups, and complete RCA/CAPA records.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02_PLAN_WISE_2026\02_INDUSTRY3_0\29_Line_Systems\02_Paint_Shop\08_Safety - Safety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Paint Shop Process Control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