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Oven Control in Automotive Paint Shops</w:t>
      </w:r>
    </w:p>
    <w:p>
      <w:pPr>
        <w:pStyle w:val="Heading2"/>
      </w:pPr>
      <w:r>
        <w:t>1. Purpose of Oven Control</w:t>
      </w:r>
    </w:p>
    <w:p>
      <w:r>
        <w:t>Oven control is the automation and regulation of temperature, airflow, heating energy, exhaust, and conveyor movement in paint-shop thermal processes. It ensures that coated vehicle bodies, panels, or components receive the required thermal exposure without damaging the coating or the product.</w:t>
      </w:r>
    </w:p>
    <w:p>
      <w:r>
        <w:t>In an automotive paint shop, ovens may be used for:</w:t>
      </w:r>
    </w:p>
    <w:p>
      <w:pPr>
        <w:pStyle w:val="ListBullet"/>
      </w:pPr>
      <w:r>
        <w:t>Flash-off: Allowing water or solvent to evaporate before the next process.</w:t>
      </w:r>
    </w:p>
    <w:p>
      <w:pPr>
        <w:pStyle w:val="ListBullet"/>
      </w:pPr>
      <w:r>
        <w:t>Drying: Removing water or volatile material from a coating.</w:t>
      </w:r>
    </w:p>
    <w:p>
      <w:pPr>
        <w:pStyle w:val="ListBullet"/>
      </w:pPr>
      <w:r>
        <w:t>Curing: Driving the chemical reactions needed to achieve the coating's specified properties.</w:t>
      </w:r>
    </w:p>
    <w:p>
      <w:pPr>
        <w:pStyle w:val="ListBullet"/>
      </w:pPr>
      <w:r>
        <w:t>Preheating: Bringing a component to a required temperature before a downstream process.</w:t>
      </w:r>
    </w:p>
    <w:p>
      <w:pPr>
        <w:pStyle w:val="ListBullet"/>
      </w:pPr>
      <w:r>
        <w:t>Special thermal treatment: Heating sealants, adhesives, or other materials where the process specification requires it.</w:t>
      </w:r>
    </w:p>
    <w:p>
      <w:r>
        <w:t>Not every oven performs all these functions. The process purpose, coating chemistry, equipment design, and approved recipe determine the required operating conditions.</w:t>
      </w:r>
    </w:p>
    <w:p>
      <w:r>
        <w:t>The control objective is not simply to make the oven air reach a setpoint. The complete objective is to achieve the required part-temperature profile, thermal uniformity, residence time, product quality, safety, throughput, and energy efficiency.</w:t>
      </w:r>
    </w:p>
    <w:p>
      <w:pPr>
        <w:pStyle w:val="Heading2"/>
      </w:pPr>
      <w:r>
        <w:t>2. Basic Oven-Control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significance</w:t>
            </w:r>
          </w:p>
        </w:tc>
      </w:tr>
      <w:tr>
        <w:tc>
          <w:tcPr>
            <w:tcW w:type="dxa" w:w="3600"/>
          </w:tcPr>
          <w:p>
            <w:pPr>
              <w:spacing w:after="0" w:before="0" w:line="240" w:lineRule="auto"/>
              <w:jc w:val="left"/>
            </w:pPr>
            <w:r>
              <w:t>Setpoint (SP)</w:t>
            </w:r>
          </w:p>
        </w:tc>
        <w:tc>
          <w:tcPr>
            <w:tcW w:type="dxa" w:w="3600"/>
          </w:tcPr>
          <w:p>
            <w:pPr>
              <w:spacing w:after="0" w:before="0" w:line="240" w:lineRule="auto"/>
              <w:jc w:val="left"/>
            </w:pPr>
            <w:r>
              <w:t>Target temperature or other controlled value</w:t>
            </w:r>
          </w:p>
        </w:tc>
        <w:tc>
          <w:tcPr>
            <w:tcW w:type="dxa" w:w="3600"/>
          </w:tcPr>
          <w:p>
            <w:pPr>
              <w:spacing w:after="0" w:before="0" w:line="240" w:lineRule="auto"/>
              <w:jc w:val="left"/>
            </w:pPr>
            <w:r>
              <w:t>Desired operating condition</w:t>
            </w:r>
          </w:p>
        </w:tc>
      </w:tr>
      <w:tr>
        <w:tc>
          <w:tcPr>
            <w:tcW w:type="dxa" w:w="3600"/>
          </w:tcPr>
          <w:p>
            <w:pPr>
              <w:spacing w:after="0" w:before="0" w:line="240" w:lineRule="auto"/>
              <w:jc w:val="left"/>
            </w:pPr>
            <w:r>
              <w:t>Process variable (PV)</w:t>
            </w:r>
          </w:p>
        </w:tc>
        <w:tc>
          <w:tcPr>
            <w:tcW w:type="dxa" w:w="3600"/>
          </w:tcPr>
          <w:p>
            <w:pPr>
              <w:spacing w:after="0" w:before="0" w:line="240" w:lineRule="auto"/>
              <w:jc w:val="left"/>
            </w:pPr>
            <w:r>
              <w:t>Measured value used by the controller</w:t>
            </w:r>
          </w:p>
        </w:tc>
        <w:tc>
          <w:tcPr>
            <w:tcW w:type="dxa" w:w="3600"/>
          </w:tcPr>
          <w:p>
            <w:pPr>
              <w:spacing w:after="0" w:before="0" w:line="240" w:lineRule="auto"/>
              <w:jc w:val="left"/>
            </w:pPr>
            <w:r>
              <w:t>Actual feedback, subject to sensor accuracy and location</w:t>
            </w:r>
          </w:p>
        </w:tc>
      </w:tr>
      <w:tr>
        <w:tc>
          <w:tcPr>
            <w:tcW w:type="dxa" w:w="3600"/>
          </w:tcPr>
          <w:p>
            <w:pPr>
              <w:spacing w:after="0" w:before="0" w:line="240" w:lineRule="auto"/>
              <w:jc w:val="left"/>
            </w:pPr>
            <w:r>
              <w:t>Controller output</w:t>
            </w:r>
          </w:p>
        </w:tc>
        <w:tc>
          <w:tcPr>
            <w:tcW w:type="dxa" w:w="3600"/>
          </w:tcPr>
          <w:p>
            <w:pPr>
              <w:spacing w:after="0" w:before="0" w:line="240" w:lineRule="auto"/>
              <w:jc w:val="left"/>
            </w:pPr>
            <w:r>
              <w:t>Command generated by the control algorithm</w:t>
            </w:r>
          </w:p>
        </w:tc>
        <w:tc>
          <w:tcPr>
            <w:tcW w:type="dxa" w:w="3600"/>
          </w:tcPr>
          <w:p>
            <w:pPr>
              <w:spacing w:after="0" w:before="0" w:line="240" w:lineRule="auto"/>
              <w:jc w:val="left"/>
            </w:pPr>
            <w:r>
              <w:t>Requests more or less heating</w:t>
            </w:r>
          </w:p>
        </w:tc>
      </w:tr>
      <w:tr>
        <w:tc>
          <w:tcPr>
            <w:tcW w:type="dxa" w:w="3600"/>
          </w:tcPr>
          <w:p>
            <w:pPr>
              <w:spacing w:after="0" w:before="0" w:line="240" w:lineRule="auto"/>
              <w:jc w:val="left"/>
            </w:pPr>
            <w:r>
              <w:t>Oven air temperature</w:t>
            </w:r>
          </w:p>
        </w:tc>
        <w:tc>
          <w:tcPr>
            <w:tcW w:type="dxa" w:w="3600"/>
          </w:tcPr>
          <w:p>
            <w:pPr>
              <w:spacing w:after="0" w:before="0" w:line="240" w:lineRule="auto"/>
              <w:jc w:val="left"/>
            </w:pPr>
            <w:r>
              <w:t>Temperature of the circulating air</w:t>
            </w:r>
          </w:p>
        </w:tc>
        <w:tc>
          <w:tcPr>
            <w:tcW w:type="dxa" w:w="3600"/>
          </w:tcPr>
          <w:p>
            <w:pPr>
              <w:spacing w:after="0" w:before="0" w:line="240" w:lineRule="auto"/>
              <w:jc w:val="left"/>
            </w:pPr>
            <w:r>
              <w:t>Indicates the local air condition, not necessarily the body temperature</w:t>
            </w:r>
          </w:p>
        </w:tc>
      </w:tr>
      <w:tr>
        <w:tc>
          <w:tcPr>
            <w:tcW w:type="dxa" w:w="3600"/>
          </w:tcPr>
          <w:p>
            <w:pPr>
              <w:spacing w:after="0" w:before="0" w:line="240" w:lineRule="auto"/>
              <w:jc w:val="left"/>
            </w:pPr>
            <w:r>
              <w:t>Part temperature</w:t>
            </w:r>
          </w:p>
        </w:tc>
        <w:tc>
          <w:tcPr>
            <w:tcW w:type="dxa" w:w="3600"/>
          </w:tcPr>
          <w:p>
            <w:pPr>
              <w:spacing w:after="0" w:before="0" w:line="240" w:lineRule="auto"/>
              <w:jc w:val="left"/>
            </w:pPr>
            <w:r>
              <w:t>Actual temperature of the vehicle body or component</w:t>
            </w:r>
          </w:p>
        </w:tc>
        <w:tc>
          <w:tcPr>
            <w:tcW w:type="dxa" w:w="3600"/>
          </w:tcPr>
          <w:p>
            <w:pPr>
              <w:spacing w:after="0" w:before="0" w:line="240" w:lineRule="auto"/>
              <w:jc w:val="left"/>
            </w:pPr>
            <w:r>
              <w:t>Important for validating the thermal process</w:t>
            </w:r>
          </w:p>
        </w:tc>
      </w:tr>
      <w:tr>
        <w:tc>
          <w:tcPr>
            <w:tcW w:type="dxa" w:w="3600"/>
          </w:tcPr>
          <w:p>
            <w:pPr>
              <w:spacing w:after="0" w:before="0" w:line="240" w:lineRule="auto"/>
              <w:jc w:val="left"/>
            </w:pPr>
            <w:r>
              <w:t>Temperature deviation</w:t>
            </w:r>
          </w:p>
        </w:tc>
        <w:tc>
          <w:tcPr>
            <w:tcW w:type="dxa" w:w="3600"/>
          </w:tcPr>
          <w:p>
            <w:pPr>
              <w:spacing w:after="0" w:before="0" w:line="240" w:lineRule="auto"/>
              <w:jc w:val="left"/>
            </w:pPr>
            <w:r>
              <w:t>Difference between SP and PV</w:t>
            </w:r>
          </w:p>
        </w:tc>
        <w:tc>
          <w:tcPr>
            <w:tcW w:type="dxa" w:w="3600"/>
          </w:tcPr>
          <w:p>
            <w:pPr>
              <w:spacing w:after="0" w:before="0" w:line="240" w:lineRule="auto"/>
              <w:jc w:val="left"/>
            </w:pPr>
            <w:r>
              <w:t>Indicates whether the zone is meeting its target</w:t>
            </w:r>
          </w:p>
        </w:tc>
      </w:tr>
      <w:tr>
        <w:tc>
          <w:tcPr>
            <w:tcW w:type="dxa" w:w="3600"/>
          </w:tcPr>
          <w:p>
            <w:pPr>
              <w:spacing w:after="0" w:before="0" w:line="240" w:lineRule="auto"/>
              <w:jc w:val="left"/>
            </w:pPr>
            <w:r>
              <w:t>Ramp rate</w:t>
            </w:r>
          </w:p>
        </w:tc>
        <w:tc>
          <w:tcPr>
            <w:tcW w:type="dxa" w:w="3600"/>
          </w:tcPr>
          <w:p>
            <w:pPr>
              <w:spacing w:after="0" w:before="0" w:line="240" w:lineRule="auto"/>
              <w:jc w:val="left"/>
            </w:pPr>
            <w:r>
              <w:t>Rate of temperature increase or decrease</w:t>
            </w:r>
          </w:p>
        </w:tc>
        <w:tc>
          <w:tcPr>
            <w:tcW w:type="dxa" w:w="3600"/>
          </w:tcPr>
          <w:p>
            <w:pPr>
              <w:spacing w:after="0" w:before="0" w:line="240" w:lineRule="auto"/>
              <w:jc w:val="left"/>
            </w:pPr>
            <w:r>
              <w:t>Important in processes with controlled heating profiles</w:t>
            </w:r>
          </w:p>
        </w:tc>
      </w:tr>
      <w:tr>
        <w:tc>
          <w:tcPr>
            <w:tcW w:type="dxa" w:w="3600"/>
          </w:tcPr>
          <w:p>
            <w:pPr>
              <w:spacing w:after="0" w:before="0" w:line="240" w:lineRule="auto"/>
              <w:jc w:val="left"/>
            </w:pPr>
            <w:r>
              <w:t>Soak time</w:t>
            </w:r>
          </w:p>
        </w:tc>
        <w:tc>
          <w:tcPr>
            <w:tcW w:type="dxa" w:w="3600"/>
          </w:tcPr>
          <w:p>
            <w:pPr>
              <w:spacing w:after="0" w:before="0" w:line="240" w:lineRule="auto"/>
              <w:jc w:val="left"/>
            </w:pPr>
            <w:r>
              <w:t>Time spent within a defined temperature range</w:t>
            </w:r>
          </w:p>
        </w:tc>
        <w:tc>
          <w:tcPr>
            <w:tcW w:type="dxa" w:w="3600"/>
          </w:tcPr>
          <w:p>
            <w:pPr>
              <w:spacing w:after="0" w:before="0" w:line="240" w:lineRule="auto"/>
              <w:jc w:val="left"/>
            </w:pPr>
            <w:r>
              <w:t>Relevant when the process specification requires a hold period</w:t>
            </w:r>
          </w:p>
        </w:tc>
      </w:tr>
      <w:tr>
        <w:tc>
          <w:tcPr>
            <w:tcW w:type="dxa" w:w="3600"/>
          </w:tcPr>
          <w:p>
            <w:pPr>
              <w:spacing w:after="0" w:before="0" w:line="240" w:lineRule="auto"/>
              <w:jc w:val="left"/>
            </w:pPr>
            <w:r>
              <w:t>Residence time</w:t>
            </w:r>
          </w:p>
        </w:tc>
        <w:tc>
          <w:tcPr>
            <w:tcW w:type="dxa" w:w="3600"/>
          </w:tcPr>
          <w:p>
            <w:pPr>
              <w:spacing w:after="0" w:before="0" w:line="240" w:lineRule="auto"/>
              <w:jc w:val="left"/>
            </w:pPr>
            <w:r>
              <w:t>Time a part spends within a defined oven length</w:t>
            </w:r>
          </w:p>
        </w:tc>
        <w:tc>
          <w:tcPr>
            <w:tcW w:type="dxa" w:w="3600"/>
          </w:tcPr>
          <w:p>
            <w:pPr>
              <w:spacing w:after="0" w:before="0" w:line="240" w:lineRule="auto"/>
              <w:jc w:val="left"/>
            </w:pPr>
            <w:r>
              <w:t>Depends on conveyor speed and effective heated length</w:t>
            </w:r>
          </w:p>
        </w:tc>
      </w:tr>
      <w:tr>
        <w:tc>
          <w:tcPr>
            <w:tcW w:type="dxa" w:w="3600"/>
          </w:tcPr>
          <w:p>
            <w:pPr>
              <w:spacing w:after="0" w:before="0" w:line="240" w:lineRule="auto"/>
              <w:jc w:val="left"/>
            </w:pPr>
            <w:r>
              <w:t>Thermal uniformity</w:t>
            </w:r>
          </w:p>
        </w:tc>
        <w:tc>
          <w:tcPr>
            <w:tcW w:type="dxa" w:w="3600"/>
          </w:tcPr>
          <w:p>
            <w:pPr>
              <w:spacing w:after="0" w:before="0" w:line="240" w:lineRule="auto"/>
              <w:jc w:val="left"/>
            </w:pPr>
            <w:r>
              <w:t>Variation in temperature across locations or parts</w:t>
            </w:r>
          </w:p>
        </w:tc>
        <w:tc>
          <w:tcPr>
            <w:tcW w:type="dxa" w:w="3600"/>
          </w:tcPr>
          <w:p>
            <w:pPr>
              <w:spacing w:after="0" w:before="0" w:line="240" w:lineRule="auto"/>
              <w:jc w:val="left"/>
            </w:pPr>
            <w:r>
              <w:t>Helps identify cold and hot spots</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Time needed to return to the required operating condition after a disturbance</w:t>
            </w:r>
          </w:p>
        </w:tc>
        <w:tc>
          <w:tcPr>
            <w:tcW w:type="dxa" w:w="3600"/>
          </w:tcPr>
          <w:p>
            <w:pPr>
              <w:spacing w:after="0" w:before="0" w:line="240" w:lineRule="auto"/>
              <w:jc w:val="left"/>
            </w:pPr>
            <w:r>
              <w:t>Affects production stability</w:t>
            </w:r>
          </w:p>
        </w:tc>
      </w:tr>
      <w:tr>
        <w:tc>
          <w:tcPr>
            <w:tcW w:type="dxa" w:w="3600"/>
          </w:tcPr>
          <w:p>
            <w:pPr>
              <w:spacing w:after="0" w:before="0" w:line="240" w:lineRule="auto"/>
              <w:jc w:val="left"/>
            </w:pPr>
            <w:r>
              <w:t>Recipe</w:t>
            </w:r>
          </w:p>
        </w:tc>
        <w:tc>
          <w:tcPr>
            <w:tcW w:type="dxa" w:w="3600"/>
          </w:tcPr>
          <w:p>
            <w:pPr>
              <w:spacing w:after="0" w:before="0" w:line="240" w:lineRule="auto"/>
              <w:jc w:val="left"/>
            </w:pPr>
            <w:r>
              <w:t>Approved group of process settings</w:t>
            </w:r>
          </w:p>
        </w:tc>
        <w:tc>
          <w:tcPr>
            <w:tcW w:type="dxa" w:w="3600"/>
          </w:tcPr>
          <w:p>
            <w:pPr>
              <w:spacing w:after="0" w:before="0" w:line="240" w:lineRule="auto"/>
              <w:jc w:val="left"/>
            </w:pPr>
            <w:r>
              <w:t>Provides controlled, repeatable operating conditions</w:t>
            </w:r>
          </w:p>
        </w:tc>
      </w:tr>
      <w:tr>
        <w:tc>
          <w:tcPr>
            <w:tcW w:type="dxa" w:w="3600"/>
          </w:tcPr>
          <w:p>
            <w:pPr>
              <w:spacing w:after="0" w:before="0" w:line="240" w:lineRule="auto"/>
              <w:jc w:val="left"/>
            </w:pPr>
            <w:r>
              <w:t>Interlock</w:t>
            </w:r>
          </w:p>
        </w:tc>
        <w:tc>
          <w:tcPr>
            <w:tcW w:type="dxa" w:w="3600"/>
          </w:tcPr>
          <w:p>
            <w:pPr>
              <w:spacing w:after="0" w:before="0" w:line="240" w:lineRule="auto"/>
              <w:jc w:val="left"/>
            </w:pPr>
            <w:r>
              <w:t>Condition that must be satisfied before an operation is permitted</w:t>
            </w:r>
          </w:p>
        </w:tc>
        <w:tc>
          <w:tcPr>
            <w:tcW w:type="dxa" w:w="3600"/>
          </w:tcPr>
          <w:p>
            <w:pPr>
              <w:spacing w:after="0" w:before="0" w:line="240" w:lineRule="auto"/>
              <w:jc w:val="left"/>
            </w:pPr>
            <w:r>
              <w:t>Prevents operation under defined unsafe or invalid conditions</w:t>
            </w:r>
          </w:p>
        </w:tc>
      </w:tr>
    </w:tbl>
    <w:p/>
    <w:p>
      <w:r>
        <w:t>A critical distinction is that oven air temperature and part temperature are not interchangeable. Air may reach its setpoint while a thick or poorly exposed component is still heating. Cure adequacy must be evaluated using the applicable coating specification and validated thermal profile.</w:t>
      </w:r>
    </w:p>
    <w:p>
      <w:pPr>
        <w:pStyle w:val="Heading2"/>
      </w:pPr>
      <w:r>
        <w:t>3. Types of Paint-Shop Ovens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Oven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Important control considerations</w:t>
            </w:r>
          </w:p>
        </w:tc>
      </w:tr>
      <w:tr>
        <w:tc>
          <w:tcPr>
            <w:tcW w:type="dxa" w:w="3600"/>
          </w:tcPr>
          <w:p>
            <w:pPr>
              <w:spacing w:after="0" w:before="0" w:line="240" w:lineRule="auto"/>
              <w:jc w:val="left"/>
            </w:pPr>
            <w:r>
              <w:t>Flash-off oven</w:t>
            </w:r>
          </w:p>
        </w:tc>
        <w:tc>
          <w:tcPr>
            <w:tcW w:type="dxa" w:w="3600"/>
          </w:tcPr>
          <w:p>
            <w:pPr>
              <w:spacing w:after="0" w:before="0" w:line="240" w:lineRule="auto"/>
              <w:jc w:val="left"/>
            </w:pPr>
            <w:r>
              <w:t>Supports evaporation before the next coating stage</w:t>
            </w:r>
          </w:p>
        </w:tc>
        <w:tc>
          <w:tcPr>
            <w:tcW w:type="dxa" w:w="3600"/>
          </w:tcPr>
          <w:p>
            <w:pPr>
              <w:spacing w:after="0" w:before="0" w:line="240" w:lineRule="auto"/>
              <w:jc w:val="left"/>
            </w:pPr>
            <w:r>
              <w:t>Temperature, airflow, exhaust, dwell time, and solvent or moisture removal</w:t>
            </w:r>
          </w:p>
        </w:tc>
      </w:tr>
      <w:tr>
        <w:tc>
          <w:tcPr>
            <w:tcW w:type="dxa" w:w="3600"/>
          </w:tcPr>
          <w:p>
            <w:pPr>
              <w:spacing w:after="0" w:before="0" w:line="240" w:lineRule="auto"/>
              <w:jc w:val="left"/>
            </w:pPr>
            <w:r>
              <w:t>Water-based paint dryer</w:t>
            </w:r>
          </w:p>
        </w:tc>
        <w:tc>
          <w:tcPr>
            <w:tcW w:type="dxa" w:w="3600"/>
          </w:tcPr>
          <w:p>
            <w:pPr>
              <w:spacing w:after="0" w:before="0" w:line="240" w:lineRule="auto"/>
              <w:jc w:val="left"/>
            </w:pPr>
            <w:r>
              <w:t>Supports drying of waterborne coatings</w:t>
            </w:r>
          </w:p>
        </w:tc>
        <w:tc>
          <w:tcPr>
            <w:tcW w:type="dxa" w:w="3600"/>
          </w:tcPr>
          <w:p>
            <w:pPr>
              <w:spacing w:after="0" w:before="0" w:line="240" w:lineRule="auto"/>
              <w:jc w:val="left"/>
            </w:pPr>
            <w:r>
              <w:t>Humidity-related effects, airflow, temperature, exhaust, and product-specific requirements</w:t>
            </w:r>
          </w:p>
        </w:tc>
      </w:tr>
      <w:tr>
        <w:tc>
          <w:tcPr>
            <w:tcW w:type="dxa" w:w="3600"/>
          </w:tcPr>
          <w:p>
            <w:pPr>
              <w:spacing w:after="0" w:before="0" w:line="240" w:lineRule="auto"/>
              <w:jc w:val="left"/>
            </w:pPr>
            <w:r>
              <w:t>Paint-curing oven</w:t>
            </w:r>
          </w:p>
        </w:tc>
        <w:tc>
          <w:tcPr>
            <w:tcW w:type="dxa" w:w="3600"/>
          </w:tcPr>
          <w:p>
            <w:pPr>
              <w:spacing w:after="0" w:before="0" w:line="240" w:lineRule="auto"/>
              <w:jc w:val="left"/>
            </w:pPr>
            <w:r>
              <w:t>Cures the coating</w:t>
            </w:r>
          </w:p>
        </w:tc>
        <w:tc>
          <w:tcPr>
            <w:tcW w:type="dxa" w:w="3600"/>
          </w:tcPr>
          <w:p>
            <w:pPr>
              <w:spacing w:after="0" w:before="0" w:line="240" w:lineRule="auto"/>
              <w:jc w:val="left"/>
            </w:pPr>
            <w:r>
              <w:t>Zone temperature, part-temperature profile, residence time, and thermal uniformity</w:t>
            </w:r>
          </w:p>
        </w:tc>
      </w:tr>
      <w:tr>
        <w:tc>
          <w:tcPr>
            <w:tcW w:type="dxa" w:w="3600"/>
          </w:tcPr>
          <w:p>
            <w:pPr>
              <w:spacing w:after="0" w:before="0" w:line="240" w:lineRule="auto"/>
              <w:jc w:val="left"/>
            </w:pPr>
            <w:r>
              <w:t>Adhesive or sealant oven</w:t>
            </w:r>
          </w:p>
        </w:tc>
        <w:tc>
          <w:tcPr>
            <w:tcW w:type="dxa" w:w="3600"/>
          </w:tcPr>
          <w:p>
            <w:pPr>
              <w:spacing w:after="0" w:before="0" w:line="240" w:lineRule="auto"/>
              <w:jc w:val="left"/>
            </w:pPr>
            <w:r>
              <w:t>Heats bonded or sealed components</w:t>
            </w:r>
          </w:p>
        </w:tc>
        <w:tc>
          <w:tcPr>
            <w:tcW w:type="dxa" w:w="3600"/>
          </w:tcPr>
          <w:p>
            <w:pPr>
              <w:spacing w:after="0" w:before="0" w:line="240" w:lineRule="auto"/>
              <w:jc w:val="left"/>
            </w:pPr>
            <w:r>
              <w:t>Material-specific temperature profile and validated dwell time</w:t>
            </w:r>
          </w:p>
        </w:tc>
      </w:tr>
      <w:tr>
        <w:tc>
          <w:tcPr>
            <w:tcW w:type="dxa" w:w="3600"/>
          </w:tcPr>
          <w:p>
            <w:pPr>
              <w:spacing w:after="0" w:before="0" w:line="240" w:lineRule="auto"/>
              <w:jc w:val="left"/>
            </w:pPr>
            <w:r>
              <w:t>Infrared oven</w:t>
            </w:r>
          </w:p>
        </w:tc>
        <w:tc>
          <w:tcPr>
            <w:tcW w:type="dxa" w:w="3600"/>
          </w:tcPr>
          <w:p>
            <w:pPr>
              <w:spacing w:after="0" w:before="0" w:line="240" w:lineRule="auto"/>
              <w:jc w:val="left"/>
            </w:pPr>
            <w:r>
              <w:t>Transfers heat using infrared radiation</w:t>
            </w:r>
          </w:p>
        </w:tc>
        <w:tc>
          <w:tcPr>
            <w:tcW w:type="dxa" w:w="3600"/>
          </w:tcPr>
          <w:p>
            <w:pPr>
              <w:spacing w:after="0" w:before="0" w:line="240" w:lineRule="auto"/>
              <w:jc w:val="left"/>
            </w:pPr>
            <w:r>
              <w:t>Emitter output, distance, exposure, surface properties, and local hot spots</w:t>
            </w:r>
          </w:p>
        </w:tc>
      </w:tr>
      <w:tr>
        <w:tc>
          <w:tcPr>
            <w:tcW w:type="dxa" w:w="3600"/>
          </w:tcPr>
          <w:p>
            <w:pPr>
              <w:spacing w:after="0" w:before="0" w:line="240" w:lineRule="auto"/>
              <w:jc w:val="left"/>
            </w:pPr>
            <w:r>
              <w:t>Convection oven</w:t>
            </w:r>
          </w:p>
        </w:tc>
        <w:tc>
          <w:tcPr>
            <w:tcW w:type="dxa" w:w="3600"/>
          </w:tcPr>
          <w:p>
            <w:pPr>
              <w:spacing w:after="0" w:before="0" w:line="240" w:lineRule="auto"/>
              <w:jc w:val="left"/>
            </w:pPr>
            <w:r>
              <w:t>Transfers heat primarily through heated circulating air</w:t>
            </w:r>
          </w:p>
        </w:tc>
        <w:tc>
          <w:tcPr>
            <w:tcW w:type="dxa" w:w="3600"/>
          </w:tcPr>
          <w:p>
            <w:pPr>
              <w:spacing w:after="0" w:before="0" w:line="240" w:lineRule="auto"/>
              <w:jc w:val="left"/>
            </w:pPr>
            <w:r>
              <w:t>Air temperature, circulation, exhaust, and heat-transfer uniformity</w:t>
            </w:r>
          </w:p>
        </w:tc>
      </w:tr>
      <w:tr>
        <w:tc>
          <w:tcPr>
            <w:tcW w:type="dxa" w:w="3600"/>
          </w:tcPr>
          <w:p>
            <w:pPr>
              <w:spacing w:after="0" w:before="0" w:line="240" w:lineRule="auto"/>
              <w:jc w:val="left"/>
            </w:pPr>
            <w:r>
              <w:t>Hybrid oven</w:t>
            </w:r>
          </w:p>
        </w:tc>
        <w:tc>
          <w:tcPr>
            <w:tcW w:type="dxa" w:w="3600"/>
          </w:tcPr>
          <w:p>
            <w:pPr>
              <w:spacing w:after="0" w:before="0" w:line="240" w:lineRule="auto"/>
              <w:jc w:val="left"/>
            </w:pPr>
            <w:r>
              <w:t>Combines heating methods</w:t>
            </w:r>
          </w:p>
        </w:tc>
        <w:tc>
          <w:tcPr>
            <w:tcW w:type="dxa" w:w="3600"/>
          </w:tcPr>
          <w:p>
            <w:pPr>
              <w:spacing w:after="0" w:before="0" w:line="240" w:lineRule="auto"/>
              <w:jc w:val="left"/>
            </w:pPr>
            <w:r>
              <w:t>Coordination of different heat sources and their control limits</w:t>
            </w:r>
          </w:p>
        </w:tc>
      </w:tr>
    </w:tbl>
    <w:p/>
    <w:p>
      <w:r>
        <w:t>A production line may have multiple oven zones with different setpoints. The actual zoning arrangement depends on the process and equipment design.</w:t>
      </w:r>
    </w:p>
    <w:p>
      <w:pPr>
        <w:pStyle w:val="Heading2"/>
      </w:pPr>
      <w:r>
        <w:t>4. Oven-Control System Architecture</w:t>
      </w:r>
    </w:p>
    <w:p>
      <w:r>
        <w:t>A typical automated oven contains process-control equipment, heating equipment, airflow equipment, supervisory monitoring, and separate safety functions.</w:t>
      </w:r>
    </w:p>
    <w:p>
      <w:pPr>
        <w:shd w:val="clear" w:color="auto" w:fill="F4F4F4"/>
        <w:spacing w:before="0" w:after="0" w:line="240" w:lineRule="auto"/>
        <w:ind w:left="216" w:right="216"/>
        <w:jc w:val="left"/>
      </w:pPr>
      <w:r>
        <w:rPr>
          <w:rFonts w:ascii="Consolas" w:hAnsi="Consolas"/>
          <w:color w:val="202020"/>
          <w:sz w:val="18"/>
        </w:rPr>
        <w:t>Approved Process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Recipe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Temperature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PID Control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Heating Output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Burner / Electric Heater / IR Emitter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Oven Air and Product Heating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Sensors and Process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Controller / HMI Trends</w:t>
      </w:r>
    </w:p>
    <w:p/>
    <w:p>
      <w:r>
        <w:t>Supporting systems:</w:t>
      </w:r>
    </w:p>
    <w:p>
      <w:pPr>
        <w:shd w:val="clear" w:color="auto" w:fill="F4F4F4"/>
        <w:spacing w:before="0" w:after="0" w:line="240" w:lineRule="auto"/>
        <w:ind w:left="216" w:right="216"/>
        <w:jc w:val="left"/>
      </w:pPr>
      <w:r>
        <w:rPr>
          <w:rFonts w:ascii="Consolas" w:hAnsi="Consolas"/>
          <w:color w:val="202020"/>
          <w:sz w:val="18"/>
        </w:rPr>
        <w:t>Air Circulation Fans → Airflow and Temperature Distribution</w:t>
      </w:r>
    </w:p>
    <w:p>
      <w:pPr>
        <w:shd w:val="clear" w:color="auto" w:fill="F4F4F4"/>
        <w:spacing w:before="0" w:after="0" w:line="240" w:lineRule="auto"/>
        <w:ind w:left="216" w:right="216"/>
        <w:jc w:val="left"/>
      </w:pPr>
      <w:r>
        <w:rPr>
          <w:rFonts w:ascii="Consolas" w:hAnsi="Consolas"/>
          <w:color w:val="202020"/>
          <w:sz w:val="18"/>
        </w:rPr>
        <w:t>Exhaust and Dampers → Ventilation and Process Atmosphere</w:t>
      </w:r>
    </w:p>
    <w:p>
      <w:pPr>
        <w:shd w:val="clear" w:color="auto" w:fill="F4F4F4"/>
        <w:spacing w:before="0" w:after="0" w:line="240" w:lineRule="auto"/>
        <w:ind w:left="216" w:right="216"/>
        <w:jc w:val="left"/>
      </w:pPr>
      <w:r>
        <w:rPr>
          <w:rFonts w:ascii="Consolas" w:hAnsi="Consolas"/>
          <w:color w:val="202020"/>
          <w:sz w:val="18"/>
        </w:rPr>
        <w:t>Conveyor System → Product Movement and Residence Time</w:t>
      </w:r>
    </w:p>
    <w:p>
      <w:pPr>
        <w:shd w:val="clear" w:color="auto" w:fill="F4F4F4"/>
        <w:spacing w:before="0" w:after="0" w:line="240" w:lineRule="auto"/>
        <w:ind w:left="216" w:right="216"/>
        <w:jc w:val="left"/>
      </w:pPr>
      <w:r>
        <w:rPr>
          <w:rFonts w:ascii="Consolas" w:hAnsi="Consolas"/>
          <w:color w:val="202020"/>
          <w:sz w:val="18"/>
        </w:rPr>
        <w:t>Safety System → Permissives, Trips, and Safe Shutdown</w:t>
      </w:r>
    </w:p>
    <w:p>
      <w:pPr>
        <w:shd w:val="clear" w:color="auto" w:fill="F4F4F4"/>
        <w:spacing w:before="0" w:after="0" w:line="240" w:lineRule="auto"/>
        <w:ind w:left="216" w:right="216"/>
        <w:jc w:val="left"/>
      </w:pPr>
      <w:r>
        <w:rPr>
          <w:rFonts w:ascii="Consolas" w:hAnsi="Consolas"/>
          <w:color w:val="202020"/>
          <w:sz w:val="18"/>
        </w:rPr>
        <w:t>Historian / MES / Quality System → Traceability and Analysis</w:t>
      </w:r>
    </w:p>
    <w:p/>
    <w:p>
      <w:r>
        <w:t>Typical components include:</w:t>
      </w:r>
    </w:p>
    <w:p>
      <w:pPr>
        <w:pStyle w:val="ListBullet"/>
      </w:pPr>
      <w:r>
        <w:t>PLC or dedicated temperature controller.</w:t>
      </w:r>
    </w:p>
    <w:p>
      <w:pPr>
        <w:pStyle w:val="ListBullet"/>
      </w:pPr>
      <w:r>
        <w:t>HMI for setpoints, status, alarms, and manual-authorized operations.</w:t>
      </w:r>
    </w:p>
    <w:p>
      <w:pPr>
        <w:pStyle w:val="ListBullet"/>
      </w:pPr>
      <w:r>
        <w:t>Temperature sensors and signal-conditioning equipment.</w:t>
      </w:r>
    </w:p>
    <w:p>
      <w:pPr>
        <w:pStyle w:val="ListBullet"/>
      </w:pPr>
      <w:r>
        <w:t>PID control function.</w:t>
      </w:r>
    </w:p>
    <w:p>
      <w:pPr>
        <w:pStyle w:val="ListBullet"/>
      </w:pPr>
      <w:r>
        <w:t>Burner management system for fuel-fired equipment, where required by the design.</w:t>
      </w:r>
    </w:p>
    <w:p>
      <w:pPr>
        <w:pStyle w:val="ListBullet"/>
      </w:pPr>
      <w:r>
        <w:t>Heating equipment such as burners, electric elements, or infrared emitters.</w:t>
      </w:r>
    </w:p>
    <w:p>
      <w:pPr>
        <w:pStyle w:val="ListBullet"/>
      </w:pPr>
      <w:r>
        <w:t>Recirculation fans, exhaust fans, dampers, and airflow proving devices.</w:t>
      </w:r>
    </w:p>
    <w:p>
      <w:pPr>
        <w:pStyle w:val="ListBullet"/>
      </w:pPr>
      <w:r>
        <w:t>Independent overtemperature protection where required.</w:t>
      </w:r>
    </w:p>
    <w:p>
      <w:pPr>
        <w:pStyle w:val="ListBullet"/>
      </w:pPr>
      <w:r>
        <w:t>Conveyor-speed feedback and production tracking.</w:t>
      </w:r>
    </w:p>
    <w:p>
      <w:pPr>
        <w:pStyle w:val="ListBullet"/>
      </w:pPr>
      <w:r>
        <w:t>Industrial network connections to supervisory systems and historians.</w:t>
      </w:r>
    </w:p>
    <w:p>
      <w:r>
        <w:t>The PLC's ordinary sequence logic is not automatically an adequate substitute for a purpose-designed burner management or safety system. Safety functions must follow the engineered design, applicable standards, risk assessment, and approved plant procedures.</w:t>
      </w:r>
    </w:p>
    <w:p>
      <w:pPr>
        <w:pStyle w:val="Heading2"/>
      </w:pPr>
      <w:r>
        <w:t>5. Heating Methods and Their Control</w:t>
      </w:r>
    </w:p>
    <w:p>
      <w:pPr>
        <w:pStyle w:val="Heading3"/>
      </w:pPr>
      <w:r>
        <w:t>5.1 Fuel-fired heating</w:t>
      </w:r>
    </w:p>
    <w:p>
      <w:r>
        <w:t>Fuel-fired systems use a burner to generate heat, which is transferred to the oven air directly or through an indirect heat exchanger, depending on the design.</w:t>
      </w:r>
    </w:p>
    <w:p>
      <w:r>
        <w:t>Typical controlled or monitored variables include:</w:t>
      </w:r>
    </w:p>
    <w:p>
      <w:pPr>
        <w:pStyle w:val="ListBullet"/>
      </w:pPr>
      <w:r>
        <w:t>Oven temperature.</w:t>
      </w:r>
    </w:p>
    <w:p>
      <w:pPr>
        <w:pStyle w:val="ListBullet"/>
      </w:pPr>
      <w:r>
        <w:t>Burner firing demand.</w:t>
      </w:r>
    </w:p>
    <w:p>
      <w:pPr>
        <w:pStyle w:val="ListBullet"/>
      </w:pPr>
      <w:r>
        <w:t>Fuel and combustion-air conditions.</w:t>
      </w:r>
    </w:p>
    <w:p>
      <w:pPr>
        <w:pStyle w:val="ListBullet"/>
      </w:pPr>
      <w:r>
        <w:t>Flame status.</w:t>
      </w:r>
    </w:p>
    <w:p>
      <w:pPr>
        <w:pStyle w:val="ListBullet"/>
      </w:pPr>
      <w:r>
        <w:t>Combustion-system permissives.</w:t>
      </w:r>
    </w:p>
    <w:p>
      <w:pPr>
        <w:pStyle w:val="ListBullet"/>
      </w:pPr>
      <w:r>
        <w:t>Exhaust and circulation status.</w:t>
      </w:r>
    </w:p>
    <w:p>
      <w:pPr>
        <w:pStyle w:val="ListBullet"/>
      </w:pPr>
      <w:r>
        <w:t>High-temperature trip status.</w:t>
      </w:r>
    </w:p>
    <w:p>
      <w:r>
        <w:t>The controller may request a heating rate or firing demand, but the burner-management system must govern the safety-critical ignition and fuel-shutdown functions as designed.</w:t>
      </w:r>
    </w:p>
    <w:p>
      <w:r>
        <w:t>A temperature controller requesting heat does not mean the burner is permitted to fire. All required safety permissives must be satisfied.</w:t>
      </w:r>
    </w:p>
    <w:p>
      <w:pPr>
        <w:pStyle w:val="Heading3"/>
      </w:pPr>
      <w:r>
        <w:t>5.2 Electric heating</w:t>
      </w:r>
    </w:p>
    <w:p>
      <w:r>
        <w:t>Electric ovens may use resistance elements controlled through contactors, solid-state relays (SSRs), or silicon-controlled rectifiers (SCRs), depending on power level and design.</w:t>
      </w:r>
    </w:p>
    <w:p>
      <w:r>
        <w:t>Important considerations include:</w:t>
      </w:r>
    </w:p>
    <w:p>
      <w:pPr>
        <w:pStyle w:val="ListBullet"/>
      </w:pPr>
      <w:r>
        <w:t>Heater-bank current and phase balance.</w:t>
      </w:r>
    </w:p>
    <w:p>
      <w:pPr>
        <w:pStyle w:val="ListBullet"/>
      </w:pPr>
      <w:r>
        <w:t>Element condition and insulation integrity.</w:t>
      </w:r>
    </w:p>
    <w:p>
      <w:pPr>
        <w:pStyle w:val="ListBullet"/>
      </w:pPr>
      <w:r>
        <w:t>Switching-device temperature and electrical ratings.</w:t>
      </w:r>
    </w:p>
    <w:p>
      <w:pPr>
        <w:pStyle w:val="ListBullet"/>
      </w:pPr>
      <w:r>
        <w:t>Cooling and ventilation requirements.</w:t>
      </w:r>
    </w:p>
    <w:p>
      <w:pPr>
        <w:pStyle w:val="ListBullet"/>
      </w:pPr>
      <w:r>
        <w:t>Overcurrent and short-circuit protection.</w:t>
      </w:r>
    </w:p>
    <w:p>
      <w:pPr>
        <w:pStyle w:val="ListBullet"/>
      </w:pPr>
      <w:r>
        <w:t>Independent overtemperature protection.</w:t>
      </w:r>
    </w:p>
    <w:p>
      <w:pPr>
        <w:pStyle w:val="ListBullet"/>
      </w:pPr>
      <w:r>
        <w:t>Safe isolation before maintenance.</w:t>
      </w:r>
    </w:p>
    <w:p>
      <w:r>
        <w:t>Contactors are commonly used for switching or staged control. SSRs and SCRs can provide more frequent or modulated power control, but their failure modes and heat dissipation must be considered.</w:t>
      </w:r>
    </w:p>
    <w:p>
      <w:r>
        <w:t>A failed switching device may leave a heater energized even when the controller output is zero. Independent protection is therefore important where the risk assessment and equipment design require it.</w:t>
      </w:r>
    </w:p>
    <w:p>
      <w:pPr>
        <w:pStyle w:val="Heading3"/>
      </w:pPr>
      <w:r>
        <w:t>5.3 Infrared heating</w:t>
      </w:r>
    </w:p>
    <w:p>
      <w:r>
        <w:t>Infrared systems transfer energy by radiation. Heating effectiveness depends on emitter output, distance, exposure time, surface characteristics, and the component's geometry.</w:t>
      </w:r>
    </w:p>
    <w:p>
      <w:r>
        <w:t>Potential problems include local overheating, uneven exposure, damaged emitters, incorrect positioning, and inconsistent product orientation. Air-temperature feedback alone may not reveal these issues.</w:t>
      </w:r>
    </w:p>
    <w:p>
      <w:pPr>
        <w:pStyle w:val="Heading2"/>
      </w:pPr>
      <w:r>
        <w:t>6. Temperature Sensors and Measurement</w:t>
      </w:r>
    </w:p>
    <w:p>
      <w:pPr>
        <w:pStyle w:val="Heading3"/>
      </w:pPr>
      <w:r>
        <w:t>6.1 Common sensor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Sensor</w:t>
            </w:r>
          </w:p>
        </w:tc>
        <w:tc>
          <w:tcPr>
            <w:tcW w:type="dxa" w:w="2700"/>
            <w:shd w:val="clear" w:color="auto" w:fill="EEF2F7"/>
          </w:tcPr>
          <w:p>
            <w:pPr>
              <w:spacing w:after="0" w:before="0" w:line="240" w:lineRule="auto"/>
              <w:jc w:val="left"/>
            </w:pPr>
            <w:r>
              <w:rPr>
                <w:b/>
                <w:color w:val="1A2E4A"/>
              </w:rPr>
              <w:t>Operating principle</w:t>
            </w:r>
          </w:p>
        </w:tc>
        <w:tc>
          <w:tcPr>
            <w:tcW w:type="dxa" w:w="2700"/>
            <w:shd w:val="clear" w:color="auto" w:fill="EEF2F7"/>
          </w:tcPr>
          <w:p>
            <w:pPr>
              <w:spacing w:after="0" w:before="0" w:line="240" w:lineRule="auto"/>
              <w:jc w:val="left"/>
            </w:pPr>
            <w:r>
              <w:rPr>
                <w:b/>
                <w:color w:val="1A2E4A"/>
              </w:rPr>
              <w:t>Typical strengths</w:t>
            </w:r>
          </w:p>
        </w:tc>
        <w:tc>
          <w:tcPr>
            <w:tcW w:type="dxa" w:w="2700"/>
            <w:shd w:val="clear" w:color="auto" w:fill="EEF2F7"/>
          </w:tcPr>
          <w:p>
            <w:pPr>
              <w:spacing w:after="0" w:before="0" w:line="240" w:lineRule="auto"/>
              <w:jc w:val="left"/>
            </w:pPr>
            <w:r>
              <w:rPr>
                <w:b/>
                <w:color w:val="1A2E4A"/>
              </w:rPr>
              <w:t>Maintenance concerns</w:t>
            </w:r>
          </w:p>
        </w:tc>
      </w:tr>
      <w:tr>
        <w:tc>
          <w:tcPr>
            <w:tcW w:type="dxa" w:w="2700"/>
          </w:tcPr>
          <w:p>
            <w:pPr>
              <w:spacing w:after="0" w:before="0" w:line="240" w:lineRule="auto"/>
              <w:jc w:val="left"/>
            </w:pPr>
            <w:r>
              <w:t>Type K thermocouple</w:t>
            </w:r>
          </w:p>
        </w:tc>
        <w:tc>
          <w:tcPr>
            <w:tcW w:type="dxa" w:w="2700"/>
          </w:tcPr>
          <w:p>
            <w:pPr>
              <w:spacing w:after="0" w:before="0" w:line="240" w:lineRule="auto"/>
              <w:jc w:val="left"/>
            </w:pPr>
            <w:r>
              <w:t>Voltage generated by a temperature difference between dissimilar metals</w:t>
            </w:r>
          </w:p>
        </w:tc>
        <w:tc>
          <w:tcPr>
            <w:tcW w:type="dxa" w:w="2700"/>
          </w:tcPr>
          <w:p>
            <w:pPr>
              <w:spacing w:after="0" w:before="0" w:line="240" w:lineRule="auto"/>
              <w:jc w:val="left"/>
            </w:pPr>
            <w:r>
              <w:t>Wide temperature range and common industrial use</w:t>
            </w:r>
          </w:p>
        </w:tc>
        <w:tc>
          <w:tcPr>
            <w:tcW w:type="dxa" w:w="2700"/>
          </w:tcPr>
          <w:p>
            <w:pPr>
              <w:spacing w:after="0" w:before="0" w:line="240" w:lineRule="auto"/>
              <w:jc w:val="left"/>
            </w:pPr>
            <w:r>
              <w:t>Drift, polarity errors, extension-wire mismatch, and grounding issues</w:t>
            </w:r>
          </w:p>
        </w:tc>
      </w:tr>
      <w:tr>
        <w:tc>
          <w:tcPr>
            <w:tcW w:type="dxa" w:w="2700"/>
          </w:tcPr>
          <w:p>
            <w:pPr>
              <w:spacing w:after="0" w:before="0" w:line="240" w:lineRule="auto"/>
              <w:jc w:val="left"/>
            </w:pPr>
            <w:r>
              <w:t>Type J thermocouple</w:t>
            </w:r>
          </w:p>
        </w:tc>
        <w:tc>
          <w:tcPr>
            <w:tcW w:type="dxa" w:w="2700"/>
          </w:tcPr>
          <w:p>
            <w:pPr>
              <w:spacing w:after="0" w:before="0" w:line="240" w:lineRule="auto"/>
              <w:jc w:val="left"/>
            </w:pPr>
            <w:r>
              <w:t>Voltage generated by dissimilar metals</w:t>
            </w:r>
          </w:p>
        </w:tc>
        <w:tc>
          <w:tcPr>
            <w:tcW w:type="dxa" w:w="2700"/>
          </w:tcPr>
          <w:p>
            <w:pPr>
              <w:spacing w:after="0" w:before="0" w:line="240" w:lineRule="auto"/>
              <w:jc w:val="left"/>
            </w:pPr>
            <w:r>
              <w:t>Useful in compatible industrial temperature ranges</w:t>
            </w:r>
          </w:p>
        </w:tc>
        <w:tc>
          <w:tcPr>
            <w:tcW w:type="dxa" w:w="2700"/>
          </w:tcPr>
          <w:p>
            <w:pPr>
              <w:spacing w:after="0" w:before="0" w:line="240" w:lineRule="auto"/>
              <w:jc w:val="left"/>
            </w:pPr>
            <w:r>
              <w:t>Material limitations, oxidation, drift, and wiring errors</w:t>
            </w:r>
          </w:p>
        </w:tc>
      </w:tr>
      <w:tr>
        <w:tc>
          <w:tcPr>
            <w:tcW w:type="dxa" w:w="2700"/>
          </w:tcPr>
          <w:p>
            <w:pPr>
              <w:spacing w:after="0" w:before="0" w:line="240" w:lineRule="auto"/>
              <w:jc w:val="left"/>
            </w:pPr>
            <w:r>
              <w:t>Pt100 RTD</w:t>
            </w:r>
          </w:p>
        </w:tc>
        <w:tc>
          <w:tcPr>
            <w:tcW w:type="dxa" w:w="2700"/>
          </w:tcPr>
          <w:p>
            <w:pPr>
              <w:spacing w:after="0" w:before="0" w:line="240" w:lineRule="auto"/>
              <w:jc w:val="left"/>
            </w:pPr>
            <w:r>
              <w:t>Resistance changes with temperature; nominal resistance is 100 ohms at 0°C</w:t>
            </w:r>
          </w:p>
        </w:tc>
        <w:tc>
          <w:tcPr>
            <w:tcW w:type="dxa" w:w="2700"/>
          </w:tcPr>
          <w:p>
            <w:pPr>
              <w:spacing w:after="0" w:before="0" w:line="240" w:lineRule="auto"/>
              <w:jc w:val="left"/>
            </w:pPr>
            <w:r>
              <w:t>Good accuracy and stability within its specified range</w:t>
            </w:r>
          </w:p>
        </w:tc>
        <w:tc>
          <w:tcPr>
            <w:tcW w:type="dxa" w:w="2700"/>
          </w:tcPr>
          <w:p>
            <w:pPr>
              <w:spacing w:after="0" w:before="0" w:line="240" w:lineRule="auto"/>
              <w:jc w:val="left"/>
            </w:pPr>
            <w:r>
              <w:t>Lead-wire resistance, wiring configuration, self-heating, and sensor damage</w:t>
            </w:r>
          </w:p>
        </w:tc>
      </w:tr>
      <w:tr>
        <w:tc>
          <w:tcPr>
            <w:tcW w:type="dxa" w:w="2700"/>
          </w:tcPr>
          <w:p>
            <w:pPr>
              <w:spacing w:after="0" w:before="0" w:line="240" w:lineRule="auto"/>
              <w:jc w:val="left"/>
            </w:pPr>
            <w:r>
              <w:t>Infrared pyrometer</w:t>
            </w:r>
          </w:p>
        </w:tc>
        <w:tc>
          <w:tcPr>
            <w:tcW w:type="dxa" w:w="2700"/>
          </w:tcPr>
          <w:p>
            <w:pPr>
              <w:spacing w:after="0" w:before="0" w:line="240" w:lineRule="auto"/>
              <w:jc w:val="left"/>
            </w:pPr>
            <w:r>
              <w:t>Detects emitted infrared radiation</w:t>
            </w:r>
          </w:p>
        </w:tc>
        <w:tc>
          <w:tcPr>
            <w:tcW w:type="dxa" w:w="2700"/>
          </w:tcPr>
          <w:p>
            <w:pPr>
              <w:spacing w:after="0" w:before="0" w:line="240" w:lineRule="auto"/>
              <w:jc w:val="left"/>
            </w:pPr>
            <w:r>
              <w:t>Non-contact measurement</w:t>
            </w:r>
          </w:p>
        </w:tc>
        <w:tc>
          <w:tcPr>
            <w:tcW w:type="dxa" w:w="2700"/>
          </w:tcPr>
          <w:p>
            <w:pPr>
              <w:spacing w:after="0" w:before="0" w:line="240" w:lineRule="auto"/>
              <w:jc w:val="left"/>
            </w:pPr>
            <w:r>
              <w:t>Emissivity, reflections, viewing angle, contamination, and target size</w:t>
            </w:r>
          </w:p>
        </w:tc>
      </w:tr>
    </w:tbl>
    <w:p/>
    <w:p>
      <w:r>
        <w:t>Sensor selection must match the temperature range, environment, response time, accuracy, installation, and instrument compatibility. No sensor type is automatically best for every oven.</w:t>
      </w:r>
    </w:p>
    <w:p>
      <w:pPr>
        <w:pStyle w:val="Heading3"/>
      </w:pPr>
      <w:r>
        <w:t>6.2 Thermocouple measurement</w:t>
      </w:r>
    </w:p>
    <w:p>
      <w:r>
        <w:t>A thermocouple produces a small voltage related to the temperature difference between its measuring junction and reference junction. The instrument uses thermocouple characteristics and reference-junction compensation to estimate temperature.</w:t>
      </w:r>
    </w:p>
    <w:p>
      <w:r>
        <w:t>Important checks include:</w:t>
      </w:r>
    </w:p>
    <w:p>
      <w:pPr>
        <w:pStyle w:val="ListBullet"/>
      </w:pPr>
      <w:r>
        <w:t>Correct thermocouple type.</w:t>
      </w:r>
    </w:p>
    <w:p>
      <w:pPr>
        <w:pStyle w:val="ListBullet"/>
      </w:pPr>
      <w:r>
        <w:t>Correct polarity.</w:t>
      </w:r>
    </w:p>
    <w:p>
      <w:pPr>
        <w:pStyle w:val="ListBullet"/>
      </w:pPr>
      <w:r>
        <w:t>Compatible extension or compensation cable.</w:t>
      </w:r>
    </w:p>
    <w:p>
      <w:pPr>
        <w:pStyle w:val="ListBullet"/>
      </w:pPr>
      <w:r>
        <w:t>Correct terminal and channel configuration.</w:t>
      </w:r>
    </w:p>
    <w:p>
      <w:pPr>
        <w:pStyle w:val="ListBullet"/>
      </w:pPr>
      <w:r>
        <w:t>Good connections and insulation.</w:t>
      </w:r>
    </w:p>
    <w:p>
      <w:pPr>
        <w:pStyle w:val="ListBullet"/>
      </w:pPr>
      <w:r>
        <w:t>Appropriate sensor placement.</w:t>
      </w:r>
    </w:p>
    <w:p>
      <w:pPr>
        <w:pStyle w:val="ListBullet"/>
      </w:pPr>
      <w:r>
        <w:t>Valid cold-junction compensation.</w:t>
      </w:r>
    </w:p>
    <w:p>
      <w:pPr>
        <w:pStyle w:val="ListBullet"/>
      </w:pPr>
      <w:r>
        <w:t>Calibration status and traceability.</w:t>
      </w:r>
    </w:p>
    <w:p>
      <w:r>
        <w:t>Incorrect extension cable or reversed polarity can produce misleading readings even when the sensor itself is healthy.</w:t>
      </w:r>
    </w:p>
    <w:p>
      <w:pPr>
        <w:pStyle w:val="Heading3"/>
      </w:pPr>
      <w:r>
        <w:t>6.3 Pt100 RTD measurement</w:t>
      </w:r>
    </w:p>
    <w:p>
      <w:r>
        <w:t>A Pt100 has a nominal resistance of 100 ohms at 0°C. The instrument converts measured resistance into temperature using the applicable sensor characteristic.</w:t>
      </w:r>
    </w:p>
    <w:p>
      <w:r>
        <w:t>Common configurations include 2-wire, 3-wire, and 4-wire connections. Three-wire arrangements compensate for lead resistance under their intended wiring and instrument assumptions. Four-wire arrangements can reduce lead-resistance measurement error further.</w:t>
      </w:r>
    </w:p>
    <w:p>
      <w:r>
        <w:t>A wrong RTD configuration, poor terminal connection, or damaged cable may create a temperature error that looks like a real process change.</w:t>
      </w:r>
    </w:p>
    <w:p>
      <w:pPr>
        <w:pStyle w:val="Heading3"/>
      </w:pPr>
      <w:r>
        <w:t>6.4 Sensor location and installation</w:t>
      </w:r>
    </w:p>
    <w:p>
      <w:r>
        <w:t>Sensor placement affects what the control system believes is happening.</w:t>
      </w:r>
    </w:p>
    <w:p>
      <w:r>
        <w:t>Consider these locations:</w:t>
      </w:r>
    </w:p>
    <w:p>
      <w:pPr>
        <w:pStyle w:val="ListBullet"/>
      </w:pPr>
      <w:r>
        <w:t>Supply-air duct.</w:t>
      </w:r>
    </w:p>
    <w:p>
      <w:pPr>
        <w:pStyle w:val="ListBullet"/>
      </w:pPr>
      <w:r>
        <w:t>Return-air duct.</w:t>
      </w:r>
    </w:p>
    <w:p>
      <w:pPr>
        <w:pStyle w:val="ListBullet"/>
      </w:pPr>
      <w:r>
        <w:t>Heating-zone outlet.</w:t>
      </w:r>
    </w:p>
    <w:p>
      <w:pPr>
        <w:pStyle w:val="ListBullet"/>
      </w:pPr>
      <w:r>
        <w:t>Product travel path.</w:t>
      </w:r>
    </w:p>
    <w:p>
      <w:pPr>
        <w:pStyle w:val="ListBullet"/>
      </w:pPr>
      <w:r>
        <w:t>Known cold or hot spots.</w:t>
      </w:r>
    </w:p>
    <w:p>
      <w:pPr>
        <w:pStyle w:val="ListBullet"/>
      </w:pPr>
      <w:r>
        <w:t>Independent overtemperature sensor location.</w:t>
      </w:r>
    </w:p>
    <w:p>
      <w:r>
        <w:t>The control sensor should represent the condition the control loop is intended to regulate. A sensor placed too close to a heater may read excessively high while the product remains cold. A sensor exposed to an unusual local airflow may not represent the average zone condition.</w:t>
      </w:r>
    </w:p>
    <w:p>
      <w:r>
        <w:t>Process sensors and independent safety sensors may have different placement requirements. Their functions must not be confused.</w:t>
      </w:r>
    </w:p>
    <w:p>
      <w:pPr>
        <w:pStyle w:val="Heading3"/>
      </w:pPr>
      <w:r>
        <w:t>6.5 Sensor failure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Implausibly high or low reading</w:t>
            </w:r>
          </w:p>
        </w:tc>
        <w:tc>
          <w:tcPr>
            <w:tcW w:type="dxa" w:w="3600"/>
          </w:tcPr>
          <w:p>
            <w:pPr>
              <w:spacing w:after="0" w:before="0" w:line="240" w:lineRule="auto"/>
              <w:jc w:val="left"/>
            </w:pPr>
            <w:r>
              <w:t>Open or short circuit, wiring fault, wrong channel type</w:t>
            </w:r>
          </w:p>
        </w:tc>
        <w:tc>
          <w:tcPr>
            <w:tcW w:type="dxa" w:w="3600"/>
          </w:tcPr>
          <w:p>
            <w:pPr>
              <w:spacing w:after="0" w:before="0" w:line="240" w:lineRule="auto"/>
              <w:jc w:val="left"/>
            </w:pPr>
            <w:r>
              <w:t>Check diagnostics, wiring, and a calibrated reference</w:t>
            </w:r>
          </w:p>
        </w:tc>
      </w:tr>
      <w:tr>
        <w:tc>
          <w:tcPr>
            <w:tcW w:type="dxa" w:w="3600"/>
          </w:tcPr>
          <w:p>
            <w:pPr>
              <w:spacing w:after="0" w:before="0" w:line="240" w:lineRule="auto"/>
              <w:jc w:val="left"/>
            </w:pPr>
            <w:r>
              <w:t>Reading frozen at one value</w:t>
            </w:r>
          </w:p>
        </w:tc>
        <w:tc>
          <w:tcPr>
            <w:tcW w:type="dxa" w:w="3600"/>
          </w:tcPr>
          <w:p>
            <w:pPr>
              <w:spacing w:after="0" w:before="0" w:line="240" w:lineRule="auto"/>
              <w:jc w:val="left"/>
            </w:pPr>
            <w:r>
              <w:t>Failed input channel, disconnected sensor, or signal substitution</w:t>
            </w:r>
          </w:p>
        </w:tc>
        <w:tc>
          <w:tcPr>
            <w:tcW w:type="dxa" w:w="3600"/>
          </w:tcPr>
          <w:p>
            <w:pPr>
              <w:spacing w:after="0" w:before="0" w:line="240" w:lineRule="auto"/>
              <w:jc w:val="left"/>
            </w:pPr>
            <w:r>
              <w:t>Inspect diagnostics and compare with an independent measurement</w:t>
            </w:r>
          </w:p>
        </w:tc>
      </w:tr>
      <w:tr>
        <w:tc>
          <w:tcPr>
            <w:tcW w:type="dxa" w:w="3600"/>
          </w:tcPr>
          <w:p>
            <w:pPr>
              <w:spacing w:after="0" w:before="0" w:line="240" w:lineRule="auto"/>
              <w:jc w:val="left"/>
            </w:pPr>
            <w:r>
              <w:t>Slow response</w:t>
            </w:r>
          </w:p>
        </w:tc>
        <w:tc>
          <w:tcPr>
            <w:tcW w:type="dxa" w:w="3600"/>
          </w:tcPr>
          <w:p>
            <w:pPr>
              <w:spacing w:after="0" w:before="0" w:line="240" w:lineRule="auto"/>
              <w:jc w:val="left"/>
            </w:pPr>
            <w:r>
              <w:t>Sensor mounting issue, poor thermal contact, or sensor ageing</w:t>
            </w:r>
          </w:p>
        </w:tc>
        <w:tc>
          <w:tcPr>
            <w:tcW w:type="dxa" w:w="3600"/>
          </w:tcPr>
          <w:p>
            <w:pPr>
              <w:spacing w:after="0" w:before="0" w:line="240" w:lineRule="auto"/>
              <w:jc w:val="left"/>
            </w:pPr>
            <w:r>
              <w:t>Compare response against a suitable reference</w:t>
            </w:r>
          </w:p>
        </w:tc>
      </w:tr>
      <w:tr>
        <w:tc>
          <w:tcPr>
            <w:tcW w:type="dxa" w:w="3600"/>
          </w:tcPr>
          <w:p>
            <w:pPr>
              <w:spacing w:after="0" w:before="0" w:line="240" w:lineRule="auto"/>
              <w:jc w:val="left"/>
            </w:pPr>
            <w:r>
              <w:t>Reading differs from portable instrument</w:t>
            </w:r>
          </w:p>
        </w:tc>
        <w:tc>
          <w:tcPr>
            <w:tcW w:type="dxa" w:w="3600"/>
          </w:tcPr>
          <w:p>
            <w:pPr>
              <w:spacing w:after="0" w:before="0" w:line="240" w:lineRule="auto"/>
              <w:jc w:val="left"/>
            </w:pPr>
            <w:r>
              <w:t>Location difference, calibration drift, or reference-instrument error</w:t>
            </w:r>
          </w:p>
        </w:tc>
        <w:tc>
          <w:tcPr>
            <w:tcW w:type="dxa" w:w="3600"/>
          </w:tcPr>
          <w:p>
            <w:pPr>
              <w:spacing w:after="0" w:before="0" w:line="240" w:lineRule="auto"/>
              <w:jc w:val="left"/>
            </w:pPr>
            <w:r>
              <w:t>Compare at a controlled location and verify calibration</w:t>
            </w:r>
          </w:p>
        </w:tc>
      </w:tr>
      <w:tr>
        <w:tc>
          <w:tcPr>
            <w:tcW w:type="dxa" w:w="3600"/>
          </w:tcPr>
          <w:p>
            <w:pPr>
              <w:spacing w:after="0" w:before="0" w:line="240" w:lineRule="auto"/>
              <w:jc w:val="left"/>
            </w:pPr>
            <w:r>
              <w:t>Reading changes when cable moves</w:t>
            </w:r>
          </w:p>
        </w:tc>
        <w:tc>
          <w:tcPr>
            <w:tcW w:type="dxa" w:w="3600"/>
          </w:tcPr>
          <w:p>
            <w:pPr>
              <w:spacing w:after="0" w:before="0" w:line="240" w:lineRule="auto"/>
              <w:jc w:val="left"/>
            </w:pPr>
            <w:r>
              <w:t>Loose termination, damaged conductor, or shielding problem</w:t>
            </w:r>
          </w:p>
        </w:tc>
        <w:tc>
          <w:tcPr>
            <w:tcW w:type="dxa" w:w="3600"/>
          </w:tcPr>
          <w:p>
            <w:pPr>
              <w:spacing w:after="0" w:before="0" w:line="240" w:lineRule="auto"/>
              <w:jc w:val="left"/>
            </w:pPr>
            <w:r>
              <w:t>Inspect connections and cable routing</w:t>
            </w:r>
          </w:p>
        </w:tc>
      </w:tr>
      <w:tr>
        <w:tc>
          <w:tcPr>
            <w:tcW w:type="dxa" w:w="3600"/>
          </w:tcPr>
          <w:p>
            <w:pPr>
              <w:spacing w:after="0" w:before="0" w:line="240" w:lineRule="auto"/>
              <w:jc w:val="left"/>
            </w:pPr>
            <w:r>
              <w:t>Multiple channels shift together</w:t>
            </w:r>
          </w:p>
        </w:tc>
        <w:tc>
          <w:tcPr>
            <w:tcW w:type="dxa" w:w="3600"/>
          </w:tcPr>
          <w:p>
            <w:pPr>
              <w:spacing w:after="0" w:before="0" w:line="240" w:lineRule="auto"/>
              <w:jc w:val="left"/>
            </w:pPr>
            <w:r>
              <w:t>Reference-junction, module, supply, or common wiring issue</w:t>
            </w:r>
          </w:p>
        </w:tc>
        <w:tc>
          <w:tcPr>
            <w:tcW w:type="dxa" w:w="3600"/>
          </w:tcPr>
          <w:p>
            <w:pPr>
              <w:spacing w:after="0" w:before="0" w:line="240" w:lineRule="auto"/>
              <w:jc w:val="left"/>
            </w:pPr>
            <w:r>
              <w:t>Compare channel diagnostics and common components</w:t>
            </w:r>
          </w:p>
        </w:tc>
      </w:tr>
    </w:tbl>
    <w:p/>
    <w:p>
      <w:r>
        <w:t>Never force a sensor reading to appear normal by arbitrary scaling changes. Establish the actual fault before changing configuration.</w:t>
      </w:r>
    </w:p>
    <w:p>
      <w:pPr>
        <w:pStyle w:val="Heading2"/>
      </w:pPr>
      <w:r>
        <w:t>7. PLC Analog Input and Temperature Scaling</w:t>
      </w:r>
    </w:p>
    <w:p>
      <w:r>
        <w:t>Temperature signals may reach the PLC as thermocouple inputs, RTD inputs, or conditioned analog signals such as 4–20 mA.</w:t>
      </w:r>
    </w:p>
    <w:p>
      <w:r>
        <w:t xml:space="preserve">For a linear 4–20 mA transmitter configured for a range of </w:t>
      </w:r>
      <m:oMath>
        <m:sSub>
          <m:e>
            <m:r>
              <m:t>T</m:t>
            </m:r>
          </m:e>
          <m:sub>
            <m:r>
              <m:t>min</m:t>
            </m:r>
          </m:sub>
        </m:sSub>
      </m:oMath>
      <w:r>
        <w:t xml:space="preserve"> to </w:t>
      </w:r>
      <m:oMath>
        <m:sSub>
          <m:e>
            <m:r>
              <m:t>T</m:t>
            </m:r>
          </m:e>
          <m:sub>
            <m:r>
              <m:t>max</m:t>
            </m:r>
          </m:sub>
        </m:sSub>
      </m:oMath>
      <w:r>
        <w:t>, the measured temperature is:</w:t>
      </w:r>
    </w:p>
    <w:p>
      <w:pPr>
        <w:spacing w:before="120" w:after="160"/>
        <w:jc w:val="center"/>
      </w:pPr>
      <m:oMathPara>
        <m:oMath>
          <m:r>
            <m:t>T=</m:t>
          </m:r>
          <m:sSub>
            <m:e>
              <m:r>
                <m:t>T</m:t>
              </m:r>
            </m:e>
            <m:sub>
              <m:r>
                <m:t>min</m:t>
              </m:r>
            </m:sub>
          </m:sSub>
          <m:r>
            <m:t>+</m:t>
          </m:r>
          <m:f>
            <m:fPr>
              <m:type m:val="bar"/>
            </m:fPr>
            <m:num>
              <m:r>
                <m:t>I−4</m:t>
              </m:r>
            </m:num>
            <m:den>
              <m:r>
                <m:t>16</m:t>
              </m:r>
            </m:den>
          </m:f>
          <m:r>
            <m:t>(</m:t>
          </m:r>
          <m:sSub>
            <m:e>
              <m:r>
                <m:t>T</m:t>
              </m:r>
            </m:e>
            <m:sub>
              <m:r>
                <m:t>max</m:t>
              </m:r>
            </m:sub>
          </m:sSub>
          <m:r>
            <m:t>−</m:t>
          </m:r>
          <m:sSub>
            <m:e>
              <m:r>
                <m:t>T</m:t>
              </m:r>
            </m:e>
            <m:sub>
              <m:r>
                <m:t>min</m:t>
              </m:r>
            </m:sub>
          </m:sSub>
          <m:r>
            <m:t>)</m:t>
          </m:r>
        </m:oMath>
      </m:oMathPara>
    </w:p>
    <w:p>
      <w:r>
        <w:t xml:space="preserve">Here, </w:t>
      </w:r>
      <m:oMath>
        <m:r>
          <m:t>I</m:t>
        </m:r>
      </m:oMath>
      <w:r>
        <w:t xml:space="preserve"> is the measured current in milliamperes.</w:t>
      </w:r>
    </w:p>
    <w:p>
      <w:r>
        <w:t>For example, if a transmitter is configured for 0°C to 300°C and the input current is 12 mA:</w:t>
      </w:r>
    </w:p>
    <w:p>
      <w:pPr>
        <w:spacing w:before="120" w:after="160"/>
        <w:jc w:val="center"/>
      </w:pPr>
      <m:oMathPara>
        <m:oMath>
          <m:r>
            <m:t>T=0+</m:t>
          </m:r>
          <m:f>
            <m:fPr>
              <m:type m:val="bar"/>
            </m:fPr>
            <m:num>
              <m:r>
                <m:t>12−4</m:t>
              </m:r>
            </m:num>
            <m:den>
              <m:r>
                <m:t>16</m:t>
              </m:r>
            </m:den>
          </m:f>
          <m:r>
            <m:t>(300−0)=</m:t>
          </m:r>
          <m:sSup>
            <m:e>
              <m:r>
                <m:t>150</m:t>
              </m:r>
            </m:e>
            <m:sup>
              <m:r>
                <m:t>∘</m:t>
              </m:r>
            </m:sup>
          </m:sSup>
          <m:r>
            <m:t>C</m:t>
          </m:r>
        </m:oMath>
      </m:oMathPara>
    </w:p>
    <w:p>
      <w:r>
        <w:t>This result is valid only if the transmitter range and PLC scaling match. It is not a universal oven temperature recommendation.</w:t>
      </w:r>
    </w:p>
    <w:p>
      <w:r>
        <w:t>Common configuration errors include:</w:t>
      </w:r>
    </w:p>
    <w:p>
      <w:pPr>
        <w:pStyle w:val="ListBullet"/>
      </w:pPr>
      <w:r>
        <w:t>Incorrect engineering-unit range.</w:t>
      </w:r>
    </w:p>
    <w:p>
      <w:pPr>
        <w:pStyle w:val="ListBullet"/>
      </w:pPr>
      <w:r>
        <w:t>Mismatched transmitter and PLC ranges.</w:t>
      </w:r>
    </w:p>
    <w:p>
      <w:pPr>
        <w:pStyle w:val="ListBullet"/>
      </w:pPr>
      <w:r>
        <w:t>Incorrect raw-value scaling.</w:t>
      </w:r>
    </w:p>
    <w:p>
      <w:pPr>
        <w:pStyle w:val="ListBullet"/>
      </w:pPr>
      <w:r>
        <w:t>Wrong thermocouple type.</w:t>
      </w:r>
    </w:p>
    <w:p>
      <w:pPr>
        <w:pStyle w:val="ListBullet"/>
      </w:pPr>
      <w:r>
        <w:t>Incorrect RTD wiring configuration.</w:t>
      </w:r>
    </w:p>
    <w:p>
      <w:pPr>
        <w:pStyle w:val="ListBullet"/>
      </w:pPr>
      <w:r>
        <w:t>Channel fault handling that substitutes a misleading value.</w:t>
      </w:r>
    </w:p>
    <w:p>
      <w:pPr>
        <w:pStyle w:val="ListBullet"/>
      </w:pPr>
      <w:r>
        <w:t>Confusing degrees Celsius with degrees Fahrenheit.</w:t>
      </w:r>
    </w:p>
    <w:p>
      <w:pPr>
        <w:pStyle w:val="ListBullet"/>
      </w:pPr>
      <w:r>
        <w:t>Using an incorrect decimal-point or data-type conversion.</w:t>
      </w:r>
    </w:p>
    <w:p>
      <w:r>
        <w:t>The HMI should display engineering units and diagnostic states clearly. A failed input should not silently look like a valid temperature.</w:t>
      </w:r>
    </w:p>
    <w:p>
      <w:pPr>
        <w:pStyle w:val="Heading2"/>
      </w:pPr>
      <w:r>
        <w:t>8. PID Temperature Control</w:t>
      </w:r>
    </w:p>
    <w:p>
      <w:pPr>
        <w:pStyle w:val="Heading3"/>
      </w:pPr>
      <w:r>
        <w:t>8.1 Basic operation</w:t>
      </w:r>
    </w:p>
    <w:p>
      <w:r>
        <w:t>A temperature controller compares the setpoint with the process variable and calculates a control output.</w:t>
      </w:r>
    </w:p>
    <w:p>
      <w:pPr>
        <w:spacing w:before="120" w:after="160"/>
        <w:jc w:val="center"/>
      </w:pPr>
      <m:oMathPara>
        <m:oMath>
          <m:r>
            <m:t>e(t)=SP(t)−PV(t)</m:t>
          </m:r>
        </m:oMath>
      </m:oMathPara>
    </w:p>
    <w:p>
      <w:r>
        <w:t>Where:</w:t>
      </w:r>
    </w:p>
    <w:p>
      <w:pPr>
        <w:pStyle w:val="ListBullet"/>
      </w:pPr>
      <m:oMath>
        <m:r>
          <m:t>e(t)</m:t>
        </m:r>
      </m:oMath>
      <w:r>
        <w:t xml:space="preserve"> is the control error.</w:t>
      </w:r>
    </w:p>
    <w:p>
      <w:pPr>
        <w:pStyle w:val="ListBullet"/>
      </w:pPr>
      <m:oMath>
        <m:r>
          <m:t>SP(t)</m:t>
        </m:r>
      </m:oMath>
      <w:r>
        <w:t xml:space="preserve"> is the setpoint.</w:t>
      </w:r>
    </w:p>
    <w:p>
      <w:pPr>
        <w:pStyle w:val="ListBullet"/>
      </w:pPr>
      <m:oMath>
        <m:r>
          <m:t>PV(t)</m:t>
        </m:r>
      </m:oMath>
      <w:r>
        <w:t xml:space="preserve"> is the measured process variable.</w:t>
      </w:r>
    </w:p>
    <w:p>
      <w:r>
        <w:t>A PID controller uses proportional, integral, and derivative terms:</w:t>
      </w:r>
    </w:p>
    <w:p>
      <w:pPr>
        <w:spacing w:before="120" w:after="160"/>
        <w:jc w:val="center"/>
      </w:pPr>
      <m:oMathPara>
        <m:oMath>
          <m:r>
            <m:t>u(t)=</m:t>
          </m:r>
          <m:sSub>
            <m:e>
              <m:r>
                <m:t>K</m:t>
              </m:r>
            </m:e>
            <m:sub>
              <m:r>
                <m:t>p</m:t>
              </m:r>
            </m:sub>
          </m:sSub>
          <m:r>
            <m:t>e(t)+</m:t>
          </m:r>
          <m:sSub>
            <m:e>
              <m:r>
                <m:t>K</m:t>
              </m:r>
            </m:e>
            <m:sub>
              <m:r>
                <m:t>i</m:t>
              </m:r>
            </m:sub>
          </m:sSub>
          <m:r>
            <m:t>∫e(t)</m:t>
          </m:r>
          <m:r>
            <m:t>,dt+</m:t>
          </m:r>
          <m:sSub>
            <m:e>
              <m:r>
                <m:t>K</m:t>
              </m:r>
            </m:e>
            <m:sub>
              <m:r>
                <m:t>d</m:t>
              </m:r>
            </m:sub>
          </m:sSub>
          <m:f>
            <m:fPr>
              <m:type m:val="bar"/>
            </m:fPr>
            <m:num>
              <m:r>
                <m:t>de(t)</m:t>
              </m:r>
            </m:num>
            <m:den>
              <m:r>
                <m:t>dt</m:t>
              </m:r>
            </m:den>
          </m:f>
        </m:oMath>
      </m:oMathPara>
    </w:p>
    <w:p>
      <w:r>
        <w:t>This is a conceptual representation. Actual controller implementations may use different parameter conventions, filtering, derivative-on-measurement, output limits, and sampling methods.</w:t>
      </w:r>
    </w:p>
    <w:p>
      <w:pPr>
        <w:pStyle w:val="ListBullet"/>
      </w:pPr>
      <w:r>
        <w:t>Proportional action: Responds to current error.</w:t>
      </w:r>
    </w:p>
    <w:p>
      <w:pPr>
        <w:pStyle w:val="ListBullet"/>
      </w:pPr>
      <w:r>
        <w:t>Integral action: Accumulates error to reduce persistent offset.</w:t>
      </w:r>
    </w:p>
    <w:p>
      <w:pPr>
        <w:pStyle w:val="ListBullet"/>
      </w:pPr>
      <w:r>
        <w:t>Derivative action: Responds to the rate of change and may help anticipate rapid changes.</w:t>
      </w:r>
    </w:p>
    <w:p>
      <w:pPr>
        <w:pStyle w:val="Heading3"/>
      </w:pPr>
      <w:r>
        <w:t>8.2 Why oven tuning is difficult</w:t>
      </w:r>
    </w:p>
    <w:p>
      <w:r>
        <w:t>Ovens have significant thermal mass and transport delay. A heating command may continue affecting the temperature after the output changes.</w:t>
      </w:r>
    </w:p>
    <w:p>
      <w:r>
        <w:t>Poor tuning can cause:</w:t>
      </w:r>
    </w:p>
    <w:p>
      <w:pPr>
        <w:pStyle w:val="ListBullet"/>
      </w:pPr>
      <w:r>
        <w:t>Overshoot above the target.</w:t>
      </w:r>
    </w:p>
    <w:p>
      <w:pPr>
        <w:pStyle w:val="ListBullet"/>
      </w:pPr>
      <w:r>
        <w:t>Slow warm-up.</w:t>
      </w:r>
    </w:p>
    <w:p>
      <w:pPr>
        <w:pStyle w:val="ListBullet"/>
      </w:pPr>
      <w:r>
        <w:t>Continuous oscillation.</w:t>
      </w:r>
    </w:p>
    <w:p>
      <w:pPr>
        <w:pStyle w:val="ListBullet"/>
      </w:pPr>
      <w:r>
        <w:t>Excessive output changes.</w:t>
      </w:r>
    </w:p>
    <w:p>
      <w:pPr>
        <w:pStyle w:val="ListBullet"/>
      </w:pPr>
      <w:r>
        <w:t>Long recovery after product loading.</w:t>
      </w:r>
    </w:p>
    <w:p>
      <w:pPr>
        <w:pStyle w:val="ListBullet"/>
      </w:pPr>
      <w:r>
        <w:t>Unnecessary energy consumption.</w:t>
      </w:r>
    </w:p>
    <w:p>
      <w:pPr>
        <w:pStyle w:val="ListBullet"/>
      </w:pPr>
      <w:r>
        <w:t>Repeated temperature-deviation alarms.</w:t>
      </w:r>
    </w:p>
    <w:p>
      <w:pPr>
        <w:pStyle w:val="Heading3"/>
      </w:pPr>
      <w:r>
        <w:t>8.3 Practical tuning considerations</w:t>
      </w:r>
    </w:p>
    <w:p>
      <w:pPr>
        <w:tabs>
          <w:tab w:pos="403" w:val="left"/>
        </w:tabs>
        <w:spacing w:after="40" w:line="276" w:lineRule="auto"/>
        <w:ind w:left="403" w:hanging="403"/>
        <w:jc w:val="left"/>
      </w:pPr>
      <w:r>
        <w:rPr>
          <w:color w:val="1A2E4A"/>
        </w:rPr>
        <w:t>1.</w:t>
        <w:tab/>
      </w:r>
      <w:r>
        <w:t>Confirm the sensor, scaling, heater output, airflow, and process configuration before adjusting tuning.</w:t>
      </w:r>
    </w:p>
    <w:p>
      <w:pPr>
        <w:tabs>
          <w:tab w:pos="403" w:val="left"/>
        </w:tabs>
        <w:spacing w:after="40" w:line="276" w:lineRule="auto"/>
        <w:ind w:left="403" w:hanging="403"/>
        <w:jc w:val="left"/>
      </w:pPr>
      <w:r>
        <w:rPr>
          <w:color w:val="1A2E4A"/>
        </w:rPr>
        <w:t>2.</w:t>
        <w:tab/>
      </w:r>
      <w:r>
        <w:t>Establish the oven's normal response with approved operating conditions.</w:t>
      </w:r>
    </w:p>
    <w:p>
      <w:pPr>
        <w:tabs>
          <w:tab w:pos="403" w:val="left"/>
        </w:tabs>
        <w:spacing w:after="40" w:line="276" w:lineRule="auto"/>
        <w:ind w:left="403" w:hanging="403"/>
        <w:jc w:val="left"/>
      </w:pPr>
      <w:r>
        <w:rPr>
          <w:color w:val="1A2E4A"/>
        </w:rPr>
        <w:t>3.</w:t>
        <w:tab/>
      </w:r>
      <w:r>
        <w:t>Review setpoint, PV, controller output, and disturbance trends.</w:t>
      </w:r>
    </w:p>
    <w:p>
      <w:pPr>
        <w:tabs>
          <w:tab w:pos="403" w:val="left"/>
        </w:tabs>
        <w:spacing w:after="40" w:line="276" w:lineRule="auto"/>
        <w:ind w:left="403" w:hanging="403"/>
        <w:jc w:val="left"/>
      </w:pPr>
      <w:r>
        <w:rPr>
          <w:color w:val="1A2E4A"/>
        </w:rPr>
        <w:t>4.</w:t>
        <w:tab/>
      </w:r>
      <w:r>
        <w:t>Determine whether the problem is tuning-related or caused by insufficient heating capacity, airflow, sensor placement, or a failed actuator.</w:t>
      </w:r>
    </w:p>
    <w:p>
      <w:pPr>
        <w:tabs>
          <w:tab w:pos="403" w:val="left"/>
        </w:tabs>
        <w:spacing w:after="40" w:line="276" w:lineRule="auto"/>
        <w:ind w:left="403" w:hanging="403"/>
        <w:jc w:val="left"/>
      </w:pPr>
      <w:r>
        <w:rPr>
          <w:color w:val="1A2E4A"/>
        </w:rPr>
        <w:t>5.</w:t>
        <w:tab/>
      </w:r>
      <w:r>
        <w:t>Make only authorized tuning changes under the approved procedure.</w:t>
      </w:r>
    </w:p>
    <w:p>
      <w:pPr>
        <w:tabs>
          <w:tab w:pos="403" w:val="left"/>
        </w:tabs>
        <w:spacing w:after="40" w:line="276" w:lineRule="auto"/>
        <w:ind w:left="403" w:hanging="403"/>
        <w:jc w:val="left"/>
      </w:pPr>
      <w:r>
        <w:rPr>
          <w:color w:val="1A2E4A"/>
        </w:rPr>
        <w:t>6.</w:t>
        <w:tab/>
      </w:r>
      <w:r>
        <w:t>Validate stability, recovery, overshoot, and product quality after changes.</w:t>
      </w:r>
    </w:p>
    <w:p>
      <w:pPr>
        <w:tabs>
          <w:tab w:pos="403" w:val="left"/>
        </w:tabs>
        <w:spacing w:after="40" w:line="276" w:lineRule="auto"/>
        <w:ind w:left="403" w:hanging="403"/>
        <w:jc w:val="left"/>
      </w:pPr>
      <w:r>
        <w:rPr>
          <w:color w:val="1A2E4A"/>
        </w:rPr>
        <w:t>7.</w:t>
        <w:tab/>
      </w:r>
      <w:r>
        <w:t>Record original and final parameters, test conditions, approvals, and results.</w:t>
      </w:r>
    </w:p>
    <w:p>
      <w:r>
        <w:t>Do not use PID tuning to hide a defective fan, incorrect sensor location, failed heater bank, or undersized heating system.</w:t>
      </w:r>
    </w:p>
    <w:p>
      <w:pPr>
        <w:pStyle w:val="Heading3"/>
      </w:pPr>
      <w:r>
        <w:t>8.4 Output saturation and integral windup</w:t>
      </w:r>
    </w:p>
    <w:p>
      <w:r>
        <w:t>If the controller requests more heat than the system can deliver, the output may remain at its upper limit while the temperature stays below setpoint. The integral term can continue accumulating error, a condition known as integral windup.</w:t>
      </w:r>
    </w:p>
    <w:p>
      <w:r>
        <w:t>When heating capacity becomes available or the process disturbance disappears, the accumulated integral action can contribute to overshoot.</w:t>
      </w:r>
    </w:p>
    <w:p>
      <w:r>
        <w:t>Anti-windup features, output limits, proper tuning, and correct sequencing help manage this behavior.</w:t>
      </w:r>
    </w:p>
    <w:p>
      <w:pPr>
        <w:pStyle w:val="Heading2"/>
      </w:pPr>
      <w:r>
        <w:t>9. Multi-Zone Temperature Control</w:t>
      </w:r>
    </w:p>
    <w:p>
      <w:r>
        <w:t>Large paint-shop ovens commonly divide the heating process into zones. Each zone may have its own sensor, setpoint, controller, heating output, and alarm limits.</w:t>
      </w:r>
    </w:p>
    <w:p>
      <w:pPr>
        <w:shd w:val="clear" w:color="auto" w:fill="F4F4F4"/>
        <w:spacing w:before="0" w:after="0" w:line="240" w:lineRule="auto"/>
        <w:ind w:left="216" w:right="216"/>
        <w:jc w:val="left"/>
      </w:pPr>
      <w:r>
        <w:rPr>
          <w:rFonts w:ascii="Consolas" w:hAnsi="Consolas"/>
          <w:color w:val="202020"/>
          <w:sz w:val="18"/>
        </w:rPr>
        <w:t>Zone 1 → Initial Heating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Zone 2 → Temperature Ramp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Zone 3 → Main Heating or Cure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Zone 4 → Final Exposure or Controlled Transition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 Exit and Downstream Process</w:t>
      </w:r>
    </w:p>
    <w:p/>
    <w:p>
      <w:r>
        <w:t>This is an illustrative arrangement, not a universal oven sequence.</w:t>
      </w:r>
    </w:p>
    <w:p>
      <w:r>
        <w:t>Zone setpoints are established by the approved process recipe. Different zones may be used to shape the product's thermal profile, compensate for heat losses, or accommodate process constraints.</w:t>
      </w:r>
    </w:p>
    <w:p>
      <w:r>
        <w:t>Important concepts include:</w:t>
      </w:r>
    </w:p>
    <w:p>
      <w:pPr>
        <w:pStyle w:val="ListBullet"/>
      </w:pPr>
      <w:r>
        <w:t>Zone deviation: Difference between the zone's target and actual temperature.</w:t>
      </w:r>
    </w:p>
    <w:p>
      <w:pPr>
        <w:pStyle w:val="ListBullet"/>
      </w:pPr>
      <w:r>
        <w:t>Zone interaction: A change in one zone can influence adjacent zones.</w:t>
      </w:r>
    </w:p>
    <w:p>
      <w:pPr>
        <w:pStyle w:val="ListBullet"/>
      </w:pPr>
      <w:r>
        <w:t>Thermal carryover: A product enters a new zone with heat accumulated upstream.</w:t>
      </w:r>
    </w:p>
    <w:p>
      <w:pPr>
        <w:pStyle w:val="ListBullet"/>
      </w:pPr>
      <w:r>
        <w:t>Capacity limitation: A heavily loaded oven may not recover as quickly as an empty oven.</w:t>
      </w:r>
    </w:p>
    <w:p>
      <w:pPr>
        <w:pStyle w:val="ListBullet"/>
      </w:pPr>
      <w:r>
        <w:t>Zone imbalance: One zone may be hotter or colder than intended due to airflow, heating capacity, sensors, or insulation.</w:t>
      </w:r>
    </w:p>
    <w:p>
      <w:r>
        <w:t>A single common temperature reading cannot establish that every zone is operating correctly.</w:t>
      </w:r>
    </w:p>
    <w:p>
      <w:pPr>
        <w:pStyle w:val="Heading2"/>
      </w:pPr>
      <w:r>
        <w:t>10. Cascade and Feedforward Control</w:t>
      </w:r>
    </w:p>
    <w:p>
      <w:pPr>
        <w:pStyle w:val="Heading3"/>
      </w:pPr>
      <w:r>
        <w:t>10.1 Cascade control</w:t>
      </w:r>
    </w:p>
    <w:p>
      <w:r>
        <w:t>A cascade arrangement uses an outer controller to calculate a target for an inner controller. For example, an outer process controller may determine a desired condition while an inner loop regulates a faster variable associated with heating or airflow.</w:t>
      </w:r>
    </w:p>
    <w:p>
      <w:r>
        <w:t>The exact arrangement depends on the oven design. Cascade control can improve disturbance rejection when the inner variable responds more quickly and can be measured reliably.</w:t>
      </w:r>
    </w:p>
    <w:p>
      <w:pPr>
        <w:pStyle w:val="Heading3"/>
      </w:pPr>
      <w:r>
        <w:t>10.2 Feedforward control</w:t>
      </w:r>
    </w:p>
    <w:p>
      <w:r>
        <w:t>Feedforward control uses a measured disturbance to adjust the control command before a large error develops.</w:t>
      </w:r>
    </w:p>
    <w:p>
      <w:r>
        <w:t>Potential oven disturbances include:</w:t>
      </w:r>
    </w:p>
    <w:p>
      <w:pPr>
        <w:pStyle w:val="ListBullet"/>
      </w:pPr>
      <w:r>
        <w:t>Product loading changes.</w:t>
      </w:r>
    </w:p>
    <w:p>
      <w:pPr>
        <w:pStyle w:val="ListBullet"/>
      </w:pPr>
      <w:r>
        <w:t>Conveyor speed changes.</w:t>
      </w:r>
    </w:p>
    <w:p>
      <w:pPr>
        <w:pStyle w:val="ListBullet"/>
      </w:pPr>
      <w:r>
        <w:t>Inlet-air temperature changes.</w:t>
      </w:r>
    </w:p>
    <w:p>
      <w:pPr>
        <w:pStyle w:val="ListBullet"/>
      </w:pPr>
      <w:r>
        <w:t>Changes in exhaust demand.</w:t>
      </w:r>
    </w:p>
    <w:p>
      <w:pPr>
        <w:pStyle w:val="ListBullet"/>
      </w:pPr>
      <w:r>
        <w:t>Large door openings where applicable.</w:t>
      </w:r>
    </w:p>
    <w:p>
      <w:r>
        <w:t>Feedforward does not eliminate the need for feedback. Its effectiveness depends on the quality of the disturbance measurement and the relationship between the disturbance and heating demand.</w:t>
      </w:r>
    </w:p>
    <w:p>
      <w:pPr>
        <w:pStyle w:val="Heading2"/>
      </w:pPr>
      <w:r>
        <w:t>11. Air Circulation, Exhaust, and Dampers</w:t>
      </w:r>
    </w:p>
    <w:p>
      <w:r>
        <w:t>Temperature control depends on how heat is distributed through the oven, not only on how much heat is generated.</w:t>
      </w:r>
    </w:p>
    <w:p>
      <w:pPr>
        <w:pStyle w:val="Heading3"/>
      </w:pPr>
      <w:r>
        <w:t>11.1 Recirculation fans</w:t>
      </w:r>
    </w:p>
    <w:p>
      <w:r>
        <w:t>Fans circulate hot air through the oven and across product surfaces. Poor circulation can produce temperature gradients, slow heat transfer, and uneven curing.</w:t>
      </w:r>
    </w:p>
    <w:p>
      <w:r>
        <w:t>Relevant checks include:</w:t>
      </w:r>
    </w:p>
    <w:p>
      <w:pPr>
        <w:pStyle w:val="ListBullet"/>
      </w:pPr>
      <w:r>
        <w:t>Fan run status and speed feedback.</w:t>
      </w:r>
    </w:p>
    <w:p>
      <w:pPr>
        <w:pStyle w:val="ListBullet"/>
      </w:pPr>
      <w:r>
        <w:t>Motor current and overload status.</w:t>
      </w:r>
    </w:p>
    <w:p>
      <w:pPr>
        <w:pStyle w:val="ListBullet"/>
      </w:pPr>
      <w:r>
        <w:t>Vibration and bearing condition.</w:t>
      </w:r>
    </w:p>
    <w:p>
      <w:pPr>
        <w:pStyle w:val="ListBullet"/>
      </w:pPr>
      <w:r>
        <w:t>Belt and coupling condition, where fitted.</w:t>
      </w:r>
    </w:p>
    <w:p>
      <w:pPr>
        <w:pStyle w:val="ListBullet"/>
      </w:pPr>
      <w:r>
        <w:t>Impeller cleanliness and damage.</w:t>
      </w:r>
    </w:p>
    <w:p>
      <w:pPr>
        <w:pStyle w:val="ListBullet"/>
      </w:pPr>
      <w:r>
        <w:t>Airflow or differential-pressure feedback.</w:t>
      </w:r>
    </w:p>
    <w:p>
      <w:pPr>
        <w:pStyle w:val="ListBullet"/>
      </w:pPr>
      <w:r>
        <w:t>Filter blockage and duct obstruction.</w:t>
      </w:r>
    </w:p>
    <w:p>
      <w:r>
        <w:t>A PLC output indicating that a fan is commanded on does not prove that the fan is moving the required volume of air.</w:t>
      </w:r>
    </w:p>
    <w:p>
      <w:pPr>
        <w:pStyle w:val="Heading3"/>
      </w:pPr>
      <w:r>
        <w:t>11.2 Exhaust and fresh-air management</w:t>
      </w:r>
    </w:p>
    <w:p>
      <w:r>
        <w:t>Exhaust removes air and process vapours according to the equipment design. Fresh-air makeup and exhaust balance influence temperature stability, airflow, and the oven's operating environment.</w:t>
      </w:r>
    </w:p>
    <w:p>
      <w:r>
        <w:t>Potential issues include:</w:t>
      </w:r>
    </w:p>
    <w:p>
      <w:pPr>
        <w:pStyle w:val="ListBullet"/>
      </w:pPr>
      <w:r>
        <w:t>Excessive exhaust increasing heat loss.</w:t>
      </w:r>
    </w:p>
    <w:p>
      <w:pPr>
        <w:pStyle w:val="ListBullet"/>
      </w:pPr>
      <w:r>
        <w:t>Insufficient exhaust affecting required ventilation.</w:t>
      </w:r>
    </w:p>
    <w:p>
      <w:pPr>
        <w:pStyle w:val="ListBullet"/>
      </w:pPr>
      <w:r>
        <w:t>Damper actuator failure.</w:t>
      </w:r>
    </w:p>
    <w:p>
      <w:pPr>
        <w:pStyle w:val="ListBullet"/>
      </w:pPr>
      <w:r>
        <w:t>Incorrect damper feedback.</w:t>
      </w:r>
    </w:p>
    <w:p>
      <w:pPr>
        <w:pStyle w:val="ListBullet"/>
      </w:pPr>
      <w:r>
        <w:t>Blocked ducting.</w:t>
      </w:r>
    </w:p>
    <w:p>
      <w:pPr>
        <w:pStyle w:val="ListBullet"/>
      </w:pPr>
      <w:r>
        <w:t>Fan failure.</w:t>
      </w:r>
    </w:p>
    <w:p>
      <w:pPr>
        <w:pStyle w:val="ListBullet"/>
      </w:pPr>
      <w:r>
        <w:t>Pressure imbalance.</w:t>
      </w:r>
    </w:p>
    <w:p>
      <w:r>
        <w:t>Ventilation requirements must be maintained even when they increase energy demand. Never defeat ventilation or airflow safeguards to make the oven heat faster.</w:t>
      </w:r>
    </w:p>
    <w:p>
      <w:pPr>
        <w:pStyle w:val="Heading3"/>
      </w:pPr>
      <w:r>
        <w:t>11.3 Damper control</w:t>
      </w:r>
    </w:p>
    <w:p>
      <w:r>
        <w:t>Dampers may regulate recirculation, exhaust, or fresh-air flow. Depending on the design, they may be modulating or operated in defined positions.</w:t>
      </w:r>
    </w:p>
    <w:p>
      <w:r>
        <w:t>Troubleshooting should compare the command, feedback, actuator movement, and actual airflow. A position feedback signal alone does not prove that the intended airflow exists.</w:t>
      </w:r>
    </w:p>
    <w:p>
      <w:pPr>
        <w:pStyle w:val="Heading2"/>
      </w:pPr>
      <w:r>
        <w:t>12. Burner Management and Combustion Safety</w:t>
      </w:r>
    </w:p>
    <w:p>
      <w:r>
        <w:t>Fuel-fired ovens require controlled ignition, flame supervision, and safe fuel isolation. The detailed design varies by burner system and applicable requirements.</w:t>
      </w:r>
    </w:p>
    <w:p>
      <w:r>
        <w:t>Typical safety-related functions may include:</w:t>
      </w:r>
    </w:p>
    <w:p>
      <w:pPr>
        <w:pStyle w:val="ListBullet"/>
      </w:pPr>
      <w:r>
        <w:t>Required purge conditions.</w:t>
      </w:r>
    </w:p>
    <w:p>
      <w:pPr>
        <w:pStyle w:val="ListBullet"/>
      </w:pPr>
      <w:r>
        <w:t>Combustion-air proving.</w:t>
      </w:r>
    </w:p>
    <w:p>
      <w:pPr>
        <w:pStyle w:val="ListBullet"/>
      </w:pPr>
      <w:r>
        <w:t>Fuel-valve status and permissives.</w:t>
      </w:r>
    </w:p>
    <w:p>
      <w:pPr>
        <w:pStyle w:val="ListBullet"/>
      </w:pPr>
      <w:r>
        <w:t>Ignition sequence supervision.</w:t>
      </w:r>
    </w:p>
    <w:p>
      <w:pPr>
        <w:pStyle w:val="ListBullet"/>
      </w:pPr>
      <w:r>
        <w:t>Flame detection and proving.</w:t>
      </w:r>
    </w:p>
    <w:p>
      <w:pPr>
        <w:pStyle w:val="ListBullet"/>
      </w:pPr>
      <w:r>
        <w:t>Flame-failure response.</w:t>
      </w:r>
    </w:p>
    <w:p>
      <w:pPr>
        <w:pStyle w:val="ListBullet"/>
      </w:pPr>
      <w:r>
        <w:t>High-temperature protection.</w:t>
      </w:r>
    </w:p>
    <w:p>
      <w:pPr>
        <w:pStyle w:val="ListBullet"/>
      </w:pPr>
      <w:r>
        <w:t>Safe shutdown and controlled restart.</w:t>
      </w:r>
    </w:p>
    <w:p>
      <w:r>
        <w:t>A burner management system must execute the approved sequence and respond to faults according to its engineered design.</w:t>
      </w:r>
    </w:p>
    <w:p>
      <w:r>
        <w:t>Important maintenance principles:</w:t>
      </w:r>
    </w:p>
    <w:p>
      <w:pPr>
        <w:pStyle w:val="ListBullet"/>
      </w:pPr>
      <w:r>
        <w:t>Never bypass flame supervision or fuel shutoff functions.</w:t>
      </w:r>
    </w:p>
    <w:p>
      <w:pPr>
        <w:pStyle w:val="ListBullet"/>
      </w:pPr>
      <w:r>
        <w:t>Never force an interlock to keep a burner operating.</w:t>
      </w:r>
    </w:p>
    <w:p>
      <w:pPr>
        <w:pStyle w:val="ListBullet"/>
      </w:pPr>
      <w:r>
        <w:t>Do not invent or alter purge durations, ignition timings, flame-proving times, fuel limits, or trip settings.</w:t>
      </w:r>
    </w:p>
    <w:p>
      <w:pPr>
        <w:pStyle w:val="ListBullet"/>
      </w:pPr>
      <w:r>
        <w:t>Follow approved OEM documentation, plant procedures, and applicable safety requirements.</w:t>
      </w:r>
    </w:p>
    <w:p>
      <w:pPr>
        <w:pStyle w:val="ListBullet"/>
      </w:pPr>
      <w:r>
        <w:t>After maintenance affecting the fuel train, ignition, flame detection, or safety chain, perform the prescribed tests before returning the equipment to production.</w:t>
      </w:r>
    </w:p>
    <w:p>
      <w:pPr>
        <w:pStyle w:val="ListBullet"/>
      </w:pPr>
      <w:r>
        <w:t>A reset must not be treated as proof that the underlying fault has been corrected.</w:t>
      </w:r>
    </w:p>
    <w:p>
      <w:r>
        <w:t>An oven can have a perfectly normal temperature PID loop and still have an unsafe combustion system. These are separate functions.</w:t>
      </w:r>
    </w:p>
    <w:p>
      <w:pPr>
        <w:pStyle w:val="Heading2"/>
      </w:pPr>
      <w:r>
        <w:t>13. Overtemperature Protection and Interlocks</w:t>
      </w:r>
    </w:p>
    <w:p>
      <w:r>
        <w:t>Overtemperature protection limits the consequences of abnormal heating. Its design may use an independent temperature controller, a separate sensor, safety-rated logic, hardwired devices, or an approved combination.</w:t>
      </w:r>
    </w:p>
    <w:p>
      <w:r>
        <w:t>Typical conditions requiring a defined response include:</w:t>
      </w:r>
    </w:p>
    <w:p>
      <w:pPr>
        <w:pStyle w:val="ListBullet"/>
      </w:pPr>
      <w:r>
        <w:t>Temperature exceeding an approved safety limit.</w:t>
      </w:r>
    </w:p>
    <w:p>
      <w:pPr>
        <w:pStyle w:val="ListBullet"/>
      </w:pPr>
      <w:r>
        <w:t>Required airflow becoming unavailable.</w:t>
      </w:r>
    </w:p>
    <w:p>
      <w:pPr>
        <w:pStyle w:val="ListBullet"/>
      </w:pPr>
      <w:r>
        <w:t>Burner flame failure.</w:t>
      </w:r>
    </w:p>
    <w:p>
      <w:pPr>
        <w:pStyle w:val="ListBullet"/>
      </w:pPr>
      <w:r>
        <w:t>Required purge or ignition conditions not being met.</w:t>
      </w:r>
    </w:p>
    <w:p>
      <w:pPr>
        <w:pStyle w:val="ListBullet"/>
      </w:pPr>
      <w:r>
        <w:t>Heater or actuator faults.</w:t>
      </w:r>
    </w:p>
    <w:p>
      <w:pPr>
        <w:pStyle w:val="ListBullet"/>
      </w:pPr>
      <w:r>
        <w:t>Emergency-stop activation.</w:t>
      </w:r>
    </w:p>
    <w:p>
      <w:pPr>
        <w:pStyle w:val="ListBullet"/>
      </w:pPr>
      <w:r>
        <w:t>Loss of a required safety permissive.</w:t>
      </w:r>
    </w:p>
    <w:p>
      <w:r>
        <w:t>The correct response depends on the engineered safety design. Some faults require immediate fuel isolation or heater de-energization; others may trigger a controlled stop or prevent restart.</w:t>
      </w:r>
    </w:p>
    <w:p>
      <w:r>
        <w:t>The process PLC may also have alarms and operating permissives, but these must not be confused with independent safety functions.</w:t>
      </w:r>
    </w:p>
    <w:p>
      <w:pPr>
        <w:pStyle w:val="Heading2"/>
      </w:pPr>
      <w:r>
        <w:t>14. Conveyor Speed and Residence Time</w:t>
      </w:r>
    </w:p>
    <w:p>
      <w:r>
        <w:t>The conveyor controls how long a body or component remains inside a heated section. Residence time depends on effective heated length and actual conveyor speed.</w:t>
      </w:r>
    </w:p>
    <w:p>
      <w:r>
        <w:t xml:space="preserve">For a uniform heated length </w:t>
      </w:r>
      <m:oMath>
        <m:r>
          <m:t>L</m:t>
        </m:r>
      </m:oMath>
      <w:r>
        <w:t xml:space="preserve"> and constant conveyor speed </w:t>
      </w:r>
      <m:oMath>
        <m:r>
          <m:t>v</m:t>
        </m:r>
      </m:oMath>
      <w:r>
        <w:t>:</w:t>
      </w:r>
    </w:p>
    <w:p>
      <w:pPr>
        <w:spacing w:before="120" w:after="160"/>
        <w:jc w:val="center"/>
      </w:pPr>
      <m:oMathPara>
        <m:oMath>
          <m:r>
            <m:t>t=</m:t>
          </m:r>
          <m:f>
            <m:fPr>
              <m:type m:val="bar"/>
            </m:fPr>
            <m:num>
              <m:r>
                <m:t>L</m:t>
              </m:r>
            </m:num>
            <m:den>
              <m:r>
                <m:t>v</m:t>
              </m:r>
            </m:den>
          </m:f>
        </m:oMath>
      </m:oMathPara>
    </w:p>
    <w:p>
      <w:r>
        <w:t>Where:</w:t>
      </w:r>
    </w:p>
    <w:p>
      <w:pPr>
        <w:pStyle w:val="ListBullet"/>
      </w:pPr>
      <m:oMath>
        <m:r>
          <m:t>t</m:t>
        </m:r>
      </m:oMath>
      <w:r>
        <w:t xml:space="preserve"> is residence time.</w:t>
      </w:r>
    </w:p>
    <w:p>
      <w:pPr>
        <w:pStyle w:val="ListBullet"/>
      </w:pPr>
      <m:oMath>
        <m:r>
          <m:t>L</m:t>
        </m:r>
      </m:oMath>
      <w:r>
        <w:t xml:space="preserve"> is the relevant heated length.</w:t>
      </w:r>
    </w:p>
    <w:p>
      <w:pPr>
        <w:pStyle w:val="ListBullet"/>
      </w:pPr>
      <m:oMath>
        <m:r>
          <m:t>v</m:t>
        </m:r>
      </m:oMath>
      <w:r>
        <w:t xml:space="preserve"> is conveyor speed.</w:t>
      </w:r>
    </w:p>
    <w:p>
      <w:r>
        <w:t>The units must be consistent. If the heated length is in metres and speed is in metres per minute, residence time is in minutes.</w:t>
      </w:r>
    </w:p>
    <w:p>
      <w:r>
        <w:t>Example: if the effective heated length is 120 m and conveyor speed is 2 m/min:</w:t>
      </w:r>
    </w:p>
    <w:p>
      <w:pPr>
        <w:spacing w:before="120" w:after="160"/>
        <w:jc w:val="center"/>
      </w:pPr>
      <m:oMathPara>
        <m:oMath>
          <m:r>
            <m:t>t=</m:t>
          </m:r>
          <m:f>
            <m:fPr>
              <m:type m:val="bar"/>
            </m:fPr>
            <m:num>
              <m:r>
                <m:t>120</m:t>
              </m:r>
            </m:num>
            <m:den>
              <m:r>
                <m:t>2</m:t>
              </m:r>
            </m:den>
          </m:f>
          <m:r>
            <m:t>=60</m:t>
          </m:r>
          <m:r>
            <m:rPr>
              <m:nor/>
            </m:rPr>
            <m:t> minutes</m:t>
          </m:r>
        </m:oMath>
      </m:oMathPara>
    </w:p>
    <w:p>
      <w:r>
        <w:t>This is a mathematical example, not an operating recommendation.</w:t>
      </w:r>
    </w:p>
    <w:p>
      <w:r>
        <w:t>In a real oven, residence time may be affected by speed variation, accumulation, stops, transfer zones, and the distinction between total oven length and effective heated length.</w:t>
      </w:r>
    </w:p>
    <w:p>
      <w:r>
        <w:t>Residence time alone does not prove cure quality. The part-temperature profile, coating chemistry, specified cure window, loading pattern, and validated process requirements must also be considered.</w:t>
      </w:r>
    </w:p>
    <w:p>
      <w:pPr>
        <w:pStyle w:val="Heading2"/>
      </w:pPr>
      <w:r>
        <w:t>15. Part-Temperature Profiling</w:t>
      </w:r>
    </w:p>
    <w:p>
      <w:r>
        <w:t>Part-temperature profiling measures the actual thermal exposure experienced by a representative body or component during its passage through the oven.</w:t>
      </w:r>
    </w:p>
    <w:p>
      <w:r>
        <w:t>A typical profiling activity involves:</w:t>
      </w:r>
    </w:p>
    <w:p>
      <w:pPr>
        <w:tabs>
          <w:tab w:pos="403" w:val="left"/>
        </w:tabs>
        <w:spacing w:after="40" w:line="276" w:lineRule="auto"/>
        <w:ind w:left="403" w:hanging="403"/>
        <w:jc w:val="left"/>
      </w:pPr>
      <w:r>
        <w:rPr>
          <w:color w:val="1A2E4A"/>
        </w:rPr>
        <w:t>1.</w:t>
        <w:tab/>
      </w:r>
      <w:r>
        <w:t>Selecting representative products and measurement locations.</w:t>
      </w:r>
    </w:p>
    <w:p>
      <w:pPr>
        <w:tabs>
          <w:tab w:pos="403" w:val="left"/>
        </w:tabs>
        <w:spacing w:after="40" w:line="276" w:lineRule="auto"/>
        <w:ind w:left="403" w:hanging="403"/>
        <w:jc w:val="left"/>
      </w:pPr>
      <w:r>
        <w:rPr>
          <w:color w:val="1A2E4A"/>
        </w:rPr>
        <w:t>2.</w:t>
        <w:tab/>
      </w:r>
      <w:r>
        <w:t>Using suitable calibrated temperature sensors and a data logger rated for the oven environment.</w:t>
      </w:r>
    </w:p>
    <w:p>
      <w:pPr>
        <w:tabs>
          <w:tab w:pos="403" w:val="left"/>
        </w:tabs>
        <w:spacing w:after="40" w:line="276" w:lineRule="auto"/>
        <w:ind w:left="403" w:hanging="403"/>
        <w:jc w:val="left"/>
      </w:pPr>
      <w:r>
        <w:rPr>
          <w:color w:val="1A2E4A"/>
        </w:rPr>
        <w:t>3.</w:t>
        <w:tab/>
      </w:r>
      <w:r>
        <w:t>Attaching sensors securely using an approved method.</w:t>
      </w:r>
    </w:p>
    <w:p>
      <w:pPr>
        <w:tabs>
          <w:tab w:pos="403" w:val="left"/>
        </w:tabs>
        <w:spacing w:after="40" w:line="276" w:lineRule="auto"/>
        <w:ind w:left="403" w:hanging="403"/>
        <w:jc w:val="left"/>
      </w:pPr>
      <w:r>
        <w:rPr>
          <w:color w:val="1A2E4A"/>
        </w:rPr>
        <w:t>4.</w:t>
        <w:tab/>
      </w:r>
      <w:r>
        <w:t>Positioning sensors at locations expected to heat differently.</w:t>
      </w:r>
    </w:p>
    <w:p>
      <w:pPr>
        <w:tabs>
          <w:tab w:pos="403" w:val="left"/>
        </w:tabs>
        <w:spacing w:after="40" w:line="276" w:lineRule="auto"/>
        <w:ind w:left="403" w:hanging="403"/>
        <w:jc w:val="left"/>
      </w:pPr>
      <w:r>
        <w:rPr>
          <w:color w:val="1A2E4A"/>
        </w:rPr>
        <w:t>5.</w:t>
        <w:tab/>
      </w:r>
      <w:r>
        <w:t>Recording temperatures throughout the complete oven passage.</w:t>
      </w:r>
    </w:p>
    <w:p>
      <w:pPr>
        <w:tabs>
          <w:tab w:pos="403" w:val="left"/>
        </w:tabs>
        <w:spacing w:after="40" w:line="276" w:lineRule="auto"/>
        <w:ind w:left="403" w:hanging="403"/>
        <w:jc w:val="left"/>
      </w:pPr>
      <w:r>
        <w:rPr>
          <w:color w:val="1A2E4A"/>
        </w:rPr>
        <w:t>6.</w:t>
        <w:tab/>
      </w:r>
      <w:r>
        <w:t>Correlating the profile with conveyor speed, oven zones, product identity, and recipe.</w:t>
      </w:r>
    </w:p>
    <w:p>
      <w:pPr>
        <w:tabs>
          <w:tab w:pos="403" w:val="left"/>
        </w:tabs>
        <w:spacing w:after="40" w:line="276" w:lineRule="auto"/>
        <w:ind w:left="403" w:hanging="403"/>
        <w:jc w:val="left"/>
      </w:pPr>
      <w:r>
        <w:rPr>
          <w:color w:val="1A2E4A"/>
        </w:rPr>
        <w:t>7.</w:t>
        <w:tab/>
      </w:r>
      <w:r>
        <w:t>Comparing results with the coating or material supplier's approved process specification.</w:t>
      </w:r>
    </w:p>
    <w:p>
      <w:pPr>
        <w:tabs>
          <w:tab w:pos="403" w:val="left"/>
        </w:tabs>
        <w:spacing w:after="40" w:line="276" w:lineRule="auto"/>
        <w:ind w:left="403" w:hanging="403"/>
        <w:jc w:val="left"/>
      </w:pPr>
      <w:r>
        <w:rPr>
          <w:color w:val="1A2E4A"/>
        </w:rPr>
        <w:t>8.</w:t>
        <w:tab/>
      </w:r>
      <w:r>
        <w:t>Documenting deviations and obtaining process approval before changing settings.</w:t>
      </w:r>
    </w:p>
    <w:p>
      <w:r>
        <w:t>Useful locations may include thick sections, joints, recessed areas, shadowed regions, and other locations identified by process engineering. Sensor placement must not damage the product or create a safety hazard.</w:t>
      </w:r>
    </w:p>
    <w:p>
      <w:r>
        <w:t>Profiling can reveal:</w:t>
      </w:r>
    </w:p>
    <w:p>
      <w:pPr>
        <w:pStyle w:val="ListBullet"/>
      </w:pPr>
      <w:r>
        <w:t>Delayed heating of thick components.</w:t>
      </w:r>
    </w:p>
    <w:p>
      <w:pPr>
        <w:pStyle w:val="ListBullet"/>
      </w:pPr>
      <w:r>
        <w:t>Cold spots caused by poor circulation.</w:t>
      </w:r>
    </w:p>
    <w:p>
      <w:pPr>
        <w:pStyle w:val="ListBullet"/>
      </w:pPr>
      <w:r>
        <w:t>Excessive peak temperature.</w:t>
      </w:r>
    </w:p>
    <w:p>
      <w:pPr>
        <w:pStyle w:val="ListBullet"/>
      </w:pPr>
      <w:r>
        <w:t>Insufficient time in the required temperature range.</w:t>
      </w:r>
    </w:p>
    <w:p>
      <w:pPr>
        <w:pStyle w:val="ListBullet"/>
      </w:pPr>
      <w:r>
        <w:t>Differences between product positions or loading conditions.</w:t>
      </w:r>
    </w:p>
    <w:p>
      <w:pPr>
        <w:pStyle w:val="ListBullet"/>
      </w:pPr>
      <w:r>
        <w:t>A mismatch between oven air readings and actual product heating.</w:t>
      </w:r>
    </w:p>
    <w:p>
      <w:r>
        <w:t>Use the specified product-temperature window and time requirements for the coating in question. There is no single universal cure temperature or duration for every automotive coating.</w:t>
      </w:r>
    </w:p>
    <w:p>
      <w:pPr>
        <w:pStyle w:val="Heading2"/>
      </w:pPr>
      <w:r>
        <w:t>16. HMI and SCADA Requirements</w:t>
      </w:r>
    </w:p>
    <w:p>
      <w:r>
        <w:t>The HMI should let operators understand the oven's condition without requiring them to inspect PLC logic.</w:t>
      </w:r>
    </w:p>
    <w:p>
      <w:r>
        <w:t>Useful displays include:</w:t>
      </w:r>
    </w:p>
    <w:p>
      <w:pPr>
        <w:pStyle w:val="ListBullet"/>
      </w:pPr>
      <w:r>
        <w:t>Overview of all oven zones.</w:t>
      </w:r>
    </w:p>
    <w:p>
      <w:pPr>
        <w:pStyle w:val="ListBullet"/>
      </w:pPr>
      <w:r>
        <w:t>SP and PV for each controlled zone.</w:t>
      </w:r>
    </w:p>
    <w:p>
      <w:pPr>
        <w:pStyle w:val="ListBullet"/>
      </w:pPr>
      <w:r>
        <w:t>Temperature deviation.</w:t>
      </w:r>
    </w:p>
    <w:p>
      <w:pPr>
        <w:pStyle w:val="ListBullet"/>
      </w:pPr>
      <w:r>
        <w:t>Controller output or heating demand.</w:t>
      </w:r>
    </w:p>
    <w:p>
      <w:pPr>
        <w:pStyle w:val="ListBullet"/>
      </w:pPr>
      <w:r>
        <w:t>Burner or heater status.</w:t>
      </w:r>
    </w:p>
    <w:p>
      <w:pPr>
        <w:pStyle w:val="ListBullet"/>
      </w:pPr>
      <w:r>
        <w:t>Fan, exhaust, and damper status.</w:t>
      </w:r>
    </w:p>
    <w:p>
      <w:pPr>
        <w:pStyle w:val="ListBullet"/>
      </w:pPr>
      <w:r>
        <w:t>Conveyor speed and production status.</w:t>
      </w:r>
    </w:p>
    <w:p>
      <w:pPr>
        <w:pStyle w:val="ListBullet"/>
      </w:pPr>
      <w:r>
        <w:t>Active alarms and alarm history.</w:t>
      </w:r>
    </w:p>
    <w:p>
      <w:pPr>
        <w:pStyle w:val="ListBullet"/>
      </w:pPr>
      <w:r>
        <w:t>Recipe identification and revision.</w:t>
      </w:r>
    </w:p>
    <w:p>
      <w:pPr>
        <w:pStyle w:val="ListBullet"/>
      </w:pPr>
      <w:r>
        <w:t>Safety-trip indication and reset status.</w:t>
      </w:r>
    </w:p>
    <w:p>
      <w:pPr>
        <w:pStyle w:val="ListBullet"/>
      </w:pPr>
      <w:r>
        <w:t>Temperature and output trends.</w:t>
      </w:r>
    </w:p>
    <w:p>
      <w:pPr>
        <w:pStyle w:val="ListBullet"/>
      </w:pPr>
      <w:r>
        <w:t>Maintenance and calibration status where integrated.</w:t>
      </w:r>
    </w:p>
    <w:p>
      <w:r>
        <w:t>Important HMI design principles:</w:t>
      </w:r>
    </w:p>
    <w:p>
      <w:pPr>
        <w:pStyle w:val="ListBullet"/>
      </w:pPr>
      <w:r>
        <w:t>Distinguish a measured value from a command or requested state.</w:t>
      </w:r>
    </w:p>
    <w:p>
      <w:pPr>
        <w:pStyle w:val="ListBullet"/>
      </w:pPr>
      <w:r>
        <w:t>Show sensor or communication faults explicitly.</w:t>
      </w:r>
    </w:p>
    <w:p>
      <w:pPr>
        <w:pStyle w:val="ListBullet"/>
      </w:pPr>
      <w:r>
        <w:t>Display engineering units consistently.</w:t>
      </w:r>
    </w:p>
    <w:p>
      <w:pPr>
        <w:pStyle w:val="ListBullet"/>
      </w:pPr>
      <w:r>
        <w:t>Restrict recipe and safety-related changes according to authorization.</w:t>
      </w:r>
    </w:p>
    <w:p>
      <w:pPr>
        <w:pStyle w:val="ListBullet"/>
      </w:pPr>
      <w:r>
        <w:t>Provide meaningful alarm text rather than only numeric fault codes.</w:t>
      </w:r>
    </w:p>
    <w:p>
      <w:pPr>
        <w:pStyle w:val="ListBullet"/>
      </w:pPr>
      <w:r>
        <w:t>Preserve timestamps and relevant operating context in the historian.</w:t>
      </w:r>
    </w:p>
    <w:p>
      <w:pPr>
        <w:pStyle w:val="ListBullet"/>
      </w:pPr>
      <w:r>
        <w:t>Make alarm acknowledgement distinct from fault clearance.</w:t>
      </w:r>
    </w:p>
    <w:p>
      <w:r>
        <w:t xml:space="preserve">For example, </w:t>
      </w:r>
      <w:r>
        <w:rPr>
          <w:rFonts w:ascii="Consolas" w:hAnsi="Consolas"/>
          <w:color w:val="333333"/>
          <w:sz w:val="19"/>
          <w:shd w:val="clear" w:color="auto" w:fill="EFEFEF"/>
        </w:rPr>
        <w:t>Fan Command = ON</w:t>
      </w:r>
      <w:r>
        <w:t xml:space="preserve"> and </w:t>
      </w:r>
      <w:r>
        <w:rPr>
          <w:rFonts w:ascii="Consolas" w:hAnsi="Consolas"/>
          <w:color w:val="333333"/>
          <w:sz w:val="19"/>
          <w:shd w:val="clear" w:color="auto" w:fill="EFEFEF"/>
        </w:rPr>
        <w:t>Airflow Proved = TRUE</w:t>
      </w:r>
      <w:r>
        <w:t xml:space="preserve"> represent different conditions and should be displayed separately.</w:t>
      </w:r>
    </w:p>
    <w:p>
      <w:pPr>
        <w:pStyle w:val="Heading2"/>
      </w:pPr>
      <w:r>
        <w:t>17. Alarm Design and Response</w:t>
      </w:r>
    </w:p>
    <w:p>
      <w:r>
        <w:t>Alarm limits and delays must be established through the process design, risk assessment, OEM documentation, and approved operating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or fault</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Appropriate initial checks</w:t>
            </w:r>
          </w:p>
        </w:tc>
      </w:tr>
      <w:tr>
        <w:tc>
          <w:tcPr>
            <w:tcW w:type="dxa" w:w="3600"/>
          </w:tcPr>
          <w:p>
            <w:pPr>
              <w:spacing w:after="0" w:before="0" w:line="240" w:lineRule="auto"/>
              <w:jc w:val="left"/>
            </w:pPr>
            <w:r>
              <w:t>Zone temperature low</w:t>
            </w:r>
          </w:p>
        </w:tc>
        <w:tc>
          <w:tcPr>
            <w:tcW w:type="dxa" w:w="3600"/>
          </w:tcPr>
          <w:p>
            <w:pPr>
              <w:spacing w:after="0" w:before="0" w:line="240" w:lineRule="auto"/>
              <w:jc w:val="left"/>
            </w:pPr>
            <w:r>
              <w:t>Heating capacity issue, sensor error, excessive heat loss, airflow problem</w:t>
            </w:r>
          </w:p>
        </w:tc>
        <w:tc>
          <w:tcPr>
            <w:tcW w:type="dxa" w:w="3600"/>
          </w:tcPr>
          <w:p>
            <w:pPr>
              <w:spacing w:after="0" w:before="0" w:line="240" w:lineRule="auto"/>
              <w:jc w:val="left"/>
            </w:pPr>
            <w:r>
              <w:t>Compare SP/PV, output, independent temperature, airflow, and heating status</w:t>
            </w:r>
          </w:p>
        </w:tc>
      </w:tr>
      <w:tr>
        <w:tc>
          <w:tcPr>
            <w:tcW w:type="dxa" w:w="3600"/>
          </w:tcPr>
          <w:p>
            <w:pPr>
              <w:spacing w:after="0" w:before="0" w:line="240" w:lineRule="auto"/>
              <w:jc w:val="left"/>
            </w:pPr>
            <w:r>
              <w:t>Zone temperature high</w:t>
            </w:r>
          </w:p>
        </w:tc>
        <w:tc>
          <w:tcPr>
            <w:tcW w:type="dxa" w:w="3600"/>
          </w:tcPr>
          <w:p>
            <w:pPr>
              <w:spacing w:after="0" w:before="0" w:line="240" w:lineRule="auto"/>
              <w:jc w:val="left"/>
            </w:pPr>
            <w:r>
              <w:t>Controller fault, excessive output, actuator failure, sensor error</w:t>
            </w:r>
          </w:p>
        </w:tc>
        <w:tc>
          <w:tcPr>
            <w:tcW w:type="dxa" w:w="3600"/>
          </w:tcPr>
          <w:p>
            <w:pPr>
              <w:spacing w:after="0" w:before="0" w:line="240" w:lineRule="auto"/>
              <w:jc w:val="left"/>
            </w:pPr>
            <w:r>
              <w:t>Verify actual temperature, output demand, heater or burner state, and protection status</w:t>
            </w:r>
          </w:p>
        </w:tc>
      </w:tr>
      <w:tr>
        <w:tc>
          <w:tcPr>
            <w:tcW w:type="dxa" w:w="3600"/>
          </w:tcPr>
          <w:p>
            <w:pPr>
              <w:spacing w:after="0" w:before="0" w:line="240" w:lineRule="auto"/>
              <w:jc w:val="left"/>
            </w:pPr>
            <w:r>
              <w:t>Temperature deviation</w:t>
            </w:r>
          </w:p>
        </w:tc>
        <w:tc>
          <w:tcPr>
            <w:tcW w:type="dxa" w:w="3600"/>
          </w:tcPr>
          <w:p>
            <w:pPr>
              <w:spacing w:after="0" w:before="0" w:line="240" w:lineRule="auto"/>
              <w:jc w:val="left"/>
            </w:pPr>
            <w:r>
              <w:t>Disturbance, poor tuning, loading change, sensor issue</w:t>
            </w:r>
          </w:p>
        </w:tc>
        <w:tc>
          <w:tcPr>
            <w:tcW w:type="dxa" w:w="3600"/>
          </w:tcPr>
          <w:p>
            <w:pPr>
              <w:spacing w:after="0" w:before="0" w:line="240" w:lineRule="auto"/>
              <w:jc w:val="left"/>
            </w:pPr>
            <w:r>
              <w:t>Review trends, output, conveyor speed, and adjacent zones</w:t>
            </w:r>
          </w:p>
        </w:tc>
      </w:tr>
      <w:tr>
        <w:tc>
          <w:tcPr>
            <w:tcW w:type="dxa" w:w="3600"/>
          </w:tcPr>
          <w:p>
            <w:pPr>
              <w:spacing w:after="0" w:before="0" w:line="240" w:lineRule="auto"/>
              <w:jc w:val="left"/>
            </w:pPr>
            <w:r>
              <w:t>Fan fault</w:t>
            </w:r>
          </w:p>
        </w:tc>
        <w:tc>
          <w:tcPr>
            <w:tcW w:type="dxa" w:w="3600"/>
          </w:tcPr>
          <w:p>
            <w:pPr>
              <w:spacing w:after="0" w:before="0" w:line="240" w:lineRule="auto"/>
              <w:jc w:val="left"/>
            </w:pPr>
            <w:r>
              <w:t>Motor trip, drive fault, mechanical failure, feedback problem</w:t>
            </w:r>
          </w:p>
        </w:tc>
        <w:tc>
          <w:tcPr>
            <w:tcW w:type="dxa" w:w="3600"/>
          </w:tcPr>
          <w:p>
            <w:pPr>
              <w:spacing w:after="0" w:before="0" w:line="240" w:lineRule="auto"/>
              <w:jc w:val="left"/>
            </w:pPr>
            <w:r>
              <w:t>Check electrical status, drive diagnostics, mechanical condition, and airflow proof</w:t>
            </w:r>
          </w:p>
        </w:tc>
      </w:tr>
      <w:tr>
        <w:tc>
          <w:tcPr>
            <w:tcW w:type="dxa" w:w="3600"/>
          </w:tcPr>
          <w:p>
            <w:pPr>
              <w:spacing w:after="0" w:before="0" w:line="240" w:lineRule="auto"/>
              <w:jc w:val="left"/>
            </w:pPr>
            <w:r>
              <w:t>Damper position fault</w:t>
            </w:r>
          </w:p>
        </w:tc>
        <w:tc>
          <w:tcPr>
            <w:tcW w:type="dxa" w:w="3600"/>
          </w:tcPr>
          <w:p>
            <w:pPr>
              <w:spacing w:after="0" w:before="0" w:line="240" w:lineRule="auto"/>
              <w:jc w:val="left"/>
            </w:pPr>
            <w:r>
              <w:t>Actuator failure, obstruction, feedback issue</w:t>
            </w:r>
          </w:p>
        </w:tc>
        <w:tc>
          <w:tcPr>
            <w:tcW w:type="dxa" w:w="3600"/>
          </w:tcPr>
          <w:p>
            <w:pPr>
              <w:spacing w:after="0" w:before="0" w:line="240" w:lineRule="auto"/>
              <w:jc w:val="left"/>
            </w:pPr>
            <w:r>
              <w:t>Compare command and feedback; inspect movement and airflow</w:t>
            </w:r>
          </w:p>
        </w:tc>
      </w:tr>
      <w:tr>
        <w:tc>
          <w:tcPr>
            <w:tcW w:type="dxa" w:w="3600"/>
          </w:tcPr>
          <w:p>
            <w:pPr>
              <w:spacing w:after="0" w:before="0" w:line="240" w:lineRule="auto"/>
              <w:jc w:val="left"/>
            </w:pPr>
            <w:r>
              <w:t>Burner trip</w:t>
            </w:r>
          </w:p>
        </w:tc>
        <w:tc>
          <w:tcPr>
            <w:tcW w:type="dxa" w:w="3600"/>
          </w:tcPr>
          <w:p>
            <w:pPr>
              <w:spacing w:after="0" w:before="0" w:line="240" w:lineRule="auto"/>
              <w:jc w:val="left"/>
            </w:pPr>
            <w:r>
              <w:t>Safety permissive lost, flame fault, air or fuel issue</w:t>
            </w:r>
          </w:p>
        </w:tc>
        <w:tc>
          <w:tcPr>
            <w:tcW w:type="dxa" w:w="3600"/>
          </w:tcPr>
          <w:p>
            <w:pPr>
              <w:spacing w:after="0" w:before="0" w:line="240" w:lineRule="auto"/>
              <w:jc w:val="left"/>
            </w:pPr>
            <w:r>
              <w:t>Read the burner-management diagnostics and follow the approved recovery procedure</w:t>
            </w:r>
          </w:p>
        </w:tc>
      </w:tr>
      <w:tr>
        <w:tc>
          <w:tcPr>
            <w:tcW w:type="dxa" w:w="3600"/>
          </w:tcPr>
          <w:p>
            <w:pPr>
              <w:spacing w:after="0" w:before="0" w:line="240" w:lineRule="auto"/>
              <w:jc w:val="left"/>
            </w:pPr>
            <w:r>
              <w:t>Sensor fault</w:t>
            </w:r>
          </w:p>
        </w:tc>
        <w:tc>
          <w:tcPr>
            <w:tcW w:type="dxa" w:w="3600"/>
          </w:tcPr>
          <w:p>
            <w:pPr>
              <w:spacing w:after="0" w:before="0" w:line="240" w:lineRule="auto"/>
              <w:jc w:val="left"/>
            </w:pPr>
            <w:r>
              <w:t>Open circuit, short circuit, wiring or module fault</w:t>
            </w:r>
          </w:p>
        </w:tc>
        <w:tc>
          <w:tcPr>
            <w:tcW w:type="dxa" w:w="3600"/>
          </w:tcPr>
          <w:p>
            <w:pPr>
              <w:spacing w:after="0" w:before="0" w:line="240" w:lineRule="auto"/>
              <w:jc w:val="left"/>
            </w:pPr>
            <w:r>
              <w:t>Check channel diagnostics, cable, terminals, sensor type, and reference measurement</w:t>
            </w:r>
          </w:p>
        </w:tc>
      </w:tr>
      <w:tr>
        <w:tc>
          <w:tcPr>
            <w:tcW w:type="dxa" w:w="3600"/>
          </w:tcPr>
          <w:p>
            <w:pPr>
              <w:spacing w:after="0" w:before="0" w:line="240" w:lineRule="auto"/>
              <w:jc w:val="left"/>
            </w:pPr>
            <w:r>
              <w:t>Excessive warm-up time</w:t>
            </w:r>
          </w:p>
        </w:tc>
        <w:tc>
          <w:tcPr>
            <w:tcW w:type="dxa" w:w="3600"/>
          </w:tcPr>
          <w:p>
            <w:pPr>
              <w:spacing w:after="0" w:before="0" w:line="240" w:lineRule="auto"/>
              <w:jc w:val="left"/>
            </w:pPr>
            <w:r>
              <w:t>Heater degradation, fuel or power limitation, airflow issue, excessive exhaust</w:t>
            </w:r>
          </w:p>
        </w:tc>
        <w:tc>
          <w:tcPr>
            <w:tcW w:type="dxa" w:w="3600"/>
          </w:tcPr>
          <w:p>
            <w:pPr>
              <w:spacing w:after="0" w:before="0" w:line="240" w:lineRule="auto"/>
              <w:jc w:val="left"/>
            </w:pPr>
            <w:r>
              <w:t>Review output demand, heat-source performance, airflow, and process loading</w:t>
            </w:r>
          </w:p>
        </w:tc>
      </w:tr>
      <w:tr>
        <w:tc>
          <w:tcPr>
            <w:tcW w:type="dxa" w:w="3600"/>
          </w:tcPr>
          <w:p>
            <w:pPr>
              <w:spacing w:after="0" w:before="0" w:line="240" w:lineRule="auto"/>
              <w:jc w:val="left"/>
            </w:pPr>
            <w:r>
              <w:t>Conveyor speed deviation</w:t>
            </w:r>
          </w:p>
        </w:tc>
        <w:tc>
          <w:tcPr>
            <w:tcW w:type="dxa" w:w="3600"/>
          </w:tcPr>
          <w:p>
            <w:pPr>
              <w:spacing w:after="0" w:before="0" w:line="240" w:lineRule="auto"/>
              <w:jc w:val="left"/>
            </w:pPr>
            <w:r>
              <w:t>Drive issue, feedback problem, mechanical restriction</w:t>
            </w:r>
          </w:p>
        </w:tc>
        <w:tc>
          <w:tcPr>
            <w:tcW w:type="dxa" w:w="3600"/>
          </w:tcPr>
          <w:p>
            <w:pPr>
              <w:spacing w:after="0" w:before="0" w:line="240" w:lineRule="auto"/>
              <w:jc w:val="left"/>
            </w:pPr>
            <w:r>
              <w:t>Compare speed command and feedback and verify the production response</w:t>
            </w:r>
          </w:p>
        </w:tc>
      </w:tr>
    </w:tbl>
    <w:p/>
    <w:p>
      <w:r>
        <w:t>Alarm handling must prioritize safety and the approved operating response. Repeatedly resetting a burner trip or overtemperature alarm without identifying the cause is not troubleshooting; it is a method of postponing the same problem.</w:t>
      </w:r>
    </w:p>
    <w:p>
      <w:pPr>
        <w:pStyle w:val="Heading2"/>
      </w:pPr>
      <w:r>
        <w:t>18. Common Oven-Control Troubleshooting Scenarios</w:t>
      </w:r>
    </w:p>
    <w:p>
      <w:pPr>
        <w:pStyle w:val="Heading3"/>
      </w:pPr>
      <w:r>
        <w:t>18.1 Oven temperature does not reach setpoint</w:t>
      </w:r>
    </w:p>
    <w:p>
      <w:r>
        <w:t>Possible causes:</w:t>
      </w:r>
    </w:p>
    <w:p>
      <w:pPr>
        <w:pStyle w:val="ListBullet"/>
      </w:pPr>
      <w:r>
        <w:t>Heating demand is high, but the burner or heater cannot deliver sufficient power.</w:t>
      </w:r>
    </w:p>
    <w:p>
      <w:pPr>
        <w:pStyle w:val="ListBullet"/>
      </w:pPr>
      <w:r>
        <w:t>A heater bank or burner is unavailable.</w:t>
      </w:r>
    </w:p>
    <w:p>
      <w:pPr>
        <w:pStyle w:val="ListBullet"/>
      </w:pPr>
      <w:r>
        <w:t>Exhaust flow is excessive, increasing heat loss.</w:t>
      </w:r>
    </w:p>
    <w:p>
      <w:pPr>
        <w:pStyle w:val="ListBullet"/>
      </w:pPr>
      <w:r>
        <w:t>Recirculation airflow is inadequate.</w:t>
      </w:r>
    </w:p>
    <w:p>
      <w:pPr>
        <w:pStyle w:val="ListBullet"/>
      </w:pPr>
      <w:r>
        <w:t>The temperature sensor or scaling is incorrect.</w:t>
      </w:r>
    </w:p>
    <w:p>
      <w:pPr>
        <w:pStyle w:val="ListBullet"/>
      </w:pPr>
      <w:r>
        <w:t>The oven has excessive loading or a higher-than-normal incoming product temperature difference.</w:t>
      </w:r>
    </w:p>
    <w:p>
      <w:pPr>
        <w:pStyle w:val="ListBullet"/>
      </w:pPr>
      <w:r>
        <w:t>Insulation, doors, seals, or ductwork are allowing excessive heat loss.</w:t>
      </w:r>
    </w:p>
    <w:p>
      <w:pPr>
        <w:pStyle w:val="ListBullet"/>
      </w:pPr>
      <w:r>
        <w:t>A controller output limit is restricting heating demand.</w:t>
      </w:r>
    </w:p>
    <w:p>
      <w:r>
        <w:t>Recommended diagnostic sequence:</w:t>
      </w:r>
    </w:p>
    <w:p>
      <w:pPr>
        <w:tabs>
          <w:tab w:pos="403" w:val="left"/>
        </w:tabs>
        <w:spacing w:after="40" w:line="276" w:lineRule="auto"/>
        <w:ind w:left="403" w:hanging="403"/>
        <w:jc w:val="left"/>
      </w:pPr>
      <w:r>
        <w:rPr>
          <w:color w:val="1A2E4A"/>
        </w:rPr>
        <w:t>1.</w:t>
        <w:tab/>
      </w:r>
      <w:r>
        <w:t>Compare SP, PV, temperature deviation, and controller output.</w:t>
      </w:r>
    </w:p>
    <w:p>
      <w:pPr>
        <w:tabs>
          <w:tab w:pos="403" w:val="left"/>
        </w:tabs>
        <w:spacing w:after="40" w:line="276" w:lineRule="auto"/>
        <w:ind w:left="403" w:hanging="403"/>
        <w:jc w:val="left"/>
      </w:pPr>
      <w:r>
        <w:rPr>
          <w:color w:val="1A2E4A"/>
        </w:rPr>
        <w:t>2.</w:t>
        <w:tab/>
      </w:r>
      <w:r>
        <w:t>Verify the temperature using an appropriate independent instrument.</w:t>
      </w:r>
    </w:p>
    <w:p>
      <w:pPr>
        <w:tabs>
          <w:tab w:pos="403" w:val="left"/>
        </w:tabs>
        <w:spacing w:after="40" w:line="276" w:lineRule="auto"/>
        <w:ind w:left="403" w:hanging="403"/>
        <w:jc w:val="left"/>
      </w:pPr>
      <w:r>
        <w:rPr>
          <w:color w:val="1A2E4A"/>
        </w:rPr>
        <w:t>3.</w:t>
        <w:tab/>
      </w:r>
      <w:r>
        <w:t>Confirm the heating equipment's actual operating state rather than relying only on the PLC command.</w:t>
      </w:r>
    </w:p>
    <w:p>
      <w:pPr>
        <w:tabs>
          <w:tab w:pos="403" w:val="left"/>
        </w:tabs>
        <w:spacing w:after="40" w:line="276" w:lineRule="auto"/>
        <w:ind w:left="403" w:hanging="403"/>
        <w:jc w:val="left"/>
      </w:pPr>
      <w:r>
        <w:rPr>
          <w:color w:val="1A2E4A"/>
        </w:rPr>
        <w:t>4.</w:t>
        <w:tab/>
      </w:r>
      <w:r>
        <w:t>Check fan status, airflow proof, exhaust conditions, and damper feedback.</w:t>
      </w:r>
    </w:p>
    <w:p>
      <w:pPr>
        <w:tabs>
          <w:tab w:pos="403" w:val="left"/>
        </w:tabs>
        <w:spacing w:after="40" w:line="276" w:lineRule="auto"/>
        <w:ind w:left="403" w:hanging="403"/>
        <w:jc w:val="left"/>
      </w:pPr>
      <w:r>
        <w:rPr>
          <w:color w:val="1A2E4A"/>
        </w:rPr>
        <w:t>5.</w:t>
        <w:tab/>
      </w:r>
      <w:r>
        <w:t>Compare warm-up performance with historical trends under similar loading.</w:t>
      </w:r>
    </w:p>
    <w:p>
      <w:pPr>
        <w:tabs>
          <w:tab w:pos="403" w:val="left"/>
        </w:tabs>
        <w:spacing w:after="40" w:line="276" w:lineRule="auto"/>
        <w:ind w:left="403" w:hanging="403"/>
        <w:jc w:val="left"/>
      </w:pPr>
      <w:r>
        <w:rPr>
          <w:color w:val="1A2E4A"/>
        </w:rPr>
        <w:t>6.</w:t>
        <w:tab/>
      </w:r>
      <w:r>
        <w:t>Inspect heating capacity, insulation, and process disturbances.</w:t>
      </w:r>
    </w:p>
    <w:p>
      <w:pPr>
        <w:tabs>
          <w:tab w:pos="403" w:val="left"/>
        </w:tabs>
        <w:spacing w:after="40" w:line="276" w:lineRule="auto"/>
        <w:ind w:left="403" w:hanging="403"/>
        <w:jc w:val="left"/>
      </w:pPr>
      <w:r>
        <w:rPr>
          <w:color w:val="1A2E4A"/>
        </w:rPr>
        <w:t>7.</w:t>
        <w:tab/>
      </w:r>
      <w:r>
        <w:t>Record the cause and corrective action after verification.</w:t>
      </w:r>
    </w:p>
    <w:p>
      <w:r>
        <w:t>If the controller output is low despite a large temperature error, investigate control configuration, permissives, output limits, and controller mode. If output is high but heating remains inadequate, investigate the heating equipment and thermal losses.</w:t>
      </w:r>
    </w:p>
    <w:p>
      <w:pPr>
        <w:pStyle w:val="Heading3"/>
      </w:pPr>
      <w:r>
        <w:t>18.2 Temperature oscillates around the setpoint</w:t>
      </w:r>
    </w:p>
    <w:p>
      <w:r>
        <w:t>Possible causes include aggressive PID tuning, measurement noise, poor sensor placement, unstable airflow, actuator problems, or interaction between adjacent zones.</w:t>
      </w:r>
    </w:p>
    <w:p>
      <w:r>
        <w:t>Check whether the oscillation is visible in both an independent temperature measurement and the PLC trend. If only the displayed signal fluctuates, investigate measurement noise, grounding, shielding, input filtering, and sensor wiring before changing the controller tuning.</w:t>
      </w:r>
    </w:p>
    <w:p>
      <w:pPr>
        <w:pStyle w:val="Heading3"/>
      </w:pPr>
      <w:r>
        <w:t>18.3 Temperature overshoots after warm-up</w:t>
      </w:r>
    </w:p>
    <w:p>
      <w:r>
        <w:t>Potential causes include excessive integral action, delayed thermal response, incorrect output limits, a heater that remains energized after the command decreases, or poor sequencing between heating stages.</w:t>
      </w:r>
    </w:p>
    <w:p>
      <w:r>
        <w:t>Check the controller output trend alongside actual heater or burner state. Confirm that output limits, anti-windup handling, and independent overtemperature protection operate as designed.</w:t>
      </w:r>
    </w:p>
    <w:p>
      <w:pPr>
        <w:pStyle w:val="Heading3"/>
      </w:pPr>
      <w:r>
        <w:t>18.4 One zone is consistently colder than adjacent zones</w:t>
      </w:r>
    </w:p>
    <w:p>
      <w:r>
        <w:t>Investigate:</w:t>
      </w:r>
    </w:p>
    <w:p>
      <w:pPr>
        <w:pStyle w:val="ListBullet"/>
      </w:pPr>
      <w:r>
        <w:t>Heating capacity and actuator condition.</w:t>
      </w:r>
    </w:p>
    <w:p>
      <w:pPr>
        <w:pStyle w:val="ListBullet"/>
      </w:pPr>
      <w:r>
        <w:t>Sensor calibration and location.</w:t>
      </w:r>
    </w:p>
    <w:p>
      <w:pPr>
        <w:pStyle w:val="ListBullet"/>
      </w:pPr>
      <w:r>
        <w:t>Fan performance and air-distribution balance.</w:t>
      </w:r>
    </w:p>
    <w:p>
      <w:pPr>
        <w:pStyle w:val="ListBullet"/>
      </w:pPr>
      <w:r>
        <w:t>Blocked ducts or filters.</w:t>
      </w:r>
    </w:p>
    <w:p>
      <w:pPr>
        <w:pStyle w:val="ListBullet"/>
      </w:pPr>
      <w:r>
        <w:t>Damper position and exhaust balance.</w:t>
      </w:r>
    </w:p>
    <w:p>
      <w:pPr>
        <w:pStyle w:val="ListBullet"/>
      </w:pPr>
      <w:r>
        <w:t>Insulation and air leakage.</w:t>
      </w:r>
    </w:p>
    <w:p>
      <w:pPr>
        <w:pStyle w:val="ListBullet"/>
      </w:pPr>
      <w:r>
        <w:t>Differences in product loading or thermal carryover.</w:t>
      </w:r>
    </w:p>
    <w:p>
      <w:r>
        <w:t>Do not increase the zone setpoint simply to compensate for a suspected airflow fault. That can create local overheating while leaving the original defect unresolved.</w:t>
      </w:r>
    </w:p>
    <w:p>
      <w:pPr>
        <w:pStyle w:val="Heading3"/>
      </w:pPr>
      <w:r>
        <w:t>18.5 Oven air temperature is normal, but product cure is inadequate</w:t>
      </w:r>
    </w:p>
    <w:p>
      <w:r>
        <w:t>Possible causes include insufficient product-temperature exposure, excessive conveyor speed, cold spots, loading changes, or an incorrect recipe.</w:t>
      </w:r>
    </w:p>
    <w:p>
      <w:r>
        <w:t>Verify the actual part-temperature profile and the approved coating process requirements. Review conveyor speed, zone trends, airflow, and product identification. A normal oven-air reading is evidence of only one part of the process.</w:t>
      </w:r>
    </w:p>
    <w:p>
      <w:pPr>
        <w:pStyle w:val="Heading3"/>
      </w:pPr>
      <w:r>
        <w:t>18.6 Heater remains energized when the output command is zero</w:t>
      </w:r>
    </w:p>
    <w:p>
      <w:r>
        <w:t>Possible causes include a welded contactor, failed SSR or SCR, shorted wiring, incorrect output logic, or an actuator fault.</w:t>
      </w:r>
    </w:p>
    <w:p>
      <w:r>
        <w:t>Treat this as a potentially hazardous condition. Follow the approved shutdown and isolation procedure, verify the energy source is safely isolated, and inspect the switching and protection hardware. Do not rely solely on the PLC output indication.</w:t>
      </w:r>
    </w:p>
    <w:p>
      <w:pPr>
        <w:pStyle w:val="Heading3"/>
      </w:pPr>
      <w:r>
        <w:t>18.7 Burner repeatedly trips</w:t>
      </w:r>
    </w:p>
    <w:p>
      <w:r>
        <w:t>Use the burner-management system's diagnostic information and approved troubleshooting procedure. Potential causes include flame detection problems, loss of combustion air, fuel-supply disturbances, ignition faults, or other failed permissives.</w:t>
      </w:r>
    </w:p>
    <w:p>
      <w:r>
        <w:t>Do not bypass a permissive or repeatedly reset the system to maintain production. Correct the fault, perform required verification tests, and obtain the necessary authorization before restarting.</w:t>
      </w:r>
    </w:p>
    <w:p>
      <w:pPr>
        <w:pStyle w:val="Heading2"/>
      </w:pPr>
      <w:r>
        <w:t>19. Energy Efficiency and Thermal Performance</w:t>
      </w:r>
    </w:p>
    <w:p>
      <w:r>
        <w:t>Oven energy consumption is affected by heating efficiency, production loading, exhaust flow, insulation, airflow, operating schedule, and the thermal requirements of the process.</w:t>
      </w:r>
    </w:p>
    <w:p>
      <w:r>
        <w:t>Useful indicators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Indicator</w:t>
            </w:r>
          </w:p>
        </w:tc>
        <w:tc>
          <w:tcPr>
            <w:tcW w:type="dxa" w:w="5400"/>
            <w:shd w:val="clear" w:color="auto" w:fill="EEF2F7"/>
          </w:tcPr>
          <w:p>
            <w:pPr>
              <w:spacing w:after="0" w:before="0" w:line="240" w:lineRule="auto"/>
              <w:jc w:val="left"/>
            </w:pPr>
            <w:r>
              <w:rPr>
                <w:b/>
                <w:color w:val="1A2E4A"/>
              </w:rPr>
              <w:t>What it helps reveal</w:t>
            </w:r>
          </w:p>
        </w:tc>
      </w:tr>
      <w:tr>
        <w:tc>
          <w:tcPr>
            <w:tcW w:type="dxa" w:w="5400"/>
          </w:tcPr>
          <w:p>
            <w:pPr>
              <w:spacing w:after="0" w:before="0" w:line="240" w:lineRule="auto"/>
              <w:jc w:val="left"/>
            </w:pPr>
            <w:r>
              <w:t>Energy consumed per body</w:t>
            </w:r>
          </w:p>
        </w:tc>
        <w:tc>
          <w:tcPr>
            <w:tcW w:type="dxa" w:w="5400"/>
          </w:tcPr>
          <w:p>
            <w:pPr>
              <w:spacing w:after="0" w:before="0" w:line="240" w:lineRule="auto"/>
              <w:jc w:val="left"/>
            </w:pPr>
            <w:r>
              <w:t>Overall energy performance relative to production</w:t>
            </w:r>
          </w:p>
        </w:tc>
      </w:tr>
      <w:tr>
        <w:tc>
          <w:tcPr>
            <w:tcW w:type="dxa" w:w="5400"/>
          </w:tcPr>
          <w:p>
            <w:pPr>
              <w:spacing w:after="0" w:before="0" w:line="240" w:lineRule="auto"/>
              <w:jc w:val="left"/>
            </w:pPr>
            <w:r>
              <w:t>Energy consumed per operating hour</w:t>
            </w:r>
          </w:p>
        </w:tc>
        <w:tc>
          <w:tcPr>
            <w:tcW w:type="dxa" w:w="5400"/>
          </w:tcPr>
          <w:p>
            <w:pPr>
              <w:spacing w:after="0" w:before="0" w:line="240" w:lineRule="auto"/>
              <w:jc w:val="left"/>
            </w:pPr>
            <w:r>
              <w:t>Changes in consumption across operating conditions</w:t>
            </w:r>
          </w:p>
        </w:tc>
      </w:tr>
      <w:tr>
        <w:tc>
          <w:tcPr>
            <w:tcW w:type="dxa" w:w="5400"/>
          </w:tcPr>
          <w:p>
            <w:pPr>
              <w:spacing w:after="0" w:before="0" w:line="240" w:lineRule="auto"/>
              <w:jc w:val="left"/>
            </w:pPr>
            <w:r>
              <w:t>Warm-up time</w:t>
            </w:r>
          </w:p>
        </w:tc>
        <w:tc>
          <w:tcPr>
            <w:tcW w:type="dxa" w:w="5400"/>
          </w:tcPr>
          <w:p>
            <w:pPr>
              <w:spacing w:after="0" w:before="0" w:line="240" w:lineRule="auto"/>
              <w:jc w:val="left"/>
            </w:pPr>
            <w:r>
              <w:t>Heating performance and possible capacity degradation</w:t>
            </w:r>
          </w:p>
        </w:tc>
      </w:tr>
      <w:tr>
        <w:tc>
          <w:tcPr>
            <w:tcW w:type="dxa" w:w="5400"/>
          </w:tcPr>
          <w:p>
            <w:pPr>
              <w:spacing w:after="0" w:before="0" w:line="240" w:lineRule="auto"/>
              <w:jc w:val="left"/>
            </w:pPr>
            <w:r>
              <w:t>Zone temperature deviation</w:t>
            </w:r>
          </w:p>
        </w:tc>
        <w:tc>
          <w:tcPr>
            <w:tcW w:type="dxa" w:w="5400"/>
          </w:tcPr>
          <w:p>
            <w:pPr>
              <w:spacing w:after="0" w:before="0" w:line="240" w:lineRule="auto"/>
              <w:jc w:val="left"/>
            </w:pPr>
            <w:r>
              <w:t>Stability of the thermal process</w:t>
            </w:r>
          </w:p>
        </w:tc>
      </w:tr>
      <w:tr>
        <w:tc>
          <w:tcPr>
            <w:tcW w:type="dxa" w:w="5400"/>
          </w:tcPr>
          <w:p>
            <w:pPr>
              <w:spacing w:after="0" w:before="0" w:line="240" w:lineRule="auto"/>
              <w:jc w:val="left"/>
            </w:pPr>
            <w:r>
              <w:t>Burner or heater duty</w:t>
            </w:r>
          </w:p>
        </w:tc>
        <w:tc>
          <w:tcPr>
            <w:tcW w:type="dxa" w:w="5400"/>
          </w:tcPr>
          <w:p>
            <w:pPr>
              <w:spacing w:after="0" w:before="0" w:line="240" w:lineRule="auto"/>
              <w:jc w:val="left"/>
            </w:pPr>
            <w:r>
              <w:t>Heating demand and potential inefficiency</w:t>
            </w:r>
          </w:p>
        </w:tc>
      </w:tr>
      <w:tr>
        <w:tc>
          <w:tcPr>
            <w:tcW w:type="dxa" w:w="5400"/>
          </w:tcPr>
          <w:p>
            <w:pPr>
              <w:spacing w:after="0" w:before="0" w:line="240" w:lineRule="auto"/>
              <w:jc w:val="left"/>
            </w:pPr>
            <w:r>
              <w:t>Exhaust temperature</w:t>
            </w:r>
          </w:p>
        </w:tc>
        <w:tc>
          <w:tcPr>
            <w:tcW w:type="dxa" w:w="5400"/>
          </w:tcPr>
          <w:p>
            <w:pPr>
              <w:spacing w:after="0" w:before="0" w:line="240" w:lineRule="auto"/>
              <w:jc w:val="left"/>
            </w:pPr>
            <w:r>
              <w:t>Potential heat loss, interpreted in the context of system design</w:t>
            </w:r>
          </w:p>
        </w:tc>
      </w:tr>
      <w:tr>
        <w:tc>
          <w:tcPr>
            <w:tcW w:type="dxa" w:w="5400"/>
          </w:tcPr>
          <w:p>
            <w:pPr>
              <w:spacing w:after="0" w:before="0" w:line="240" w:lineRule="auto"/>
              <w:jc w:val="left"/>
            </w:pPr>
            <w:r>
              <w:t>Fan power</w:t>
            </w:r>
          </w:p>
        </w:tc>
        <w:tc>
          <w:tcPr>
            <w:tcW w:type="dxa" w:w="5400"/>
          </w:tcPr>
          <w:p>
            <w:pPr>
              <w:spacing w:after="0" w:before="0" w:line="240" w:lineRule="auto"/>
              <w:jc w:val="left"/>
            </w:pPr>
            <w:r>
              <w:t>Energy used for air circulation</w:t>
            </w:r>
          </w:p>
        </w:tc>
      </w:tr>
      <w:tr>
        <w:tc>
          <w:tcPr>
            <w:tcW w:type="dxa" w:w="5400"/>
          </w:tcPr>
          <w:p>
            <w:pPr>
              <w:spacing w:after="0" w:before="0" w:line="240" w:lineRule="auto"/>
              <w:jc w:val="left"/>
            </w:pPr>
            <w:r>
              <w:t>Production throughput</w:t>
            </w:r>
          </w:p>
        </w:tc>
        <w:tc>
          <w:tcPr>
            <w:tcW w:type="dxa" w:w="5400"/>
          </w:tcPr>
          <w:p>
            <w:pPr>
              <w:spacing w:after="0" w:before="0" w:line="240" w:lineRule="auto"/>
              <w:jc w:val="left"/>
            </w:pPr>
            <w:r>
              <w:t>Whether energy consumption is being compared under similar output conditions</w:t>
            </w:r>
          </w:p>
        </w:tc>
      </w:tr>
      <w:tr>
        <w:tc>
          <w:tcPr>
            <w:tcW w:type="dxa" w:w="5400"/>
          </w:tcPr>
          <w:p>
            <w:pPr>
              <w:spacing w:after="0" w:before="0" w:line="240" w:lineRule="auto"/>
              <w:jc w:val="left"/>
            </w:pPr>
            <w:r>
              <w:t>Rework or cure-related defects</w:t>
            </w:r>
          </w:p>
        </w:tc>
        <w:tc>
          <w:tcPr>
            <w:tcW w:type="dxa" w:w="5400"/>
          </w:tcPr>
          <w:p>
            <w:pPr>
              <w:spacing w:after="0" w:before="0" w:line="240" w:lineRule="auto"/>
              <w:jc w:val="left"/>
            </w:pPr>
            <w:r>
              <w:t>Whether energy changes affect process quality</w:t>
            </w:r>
          </w:p>
        </w:tc>
      </w:tr>
    </w:tbl>
    <w:p/>
    <w:p>
      <w:r>
        <w:t>For a defined reporting period:</w:t>
      </w:r>
    </w:p>
    <w:p>
      <w:pPr>
        <w:spacing w:before="120" w:after="160"/>
        <w:jc w:val="center"/>
      </w:pPr>
      <m:oMathPara>
        <m:oMath>
          <m:r>
            <m:rPr>
              <m:nor/>
            </m:rPr>
            <m:t>Energy per body</m:t>
          </m:r>
          <m:r>
            <m:t>=</m:t>
          </m:r>
          <m:f>
            <m:fPr>
              <m:type m:val="bar"/>
            </m:fPr>
            <m:num>
              <m:r>
                <m:rPr>
                  <m:nor/>
                </m:rPr>
                <m:t>Total energy consumed</m:t>
              </m:r>
            </m:num>
            <m:den>
              <m:r>
                <m:rPr>
                  <m:nor/>
                </m:rPr>
                <m:t>Number of bodies processed</m:t>
              </m:r>
            </m:den>
          </m:f>
        </m:oMath>
      </m:oMathPara>
    </w:p>
    <w:p>
      <w:r>
        <w:t>Use consistent energy units and a consistent production count. Comparisons should account for product mix, operating hours, warm-up, idle time, and process conditions.</w:t>
      </w:r>
    </w:p>
    <w:p>
      <w:r>
        <w:t>Potential improvement activities include fixing leaking seals, restoring fan performance, cleaning obstructed filters, repairing defective dampers, improving recipe consistency, and reducing unnecessary idle operation through approved procedures.</w:t>
      </w:r>
    </w:p>
    <w:p>
      <w:r>
        <w:t>Never reduce required ventilation, safety margins, or validated cure exposure merely to improve an energy metric.</w:t>
      </w:r>
    </w:p>
    <w:p>
      <w:pPr>
        <w:pStyle w:val="Heading2"/>
      </w:pPr>
      <w:r>
        <w:t>20. Oven Control and Industrial Networks</w:t>
      </w:r>
    </w:p>
    <w:p>
      <w:r>
        <w:t>Oven systems may integrate with PLC networks, variable-frequency drives, distributed I/O, temperature controllers, burner controllers, HMIs, historians, and manufacturing systems.</w:t>
      </w:r>
    </w:p>
    <w:p>
      <w:r>
        <w:t>A simplified information architecture is:</w:t>
      </w:r>
    </w:p>
    <w:p>
      <w:pPr>
        <w:shd w:val="clear" w:color="auto" w:fill="F4F4F4"/>
        <w:spacing w:before="0" w:after="0" w:line="240" w:lineRule="auto"/>
        <w:ind w:left="216" w:right="216"/>
        <w:jc w:val="left"/>
      </w:pPr>
      <w:r>
        <w:rPr>
          <w:rFonts w:ascii="Consolas" w:hAnsi="Consolas"/>
          <w:color w:val="202020"/>
          <w:sz w:val="18"/>
        </w:rPr>
        <w:t>Temperature Sensors / Drives / Burner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Historian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Production and Quality Analysis</w:t>
      </w:r>
    </w:p>
    <w:p/>
    <w:p>
      <w:r>
        <w:t>Typical data points include:</w:t>
      </w:r>
    </w:p>
    <w:p>
      <w:pPr>
        <w:pStyle w:val="ListBullet"/>
      </w:pPr>
      <w:r>
        <w:t>Zone temperature SP and PV.</w:t>
      </w:r>
    </w:p>
    <w:p>
      <w:pPr>
        <w:pStyle w:val="ListBullet"/>
      </w:pPr>
      <w:r>
        <w:t>Controller output.</w:t>
      </w:r>
    </w:p>
    <w:p>
      <w:pPr>
        <w:pStyle w:val="ListBullet"/>
      </w:pPr>
      <w:r>
        <w:t>Fan speed and drive status.</w:t>
      </w:r>
    </w:p>
    <w:p>
      <w:pPr>
        <w:pStyle w:val="ListBullet"/>
      </w:pPr>
      <w:r>
        <w:t>Burner demand and status.</w:t>
      </w:r>
    </w:p>
    <w:p>
      <w:pPr>
        <w:pStyle w:val="ListBullet"/>
      </w:pPr>
      <w:r>
        <w:t>Damper command and feedback.</w:t>
      </w:r>
    </w:p>
    <w:p>
      <w:pPr>
        <w:pStyle w:val="ListBullet"/>
      </w:pPr>
      <w:r>
        <w:t>Conveyor speed.</w:t>
      </w:r>
    </w:p>
    <w:p>
      <w:pPr>
        <w:pStyle w:val="ListBullet"/>
      </w:pPr>
      <w:r>
        <w:t>Recipe ID and revision.</w:t>
      </w:r>
    </w:p>
    <w:p>
      <w:pPr>
        <w:pStyle w:val="ListBullet"/>
      </w:pPr>
      <w:r>
        <w:t>Product or body ID.</w:t>
      </w:r>
    </w:p>
    <w:p>
      <w:pPr>
        <w:pStyle w:val="ListBullet"/>
      </w:pPr>
      <w:r>
        <w:t>Alarm and trip history.</w:t>
      </w:r>
    </w:p>
    <w:p>
      <w:pPr>
        <w:pStyle w:val="ListBullet"/>
      </w:pPr>
      <w:r>
        <w:t>Energy measurements.</w:t>
      </w:r>
    </w:p>
    <w:p>
      <w:pPr>
        <w:pStyle w:val="ListBullet"/>
      </w:pPr>
      <w:r>
        <w:t>Profiling and quality results.</w:t>
      </w:r>
    </w:p>
    <w:p>
      <w:r>
        <w:t>Network communication is not proof of physical operation. A drive may be communicating while reporting a fault, and a fan command may be present while airflow is absent.</w:t>
      </w:r>
    </w:p>
    <w:p>
      <w:r>
        <w:t>Useful maintenance checks include device communication status, IP-address records, switch-port information, drive diagnostics, I/O diagnostics, controller configuration backups, and synchronized timestamps.</w:t>
      </w:r>
    </w:p>
    <w:p>
      <w:r>
        <w:t>Safety-critical communication and control must follow the system's approved architecture. Ordinary supervisory network data should not be treated as a substitute for the engineered safety functions.</w:t>
      </w:r>
    </w:p>
    <w:p>
      <w:pPr>
        <w:pStyle w:val="Heading2"/>
      </w:pPr>
      <w:r>
        <w:t>21. Preventive Maintenance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 or trigger</w:t>
            </w:r>
          </w:p>
        </w:tc>
        <w:tc>
          <w:tcPr>
            <w:tcW w:type="dxa" w:w="3600"/>
            <w:shd w:val="clear" w:color="auto" w:fill="EEF2F7"/>
          </w:tcPr>
          <w:p>
            <w:pPr>
              <w:spacing w:after="0" w:before="0" w:line="240" w:lineRule="auto"/>
              <w:jc w:val="left"/>
            </w:pPr>
            <w:r>
              <w:rPr>
                <w:b/>
                <w:color w:val="1A2E4A"/>
              </w:rPr>
              <w:t>Maintenance activity</w:t>
            </w:r>
          </w:p>
        </w:tc>
        <w:tc>
          <w:tcPr>
            <w:tcW w:type="dxa" w:w="3600"/>
            <w:shd w:val="clear" w:color="auto" w:fill="EEF2F7"/>
          </w:tcPr>
          <w:p>
            <w:pPr>
              <w:spacing w:after="0" w:before="0" w:line="240" w:lineRule="auto"/>
              <w:jc w:val="left"/>
            </w:pPr>
            <w:r>
              <w:rPr>
                <w:b/>
                <w:color w:val="1A2E4A"/>
              </w:rPr>
              <w:t>Evidence to retain</w:t>
            </w:r>
          </w:p>
        </w:tc>
      </w:tr>
      <w:tr>
        <w:tc>
          <w:tcPr>
            <w:tcW w:type="dxa" w:w="3600"/>
          </w:tcPr>
          <w:p>
            <w:pPr>
              <w:spacing w:after="0" w:before="0" w:line="240" w:lineRule="auto"/>
              <w:jc w:val="left"/>
            </w:pPr>
            <w:r>
              <w:t>Each shift or operating day</w:t>
            </w:r>
          </w:p>
        </w:tc>
        <w:tc>
          <w:tcPr>
            <w:tcW w:type="dxa" w:w="3600"/>
          </w:tcPr>
          <w:p>
            <w:pPr>
              <w:spacing w:after="0" w:before="0" w:line="240" w:lineRule="auto"/>
              <w:jc w:val="left"/>
            </w:pPr>
            <w:r>
              <w:t>Review active alarms, abnormal trends, temperature deviations, and equipment status</w:t>
            </w:r>
          </w:p>
        </w:tc>
        <w:tc>
          <w:tcPr>
            <w:tcW w:type="dxa" w:w="3600"/>
          </w:tcPr>
          <w:p>
            <w:pPr>
              <w:spacing w:after="0" w:before="0" w:line="240" w:lineRule="auto"/>
              <w:jc w:val="left"/>
            </w:pPr>
            <w:r>
              <w:t>Shift log and abnormality records</w:t>
            </w:r>
          </w:p>
        </w:tc>
      </w:tr>
      <w:tr>
        <w:tc>
          <w:tcPr>
            <w:tcW w:type="dxa" w:w="3600"/>
          </w:tcPr>
          <w:p>
            <w:pPr>
              <w:spacing w:after="0" w:before="0" w:line="240" w:lineRule="auto"/>
              <w:jc w:val="left"/>
            </w:pPr>
            <w:r>
              <w:t>Scheduled routine inspection</w:t>
            </w:r>
          </w:p>
        </w:tc>
        <w:tc>
          <w:tcPr>
            <w:tcW w:type="dxa" w:w="3600"/>
          </w:tcPr>
          <w:p>
            <w:pPr>
              <w:spacing w:after="0" w:before="0" w:line="240" w:lineRule="auto"/>
              <w:jc w:val="left"/>
            </w:pPr>
            <w:r>
              <w:t>Inspect accessible sensors, wiring, terminals, fans, and visible ductwork</w:t>
            </w:r>
          </w:p>
        </w:tc>
        <w:tc>
          <w:tcPr>
            <w:tcW w:type="dxa" w:w="3600"/>
          </w:tcPr>
          <w:p>
            <w:pPr>
              <w:spacing w:after="0" w:before="0" w:line="240" w:lineRule="auto"/>
              <w:jc w:val="left"/>
            </w:pPr>
            <w:r>
              <w:t>Inspection checklist</w:t>
            </w:r>
          </w:p>
        </w:tc>
      </w:tr>
      <w:tr>
        <w:tc>
          <w:tcPr>
            <w:tcW w:type="dxa" w:w="3600"/>
          </w:tcPr>
          <w:p>
            <w:pPr>
              <w:spacing w:after="0" w:before="0" w:line="240" w:lineRule="auto"/>
              <w:jc w:val="left"/>
            </w:pPr>
            <w:r>
              <w:t>Scheduled electrical maintenance</w:t>
            </w:r>
          </w:p>
        </w:tc>
        <w:tc>
          <w:tcPr>
            <w:tcW w:type="dxa" w:w="3600"/>
          </w:tcPr>
          <w:p>
            <w:pPr>
              <w:spacing w:after="0" w:before="0" w:line="240" w:lineRule="auto"/>
              <w:jc w:val="left"/>
            </w:pPr>
            <w:r>
              <w:t>Inspect electrical connections, protection devices, contactors, and heater circuits under approved isolation procedures</w:t>
            </w:r>
          </w:p>
        </w:tc>
        <w:tc>
          <w:tcPr>
            <w:tcW w:type="dxa" w:w="3600"/>
          </w:tcPr>
          <w:p>
            <w:pPr>
              <w:spacing w:after="0" w:before="0" w:line="240" w:lineRule="auto"/>
              <w:jc w:val="left"/>
            </w:pPr>
            <w:r>
              <w:t>Inspection findings and test results</w:t>
            </w:r>
          </w:p>
        </w:tc>
      </w:tr>
      <w:tr>
        <w:tc>
          <w:tcPr>
            <w:tcW w:type="dxa" w:w="3600"/>
          </w:tcPr>
          <w:p>
            <w:pPr>
              <w:spacing w:after="0" w:before="0" w:line="240" w:lineRule="auto"/>
              <w:jc w:val="left"/>
            </w:pPr>
            <w:r>
              <w:t>OEM-defined interval</w:t>
            </w:r>
          </w:p>
        </w:tc>
        <w:tc>
          <w:tcPr>
            <w:tcW w:type="dxa" w:w="3600"/>
          </w:tcPr>
          <w:p>
            <w:pPr>
              <w:spacing w:after="0" w:before="0" w:line="240" w:lineRule="auto"/>
              <w:jc w:val="left"/>
            </w:pPr>
            <w:r>
              <w:t>Inspect burners, fuel trains, ignition equipment, and flame-detection devices</w:t>
            </w:r>
          </w:p>
        </w:tc>
        <w:tc>
          <w:tcPr>
            <w:tcW w:type="dxa" w:w="3600"/>
          </w:tcPr>
          <w:p>
            <w:pPr>
              <w:spacing w:after="0" w:before="0" w:line="240" w:lineRule="auto"/>
              <w:jc w:val="left"/>
            </w:pPr>
            <w:r>
              <w:t>Burner-maintenance records</w:t>
            </w:r>
          </w:p>
        </w:tc>
      </w:tr>
      <w:tr>
        <w:tc>
          <w:tcPr>
            <w:tcW w:type="dxa" w:w="3600"/>
          </w:tcPr>
          <w:p>
            <w:pPr>
              <w:spacing w:after="0" w:before="0" w:line="240" w:lineRule="auto"/>
              <w:jc w:val="left"/>
            </w:pPr>
            <w:r>
              <w:t>OEM-defined interval</w:t>
            </w:r>
          </w:p>
        </w:tc>
        <w:tc>
          <w:tcPr>
            <w:tcW w:type="dxa" w:w="3600"/>
          </w:tcPr>
          <w:p>
            <w:pPr>
              <w:spacing w:after="0" w:before="0" w:line="240" w:lineRule="auto"/>
              <w:jc w:val="left"/>
            </w:pPr>
            <w:r>
              <w:t>Inspect fans, bearings, couplings, belts, impellers, and drive equipment</w:t>
            </w:r>
          </w:p>
        </w:tc>
        <w:tc>
          <w:tcPr>
            <w:tcW w:type="dxa" w:w="3600"/>
          </w:tcPr>
          <w:p>
            <w:pPr>
              <w:spacing w:after="0" w:before="0" w:line="240" w:lineRule="auto"/>
              <w:jc w:val="left"/>
            </w:pPr>
            <w:r>
              <w:t>Mechanical inspection records</w:t>
            </w:r>
          </w:p>
        </w:tc>
      </w:tr>
      <w:tr>
        <w:tc>
          <w:tcPr>
            <w:tcW w:type="dxa" w:w="3600"/>
          </w:tcPr>
          <w:p>
            <w:pPr>
              <w:spacing w:after="0" w:before="0" w:line="240" w:lineRule="auto"/>
              <w:jc w:val="left"/>
            </w:pPr>
            <w:r>
              <w:t>Calibration interval</w:t>
            </w:r>
          </w:p>
        </w:tc>
        <w:tc>
          <w:tcPr>
            <w:tcW w:type="dxa" w:w="3600"/>
          </w:tcPr>
          <w:p>
            <w:pPr>
              <w:spacing w:after="0" w:before="0" w:line="240" w:lineRule="auto"/>
              <w:jc w:val="left"/>
            </w:pPr>
            <w:r>
              <w:t>Verify temperature instruments and associated signal chains</w:t>
            </w:r>
          </w:p>
        </w:tc>
        <w:tc>
          <w:tcPr>
            <w:tcW w:type="dxa" w:w="3600"/>
          </w:tcPr>
          <w:p>
            <w:pPr>
              <w:spacing w:after="0" w:before="0" w:line="240" w:lineRule="auto"/>
              <w:jc w:val="left"/>
            </w:pPr>
            <w:r>
              <w:t>Calibration results and as-found/as-left values</w:t>
            </w:r>
          </w:p>
        </w:tc>
      </w:tr>
      <w:tr>
        <w:tc>
          <w:tcPr>
            <w:tcW w:type="dxa" w:w="3600"/>
          </w:tcPr>
          <w:p>
            <w:pPr>
              <w:spacing w:after="0" w:before="0" w:line="240" w:lineRule="auto"/>
              <w:jc w:val="left"/>
            </w:pPr>
            <w:r>
              <w:t>Planned shutdown</w:t>
            </w:r>
          </w:p>
        </w:tc>
        <w:tc>
          <w:tcPr>
            <w:tcW w:type="dxa" w:w="3600"/>
          </w:tcPr>
          <w:p>
            <w:pPr>
              <w:spacing w:after="0" w:before="0" w:line="240" w:lineRule="auto"/>
              <w:jc w:val="left"/>
            </w:pPr>
            <w:r>
              <w:t>Inspect insulation, doors, seals, dampers, ducts, and other thermal-loss points</w:t>
            </w:r>
          </w:p>
        </w:tc>
        <w:tc>
          <w:tcPr>
            <w:tcW w:type="dxa" w:w="3600"/>
          </w:tcPr>
          <w:p>
            <w:pPr>
              <w:spacing w:after="0" w:before="0" w:line="240" w:lineRule="auto"/>
              <w:jc w:val="left"/>
            </w:pPr>
            <w:r>
              <w:t>Defect list and corrective actions</w:t>
            </w:r>
          </w:p>
        </w:tc>
      </w:tr>
      <w:tr>
        <w:tc>
          <w:tcPr>
            <w:tcW w:type="dxa" w:w="3600"/>
          </w:tcPr>
          <w:p>
            <w:pPr>
              <w:spacing w:after="0" w:before="0" w:line="240" w:lineRule="auto"/>
              <w:jc w:val="left"/>
            </w:pPr>
            <w:r>
              <w:t>Approved safety-test interval</w:t>
            </w:r>
          </w:p>
        </w:tc>
        <w:tc>
          <w:tcPr>
            <w:tcW w:type="dxa" w:w="3600"/>
          </w:tcPr>
          <w:p>
            <w:pPr>
              <w:spacing w:after="0" w:before="0" w:line="240" w:lineRule="auto"/>
              <w:jc w:val="left"/>
            </w:pPr>
            <w:r>
              <w:t>Verify interlocks, overtemperature protection, and burner safety functions</w:t>
            </w:r>
          </w:p>
        </w:tc>
        <w:tc>
          <w:tcPr>
            <w:tcW w:type="dxa" w:w="3600"/>
          </w:tcPr>
          <w:p>
            <w:pPr>
              <w:spacing w:after="0" w:before="0" w:line="240" w:lineRule="auto"/>
              <w:jc w:val="left"/>
            </w:pPr>
            <w:r>
              <w:t>Test records and authorization</w:t>
            </w:r>
          </w:p>
        </w:tc>
      </w:tr>
      <w:tr>
        <w:tc>
          <w:tcPr>
            <w:tcW w:type="dxa" w:w="3600"/>
          </w:tcPr>
          <w:p>
            <w:pPr>
              <w:spacing w:after="0" w:before="0" w:line="240" w:lineRule="auto"/>
              <w:jc w:val="left"/>
            </w:pPr>
            <w:r>
              <w:t>Process change or quality concern</w:t>
            </w:r>
          </w:p>
        </w:tc>
        <w:tc>
          <w:tcPr>
            <w:tcW w:type="dxa" w:w="3600"/>
          </w:tcPr>
          <w:p>
            <w:pPr>
              <w:spacing w:after="0" w:before="0" w:line="240" w:lineRule="auto"/>
              <w:jc w:val="left"/>
            </w:pPr>
            <w:r>
              <w:t>Perform temperature profiling under representative conditions</w:t>
            </w:r>
          </w:p>
        </w:tc>
        <w:tc>
          <w:tcPr>
            <w:tcW w:type="dxa" w:w="3600"/>
          </w:tcPr>
          <w:p>
            <w:pPr>
              <w:spacing w:after="0" w:before="0" w:line="240" w:lineRule="auto"/>
              <w:jc w:val="left"/>
            </w:pPr>
            <w:r>
              <w:t>Profile data and process approval</w:t>
            </w:r>
          </w:p>
        </w:tc>
      </w:tr>
      <w:tr>
        <w:tc>
          <w:tcPr>
            <w:tcW w:type="dxa" w:w="3600"/>
          </w:tcPr>
          <w:p>
            <w:pPr>
              <w:spacing w:after="0" w:before="0" w:line="240" w:lineRule="auto"/>
              <w:jc w:val="left"/>
            </w:pPr>
            <w:r>
              <w:t>Configuration change</w:t>
            </w:r>
          </w:p>
        </w:tc>
        <w:tc>
          <w:tcPr>
            <w:tcW w:type="dxa" w:w="3600"/>
          </w:tcPr>
          <w:p>
            <w:pPr>
              <w:spacing w:after="0" w:before="0" w:line="240" w:lineRule="auto"/>
              <w:jc w:val="left"/>
            </w:pPr>
            <w:r>
              <w:t>Back up PLC, HMI, controller, drive, and relevant safety-system configurations according to policy</w:t>
            </w:r>
          </w:p>
        </w:tc>
        <w:tc>
          <w:tcPr>
            <w:tcW w:type="dxa" w:w="3600"/>
          </w:tcPr>
          <w:p>
            <w:pPr>
              <w:spacing w:after="0" w:before="0" w:line="240" w:lineRule="auto"/>
              <w:jc w:val="left"/>
            </w:pPr>
            <w:r>
              <w:t>Version, backup location, change record</w:t>
            </w:r>
          </w:p>
        </w:tc>
      </w:tr>
    </w:tbl>
    <w:p/>
    <w:p>
      <w:r>
        <w:t>Actual frequencies must follow the OEM instructions, site risk assessment, plant maintenance strategy, and applicable requirements. Do not treat this table as a substitute for the plant's approved maintenance schedule.</w:t>
      </w:r>
    </w:p>
    <w:p>
      <w:pPr>
        <w:pStyle w:val="Heading2"/>
      </w:pPr>
      <w:r>
        <w:t>22. Change Management and Configuration Control</w:t>
      </w:r>
    </w:p>
    <w:p>
      <w:r>
        <w:t>Oven parameters can directly affect product quality, production continuity, equipment safety, and energy consumption. Changes therefore require controlled management.</w:t>
      </w:r>
    </w:p>
    <w:p>
      <w:r>
        <w:t>Examples of controlled changes include:</w:t>
      </w:r>
    </w:p>
    <w:p>
      <w:pPr>
        <w:pStyle w:val="ListBullet"/>
      </w:pPr>
      <w:r>
        <w:t>PID tuning changes.</w:t>
      </w:r>
    </w:p>
    <w:p>
      <w:pPr>
        <w:pStyle w:val="ListBullet"/>
      </w:pPr>
      <w:r>
        <w:t>Temperature recipe revisions.</w:t>
      </w:r>
    </w:p>
    <w:p>
      <w:pPr>
        <w:pStyle w:val="ListBullet"/>
      </w:pPr>
      <w:r>
        <w:t>Sensor range or scaling changes.</w:t>
      </w:r>
    </w:p>
    <w:p>
      <w:pPr>
        <w:pStyle w:val="ListBullet"/>
      </w:pPr>
      <w:r>
        <w:t>Alarm-limit changes.</w:t>
      </w:r>
    </w:p>
    <w:p>
      <w:pPr>
        <w:pStyle w:val="ListBullet"/>
      </w:pPr>
      <w:r>
        <w:t>Conveyor-speed changes.</w:t>
      </w:r>
    </w:p>
    <w:p>
      <w:pPr>
        <w:pStyle w:val="ListBullet"/>
      </w:pPr>
      <w:r>
        <w:t>Damper or exhaust control modifications.</w:t>
      </w:r>
    </w:p>
    <w:p>
      <w:pPr>
        <w:pStyle w:val="ListBullet"/>
      </w:pPr>
      <w:r>
        <w:t>PLC logic revisions.</w:t>
      </w:r>
    </w:p>
    <w:p>
      <w:pPr>
        <w:pStyle w:val="ListBullet"/>
      </w:pPr>
      <w:r>
        <w:t>HMI changes affecting operator commands.</w:t>
      </w:r>
    </w:p>
    <w:p>
      <w:pPr>
        <w:pStyle w:val="ListBullet"/>
      </w:pPr>
      <w:r>
        <w:t>Burner-controller configuration changes.</w:t>
      </w:r>
    </w:p>
    <w:p>
      <w:pPr>
        <w:pStyle w:val="ListBullet"/>
      </w:pPr>
      <w:r>
        <w:t>Safety-system changes.</w:t>
      </w:r>
    </w:p>
    <w:p>
      <w:r>
        <w:t>A change record should include:</w:t>
      </w:r>
    </w:p>
    <w:p>
      <w:pPr>
        <w:pStyle w:val="ListBullet"/>
      </w:pPr>
      <w:r>
        <w:t>Reason for change.</w:t>
      </w:r>
    </w:p>
    <w:p>
      <w:pPr>
        <w:pStyle w:val="ListBullet"/>
      </w:pPr>
      <w:r>
        <w:t>Existing configuration and backup.</w:t>
      </w:r>
    </w:p>
    <w:p>
      <w:pPr>
        <w:pStyle w:val="ListBullet"/>
      </w:pPr>
      <w:r>
        <w:t>Proposed modification.</w:t>
      </w:r>
    </w:p>
    <w:p>
      <w:pPr>
        <w:pStyle w:val="ListBullet"/>
      </w:pPr>
      <w:r>
        <w:t>Technical and safety impact assessment.</w:t>
      </w:r>
    </w:p>
    <w:p>
      <w:pPr>
        <w:pStyle w:val="ListBullet"/>
      </w:pPr>
      <w:r>
        <w:t>Required approvals.</w:t>
      </w:r>
    </w:p>
    <w:p>
      <w:pPr>
        <w:pStyle w:val="ListBullet"/>
      </w:pPr>
      <w:r>
        <w:t>Test and validation plan.</w:t>
      </w:r>
    </w:p>
    <w:p>
      <w:pPr>
        <w:pStyle w:val="ListBullet"/>
      </w:pPr>
      <w:r>
        <w:t>Results under defined operating conditions.</w:t>
      </w:r>
    </w:p>
    <w:p>
      <w:pPr>
        <w:pStyle w:val="ListBullet"/>
      </w:pPr>
      <w:r>
        <w:t>Rollback plan.</w:t>
      </w:r>
    </w:p>
    <w:p>
      <w:pPr>
        <w:pStyle w:val="ListBullet"/>
      </w:pPr>
      <w:r>
        <w:t>Final configuration revision.</w:t>
      </w:r>
    </w:p>
    <w:p>
      <w:pPr>
        <w:pStyle w:val="ListBullet"/>
      </w:pPr>
      <w:r>
        <w:t>Date, responsible personnel, and handover details.</w:t>
      </w:r>
    </w:p>
    <w:p>
      <w:r>
        <w:t>Safety-system modifications require the appropriate engineering controls, authorization, and validation. A production trial alone is not sufficient evidence that a safety change is acceptable.</w:t>
      </w:r>
    </w:p>
    <w:p>
      <w:pPr>
        <w:pStyle w:val="Heading2"/>
      </w:pPr>
      <w:r>
        <w:t>23. Root Cause Analysis and Corrective Action</w:t>
      </w:r>
    </w:p>
    <w:p>
      <w:r>
        <w:t>A useful RCA separates the observed symptom from the actual mechanism that produced it.</w:t>
      </w:r>
    </w:p>
    <w:p>
      <w:r>
        <w:t>Example: a curing oven repeatedly reports low temperature in one zone.</w:t>
      </w:r>
    </w:p>
    <w:p>
      <w:r>
        <w:t>Observed symptom: Zone temperature remains below the approved target during production.</w:t>
      </w:r>
    </w:p>
    <w:p>
      <w:r>
        <w:t>Immediate containment: Follow the approved process response, protect affected product, and prevent unauthorized operation outside validated conditions.</w:t>
      </w:r>
    </w:p>
    <w:p>
      <w:r>
        <w:t>Evidence collection:</w:t>
      </w:r>
    </w:p>
    <w:p>
      <w:pPr>
        <w:pStyle w:val="ListBullet"/>
      </w:pPr>
      <w:r>
        <w:t>SP, PV, and controller output trends.</w:t>
      </w:r>
    </w:p>
    <w:p>
      <w:pPr>
        <w:pStyle w:val="ListBullet"/>
      </w:pPr>
      <w:r>
        <w:t>Heating equipment status and diagnostic information.</w:t>
      </w:r>
    </w:p>
    <w:p>
      <w:pPr>
        <w:pStyle w:val="ListBullet"/>
      </w:pPr>
      <w:r>
        <w:t>Fan speed, airflow, and damper feedback.</w:t>
      </w:r>
    </w:p>
    <w:p>
      <w:pPr>
        <w:pStyle w:val="ListBullet"/>
      </w:pPr>
      <w:r>
        <w:t>Sensor calibration and wiring checks.</w:t>
      </w:r>
    </w:p>
    <w:p>
      <w:pPr>
        <w:pStyle w:val="ListBullet"/>
      </w:pPr>
      <w:r>
        <w:t>Conveyor speed and product loading.</w:t>
      </w:r>
    </w:p>
    <w:p>
      <w:pPr>
        <w:pStyle w:val="ListBullet"/>
      </w:pPr>
      <w:r>
        <w:t>Recent configuration changes.</w:t>
      </w:r>
    </w:p>
    <w:p>
      <w:pPr>
        <w:pStyle w:val="ListBullet"/>
      </w:pPr>
      <w:r>
        <w:t>Historical performance under comparable conditions.</w:t>
      </w:r>
    </w:p>
    <w:p>
      <w:r>
        <w:t>Possible root cause: A damaged fan impeller reduces airflow, resulting in poor heat transfer and uneven product heating.</w:t>
      </w:r>
    </w:p>
    <w:p>
      <w:r>
        <w:t>Corrective action: Repair the fan, verify airflow, confirm zone stability, and perform the required process validation.</w:t>
      </w:r>
    </w:p>
    <w:p>
      <w:r>
        <w:t>Preventive action: Add a suitable inspection or condition-monitoring activity and update the machine knowledge base.</w:t>
      </w:r>
    </w:p>
    <w:p>
      <w:r>
        <w:t>The root cause must be supported by evidence. Replacing a sensor because its reading looks suspicious is a corrective action only if the sensor has actually been shown to be defective.</w:t>
      </w:r>
    </w:p>
    <w:p>
      <w:pPr>
        <w:pStyle w:val="Heading2"/>
      </w:pPr>
      <w:r>
        <w:t>24. Machine Knowledge Base Records</w:t>
      </w:r>
    </w:p>
    <w:p>
      <w:r>
        <w:t>A useful oven-control record should allow another technician to understand, diagnose, and safely maintain the system without relying on undocumented personal knowledge.</w:t>
      </w:r>
    </w:p>
    <w:p>
      <w:r>
        <w:t>Recommended records include:</w:t>
      </w:r>
    </w:p>
    <w:p>
      <w:pPr>
        <w:pStyle w:val="ListBullet"/>
      </w:pPr>
      <w:r>
        <w:t>Oven identification, process purpose, and zone layout.</w:t>
      </w:r>
    </w:p>
    <w:p>
      <w:pPr>
        <w:pStyle w:val="ListBullet"/>
      </w:pPr>
      <w:r>
        <w:t>Electrical drawings and control architecture.</w:t>
      </w:r>
    </w:p>
    <w:p>
      <w:pPr>
        <w:pStyle w:val="ListBullet"/>
      </w:pPr>
      <w:r>
        <w:t>PLC, HMI, temperature controller, drive, and burner-controller details.</w:t>
      </w:r>
    </w:p>
    <w:p>
      <w:pPr>
        <w:pStyle w:val="ListBullet"/>
      </w:pPr>
      <w:r>
        <w:t>Sensor type, location, range, scaling, and calibration status.</w:t>
      </w:r>
    </w:p>
    <w:p>
      <w:pPr>
        <w:pStyle w:val="ListBullet"/>
      </w:pPr>
      <w:r>
        <w:t>Heater or burner identification and relevant approved documentation.</w:t>
      </w:r>
    </w:p>
    <w:p>
      <w:pPr>
        <w:pStyle w:val="ListBullet"/>
      </w:pPr>
      <w:r>
        <w:t>Fan, damper, and airflow device details.</w:t>
      </w:r>
    </w:p>
    <w:p>
      <w:pPr>
        <w:pStyle w:val="ListBullet"/>
      </w:pPr>
      <w:r>
        <w:t>Interlock list and approved functional-test procedure.</w:t>
      </w:r>
    </w:p>
    <w:p>
      <w:pPr>
        <w:pStyle w:val="ListBullet"/>
      </w:pPr>
      <w:r>
        <w:t>Recipe ownership and revision history.</w:t>
      </w:r>
    </w:p>
    <w:p>
      <w:pPr>
        <w:pStyle w:val="ListBullet"/>
      </w:pPr>
      <w:r>
        <w:t>Alarm definitions and troubleshooting guidance.</w:t>
      </w:r>
    </w:p>
    <w:p>
      <w:pPr>
        <w:pStyle w:val="ListBullet"/>
      </w:pPr>
      <w:r>
        <w:t>PID settings and approved change history.</w:t>
      </w:r>
    </w:p>
    <w:p>
      <w:pPr>
        <w:pStyle w:val="ListBullet"/>
      </w:pPr>
      <w:r>
        <w:t>Temperature-profile records.</w:t>
      </w:r>
    </w:p>
    <w:p>
      <w:pPr>
        <w:pStyle w:val="ListBullet"/>
      </w:pPr>
      <w:r>
        <w:t>Preventive maintenance and calibration history.</w:t>
      </w:r>
    </w:p>
    <w:p>
      <w:pPr>
        <w:pStyle w:val="ListBullet"/>
      </w:pPr>
      <w:r>
        <w:t>Known failure modes, RCA, and CAPA records.</w:t>
      </w:r>
    </w:p>
    <w:p>
      <w:pPr>
        <w:pStyle w:val="ListBullet"/>
      </w:pPr>
      <w:r>
        <w:t>Configuration backups and recovery instructions.</w:t>
      </w:r>
    </w:p>
    <w:p>
      <w:pPr>
        <w:pStyle w:val="ListBullet"/>
      </w:pPr>
      <w:r>
        <w:t>Obsolete equipment, spare parts, and approved replacements.</w:t>
      </w:r>
    </w:p>
    <w:p>
      <w:r>
        <w:t>Record the actual installed configuration. A generic drawing or vendor manual cannot establish that a particular device is installed at a particular machine.</w:t>
      </w:r>
    </w:p>
    <w:p>
      <w:pPr>
        <w:pStyle w:val="Heading2"/>
      </w:pPr>
      <w:r>
        <w:t>25. Practical Exercises</w:t>
      </w:r>
    </w:p>
    <w:p>
      <w:pPr>
        <w:pStyle w:val="Heading3"/>
      </w:pPr>
      <w:r>
        <w:t>Exercise 1: Temperature scaling</w:t>
      </w:r>
    </w:p>
    <w:p>
      <w:r>
        <w:t>A temperature transmitter is configured for 0–400°C and produces 16 mA.</w:t>
      </w:r>
    </w:p>
    <w:p>
      <w:r>
        <w:t>Calculate the displayed temperature using the correct linear scaling formula. Verify whether the PLC range matches the transmitter configuration.</w:t>
      </w:r>
    </w:p>
    <w:p>
      <w:pPr>
        <w:pStyle w:val="Heading3"/>
      </w:pPr>
      <w:r>
        <w:t>Exercise 2: Temperature deviation</w:t>
      </w:r>
    </w:p>
    <w:p>
      <w:r>
        <w:t>A zone has an approved SP of 180°C and a measured PV of 172°C.</w:t>
      </w:r>
    </w:p>
    <w:p>
      <w:r>
        <w:t>Calculate the deviation:</w:t>
      </w:r>
    </w:p>
    <w:p>
      <w:pPr>
        <w:spacing w:before="120" w:after="160"/>
        <w:jc w:val="center"/>
      </w:pPr>
      <m:oMathPara>
        <m:oMath>
          <m:r>
            <m:rPr>
              <m:nor/>
            </m:rPr>
            <m:t>Deviation</m:t>
          </m:r>
          <m:r>
            <m:t>=SP−PV</m:t>
          </m:r>
        </m:oMath>
      </m:oMathPara>
    </w:p>
    <w:p>
      <w:r>
        <w:t>Determine what additional information is needed before deciding whether the problem is caused by heating capacity, sensor error, airflow, or controller tuning.</w:t>
      </w:r>
    </w:p>
    <w:p>
      <w:pPr>
        <w:pStyle w:val="Heading3"/>
      </w:pPr>
      <w:r>
        <w:t>Exercise 3: Residence time</w:t>
      </w:r>
    </w:p>
    <w:p>
      <w:r>
        <w:t>An oven has an effective heated length of 150 m and a conveyor speed of 2.5 m/min.</w:t>
      </w:r>
    </w:p>
    <w:p>
      <w:r>
        <w:t>Calculate the nominal residence time. Explain why this calculation alone cannot confirm that the coating has received the required cure exposure.</w:t>
      </w:r>
    </w:p>
    <w:p>
      <w:pPr>
        <w:pStyle w:val="Heading3"/>
      </w:pPr>
      <w:r>
        <w:t>Exercise 4: Fan command versus airflow</w:t>
      </w:r>
    </w:p>
    <w:p>
      <w:r>
        <w:t>The HMI shows the recirculation fan command as ON, but the airflow-proving input is FALSE.</w:t>
      </w:r>
    </w:p>
    <w:p>
      <w:r>
        <w:t>Identify the distinction between commanded state and proven state. List the electrical, mechanical, instrumentation, and process checks required under the approved troubleshooting procedure.</w:t>
      </w:r>
    </w:p>
    <w:p>
      <w:pPr>
        <w:pStyle w:val="Heading3"/>
      </w:pPr>
      <w:r>
        <w:t>Exercise 5: Heater output discrepancy</w:t>
      </w:r>
    </w:p>
    <w:p>
      <w:r>
        <w:t>The PLC indicates zero heating demand, but independent evidence suggests that the heater remains energized.</w:t>
      </w:r>
    </w:p>
    <w:p>
      <w:r>
        <w:t>Identify possible switching-device and wiring faults. Explain why safe isolation and verification are necessary before inspection.</w:t>
      </w:r>
    </w:p>
    <w:p>
      <w:pPr>
        <w:pStyle w:val="Heading3"/>
      </w:pPr>
      <w:r>
        <w:t>Exercise 6: Uneven product temperature</w:t>
      </w:r>
    </w:p>
    <w:p>
      <w:r>
        <w:t>Oven air temperature is within its approved operating range, but profiling shows that a representative body location heats more slowly than expected.</w:t>
      </w:r>
    </w:p>
    <w:p>
      <w:r>
        <w:t>Identify possible causes involving airflow, sensor placement, product geometry, conveyor conditions, and heating capacity. Define the evidence needed before changing the recipe.</w:t>
      </w:r>
    </w:p>
    <w:p>
      <w:pPr>
        <w:pStyle w:val="Heading3"/>
      </w:pPr>
      <w:r>
        <w:t>Exercise 7: Historical trend analysis</w:t>
      </w:r>
    </w:p>
    <w:p>
      <w:r>
        <w:t>Compare two production periods using zone SP/PV, controller output, conveyor speed, fan status, alarm history, and energy consumption.</w:t>
      </w:r>
    </w:p>
    <w:p>
      <w:r>
        <w:t>Determine whether a change in energy use is associated with operating conditions, equipment degradation, or production mix. Record the limitations of the comparison.</w:t>
      </w:r>
    </w:p>
    <w:p>
      <w:pPr>
        <w:pStyle w:val="Heading2"/>
      </w:pPr>
      <w:r>
        <w:t>26. Interview and Workplace Knowledge Checklist</w:t>
      </w:r>
    </w:p>
    <w:p>
      <w:r>
        <w:t>A technician or automation engineer working with oven control should be able to explain:</w:t>
      </w:r>
    </w:p>
    <w:p>
      <w:pPr>
        <w:pStyle w:val="ListBullet"/>
      </w:pPr>
      <w:r>
        <w:t>The difference between oven-air temperature and part temperature.</w:t>
      </w:r>
    </w:p>
    <w:p>
      <w:pPr>
        <w:pStyle w:val="ListBullet"/>
      </w:pPr>
      <w:r>
        <w:t>How thermocouples and Pt100 RTDs operate.</w:t>
      </w:r>
    </w:p>
    <w:p>
      <w:pPr>
        <w:pStyle w:val="ListBullet"/>
      </w:pPr>
      <w:r>
        <w:t>How analog scaling errors affect temperature display.</w:t>
      </w:r>
    </w:p>
    <w:p>
      <w:pPr>
        <w:pStyle w:val="ListBullet"/>
      </w:pPr>
      <w:r>
        <w:t>How PID control regulates temperature and why thermal lag matters.</w:t>
      </w:r>
    </w:p>
    <w:p>
      <w:pPr>
        <w:pStyle w:val="ListBullet"/>
      </w:pPr>
      <w:r>
        <w:t>How multiple oven zones influence the product's thermal profile.</w:t>
      </w:r>
    </w:p>
    <w:p>
      <w:pPr>
        <w:pStyle w:val="ListBullet"/>
      </w:pPr>
      <w:r>
        <w:t>Why airflow and exhaust control affect heating uniformity.</w:t>
      </w:r>
    </w:p>
    <w:p>
      <w:pPr>
        <w:pStyle w:val="ListBullet"/>
      </w:pPr>
      <w:r>
        <w:t>How residence time relates to conveyor speed and heated length.</w:t>
      </w:r>
    </w:p>
    <w:p>
      <w:pPr>
        <w:pStyle w:val="ListBullet"/>
      </w:pPr>
      <w:r>
        <w:t>Why burner management must be distinguished from ordinary PLC control.</w:t>
      </w:r>
    </w:p>
    <w:p>
      <w:pPr>
        <w:pStyle w:val="ListBullet"/>
      </w:pPr>
      <w:r>
        <w:t>How independent overtemperature protection contributes to safety.</w:t>
      </w:r>
    </w:p>
    <w:p>
      <w:pPr>
        <w:pStyle w:val="ListBullet"/>
      </w:pPr>
      <w:r>
        <w:t>How to diagnose a zone that cannot reach setpoint.</w:t>
      </w:r>
    </w:p>
    <w:p>
      <w:pPr>
        <w:pStyle w:val="ListBullet"/>
      </w:pPr>
      <w:r>
        <w:t>How to distinguish a sensor fault from a genuine process deviation.</w:t>
      </w:r>
    </w:p>
    <w:p>
      <w:pPr>
        <w:pStyle w:val="ListBullet"/>
      </w:pPr>
      <w:r>
        <w:t>Why temperature profiling is important for process validation.</w:t>
      </w:r>
    </w:p>
    <w:p>
      <w:pPr>
        <w:pStyle w:val="ListBullet"/>
      </w:pPr>
      <w:r>
        <w:t>How to preserve PLC, HMI, controller, and safety-system configuration records.</w:t>
      </w:r>
    </w:p>
    <w:p>
      <w:pPr>
        <w:pStyle w:val="ListBullet"/>
      </w:pPr>
      <w:r>
        <w:t>How to document maintenance, RCA, CAPA, and controlled changes.</w:t>
      </w:r>
    </w:p>
    <w:p>
      <w:pPr>
        <w:pStyle w:val="ListBullet"/>
      </w:pPr>
      <w:r>
        <w:t>How to evaluate energy performance without compromising process quality or safety.</w:t>
      </w:r>
    </w:p>
    <w:p>
      <w:pPr>
        <w:pStyle w:val="Heading2"/>
      </w:pPr>
      <w:r>
        <w:t>27. Final Technical Summary</w:t>
      </w:r>
    </w:p>
    <w:p>
      <w:r>
        <w:t>Oven control is a coordinated thermal-process system, not just a temperature controller. Reliable performance depends on measurement accuracy, heating capacity, PID response, airflow distribution, exhaust management, conveyor residence time, product-temperature validation, and effective supervisory monitoring.</w:t>
      </w:r>
    </w:p>
    <w:p>
      <w:r>
        <w:t>For maintenance and automation work, the most important diagnostic principle is to compare the commanded condition, measured condition, physical equipment state, and actual product result. These four views help distinguish control faults from instrumentation faults, mechanical failures, thermal-capacity problems, and process-quality issues.</w:t>
      </w:r>
    </w:p>
    <w:p>
      <w:r>
        <w:t>All operating setpoints, recipe limits, combustion sequences, purge timings, safety trips, and product cure requirements must come from the approved equipment design, plant procedures, and applicable process specifications.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02_PLAN_WISE_2026\02_INDUSTRY3_0\29_Line_Systems\03_Engine_Assembly\01_PLC - PLC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Oven Control in Automotive Paint Shops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