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Approval in Industrial Change Management</w:t>
      </w:r>
    </w:p>
    <w:p>
      <w:pPr>
        <w:pStyle w:val="Heading2"/>
      </w:pPr>
      <w:r>
        <w:t>1. Purpose and Scope</w:t>
      </w:r>
    </w:p>
    <w:p>
      <w:r>
        <w:t>Approval is the formal authorization to proceed with a proposed change, accept a defined result, release modified equipment, or close a change-control activity. It establishes that the appropriate people have reviewed the change and that the required conditions have been satisfied.</w:t>
      </w:r>
    </w:p>
    <w:p>
      <w:r>
        <w:t>In industrial maintenance and automation, approval may be required before:</w:t>
      </w:r>
    </w:p>
    <w:p>
      <w:pPr>
        <w:pStyle w:val="ListBullet"/>
      </w:pPr>
      <w:r>
        <w:t>Modifying PLC, HMI, CNC, robot, or SCADA software.</w:t>
      </w:r>
    </w:p>
    <w:p>
      <w:pPr>
        <w:pStyle w:val="ListBullet"/>
      </w:pPr>
      <w:r>
        <w:t>Changing drive parameters or machine operating limits.</w:t>
      </w:r>
    </w:p>
    <w:p>
      <w:pPr>
        <w:pStyle w:val="ListBullet"/>
      </w:pPr>
      <w:r>
        <w:t>Replacing obsolete hardware with a different model.</w:t>
      </w:r>
    </w:p>
    <w:p>
      <w:pPr>
        <w:pStyle w:val="ListBullet"/>
      </w:pPr>
      <w:r>
        <w:t>Modifying machine guarding, interlocks, or safety functions.</w:t>
      </w:r>
    </w:p>
    <w:p>
      <w:pPr>
        <w:pStyle w:val="ListBullet"/>
      </w:pPr>
      <w:r>
        <w:t>Changing industrial network architecture or access permissions.</w:t>
      </w:r>
    </w:p>
    <w:p>
      <w:pPr>
        <w:pStyle w:val="ListBullet"/>
      </w:pPr>
      <w:r>
        <w:t>Altering a test-bed's measurement range or acceptance limits.</w:t>
      </w:r>
    </w:p>
    <w:p>
      <w:pPr>
        <w:pStyle w:val="ListBullet"/>
      </w:pPr>
      <w:r>
        <w:t>Implementing a temporary bypass or operational workaround.</w:t>
      </w:r>
    </w:p>
    <w:p>
      <w:pPr>
        <w:pStyle w:val="ListBullet"/>
      </w:pPr>
      <w:r>
        <w:t>Returning equipment to production after a significant modification.</w:t>
      </w:r>
    </w:p>
    <w:p>
      <w:r>
        <w:t>Approval is a controlled decision, not merely a signature. The approver must have the appropriate authority, sufficient evidence, and a clear understanding of the risks and responsibilities involved.</w:t>
      </w:r>
    </w:p>
    <w:p>
      <w:r>
        <w:t>A technically correct change can still be unauthorized. Conversely, an approved change can still be technically wrong. Effective change management requires both sound engineering and controlled authorization.</w:t>
      </w:r>
    </w:p>
    <w:p>
      <w:pPr>
        <w:pStyle w:val="Heading2"/>
      </w:pPr>
      <w:r>
        <w:t>2. What Approval Establishes</w:t>
      </w:r>
    </w:p>
    <w:p>
      <w:r>
        <w:t>Approval can establish that:</w:t>
      </w:r>
    </w:p>
    <w:p>
      <w:pPr>
        <w:pStyle w:val="ListBullet"/>
      </w:pPr>
      <w:r>
        <w:t>The change has a legitimate business, maintenance, quality, safety, or technical purpose.</w:t>
      </w:r>
    </w:p>
    <w:p>
      <w:pPr>
        <w:pStyle w:val="ListBullet"/>
      </w:pPr>
      <w:r>
        <w:t>The scope and affected equipment are identified.</w:t>
      </w:r>
    </w:p>
    <w:p>
      <w:pPr>
        <w:pStyle w:val="ListBullet"/>
      </w:pPr>
      <w:r>
        <w:t>Relevant risks and dependencies have been assessed.</w:t>
      </w:r>
    </w:p>
    <w:p>
      <w:pPr>
        <w:pStyle w:val="ListBullet"/>
      </w:pPr>
      <w:r>
        <w:t>The proposed design or implementation has been reviewed.</w:t>
      </w:r>
    </w:p>
    <w:p>
      <w:pPr>
        <w:pStyle w:val="ListBullet"/>
      </w:pPr>
      <w:r>
        <w:t>Required resources, shutdown time, and specialist support are available.</w:t>
      </w:r>
    </w:p>
    <w:p>
      <w:pPr>
        <w:pStyle w:val="ListBullet"/>
      </w:pPr>
      <w:r>
        <w:t>Testing and acceptance criteria are defined.</w:t>
      </w:r>
    </w:p>
    <w:p>
      <w:pPr>
        <w:pStyle w:val="ListBullet"/>
      </w:pPr>
      <w:r>
        <w:t>Required safeguards and regulatory obligations have been considered.</w:t>
      </w:r>
    </w:p>
    <w:p>
      <w:pPr>
        <w:pStyle w:val="ListBullet"/>
      </w:pPr>
      <w:r>
        <w:t>The responsible personnel are identified.</w:t>
      </w:r>
    </w:p>
    <w:p>
      <w:pPr>
        <w:pStyle w:val="ListBullet"/>
      </w:pPr>
      <w:r>
        <w:t>The change may proceed under the specified conditions.</w:t>
      </w:r>
    </w:p>
    <w:p>
      <w:r>
        <w:t>Approval does not automatically establish that installation, testing, commissioning, or final release has been completed. Those activities may require separate authorization.</w:t>
      </w:r>
    </w:p>
    <w:p>
      <w:pPr>
        <w:pStyle w:val="Heading2"/>
      </w:pPr>
      <w:r>
        <w:t>3. Approval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Request</w:t>
            </w:r>
          </w:p>
        </w:tc>
        <w:tc>
          <w:tcPr>
            <w:tcW w:type="dxa" w:w="3600"/>
          </w:tcPr>
          <w:p>
            <w:pPr>
              <w:spacing w:after="0" w:before="0" w:line="240" w:lineRule="auto"/>
              <w:jc w:val="left"/>
            </w:pPr>
            <w:r>
              <w:t>A proposal for a change</w:t>
            </w:r>
          </w:p>
        </w:tc>
        <w:tc>
          <w:tcPr>
            <w:tcW w:type="dxa" w:w="3600"/>
          </w:tcPr>
          <w:p>
            <w:pPr>
              <w:spacing w:after="0" w:before="0" w:line="240" w:lineRule="auto"/>
              <w:jc w:val="left"/>
            </w:pPr>
            <w:r>
              <w:t>Request to replace an obsolete PLC module</w:t>
            </w:r>
          </w:p>
        </w:tc>
      </w:tr>
      <w:tr>
        <w:tc>
          <w:tcPr>
            <w:tcW w:type="dxa" w:w="3600"/>
          </w:tcPr>
          <w:p>
            <w:pPr>
              <w:spacing w:after="0" w:before="0" w:line="240" w:lineRule="auto"/>
              <w:jc w:val="left"/>
            </w:pPr>
            <w:r>
              <w:t>Review</w:t>
            </w:r>
          </w:p>
        </w:tc>
        <w:tc>
          <w:tcPr>
            <w:tcW w:type="dxa" w:w="3600"/>
          </w:tcPr>
          <w:p>
            <w:pPr>
              <w:spacing w:after="0" w:before="0" w:line="240" w:lineRule="auto"/>
              <w:jc w:val="left"/>
            </w:pPr>
            <w:r>
              <w:t>Examination of the proposal or evidence</w:t>
            </w:r>
          </w:p>
        </w:tc>
        <w:tc>
          <w:tcPr>
            <w:tcW w:type="dxa" w:w="3600"/>
          </w:tcPr>
          <w:p>
            <w:pPr>
              <w:spacing w:after="0" w:before="0" w:line="240" w:lineRule="auto"/>
              <w:jc w:val="left"/>
            </w:pPr>
            <w:r>
              <w:t>Controls engineer checks compatibility</w:t>
            </w:r>
          </w:p>
        </w:tc>
      </w:tr>
      <w:tr>
        <w:tc>
          <w:tcPr>
            <w:tcW w:type="dxa" w:w="3600"/>
          </w:tcPr>
          <w:p>
            <w:pPr>
              <w:spacing w:after="0" w:before="0" w:line="240" w:lineRule="auto"/>
              <w:jc w:val="left"/>
            </w:pPr>
            <w:r>
              <w:t>Approval</w:t>
            </w:r>
          </w:p>
        </w:tc>
        <w:tc>
          <w:tcPr>
            <w:tcW w:type="dxa" w:w="3600"/>
          </w:tcPr>
          <w:p>
            <w:pPr>
              <w:spacing w:after="0" w:before="0" w:line="240" w:lineRule="auto"/>
              <w:jc w:val="left"/>
            </w:pPr>
            <w:r>
              <w:t>Formal authorization by an authorized role</w:t>
            </w:r>
          </w:p>
        </w:tc>
        <w:tc>
          <w:tcPr>
            <w:tcW w:type="dxa" w:w="3600"/>
          </w:tcPr>
          <w:p>
            <w:pPr>
              <w:spacing w:after="0" w:before="0" w:line="240" w:lineRule="auto"/>
              <w:jc w:val="left"/>
            </w:pPr>
            <w:r>
              <w:t>Engineering manager authorizes implementation</w:t>
            </w:r>
          </w:p>
        </w:tc>
      </w:tr>
      <w:tr>
        <w:tc>
          <w:tcPr>
            <w:tcW w:type="dxa" w:w="3600"/>
          </w:tcPr>
          <w:p>
            <w:pPr>
              <w:spacing w:after="0" w:before="0" w:line="240" w:lineRule="auto"/>
              <w:jc w:val="left"/>
            </w:pPr>
            <w:r>
              <w:t>Implementation</w:t>
            </w:r>
          </w:p>
        </w:tc>
        <w:tc>
          <w:tcPr>
            <w:tcW w:type="dxa" w:w="3600"/>
          </w:tcPr>
          <w:p>
            <w:pPr>
              <w:spacing w:after="0" w:before="0" w:line="240" w:lineRule="auto"/>
              <w:jc w:val="left"/>
            </w:pPr>
            <w:r>
              <w:t>Carrying out the approved change</w:t>
            </w:r>
          </w:p>
        </w:tc>
        <w:tc>
          <w:tcPr>
            <w:tcW w:type="dxa" w:w="3600"/>
          </w:tcPr>
          <w:p>
            <w:pPr>
              <w:spacing w:after="0" w:before="0" w:line="240" w:lineRule="auto"/>
              <w:jc w:val="left"/>
            </w:pPr>
            <w:r>
              <w:t>Install the replacement module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Checking that specified requirements are met</w:t>
            </w:r>
          </w:p>
        </w:tc>
        <w:tc>
          <w:tcPr>
            <w:tcW w:type="dxa" w:w="3600"/>
          </w:tcPr>
          <w:p>
            <w:pPr>
              <w:spacing w:after="0" w:before="0" w:line="240" w:lineRule="auto"/>
              <w:jc w:val="left"/>
            </w:pPr>
            <w:r>
              <w:t>Confirm wiring and configuration</w:t>
            </w:r>
          </w:p>
        </w:tc>
      </w:tr>
      <w:tr>
        <w:tc>
          <w:tcPr>
            <w:tcW w:type="dxa" w:w="3600"/>
          </w:tcPr>
          <w:p>
            <w:pPr>
              <w:spacing w:after="0" w:before="0" w:line="240" w:lineRule="auto"/>
              <w:jc w:val="left"/>
            </w:pPr>
            <w:r>
              <w:t>Validation</w:t>
            </w:r>
          </w:p>
        </w:tc>
        <w:tc>
          <w:tcPr>
            <w:tcW w:type="dxa" w:w="3600"/>
          </w:tcPr>
          <w:p>
            <w:pPr>
              <w:spacing w:after="0" w:before="0" w:line="240" w:lineRule="auto"/>
              <w:jc w:val="left"/>
            </w:pPr>
            <w:r>
              <w:t>Confirming suitability for intended use</w:t>
            </w:r>
          </w:p>
        </w:tc>
        <w:tc>
          <w:tcPr>
            <w:tcW w:type="dxa" w:w="3600"/>
          </w:tcPr>
          <w:p>
            <w:pPr>
              <w:spacing w:after="0" w:before="0" w:line="240" w:lineRule="auto"/>
              <w:jc w:val="left"/>
            </w:pPr>
            <w:r>
              <w:t>Demonstrate correct machine operation</w:t>
            </w:r>
          </w:p>
        </w:tc>
      </w:tr>
      <w:tr>
        <w:tc>
          <w:tcPr>
            <w:tcW w:type="dxa" w:w="3600"/>
          </w:tcPr>
          <w:p>
            <w:pPr>
              <w:spacing w:after="0" w:before="0" w:line="240" w:lineRule="auto"/>
              <w:jc w:val="left"/>
            </w:pPr>
            <w:r>
              <w:t>Acceptance</w:t>
            </w:r>
          </w:p>
        </w:tc>
        <w:tc>
          <w:tcPr>
            <w:tcW w:type="dxa" w:w="3600"/>
          </w:tcPr>
          <w:p>
            <w:pPr>
              <w:spacing w:after="0" w:before="0" w:line="240" w:lineRule="auto"/>
              <w:jc w:val="left"/>
            </w:pPr>
            <w:r>
              <w:t>Confirmation that defined acceptance criteria are met</w:t>
            </w:r>
          </w:p>
        </w:tc>
        <w:tc>
          <w:tcPr>
            <w:tcW w:type="dxa" w:w="3600"/>
          </w:tcPr>
          <w:p>
            <w:pPr>
              <w:spacing w:after="0" w:before="0" w:line="240" w:lineRule="auto"/>
              <w:jc w:val="left"/>
            </w:pPr>
            <w:r>
              <w:t>SAT results meet the approved criteria</w:t>
            </w:r>
          </w:p>
        </w:tc>
      </w:tr>
      <w:tr>
        <w:tc>
          <w:tcPr>
            <w:tcW w:type="dxa" w:w="3600"/>
          </w:tcPr>
          <w:p>
            <w:pPr>
              <w:spacing w:after="0" w:before="0" w:line="240" w:lineRule="auto"/>
              <w:jc w:val="left"/>
            </w:pPr>
            <w:r>
              <w:t>Release</w:t>
            </w:r>
          </w:p>
        </w:tc>
        <w:tc>
          <w:tcPr>
            <w:tcW w:type="dxa" w:w="3600"/>
          </w:tcPr>
          <w:p>
            <w:pPr>
              <w:spacing w:after="0" w:before="0" w:line="240" w:lineRule="auto"/>
              <w:jc w:val="left"/>
            </w:pPr>
            <w:r>
              <w:t>Authorization to return the system to intended use</w:t>
            </w:r>
          </w:p>
        </w:tc>
        <w:tc>
          <w:tcPr>
            <w:tcW w:type="dxa" w:w="3600"/>
          </w:tcPr>
          <w:p>
            <w:pPr>
              <w:spacing w:after="0" w:before="0" w:line="240" w:lineRule="auto"/>
              <w:jc w:val="left"/>
            </w:pPr>
            <w:r>
              <w:t>Production release after required checks</w:t>
            </w:r>
          </w:p>
        </w:tc>
      </w:tr>
      <w:tr>
        <w:tc>
          <w:tcPr>
            <w:tcW w:type="dxa" w:w="3600"/>
          </w:tcPr>
          <w:p>
            <w:pPr>
              <w:spacing w:after="0" w:before="0" w:line="240" w:lineRule="auto"/>
              <w:jc w:val="left"/>
            </w:pPr>
            <w:r>
              <w:t>Closure</w:t>
            </w:r>
          </w:p>
        </w:tc>
        <w:tc>
          <w:tcPr>
            <w:tcW w:type="dxa" w:w="3600"/>
          </w:tcPr>
          <w:p>
            <w:pPr>
              <w:spacing w:after="0" w:before="0" w:line="240" w:lineRule="auto"/>
              <w:jc w:val="left"/>
            </w:pPr>
            <w:r>
              <w:t>Formal completion of the change record</w:t>
            </w:r>
          </w:p>
        </w:tc>
        <w:tc>
          <w:tcPr>
            <w:tcW w:type="dxa" w:w="3600"/>
          </w:tcPr>
          <w:p>
            <w:pPr>
              <w:spacing w:after="0" w:before="0" w:line="240" w:lineRule="auto"/>
              <w:jc w:val="left"/>
            </w:pPr>
            <w:r>
              <w:t>Documentation and actions are complete</w:t>
            </w:r>
          </w:p>
        </w:tc>
      </w:tr>
    </w:tbl>
    <w:p/>
    <w:p>
      <w:r>
        <w:t>An organization may combine some stages for low-risk changes, but it should define the rules clearly. Safety-critical changes, significant modifications, and regulated activities may require separate reviews or authorizations.</w:t>
      </w:r>
    </w:p>
    <w:p>
      <w:pPr>
        <w:pStyle w:val="Heading2"/>
      </w:pPr>
      <w:r>
        <w:t>4. Approval Within the Change-Control Lifecycle</w:t>
      </w:r>
    </w:p>
    <w:p>
      <w:pPr>
        <w:shd w:val="clear" w:color="auto" w:fill="F4F4F4"/>
        <w:spacing w:before="0" w:after="0" w:line="240" w:lineRule="auto"/>
        <w:ind w:left="216" w:right="216"/>
        <w:jc w:val="left"/>
      </w:pPr>
      <w:r>
        <w:rPr>
          <w:rFonts w:ascii="Consolas" w:hAnsi="Consolas"/>
          <w:color w:val="202020"/>
          <w:sz w:val="18"/>
        </w:rPr>
        <w:t>Change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request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Scope and impact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Risk assessment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Testing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acceptance,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and change closure</w:t>
      </w:r>
    </w:p>
    <w:p/>
    <w:p>
      <w:r>
        <w:t>Emergency changes may use an expedited process where permitted by organizational rules. They should still have appropriate authorization, risk controls, evidence, and subsequent review.</w:t>
      </w:r>
    </w:p>
    <w:p>
      <w:pPr>
        <w:pStyle w:val="Heading2"/>
      </w:pPr>
      <w:r>
        <w:t>5. Types of Approval</w:t>
      </w:r>
    </w:p>
    <w:p>
      <w:pPr>
        <w:pStyle w:val="Heading3"/>
      </w:pPr>
      <w:r>
        <w:t>5.1 Technical approval</w:t>
      </w:r>
    </w:p>
    <w:p>
      <w:r>
        <w:t>Confirms that the proposed design or change is technically suitable.</w:t>
      </w:r>
    </w:p>
    <w:p>
      <w:r>
        <w:t>Examples:</w:t>
      </w:r>
    </w:p>
    <w:p>
      <w:pPr>
        <w:pStyle w:val="ListBullet"/>
      </w:pPr>
      <w:r>
        <w:t>PLC logic review.</w:t>
      </w:r>
    </w:p>
    <w:p>
      <w:pPr>
        <w:pStyle w:val="ListBullet"/>
      </w:pPr>
      <w:r>
        <w:t>Electrical drawing review.</w:t>
      </w:r>
    </w:p>
    <w:p>
      <w:pPr>
        <w:pStyle w:val="ListBullet"/>
      </w:pPr>
      <w:r>
        <w:t>Sensor compatibility check.</w:t>
      </w:r>
    </w:p>
    <w:p>
      <w:pPr>
        <w:pStyle w:val="ListBullet"/>
      </w:pPr>
      <w:r>
        <w:t>Drive parameter review.</w:t>
      </w:r>
    </w:p>
    <w:p>
      <w:pPr>
        <w:pStyle w:val="ListBullet"/>
      </w:pPr>
      <w:r>
        <w:t>Network architecture review.</w:t>
      </w:r>
    </w:p>
    <w:p>
      <w:pPr>
        <w:pStyle w:val="ListBullet"/>
      </w:pPr>
      <w:r>
        <w:t>CNC or robot program review.</w:t>
      </w:r>
    </w:p>
    <w:p>
      <w:pPr>
        <w:pStyle w:val="Heading3"/>
      </w:pPr>
      <w:r>
        <w:t>5.2 Safety approval</w:t>
      </w:r>
    </w:p>
    <w:p>
      <w:r>
        <w:t>Confirms that the relevant safety requirements have been addressed and that the proposed change follows the required safety process.</w:t>
      </w:r>
    </w:p>
    <w:p>
      <w:r>
        <w:t>Examples:</w:t>
      </w:r>
    </w:p>
    <w:p>
      <w:pPr>
        <w:pStyle w:val="ListBullet"/>
      </w:pPr>
      <w:r>
        <w:t>Machine guard modification.</w:t>
      </w:r>
    </w:p>
    <w:p>
      <w:pPr>
        <w:pStyle w:val="ListBullet"/>
      </w:pPr>
      <w:r>
        <w:t>Safety interlock change.</w:t>
      </w:r>
    </w:p>
    <w:p>
      <w:pPr>
        <w:pStyle w:val="ListBullet"/>
      </w:pPr>
      <w:r>
        <w:t>Robot-cell access modification.</w:t>
      </w:r>
    </w:p>
    <w:p>
      <w:pPr>
        <w:pStyle w:val="ListBullet"/>
      </w:pPr>
      <w:r>
        <w:t>Change to a safety-related drive function.</w:t>
      </w:r>
    </w:p>
    <w:p>
      <w:pPr>
        <w:pStyle w:val="ListBullet"/>
      </w:pPr>
      <w:r>
        <w:t>Alteration of a pressure protection system.</w:t>
      </w:r>
    </w:p>
    <w:p>
      <w:r>
        <w:t>The required competent-person assessment and validation must still be completed. A general managerial signature cannot substitute for required safety engineering.</w:t>
      </w:r>
    </w:p>
    <w:p>
      <w:pPr>
        <w:pStyle w:val="Heading3"/>
      </w:pPr>
      <w:r>
        <w:t>5.3 Quality approval</w:t>
      </w:r>
    </w:p>
    <w:p>
      <w:r>
        <w:t>Confirms that the change will not compromise product conformity, measurement validity, process capability, or customer requirements.</w:t>
      </w:r>
    </w:p>
    <w:p>
      <w:r>
        <w:t>Examples:</w:t>
      </w:r>
    </w:p>
    <w:p>
      <w:pPr>
        <w:pStyle w:val="ListBullet"/>
      </w:pPr>
      <w:r>
        <w:t>Changing a test-bed pressure measurement range.</w:t>
      </w:r>
    </w:p>
    <w:p>
      <w:pPr>
        <w:pStyle w:val="ListBullet"/>
      </w:pPr>
      <w:r>
        <w:t>Modifying a torque acceptance limit.</w:t>
      </w:r>
    </w:p>
    <w:p>
      <w:pPr>
        <w:pStyle w:val="ListBullet"/>
      </w:pPr>
      <w:r>
        <w:t>Changing a production inspection sequence.</w:t>
      </w:r>
    </w:p>
    <w:p>
      <w:pPr>
        <w:pStyle w:val="ListBullet"/>
      </w:pPr>
      <w:r>
        <w:t>Updating a quality test report or traceability field.</w:t>
      </w:r>
    </w:p>
    <w:p>
      <w:pPr>
        <w:pStyle w:val="Heading3"/>
      </w:pPr>
      <w:r>
        <w:t>5.4 Operational approval</w:t>
      </w:r>
    </w:p>
    <w:p>
      <w:r>
        <w:t>Confirms that the change can be implemented within production and maintenance constraints.</w:t>
      </w:r>
    </w:p>
    <w:p>
      <w:r>
        <w:t>Examples:</w:t>
      </w:r>
    </w:p>
    <w:p>
      <w:pPr>
        <w:pStyle w:val="ListBullet"/>
      </w:pPr>
      <w:r>
        <w:t>Approval of a shutdown window.</w:t>
      </w:r>
    </w:p>
    <w:p>
      <w:pPr>
        <w:pStyle w:val="ListBullet"/>
      </w:pPr>
      <w:r>
        <w:t>Coordination with production and adjacent stations.</w:t>
      </w:r>
    </w:p>
    <w:p>
      <w:pPr>
        <w:pStyle w:val="ListBullet"/>
      </w:pPr>
      <w:r>
        <w:t>Agreement on trial-run conditions.</w:t>
      </w:r>
    </w:p>
    <w:p>
      <w:pPr>
        <w:pStyle w:val="ListBullet"/>
      </w:pPr>
      <w:r>
        <w:t>Acceptance of a temporary reduction in production capacity.</w:t>
      </w:r>
    </w:p>
    <w:p>
      <w:pPr>
        <w:pStyle w:val="Heading3"/>
      </w:pPr>
      <w:r>
        <w:t>5.5 Financial or procurement approval</w:t>
      </w:r>
    </w:p>
    <w:p>
      <w:r>
        <w:t>Confirms that expenditure, sourcing, or contractual commitments are authorized.</w:t>
      </w:r>
    </w:p>
    <w:p>
      <w:r>
        <w:t>Examples:</w:t>
      </w:r>
    </w:p>
    <w:p>
      <w:pPr>
        <w:pStyle w:val="ListBullet"/>
      </w:pPr>
      <w:r>
        <w:t>Purchase of a replacement controller.</w:t>
      </w:r>
    </w:p>
    <w:p>
      <w:pPr>
        <w:pStyle w:val="ListBullet"/>
      </w:pPr>
      <w:r>
        <w:t>Outsourced engineering support.</w:t>
      </w:r>
    </w:p>
    <w:p>
      <w:pPr>
        <w:pStyle w:val="ListBullet"/>
      </w:pPr>
      <w:r>
        <w:t>Purchase of a retrofit package.</w:t>
      </w:r>
    </w:p>
    <w:p>
      <w:pPr>
        <w:pStyle w:val="ListBullet"/>
      </w:pPr>
      <w:r>
        <w:t>Vendor service or commissioning costs.</w:t>
      </w:r>
    </w:p>
    <w:p>
      <w:pPr>
        <w:pStyle w:val="Heading3"/>
      </w:pPr>
      <w:r>
        <w:t>5.6 Final release approval</w:t>
      </w:r>
    </w:p>
    <w:p>
      <w:r>
        <w:t>Confirms that the required implementation, testing, documentation, and other release conditions have been completed.</w:t>
      </w:r>
    </w:p>
    <w:p>
      <w:r>
        <w:t>This should be distinguished from approval to begin the work. Authorizing a change is not the same as authorizing a modified machine to resume production.</w:t>
      </w:r>
    </w:p>
    <w:p>
      <w:pPr>
        <w:pStyle w:val="Heading2"/>
      </w:pPr>
      <w:r>
        <w:t>6. Approval Authority and Responsibility</w:t>
      </w:r>
    </w:p>
    <w:p>
      <w:r>
        <w:t>Approval authority should be defined by the organization's procedures, the nature of the change, applicable law, and the risk involved. Job titles vary between plants, so the role and authority matter more than the title.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Requester</w:t>
            </w:r>
          </w:p>
        </w:tc>
        <w:tc>
          <w:tcPr>
            <w:tcW w:type="dxa" w:w="5400"/>
          </w:tcPr>
          <w:p>
            <w:pPr>
              <w:spacing w:after="0" w:before="0" w:line="240" w:lineRule="auto"/>
              <w:jc w:val="left"/>
            </w:pPr>
            <w:r>
              <w:t>Explains the problem, need, and proposed outcome</w:t>
            </w:r>
          </w:p>
        </w:tc>
      </w:tr>
      <w:tr>
        <w:tc>
          <w:tcPr>
            <w:tcW w:type="dxa" w:w="5400"/>
          </w:tcPr>
          <w:p>
            <w:pPr>
              <w:spacing w:after="0" w:before="0" w:line="240" w:lineRule="auto"/>
              <w:jc w:val="left"/>
            </w:pPr>
            <w:r>
              <w:t>Maintenance engineer</w:t>
            </w:r>
          </w:p>
        </w:tc>
        <w:tc>
          <w:tcPr>
            <w:tcW w:type="dxa" w:w="5400"/>
          </w:tcPr>
          <w:p>
            <w:pPr>
              <w:spacing w:after="0" w:before="0" w:line="240" w:lineRule="auto"/>
              <w:jc w:val="left"/>
            </w:pPr>
            <w:r>
              <w:t>Assesses maintainability, failure modes, and maintenance impact</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Reviews PLC, HMI, CNC, robot, drive, and automation changes</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Reviews electrical design, wiring, protection, and compatibility</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Reviews structural, mechanical, tooling, and motion impacts</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Reviews relevant hazards and safety requirements</w:t>
            </w:r>
          </w:p>
        </w:tc>
      </w:tr>
      <w:tr>
        <w:tc>
          <w:tcPr>
            <w:tcW w:type="dxa" w:w="5400"/>
          </w:tcPr>
          <w:p>
            <w:pPr>
              <w:spacing w:after="0" w:before="0" w:line="240" w:lineRule="auto"/>
              <w:jc w:val="left"/>
            </w:pPr>
            <w:r>
              <w:t>Quality engineer</w:t>
            </w:r>
          </w:p>
        </w:tc>
        <w:tc>
          <w:tcPr>
            <w:tcW w:type="dxa" w:w="5400"/>
          </w:tcPr>
          <w:p>
            <w:pPr>
              <w:spacing w:after="0" w:before="0" w:line="240" w:lineRule="auto"/>
              <w:jc w:val="left"/>
            </w:pPr>
            <w:r>
              <w:t>Reviews product quality, test validity, and inspection impact</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Reviews operational requirements and production readiness</w:t>
            </w:r>
          </w:p>
        </w:tc>
      </w:tr>
      <w:tr>
        <w:tc>
          <w:tcPr>
            <w:tcW w:type="dxa" w:w="5400"/>
          </w:tcPr>
          <w:p>
            <w:pPr>
              <w:spacing w:after="0" w:before="0" w:line="240" w:lineRule="auto"/>
              <w:jc w:val="left"/>
            </w:pPr>
            <w:r>
              <w:t>IT/OT network specialist</w:t>
            </w:r>
          </w:p>
        </w:tc>
        <w:tc>
          <w:tcPr>
            <w:tcW w:type="dxa" w:w="5400"/>
          </w:tcPr>
          <w:p>
            <w:pPr>
              <w:spacing w:after="0" w:before="0" w:line="240" w:lineRule="auto"/>
              <w:jc w:val="left"/>
            </w:pPr>
            <w:r>
              <w:t>Reviews connectivity, cybersecurity, and network dependencies</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Coordinates actions, evidence, reviews, and closure</w:t>
            </w:r>
          </w:p>
        </w:tc>
      </w:tr>
      <w:tr>
        <w:tc>
          <w:tcPr>
            <w:tcW w:type="dxa" w:w="5400"/>
          </w:tcPr>
          <w:p>
            <w:pPr>
              <w:spacing w:after="0" w:before="0" w:line="240" w:lineRule="auto"/>
              <w:jc w:val="left"/>
            </w:pPr>
            <w:r>
              <w:t>Authorized approver</w:t>
            </w:r>
          </w:p>
        </w:tc>
        <w:tc>
          <w:tcPr>
            <w:tcW w:type="dxa" w:w="5400"/>
          </w:tcPr>
          <w:p>
            <w:pPr>
              <w:spacing w:after="0" w:before="0" w:line="240" w:lineRule="auto"/>
              <w:jc w:val="left"/>
            </w:pPr>
            <w:r>
              <w:t>Makes the formal decision within their assigned authority</w:t>
            </w:r>
          </w:p>
        </w:tc>
      </w:tr>
      <w:tr>
        <w:tc>
          <w:tcPr>
            <w:tcW w:type="dxa" w:w="5400"/>
          </w:tcPr>
          <w:p>
            <w:pPr>
              <w:spacing w:after="0" w:before="0" w:line="240" w:lineRule="auto"/>
              <w:jc w:val="left"/>
            </w:pPr>
            <w:r>
              <w:t>Commissioning or release authority</w:t>
            </w:r>
          </w:p>
        </w:tc>
        <w:tc>
          <w:tcPr>
            <w:tcW w:type="dxa" w:w="5400"/>
          </w:tcPr>
          <w:p>
            <w:pPr>
              <w:spacing w:after="0" w:before="0" w:line="240" w:lineRule="auto"/>
              <w:jc w:val="left"/>
            </w:pPr>
            <w:r>
              <w:t>Confirms that required release conditions are satisfied</w:t>
            </w:r>
          </w:p>
        </w:tc>
      </w:tr>
    </w:tbl>
    <w:p/>
    <w:p>
      <w:r>
        <w:t>One person may hold multiple roles in a small change, but responsibilities must remain clear. Where independence is required by the applicable procedure or safety framework, the same person should not simply approve their own work without the required independent review.</w:t>
      </w:r>
    </w:p>
    <w:p>
      <w:pPr>
        <w:pStyle w:val="Heading2"/>
      </w:pPr>
      <w:r>
        <w:t>7. Approval Categories and Risk-Based Routing</w:t>
      </w:r>
    </w:p>
    <w:p>
      <w:r>
        <w:t>Not every change needs the same approval chain. The process should scale with risk and complexity while preserving mandatory controls.</w:t>
      </w:r>
    </w:p>
    <w:p>
      <w:pPr>
        <w:pStyle w:val="Heading3"/>
      </w:pPr>
      <w:r>
        <w:t>7.1 Routine, low-impact changes</w:t>
      </w:r>
    </w:p>
    <w:p>
      <w:r>
        <w:t>Examples might include a controlled replacement with an identical approved component or a minor documentation correction that does not affect technical requirements.</w:t>
      </w:r>
    </w:p>
    <w:p>
      <w:r>
        <w:t>Typical requirements:</w:t>
      </w:r>
    </w:p>
    <w:p>
      <w:pPr>
        <w:pStyle w:val="ListBullet"/>
      </w:pPr>
      <w:r>
        <w:t>Confirm the approved replacement or correction.</w:t>
      </w:r>
    </w:p>
    <w:p>
      <w:pPr>
        <w:pStyle w:val="ListBullet"/>
      </w:pPr>
      <w:r>
        <w:t>Verify that no consequential design or safety change is introduced.</w:t>
      </w:r>
    </w:p>
    <w:p>
      <w:pPr>
        <w:pStyle w:val="ListBullet"/>
      </w:pPr>
      <w:r>
        <w:t>Record the work and required checks.</w:t>
      </w:r>
    </w:p>
    <w:p>
      <w:pPr>
        <w:pStyle w:val="ListBullet"/>
      </w:pPr>
      <w:r>
        <w:t>Obtain authorization under the site's routine maintenance procedure.</w:t>
      </w:r>
    </w:p>
    <w:p>
      <w:r>
        <w:t>A replacement that appears identical still needs reassessment if its electrical characteristics, firmware, functional behavior, or compatibility differ.</w:t>
      </w:r>
    </w:p>
    <w:p>
      <w:pPr>
        <w:pStyle w:val="Heading3"/>
      </w:pPr>
      <w:r>
        <w:t>7.2 Significant engineering changes</w:t>
      </w:r>
    </w:p>
    <w:p>
      <w:r>
        <w:t>Examples:</w:t>
      </w:r>
    </w:p>
    <w:p>
      <w:pPr>
        <w:pStyle w:val="ListBullet"/>
      </w:pPr>
      <w:r>
        <w:t>PLC sequence modifications.</w:t>
      </w:r>
    </w:p>
    <w:p>
      <w:pPr>
        <w:pStyle w:val="ListBullet"/>
      </w:pPr>
      <w:r>
        <w:t>Replacement of a controller with a different platform.</w:t>
      </w:r>
    </w:p>
    <w:p>
      <w:pPr>
        <w:pStyle w:val="ListBullet"/>
      </w:pPr>
      <w:r>
        <w:t>Changes to a robot path or production sequence.</w:t>
      </w:r>
    </w:p>
    <w:p>
      <w:pPr>
        <w:pStyle w:val="ListBullet"/>
      </w:pPr>
      <w:r>
        <w:t>Changes to pressure, torque, speed, or temperature limits.</w:t>
      </w:r>
    </w:p>
    <w:p>
      <w:pPr>
        <w:pStyle w:val="ListBullet"/>
      </w:pPr>
      <w:r>
        <w:t>Network redesign.</w:t>
      </w:r>
    </w:p>
    <w:p>
      <w:pPr>
        <w:pStyle w:val="ListBullet"/>
      </w:pPr>
      <w:r>
        <w:t>Changes to inspection or measurement methods.</w:t>
      </w:r>
    </w:p>
    <w:p>
      <w:r>
        <w:t>These generally require documented impact assessment, technical review, risk assessment, defined tests, and formal approval before implementation.</w:t>
      </w:r>
    </w:p>
    <w:p>
      <w:pPr>
        <w:pStyle w:val="Heading3"/>
      </w:pPr>
      <w:r>
        <w:t>7.3 Safety-critical changes</w:t>
      </w:r>
    </w:p>
    <w:p>
      <w:r>
        <w:t>Examples:</w:t>
      </w:r>
    </w:p>
    <w:p>
      <w:pPr>
        <w:pStyle w:val="ListBullet"/>
      </w:pPr>
      <w:r>
        <w:t>Altering guard interlocks.</w:t>
      </w:r>
    </w:p>
    <w:p>
      <w:pPr>
        <w:pStyle w:val="ListBullet"/>
      </w:pPr>
      <w:r>
        <w:t>Modifying a safety-related control function.</w:t>
      </w:r>
    </w:p>
    <w:p>
      <w:pPr>
        <w:pStyle w:val="ListBullet"/>
      </w:pPr>
      <w:r>
        <w:t>Increasing permitted machine speed.</w:t>
      </w:r>
    </w:p>
    <w:p>
      <w:pPr>
        <w:pStyle w:val="ListBullet"/>
      </w:pPr>
      <w:r>
        <w:t>Changing stopping behavior.</w:t>
      </w:r>
    </w:p>
    <w:p>
      <w:pPr>
        <w:pStyle w:val="ListBullet"/>
      </w:pPr>
      <w:r>
        <w:t>Modifying safety-related pressure protection.</w:t>
      </w:r>
    </w:p>
    <w:p>
      <w:r>
        <w:t>These require the applicable safety engineering process, competent review, required validation, and any legally mandated authorization. Ordinary change approval alone is insufficient.</w:t>
      </w:r>
    </w:p>
    <w:p>
      <w:pPr>
        <w:pStyle w:val="Heading3"/>
      </w:pPr>
      <w:r>
        <w:t>7.4 Emergency changes</w:t>
      </w:r>
    </w:p>
    <w:p>
      <w:r>
        <w:t>Emergency work may be needed to restore essential production or address an urgent fault. The organization should define:</w:t>
      </w:r>
    </w:p>
    <w:p>
      <w:pPr>
        <w:pStyle w:val="ListBullet"/>
      </w:pPr>
      <w:r>
        <w:t>What qualifies as an emergency.</w:t>
      </w:r>
    </w:p>
    <w:p>
      <w:pPr>
        <w:pStyle w:val="ListBullet"/>
      </w:pPr>
      <w:r>
        <w:t>Who can authorize the work.</w:t>
      </w:r>
    </w:p>
    <w:p>
      <w:pPr>
        <w:pStyle w:val="ListBullet"/>
      </w:pPr>
      <w:r>
        <w:t>Which minimum safeguards cannot be bypassed.</w:t>
      </w:r>
    </w:p>
    <w:p>
      <w:pPr>
        <w:pStyle w:val="ListBullet"/>
      </w:pPr>
      <w:r>
        <w:t>Which technical and safety reviews remain mandatory.</w:t>
      </w:r>
    </w:p>
    <w:p>
      <w:pPr>
        <w:pStyle w:val="ListBullet"/>
      </w:pPr>
      <w:r>
        <w:t>What testing is required before use.</w:t>
      </w:r>
    </w:p>
    <w:p>
      <w:pPr>
        <w:pStyle w:val="ListBullet"/>
      </w:pPr>
      <w:r>
        <w:t>How the change is documented.</w:t>
      </w:r>
    </w:p>
    <w:p>
      <w:pPr>
        <w:pStyle w:val="ListBullet"/>
      </w:pPr>
      <w:r>
        <w:t>Who reviews it afterward and by when.</w:t>
      </w:r>
    </w:p>
    <w:p>
      <w:r>
        <w:t>Emergency does not mean unrecorded, uncontrolled, or automatically exempt from safety requirements.</w:t>
      </w:r>
    </w:p>
    <w:p>
      <w:pPr>
        <w:pStyle w:val="Heading2"/>
      </w:pPr>
      <w:r>
        <w:t>8. The Change Request as the Approval Basis</w:t>
      </w:r>
    </w:p>
    <w:p>
      <w:r>
        <w:t>The change request should contain enough information for a competent approver to understand the proposed decision.</w:t>
      </w:r>
    </w:p>
    <w:p>
      <w:pPr>
        <w:pStyle w:val="Heading3"/>
      </w:pPr>
      <w:r>
        <w:t>8.1 Recommended fields</w:t>
      </w:r>
    </w:p>
    <w:p>
      <w:pPr>
        <w:pStyle w:val="ListBullet"/>
      </w:pPr>
      <w:r>
        <w:t>Unique change ID.</w:t>
      </w:r>
    </w:p>
    <w:p>
      <w:pPr>
        <w:pStyle w:val="ListBullet"/>
      </w:pPr>
      <w:r>
        <w:t>Requester and department.</w:t>
      </w:r>
    </w:p>
    <w:p>
      <w:pPr>
        <w:pStyle w:val="ListBullet"/>
      </w:pPr>
      <w:r>
        <w:t>Machine, asset ID, and location.</w:t>
      </w:r>
    </w:p>
    <w:p>
      <w:pPr>
        <w:pStyle w:val="ListBullet"/>
      </w:pPr>
      <w:r>
        <w:t>Description of the current condition.</w:t>
      </w:r>
    </w:p>
    <w:p>
      <w:pPr>
        <w:pStyle w:val="ListBullet"/>
      </w:pPr>
      <w:r>
        <w:t>Reason for the change.</w:t>
      </w:r>
    </w:p>
    <w:p>
      <w:pPr>
        <w:pStyle w:val="ListBullet"/>
      </w:pPr>
      <w:r>
        <w:t>Proposed modification.</w:t>
      </w:r>
    </w:p>
    <w:p>
      <w:pPr>
        <w:pStyle w:val="ListBullet"/>
      </w:pPr>
      <w:r>
        <w:t>Expected benefit.</w:t>
      </w:r>
    </w:p>
    <w:p>
      <w:pPr>
        <w:pStyle w:val="ListBullet"/>
      </w:pPr>
      <w:r>
        <w:t>Affected hardware, software, parameters, networks, and documents.</w:t>
      </w:r>
    </w:p>
    <w:p>
      <w:pPr>
        <w:pStyle w:val="ListBullet"/>
      </w:pPr>
      <w:r>
        <w:t>Initial risk assessment.</w:t>
      </w:r>
    </w:p>
    <w:p>
      <w:pPr>
        <w:pStyle w:val="ListBullet"/>
      </w:pPr>
      <w:r>
        <w:t>Impact on safety, quality, production, and maintenance.</w:t>
      </w:r>
    </w:p>
    <w:p>
      <w:pPr>
        <w:pStyle w:val="ListBullet"/>
      </w:pPr>
      <w:r>
        <w:t>Required shutdown or production window.</w:t>
      </w:r>
    </w:p>
    <w:p>
      <w:pPr>
        <w:pStyle w:val="ListBullet"/>
      </w:pPr>
      <w:r>
        <w:t>Proposed implementation plan.</w:t>
      </w:r>
    </w:p>
    <w:p>
      <w:pPr>
        <w:pStyle w:val="ListBullet"/>
      </w:pPr>
      <w:r>
        <w:t>Test plan and acceptance criteria.</w:t>
      </w:r>
    </w:p>
    <w:p>
      <w:pPr>
        <w:pStyle w:val="ListBullet"/>
      </w:pPr>
      <w:r>
        <w:t>Rollback or recovery plan.</w:t>
      </w:r>
    </w:p>
    <w:p>
      <w:pPr>
        <w:pStyle w:val="ListBullet"/>
      </w:pPr>
      <w:r>
        <w:t>Required reviewers and approvers.</w:t>
      </w:r>
    </w:p>
    <w:p>
      <w:pPr>
        <w:pStyle w:val="ListBullet"/>
      </w:pPr>
      <w:r>
        <w:t>Target date and priority.</w:t>
      </w:r>
    </w:p>
    <w:p>
      <w:pPr>
        <w:pStyle w:val="ListBullet"/>
      </w:pPr>
      <w:r>
        <w:t>Attachments and supporting evidence.</w:t>
      </w:r>
    </w:p>
    <w:p>
      <w:pPr>
        <w:pStyle w:val="Heading3"/>
      </w:pPr>
      <w:r>
        <w:t>8.2 Good change description</w:t>
      </w:r>
    </w:p>
    <w:p>
      <w:r>
        <w:t>Weak: “Improve the machine logic.”</w:t>
      </w:r>
    </w:p>
    <w:p>
      <w:r>
        <w:t>Better: “Modify the fixture confirmation sequence so the automatic cycle cannot proceed until both specified position signals are valid. Define the fault response, test cases, affected interfaces, and rollback method in the approved change package.”</w:t>
      </w:r>
    </w:p>
    <w:p>
      <w:r>
        <w:t>The better description defines what will change, what should happen, and what needs to be verified.</w:t>
      </w:r>
    </w:p>
    <w:p>
      <w:pPr>
        <w:pStyle w:val="Heading2"/>
      </w:pPr>
      <w:r>
        <w:t>9. Technical Review Before Approval</w:t>
      </w:r>
    </w:p>
    <w:p>
      <w:r>
        <w:t>Technical review checks whether the proposed change is feasible, complete, compatible, and adequately controlled.</w:t>
      </w:r>
    </w:p>
    <w:p>
      <w:pPr>
        <w:pStyle w:val="Heading3"/>
      </w:pPr>
      <w:r>
        <w:t>9.1 Hardware review</w:t>
      </w:r>
    </w:p>
    <w:p>
      <w:r>
        <w:t>Check:</w:t>
      </w:r>
    </w:p>
    <w:p>
      <w:pPr>
        <w:pStyle w:val="ListBullet"/>
      </w:pPr>
      <w:r>
        <w:t>Model and part-number compatibility.</w:t>
      </w:r>
    </w:p>
    <w:p>
      <w:pPr>
        <w:pStyle w:val="ListBullet"/>
      </w:pPr>
      <w:r>
        <w:t>Electrical ratings and connection requirements.</w:t>
      </w:r>
    </w:p>
    <w:p>
      <w:pPr>
        <w:pStyle w:val="ListBullet"/>
      </w:pPr>
      <w:r>
        <w:t>Mechanical dimensions and mounting.</w:t>
      </w:r>
    </w:p>
    <w:p>
      <w:pPr>
        <w:pStyle w:val="ListBullet"/>
      </w:pPr>
      <w:r>
        <w:t>Environmental suitability.</w:t>
      </w:r>
    </w:p>
    <w:p>
      <w:pPr>
        <w:pStyle w:val="ListBullet"/>
      </w:pPr>
      <w:r>
        <w:t>Spare availability and obsolescence.</w:t>
      </w:r>
    </w:p>
    <w:p>
      <w:pPr>
        <w:pStyle w:val="ListBullet"/>
      </w:pPr>
      <w:r>
        <w:t>Firmware or configuration compatibility.</w:t>
      </w:r>
    </w:p>
    <w:p>
      <w:pPr>
        <w:pStyle w:val="ListBullet"/>
      </w:pPr>
      <w:r>
        <w:t>Effects on existing interfaces.</w:t>
      </w:r>
    </w:p>
    <w:p>
      <w:pPr>
        <w:pStyle w:val="ListBullet"/>
      </w:pPr>
      <w:r>
        <w:t>Installation and maintainability.</w:t>
      </w:r>
    </w:p>
    <w:p>
      <w:pPr>
        <w:pStyle w:val="Heading3"/>
      </w:pPr>
      <w:r>
        <w:t>9.2 Software and logic review</w:t>
      </w:r>
    </w:p>
    <w:p>
      <w:r>
        <w:t>Check:</w:t>
      </w:r>
    </w:p>
    <w:p>
      <w:pPr>
        <w:pStyle w:val="ListBullet"/>
      </w:pPr>
      <w:r>
        <w:t>Source project and revision.</w:t>
      </w:r>
    </w:p>
    <w:p>
      <w:pPr>
        <w:pStyle w:val="ListBullet"/>
      </w:pPr>
      <w:r>
        <w:t>Logic and sequence changes.</w:t>
      </w:r>
    </w:p>
    <w:p>
      <w:pPr>
        <w:pStyle w:val="ListBullet"/>
      </w:pPr>
      <w:r>
        <w:t>Dependencies and shared routines.</w:t>
      </w:r>
    </w:p>
    <w:p>
      <w:pPr>
        <w:pStyle w:val="ListBullet"/>
      </w:pPr>
      <w:r>
        <w:t>I/O mapping.</w:t>
      </w:r>
    </w:p>
    <w:p>
      <w:pPr>
        <w:pStyle w:val="ListBullet"/>
      </w:pPr>
      <w:r>
        <w:t>Data types and scaling.</w:t>
      </w:r>
    </w:p>
    <w:p>
      <w:pPr>
        <w:pStyle w:val="ListBullet"/>
      </w:pPr>
      <w:r>
        <w:t>Interlocks and alarms.</w:t>
      </w:r>
    </w:p>
    <w:p>
      <w:pPr>
        <w:pStyle w:val="ListBullet"/>
      </w:pPr>
      <w:r>
        <w:t>Error handling and recovery.</w:t>
      </w:r>
    </w:p>
    <w:p>
      <w:pPr>
        <w:pStyle w:val="ListBullet"/>
      </w:pPr>
      <w:r>
        <w:t>Access permissions.</w:t>
      </w:r>
    </w:p>
    <w:p>
      <w:pPr>
        <w:pStyle w:val="ListBullet"/>
      </w:pPr>
      <w:r>
        <w:t>Test coverage and rollback readiness.</w:t>
      </w:r>
    </w:p>
    <w:p>
      <w:pPr>
        <w:pStyle w:val="Heading3"/>
      </w:pPr>
      <w:r>
        <w:t>9.3 Parameter review</w:t>
      </w:r>
    </w:p>
    <w:p>
      <w:r>
        <w:t>Check:</w:t>
      </w:r>
    </w:p>
    <w:p>
      <w:pPr>
        <w:pStyle w:val="ListBullet"/>
      </w:pPr>
      <w:r>
        <w:t>Parameter name and address.</w:t>
      </w:r>
    </w:p>
    <w:p>
      <w:pPr>
        <w:pStyle w:val="ListBullet"/>
      </w:pPr>
      <w:r>
        <w:t>Existing and proposed values.</w:t>
      </w:r>
    </w:p>
    <w:p>
      <w:pPr>
        <w:pStyle w:val="ListBullet"/>
      </w:pPr>
      <w:r>
        <w:t>Engineering units and permitted range.</w:t>
      </w:r>
    </w:p>
    <w:p>
      <w:pPr>
        <w:pStyle w:val="ListBullet"/>
      </w:pPr>
      <w:r>
        <w:t>Reason for the change.</w:t>
      </w:r>
    </w:p>
    <w:p>
      <w:pPr>
        <w:pStyle w:val="ListBullet"/>
      </w:pPr>
      <w:r>
        <w:t>Effect on machine behavior.</w:t>
      </w:r>
    </w:p>
    <w:p>
      <w:pPr>
        <w:pStyle w:val="ListBullet"/>
      </w:pPr>
      <w:r>
        <w:t>Interaction with other parameters.</w:t>
      </w:r>
    </w:p>
    <w:p>
      <w:pPr>
        <w:pStyle w:val="ListBullet"/>
      </w:pPr>
      <w:r>
        <w:t>Required backup and verification.</w:t>
      </w:r>
    </w:p>
    <w:p>
      <w:pPr>
        <w:pStyle w:val="ListBullet"/>
      </w:pPr>
      <w:r>
        <w:t>Acceptance criteria.</w:t>
      </w:r>
    </w:p>
    <w:p>
      <w:pPr>
        <w:pStyle w:val="Heading3"/>
      </w:pPr>
      <w:r>
        <w:t>9.4 Network review</w:t>
      </w:r>
    </w:p>
    <w:p>
      <w:r>
        <w:t>Check:</w:t>
      </w:r>
    </w:p>
    <w:p>
      <w:pPr>
        <w:pStyle w:val="ListBullet"/>
      </w:pPr>
      <w:r>
        <w:t>Addressing and topology.</w:t>
      </w:r>
    </w:p>
    <w:p>
      <w:pPr>
        <w:pStyle w:val="ListBullet"/>
      </w:pPr>
      <w:r>
        <w:t>Switch, port, and VLAN changes where applicable.</w:t>
      </w:r>
    </w:p>
    <w:p>
      <w:pPr>
        <w:pStyle w:val="ListBullet"/>
      </w:pPr>
      <w:r>
        <w:t>Protocol compatibility.</w:t>
      </w:r>
    </w:p>
    <w:p>
      <w:pPr>
        <w:pStyle w:val="ListBullet"/>
      </w:pPr>
      <w:r>
        <w:t>Controller and device dependencies.</w:t>
      </w:r>
    </w:p>
    <w:p>
      <w:pPr>
        <w:pStyle w:val="ListBullet"/>
      </w:pPr>
      <w:r>
        <w:t>Cybersecurity implications.</w:t>
      </w:r>
    </w:p>
    <w:p>
      <w:pPr>
        <w:pStyle w:val="ListBullet"/>
      </w:pPr>
      <w:r>
        <w:t>Communication loss behavior.</w:t>
      </w:r>
    </w:p>
    <w:p>
      <w:pPr>
        <w:pStyle w:val="ListBullet"/>
      </w:pPr>
      <w:r>
        <w:t>Backup and restoration method.</w:t>
      </w:r>
    </w:p>
    <w:p>
      <w:pPr>
        <w:pStyle w:val="ListBullet"/>
      </w:pPr>
      <w:r>
        <w:t>Monitoring and diagnostics.</w:t>
      </w:r>
    </w:p>
    <w:p>
      <w:pPr>
        <w:pStyle w:val="Heading3"/>
      </w:pPr>
      <w:r>
        <w:t>9.5 Document review</w:t>
      </w:r>
    </w:p>
    <w:p>
      <w:r>
        <w:t>Check:</w:t>
      </w:r>
    </w:p>
    <w:p>
      <w:pPr>
        <w:pStyle w:val="ListBullet"/>
      </w:pPr>
      <w:r>
        <w:t>Electrical drawings.</w:t>
      </w:r>
    </w:p>
    <w:p>
      <w:pPr>
        <w:pStyle w:val="ListBullet"/>
      </w:pPr>
      <w:r>
        <w:t>Mechanical drawings.</w:t>
      </w:r>
    </w:p>
    <w:p>
      <w:pPr>
        <w:pStyle w:val="ListBullet"/>
      </w:pPr>
      <w:r>
        <w:t>PLC and HMI documentation.</w:t>
      </w:r>
    </w:p>
    <w:p>
      <w:pPr>
        <w:pStyle w:val="ListBullet"/>
      </w:pPr>
      <w:r>
        <w:t>Parameter registers.</w:t>
      </w:r>
    </w:p>
    <w:p>
      <w:pPr>
        <w:pStyle w:val="ListBullet"/>
      </w:pPr>
      <w:r>
        <w:t>Network diagrams.</w:t>
      </w:r>
    </w:p>
    <w:p>
      <w:pPr>
        <w:pStyle w:val="ListBullet"/>
      </w:pPr>
      <w:r>
        <w:t>Risk assessments.</w:t>
      </w:r>
    </w:p>
    <w:p>
      <w:pPr>
        <w:pStyle w:val="ListBullet"/>
      </w:pPr>
      <w:r>
        <w:t>Operating and maintenance procedures.</w:t>
      </w:r>
    </w:p>
    <w:p>
      <w:pPr>
        <w:pStyle w:val="ListBullet"/>
      </w:pPr>
      <w:r>
        <w:t>Spare-parts information.</w:t>
      </w:r>
    </w:p>
    <w:p>
      <w:pPr>
        <w:pStyle w:val="ListBullet"/>
      </w:pPr>
      <w:r>
        <w:t>Test records and training material.</w:t>
      </w:r>
    </w:p>
    <w:p>
      <w:pPr>
        <w:pStyle w:val="Heading2"/>
      </w:pPr>
      <w:r>
        <w:t>10. Risk Assessment as an Approval Gate</w:t>
      </w:r>
    </w:p>
    <w:p>
      <w:r>
        <w:t>Risk assessment provides essential evidence for deciding whether a change should proceed and under what conditions.</w:t>
      </w:r>
    </w:p>
    <w:p>
      <w:r>
        <w:t>The approval review should establish:</w:t>
      </w:r>
    </w:p>
    <w:p>
      <w:pPr>
        <w:pStyle w:val="ListBullet"/>
      </w:pPr>
      <w:r>
        <w:t>Whether the hazards and affected people have been identified.</w:t>
      </w:r>
    </w:p>
    <w:p>
      <w:pPr>
        <w:pStyle w:val="ListBullet"/>
      </w:pPr>
      <w:r>
        <w:t>Whether the assessment covers relevant operating modes and maintenance activities.</w:t>
      </w:r>
    </w:p>
    <w:p>
      <w:pPr>
        <w:pStyle w:val="ListBullet"/>
      </w:pPr>
      <w:r>
        <w:t>Whether controls are suitable and implementable.</w:t>
      </w:r>
    </w:p>
    <w:p>
      <w:pPr>
        <w:pStyle w:val="ListBullet"/>
      </w:pPr>
      <w:r>
        <w:t>Whether additional risk-reduction measures are required.</w:t>
      </w:r>
    </w:p>
    <w:p>
      <w:pPr>
        <w:pStyle w:val="ListBullet"/>
      </w:pPr>
      <w:r>
        <w:t>Whether residual risk meets the approved criteria.</w:t>
      </w:r>
    </w:p>
    <w:p>
      <w:pPr>
        <w:pStyle w:val="ListBullet"/>
      </w:pPr>
      <w:r>
        <w:t>Whether specialist review or validation is required.</w:t>
      </w:r>
    </w:p>
    <w:p>
      <w:pPr>
        <w:pStyle w:val="ListBullet"/>
      </w:pPr>
      <w:r>
        <w:t>Whether any unresolved issue prevents implementation or release.</w:t>
      </w:r>
    </w:p>
    <w:p>
      <w:r>
        <w:t>A change should not be approved for implementation merely because the risk assessment form exists. The substance of the assessment, proposed controls, and required decisions must be reviewed.</w:t>
      </w:r>
    </w:p>
    <w:p>
      <w:r>
        <w:t>If the design or work scope changes after approval, determine whether the change requires reassessment or reapproval before proceeding.</w:t>
      </w:r>
    </w:p>
    <w:p>
      <w:pPr>
        <w:pStyle w:val="Heading2"/>
      </w:pPr>
      <w:r>
        <w:t>11. Approval Workflow and Decision States</w:t>
      </w:r>
    </w:p>
    <w:p>
      <w:r>
        <w:t>A controlled approval system should distinguish the state of a request from the state of the physical equipment.</w:t>
      </w:r>
    </w:p>
    <w:p>
      <w:pPr>
        <w:pStyle w:val="Heading3"/>
      </w:pPr>
      <w:r>
        <w:t>11.1 Common request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Draft</w:t>
            </w:r>
          </w:p>
        </w:tc>
        <w:tc>
          <w:tcPr>
            <w:tcW w:type="dxa" w:w="5400"/>
          </w:tcPr>
          <w:p>
            <w:pPr>
              <w:spacing w:after="0" w:before="0" w:line="240" w:lineRule="auto"/>
              <w:jc w:val="left"/>
            </w:pPr>
            <w:r>
              <w:t>Request is being prepared</w:t>
            </w:r>
          </w:p>
        </w:tc>
      </w:tr>
      <w:tr>
        <w:tc>
          <w:tcPr>
            <w:tcW w:type="dxa" w:w="5400"/>
          </w:tcPr>
          <w:p>
            <w:pPr>
              <w:spacing w:after="0" w:before="0" w:line="240" w:lineRule="auto"/>
              <w:jc w:val="left"/>
            </w:pPr>
            <w:r>
              <w:t>Submitted</w:t>
            </w:r>
          </w:p>
        </w:tc>
        <w:tc>
          <w:tcPr>
            <w:tcW w:type="dxa" w:w="5400"/>
          </w:tcPr>
          <w:p>
            <w:pPr>
              <w:spacing w:after="0" w:before="0" w:line="240" w:lineRule="auto"/>
              <w:jc w:val="left"/>
            </w:pPr>
            <w:r>
              <w:t>Request has been formally submitted</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Required reviewers are examining the proposal</w:t>
            </w:r>
          </w:p>
        </w:tc>
      </w:tr>
      <w:tr>
        <w:tc>
          <w:tcPr>
            <w:tcW w:type="dxa" w:w="5400"/>
          </w:tcPr>
          <w:p>
            <w:pPr>
              <w:spacing w:after="0" w:before="0" w:line="240" w:lineRule="auto"/>
              <w:jc w:val="left"/>
            </w:pPr>
            <w:r>
              <w:t>More information required</w:t>
            </w:r>
          </w:p>
        </w:tc>
        <w:tc>
          <w:tcPr>
            <w:tcW w:type="dxa" w:w="5400"/>
          </w:tcPr>
          <w:p>
            <w:pPr>
              <w:spacing w:after="0" w:before="0" w:line="240" w:lineRule="auto"/>
              <w:jc w:val="left"/>
            </w:pPr>
            <w:r>
              <w:t>Decision is pending missing evidence</w:t>
            </w:r>
          </w:p>
        </w:tc>
      </w:tr>
      <w:tr>
        <w:tc>
          <w:tcPr>
            <w:tcW w:type="dxa" w:w="5400"/>
          </w:tcPr>
          <w:p>
            <w:pPr>
              <w:spacing w:after="0" w:before="0" w:line="240" w:lineRule="auto"/>
              <w:jc w:val="left"/>
            </w:pPr>
            <w:r>
              <w:t>Approved</w:t>
            </w:r>
          </w:p>
        </w:tc>
        <w:tc>
          <w:tcPr>
            <w:tcW w:type="dxa" w:w="5400"/>
          </w:tcPr>
          <w:p>
            <w:pPr>
              <w:spacing w:after="0" w:before="0" w:line="240" w:lineRule="auto"/>
              <w:jc w:val="left"/>
            </w:pPr>
            <w:r>
              <w:t>Authorized to proceed within the approved scope</w:t>
            </w:r>
          </w:p>
        </w:tc>
      </w:tr>
      <w:tr>
        <w:tc>
          <w:tcPr>
            <w:tcW w:type="dxa" w:w="5400"/>
          </w:tcPr>
          <w:p>
            <w:pPr>
              <w:spacing w:after="0" w:before="0" w:line="240" w:lineRule="auto"/>
              <w:jc w:val="left"/>
            </w:pPr>
            <w:r>
              <w:t>Rejected</w:t>
            </w:r>
          </w:p>
        </w:tc>
        <w:tc>
          <w:tcPr>
            <w:tcW w:type="dxa" w:w="5400"/>
          </w:tcPr>
          <w:p>
            <w:pPr>
              <w:spacing w:after="0" w:before="0" w:line="240" w:lineRule="auto"/>
              <w:jc w:val="left"/>
            </w:pPr>
            <w:r>
              <w:t>Proposal is not authorized</w:t>
            </w:r>
          </w:p>
        </w:tc>
      </w:tr>
      <w:tr>
        <w:tc>
          <w:tcPr>
            <w:tcW w:type="dxa" w:w="5400"/>
          </w:tcPr>
          <w:p>
            <w:pPr>
              <w:spacing w:after="0" w:before="0" w:line="240" w:lineRule="auto"/>
              <w:jc w:val="left"/>
            </w:pPr>
            <w:r>
              <w:t>On hold</w:t>
            </w:r>
          </w:p>
        </w:tc>
        <w:tc>
          <w:tcPr>
            <w:tcW w:type="dxa" w:w="5400"/>
          </w:tcPr>
          <w:p>
            <w:pPr>
              <w:spacing w:after="0" w:before="0" w:line="240" w:lineRule="auto"/>
              <w:jc w:val="left"/>
            </w:pPr>
            <w:r>
              <w:t>Temporarily suspended pending a defined condition</w:t>
            </w:r>
          </w:p>
        </w:tc>
      </w:tr>
      <w:tr>
        <w:tc>
          <w:tcPr>
            <w:tcW w:type="dxa" w:w="5400"/>
          </w:tcPr>
          <w:p>
            <w:pPr>
              <w:spacing w:after="0" w:before="0" w:line="240" w:lineRule="auto"/>
              <w:jc w:val="left"/>
            </w:pPr>
            <w:r>
              <w:t>Implemented</w:t>
            </w:r>
          </w:p>
        </w:tc>
        <w:tc>
          <w:tcPr>
            <w:tcW w:type="dxa" w:w="5400"/>
          </w:tcPr>
          <w:p>
            <w:pPr>
              <w:spacing w:after="0" w:before="0" w:line="240" w:lineRule="auto"/>
              <w:jc w:val="left"/>
            </w:pPr>
            <w:r>
              <w:t>Approved work has been carried out</w:t>
            </w:r>
          </w:p>
        </w:tc>
      </w:tr>
      <w:tr>
        <w:tc>
          <w:tcPr>
            <w:tcW w:type="dxa" w:w="5400"/>
          </w:tcPr>
          <w:p>
            <w:pPr>
              <w:spacing w:after="0" w:before="0" w:line="240" w:lineRule="auto"/>
              <w:jc w:val="left"/>
            </w:pPr>
            <w:r>
              <w:t>Testing</w:t>
            </w:r>
          </w:p>
        </w:tc>
        <w:tc>
          <w:tcPr>
            <w:tcW w:type="dxa" w:w="5400"/>
          </w:tcPr>
          <w:p>
            <w:pPr>
              <w:spacing w:after="0" w:before="0" w:line="240" w:lineRule="auto"/>
              <w:jc w:val="left"/>
            </w:pPr>
            <w:r>
              <w:t>Verification or acceptance activities are underway</w:t>
            </w:r>
          </w:p>
        </w:tc>
      </w:tr>
      <w:tr>
        <w:tc>
          <w:tcPr>
            <w:tcW w:type="dxa" w:w="5400"/>
          </w:tcPr>
          <w:p>
            <w:pPr>
              <w:spacing w:after="0" w:before="0" w:line="240" w:lineRule="auto"/>
              <w:jc w:val="left"/>
            </w:pPr>
            <w:r>
              <w:t>Released</w:t>
            </w:r>
          </w:p>
        </w:tc>
        <w:tc>
          <w:tcPr>
            <w:tcW w:type="dxa" w:w="5400"/>
          </w:tcPr>
          <w:p>
            <w:pPr>
              <w:spacing w:after="0" w:before="0" w:line="240" w:lineRule="auto"/>
              <w:jc w:val="left"/>
            </w:pPr>
            <w:r>
              <w:t>Required release conditions have been met</w:t>
            </w:r>
          </w:p>
        </w:tc>
      </w:tr>
      <w:tr>
        <w:tc>
          <w:tcPr>
            <w:tcW w:type="dxa" w:w="5400"/>
          </w:tcPr>
          <w:p>
            <w:pPr>
              <w:spacing w:after="0" w:before="0" w:line="240" w:lineRule="auto"/>
              <w:jc w:val="left"/>
            </w:pPr>
            <w:r>
              <w:t>Closed</w:t>
            </w:r>
          </w:p>
        </w:tc>
        <w:tc>
          <w:tcPr>
            <w:tcW w:type="dxa" w:w="5400"/>
          </w:tcPr>
          <w:p>
            <w:pPr>
              <w:spacing w:after="0" w:before="0" w:line="240" w:lineRule="auto"/>
              <w:jc w:val="left"/>
            </w:pPr>
            <w:r>
              <w:t>Required records and closure actions are complete</w:t>
            </w:r>
          </w:p>
        </w:tc>
      </w:tr>
    </w:tbl>
    <w:p/>
    <w:p>
      <w:r>
        <w:t>An organization may use different names, but the meaning of each state should be documented.</w:t>
      </w:r>
    </w:p>
    <w:p>
      <w:pPr>
        <w:pStyle w:val="Heading3"/>
      </w:pPr>
      <w:r>
        <w:t>11.2 Approval decision options</w:t>
      </w:r>
    </w:p>
    <w:p>
      <w:pPr>
        <w:pStyle w:val="ListBullet"/>
      </w:pPr>
      <w:r>
        <w:t>Approve: Proceed within the defined scope and conditions.</w:t>
      </w:r>
    </w:p>
    <w:p>
      <w:pPr>
        <w:pStyle w:val="ListBullet"/>
      </w:pPr>
      <w:r>
        <w:t>Approve with conditions: Proceed only after specified conditions are satisfied.</w:t>
      </w:r>
    </w:p>
    <w:p>
      <w:pPr>
        <w:pStyle w:val="ListBullet"/>
      </w:pPr>
      <w:r>
        <w:t>Return for revision: Correct or complete the proposal before a decision.</w:t>
      </w:r>
    </w:p>
    <w:p>
      <w:pPr>
        <w:pStyle w:val="ListBullet"/>
      </w:pPr>
      <w:r>
        <w:t>Reject: Do not proceed with the proposed change.</w:t>
      </w:r>
    </w:p>
    <w:p>
      <w:pPr>
        <w:pStyle w:val="ListBullet"/>
      </w:pPr>
      <w:r>
        <w:t>Defer: Postpone the decision until specified information or circumstances are available.</w:t>
      </w:r>
    </w:p>
    <w:p>
      <w:r>
        <w:t>Conditions should be explicit, assigned to owners, and tracked. A vague condition such as “ensure safety” is not an actionable approval requirement.</w:t>
      </w:r>
    </w:p>
    <w:p>
      <w:pPr>
        <w:pStyle w:val="Heading2"/>
      </w:pPr>
      <w:r>
        <w:t>12. Approval Gates and Hold Points</w:t>
      </w:r>
    </w:p>
    <w:p>
      <w:r>
        <w:t>A hold point is a stage where work must not proceed until the designated inspection, review, or authorization has been completed.</w:t>
      </w:r>
    </w:p>
    <w:p>
      <w:r>
        <w:t>Examples include:</w:t>
      </w:r>
    </w:p>
    <w:p>
      <w:pPr>
        <w:pStyle w:val="ListBullet"/>
      </w:pPr>
      <w:r>
        <w:t>Before ordering a non-standard replacement.</w:t>
      </w:r>
    </w:p>
    <w:p>
      <w:pPr>
        <w:pStyle w:val="ListBullet"/>
      </w:pPr>
      <w:r>
        <w:t>Before changing a safety-related design.</w:t>
      </w:r>
    </w:p>
    <w:p>
      <w:pPr>
        <w:pStyle w:val="ListBullet"/>
      </w:pPr>
      <w:r>
        <w:t>Before downloading modified PLC logic.</w:t>
      </w:r>
    </w:p>
    <w:p>
      <w:pPr>
        <w:pStyle w:val="ListBullet"/>
      </w:pPr>
      <w:r>
        <w:t>Before energizing newly installed equipment.</w:t>
      </w:r>
    </w:p>
    <w:p>
      <w:pPr>
        <w:pStyle w:val="ListBullet"/>
      </w:pPr>
      <w:r>
        <w:t>Before starting an integrated test.</w:t>
      </w:r>
    </w:p>
    <w:p>
      <w:pPr>
        <w:pStyle w:val="ListBullet"/>
      </w:pPr>
      <w:r>
        <w:t>Before removing temporary safeguards.</w:t>
      </w:r>
    </w:p>
    <w:p>
      <w:pPr>
        <w:pStyle w:val="ListBullet"/>
      </w:pPr>
      <w:r>
        <w:t>Before resuming production.</w:t>
      </w:r>
    </w:p>
    <w:p>
      <w:pPr>
        <w:pStyle w:val="ListBullet"/>
      </w:pPr>
      <w:r>
        <w:t>Before closing a modification record.</w:t>
      </w:r>
    </w:p>
    <w:p>
      <w:r>
        <w:t>The approval procedure should define which gates are mandatory for each change category.</w:t>
      </w:r>
    </w:p>
    <w:p>
      <w:r>
        <w:t>A useful distinction is:</w:t>
      </w:r>
    </w:p>
    <w:p>
      <w:pPr>
        <w:shd w:val="clear" w:color="auto" w:fill="F4F4F4"/>
        <w:spacing w:before="0" w:after="0" w:line="240" w:lineRule="auto"/>
        <w:ind w:left="216" w:right="216"/>
        <w:jc w:val="left"/>
      </w:pPr>
      <w:r>
        <w:rPr>
          <w:rFonts w:ascii="Consolas" w:hAnsi="Consolas"/>
          <w:color w:val="202020"/>
          <w:sz w:val="18"/>
        </w:rPr>
        <w:t>Approval to implement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inspections and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of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intended operation</w:t>
      </w:r>
    </w:p>
    <w:p/>
    <w:p>
      <w:r>
        <w:t>The gates should prevent work from moving forward when required evidence or controls are missing.</w:t>
      </w:r>
    </w:p>
    <w:p>
      <w:pPr>
        <w:pStyle w:val="Heading2"/>
      </w:pPr>
      <w:r>
        <w:t>13. Approval Evidence and Audit Trail</w:t>
      </w:r>
    </w:p>
    <w:p>
      <w:r>
        <w:t>A defensible approval record demonstrates who made the decision, what they reviewed, and what scope they authorized.</w:t>
      </w:r>
    </w:p>
    <w:p>
      <w:pPr>
        <w:pStyle w:val="Heading3"/>
      </w:pPr>
      <w:r>
        <w:t>13.1 Required records</w:t>
      </w:r>
    </w:p>
    <w:p>
      <w:pPr>
        <w:pStyle w:val="ListBullet"/>
      </w:pPr>
      <w:r>
        <w:t>Change request and unique ID.</w:t>
      </w:r>
    </w:p>
    <w:p>
      <w:pPr>
        <w:pStyle w:val="ListBullet"/>
      </w:pPr>
      <w:r>
        <w:t>Current and proposed design information.</w:t>
      </w:r>
    </w:p>
    <w:p>
      <w:pPr>
        <w:pStyle w:val="ListBullet"/>
      </w:pPr>
      <w:r>
        <w:t>Risk assessment and impact assessment.</w:t>
      </w:r>
    </w:p>
    <w:p>
      <w:pPr>
        <w:pStyle w:val="ListBullet"/>
      </w:pPr>
      <w:r>
        <w:t>Technical review comments.</w:t>
      </w:r>
    </w:p>
    <w:p>
      <w:pPr>
        <w:pStyle w:val="ListBullet"/>
      </w:pPr>
      <w:r>
        <w:t>Approval decisions and timestamps.</w:t>
      </w:r>
    </w:p>
    <w:p>
      <w:pPr>
        <w:pStyle w:val="ListBullet"/>
      </w:pPr>
      <w:r>
        <w:t>Conditions and action owners.</w:t>
      </w:r>
    </w:p>
    <w:p>
      <w:pPr>
        <w:pStyle w:val="ListBullet"/>
      </w:pPr>
      <w:r>
        <w:t>Approved software or configuration revisions.</w:t>
      </w:r>
    </w:p>
    <w:p>
      <w:pPr>
        <w:pStyle w:val="ListBullet"/>
      </w:pPr>
      <w:r>
        <w:t>Implementation records.</w:t>
      </w:r>
    </w:p>
    <w:p>
      <w:pPr>
        <w:pStyle w:val="ListBullet"/>
      </w:pPr>
      <w:r>
        <w:t>Test and validation results.</w:t>
      </w:r>
    </w:p>
    <w:p>
      <w:pPr>
        <w:pStyle w:val="ListBullet"/>
      </w:pPr>
      <w:r>
        <w:t>Deviations and their disposition.</w:t>
      </w:r>
    </w:p>
    <w:p>
      <w:pPr>
        <w:pStyle w:val="ListBullet"/>
      </w:pPr>
      <w:r>
        <w:t>Release decision.</w:t>
      </w:r>
    </w:p>
    <w:p>
      <w:pPr>
        <w:pStyle w:val="ListBullet"/>
      </w:pPr>
      <w:r>
        <w:t>Updated documentation and closure record.</w:t>
      </w:r>
    </w:p>
    <w:p>
      <w:pPr>
        <w:pStyle w:val="Heading3"/>
      </w:pPr>
      <w:r>
        <w:t>13.2 Electronic approvals</w:t>
      </w:r>
    </w:p>
    <w:p>
      <w:r>
        <w:t>If the organization uses an electronic workflow, the record should preserve:</w:t>
      </w:r>
    </w:p>
    <w:p>
      <w:pPr>
        <w:pStyle w:val="ListBullet"/>
      </w:pPr>
      <w:r>
        <w:t>Approver identity and authorized role.</w:t>
      </w:r>
    </w:p>
    <w:p>
      <w:pPr>
        <w:pStyle w:val="ListBullet"/>
      </w:pPr>
      <w:r>
        <w:t>Date and time.</w:t>
      </w:r>
    </w:p>
    <w:p>
      <w:pPr>
        <w:pStyle w:val="ListBullet"/>
      </w:pPr>
      <w:r>
        <w:t>Approved document or revision.</w:t>
      </w:r>
    </w:p>
    <w:p>
      <w:pPr>
        <w:pStyle w:val="ListBullet"/>
      </w:pPr>
      <w:r>
        <w:t>Decision and conditions.</w:t>
      </w:r>
    </w:p>
    <w:p>
      <w:pPr>
        <w:pStyle w:val="ListBullet"/>
      </w:pPr>
      <w:r>
        <w:t>Relevant comments.</w:t>
      </w:r>
    </w:p>
    <w:p>
      <w:pPr>
        <w:pStyle w:val="ListBullet"/>
      </w:pPr>
      <w:r>
        <w:t>Revision history.</w:t>
      </w:r>
    </w:p>
    <w:p>
      <w:pPr>
        <w:pStyle w:val="ListBullet"/>
      </w:pPr>
      <w:r>
        <w:t>Access controls and audit history.</w:t>
      </w:r>
    </w:p>
    <w:p>
      <w:r>
        <w:t>An email saying “OK” may be insufficient if it does not clearly identify the approved scope, version, conditions, or authorization basis.</w:t>
      </w:r>
    </w:p>
    <w:p>
      <w:pPr>
        <w:pStyle w:val="Heading2"/>
      </w:pPr>
      <w:r>
        <w:t>14. Document and Revision Control During Approval</w:t>
      </w:r>
    </w:p>
    <w:p>
      <w:r>
        <w:t>Approval must apply to a specific revision of the proposal, not to an ambiguous collection of files.</w:t>
      </w:r>
    </w:p>
    <w:p>
      <w:r>
        <w:t>For example:</w:t>
      </w:r>
    </w:p>
    <w:p>
      <w:pPr>
        <w:pStyle w:val="ListBullet"/>
      </w:pPr>
      <w:r>
        <w:t xml:space="preserve">PLC project revision: </w:t>
      </w:r>
      <w:r>
        <w:rPr>
          <w:rFonts w:ascii="Consolas" w:hAnsi="Consolas"/>
          <w:color w:val="333333"/>
          <w:sz w:val="19"/>
          <w:shd w:val="clear" w:color="auto" w:fill="EFEFEF"/>
        </w:rPr>
        <w:t>PLC-REV-12</w:t>
      </w:r>
    </w:p>
    <w:p>
      <w:pPr>
        <w:pStyle w:val="ListBullet"/>
      </w:pPr>
      <w:r>
        <w:t xml:space="preserve">Electrical drawing revision: </w:t>
      </w:r>
      <w:r>
        <w:rPr>
          <w:rFonts w:ascii="Consolas" w:hAnsi="Consolas"/>
          <w:color w:val="333333"/>
          <w:sz w:val="19"/>
          <w:shd w:val="clear" w:color="auto" w:fill="EFEFEF"/>
        </w:rPr>
        <w:t>DWG-REV-05</w:t>
      </w:r>
    </w:p>
    <w:p>
      <w:pPr>
        <w:pStyle w:val="ListBullet"/>
      </w:pPr>
      <w:r>
        <w:t xml:space="preserve">Risk assessment revision: </w:t>
      </w:r>
      <w:r>
        <w:rPr>
          <w:rFonts w:ascii="Consolas" w:hAnsi="Consolas"/>
          <w:color w:val="333333"/>
          <w:sz w:val="19"/>
          <w:shd w:val="clear" w:color="auto" w:fill="EFEFEF"/>
        </w:rPr>
        <w:t>RA-REV-03</w:t>
      </w:r>
    </w:p>
    <w:p>
      <w:pPr>
        <w:pStyle w:val="ListBullet"/>
      </w:pPr>
      <w:r>
        <w:t xml:space="preserve">Test plan revision: </w:t>
      </w:r>
      <w:r>
        <w:rPr>
          <w:rFonts w:ascii="Consolas" w:hAnsi="Consolas"/>
          <w:color w:val="333333"/>
          <w:sz w:val="19"/>
          <w:shd w:val="clear" w:color="auto" w:fill="EFEFEF"/>
        </w:rPr>
        <w:t>TP-REV-02</w:t>
      </w:r>
    </w:p>
    <w:p>
      <w:r>
        <w:t>These identifiers are illustrative. The plant's approved naming and revision conventions take precedence.</w:t>
      </w:r>
    </w:p>
    <w:p>
      <w:pPr>
        <w:pStyle w:val="Heading3"/>
      </w:pPr>
      <w:r>
        <w:t>14.1 Revision-control rules</w:t>
      </w:r>
    </w:p>
    <w:p>
      <w:pPr>
        <w:pStyle w:val="ListBullet"/>
      </w:pPr>
      <w:r>
        <w:t>Identify the exact documents reviewed.</w:t>
      </w:r>
    </w:p>
    <w:p>
      <w:pPr>
        <w:pStyle w:val="ListBullet"/>
      </w:pPr>
      <w:r>
        <w:t>Ensure reviewers have access to the correct versions.</w:t>
      </w:r>
    </w:p>
    <w:p>
      <w:pPr>
        <w:pStyle w:val="ListBullet"/>
      </w:pPr>
      <w:r>
        <w:t>Record comments and their resolution.</w:t>
      </w:r>
    </w:p>
    <w:p>
      <w:pPr>
        <w:pStyle w:val="ListBullet"/>
      </w:pPr>
      <w:r>
        <w:t>Withdraw or clearly mark superseded copies.</w:t>
      </w:r>
    </w:p>
    <w:p>
      <w:pPr>
        <w:pStyle w:val="ListBullet"/>
      </w:pPr>
      <w:r>
        <w:t>Reassess approval if a material change is made after sign-off.</w:t>
      </w:r>
    </w:p>
    <w:p>
      <w:pPr>
        <w:pStyle w:val="ListBullet"/>
      </w:pPr>
      <w:r>
        <w:t>Preserve the final approved baseline.</w:t>
      </w:r>
    </w:p>
    <w:p>
      <w:pPr>
        <w:pStyle w:val="ListBullet"/>
      </w:pPr>
      <w:r>
        <w:t>Ensure the installed configuration can be traced to the approval record.</w:t>
      </w:r>
    </w:p>
    <w:p>
      <w:r>
        <w:t>Approval of an earlier revision does not automatically authorize a later revision, even when the change is described as minor.</w:t>
      </w:r>
    </w:p>
    <w:p>
      <w:pPr>
        <w:pStyle w:val="Heading2"/>
      </w:pPr>
      <w:r>
        <w:t>15. Conditional Approval and Outstanding Actions</w:t>
      </w:r>
    </w:p>
    <w:p>
      <w:r>
        <w:t>Conditional approval can be useful when a proposal is acceptable in principle but certain actions must be completed before a specified stage.</w:t>
      </w:r>
    </w:p>
    <w:p>
      <w:r>
        <w:t>Examples:</w:t>
      </w:r>
    </w:p>
    <w:p>
      <w:pPr>
        <w:pStyle w:val="ListBullet"/>
      </w:pPr>
      <w:r>
        <w:t>Approved for procurement, but installation is prohibited until the detailed design is reviewed.</w:t>
      </w:r>
    </w:p>
    <w:p>
      <w:pPr>
        <w:pStyle w:val="ListBullet"/>
      </w:pPr>
      <w:r>
        <w:t>Approved for installation, but energization is prohibited until electrical inspection is complete.</w:t>
      </w:r>
    </w:p>
    <w:p>
      <w:pPr>
        <w:pStyle w:val="ListBullet"/>
      </w:pPr>
      <w:r>
        <w:t>Approved for controlled testing, but production release is prohibited until acceptance criteria are met.</w:t>
      </w:r>
    </w:p>
    <w:p>
      <w:pPr>
        <w:pStyle w:val="ListBullet"/>
      </w:pPr>
      <w:r>
        <w:t>Approved subject to a specified document update or training completion.</w:t>
      </w:r>
    </w:p>
    <w:p>
      <w:r>
        <w:t>The conditions must identify:</w:t>
      </w:r>
    </w:p>
    <w:p>
      <w:pPr>
        <w:pStyle w:val="ListBullet"/>
      </w:pPr>
      <w:r>
        <w:t>The required action.</w:t>
      </w:r>
    </w:p>
    <w:p>
      <w:pPr>
        <w:pStyle w:val="ListBullet"/>
      </w:pPr>
      <w:r>
        <w:t>The responsible person or role.</w:t>
      </w:r>
    </w:p>
    <w:p>
      <w:pPr>
        <w:pStyle w:val="ListBullet"/>
      </w:pPr>
      <w:r>
        <w:t>The deadline or required completion stage.</w:t>
      </w:r>
    </w:p>
    <w:p>
      <w:pPr>
        <w:pStyle w:val="ListBullet"/>
      </w:pPr>
      <w:r>
        <w:t>The evidence needed to close the condition.</w:t>
      </w:r>
    </w:p>
    <w:p>
      <w:pPr>
        <w:pStyle w:val="ListBullet"/>
      </w:pPr>
      <w:r>
        <w:t>Whether work may proceed while the condition remains open.</w:t>
      </w:r>
    </w:p>
    <w:p>
      <w:r>
        <w:t>Conditions affecting safety, mandatory compliance, or readiness must be completed before the affected activity or release. They must not be left as informal promises.</w:t>
      </w:r>
    </w:p>
    <w:p>
      <w:pPr>
        <w:pStyle w:val="Heading2"/>
      </w:pPr>
      <w:r>
        <w:t>16. Rejection, Deferral, and Escalation</w:t>
      </w:r>
    </w:p>
    <w:p>
      <w:r>
        <w:t>A rejection or deferral should provide a clear reason and a route to resolution.</w:t>
      </w:r>
    </w:p>
    <w:p>
      <w:pPr>
        <w:pStyle w:val="Heading3"/>
      </w:pPr>
      <w:r>
        <w:t>16.1 Common reasons for rejection</w:t>
      </w:r>
    </w:p>
    <w:p>
      <w:pPr>
        <w:pStyle w:val="ListBullet"/>
      </w:pPr>
      <w:r>
        <w:t>Insufficient technical justification.</w:t>
      </w:r>
    </w:p>
    <w:p>
      <w:pPr>
        <w:pStyle w:val="ListBullet"/>
      </w:pPr>
      <w:r>
        <w:t>Incompatible hardware or software.</w:t>
      </w:r>
    </w:p>
    <w:p>
      <w:pPr>
        <w:pStyle w:val="ListBullet"/>
      </w:pPr>
      <w:r>
        <w:t>Unacceptable or unmitigated risk.</w:t>
      </w:r>
    </w:p>
    <w:p>
      <w:pPr>
        <w:pStyle w:val="ListBullet"/>
      </w:pPr>
      <w:r>
        <w:t>Incomplete test strategy.</w:t>
      </w:r>
    </w:p>
    <w:p>
      <w:pPr>
        <w:pStyle w:val="ListBullet"/>
      </w:pPr>
      <w:r>
        <w:t>No credible rollback or recovery plan.</w:t>
      </w:r>
    </w:p>
    <w:p>
      <w:pPr>
        <w:pStyle w:val="ListBullet"/>
      </w:pPr>
      <w:r>
        <w:t>Inadequate evidence of compliance.</w:t>
      </w:r>
    </w:p>
    <w:p>
      <w:pPr>
        <w:pStyle w:val="ListBullet"/>
      </w:pPr>
      <w:r>
        <w:t>Missing required technical review.</w:t>
      </w:r>
    </w:p>
    <w:p>
      <w:pPr>
        <w:pStyle w:val="ListBullet"/>
      </w:pPr>
      <w:r>
        <w:t>Unavailable resources or unsuitable implementation timing.</w:t>
      </w:r>
    </w:p>
    <w:p>
      <w:pPr>
        <w:pStyle w:val="ListBullet"/>
      </w:pPr>
      <w:r>
        <w:t>Unresolved effects on quality or production.</w:t>
      </w:r>
    </w:p>
    <w:p>
      <w:pPr>
        <w:pStyle w:val="Heading3"/>
      </w:pPr>
      <w:r>
        <w:t>16.2 Managing rejected requests</w:t>
      </w:r>
    </w:p>
    <w:p>
      <w:pPr>
        <w:tabs>
          <w:tab w:pos="403" w:val="left"/>
        </w:tabs>
        <w:spacing w:after="40" w:line="276" w:lineRule="auto"/>
        <w:ind w:left="403" w:hanging="403"/>
        <w:jc w:val="left"/>
      </w:pPr>
      <w:r>
        <w:rPr>
          <w:color w:val="1A2E4A"/>
        </w:rPr>
        <w:t>1.</w:t>
        <w:tab/>
      </w:r>
      <w:r>
        <w:t>Record the decision and rationale.</w:t>
      </w:r>
    </w:p>
    <w:p>
      <w:pPr>
        <w:tabs>
          <w:tab w:pos="403" w:val="left"/>
        </w:tabs>
        <w:spacing w:after="40" w:line="276" w:lineRule="auto"/>
        <w:ind w:left="403" w:hanging="403"/>
        <w:jc w:val="left"/>
      </w:pPr>
      <w:r>
        <w:rPr>
          <w:color w:val="1A2E4A"/>
        </w:rPr>
        <w:t>2.</w:t>
        <w:tab/>
      </w:r>
      <w:r>
        <w:t>Identify the deficiencies.</w:t>
      </w:r>
    </w:p>
    <w:p>
      <w:pPr>
        <w:tabs>
          <w:tab w:pos="403" w:val="left"/>
        </w:tabs>
        <w:spacing w:after="40" w:line="276" w:lineRule="auto"/>
        <w:ind w:left="403" w:hanging="403"/>
        <w:jc w:val="left"/>
      </w:pPr>
      <w:r>
        <w:rPr>
          <w:color w:val="1A2E4A"/>
        </w:rPr>
        <w:t>3.</w:t>
        <w:tab/>
      </w:r>
      <w:r>
        <w:t>Assign required corrective actions.</w:t>
      </w:r>
    </w:p>
    <w:p>
      <w:pPr>
        <w:tabs>
          <w:tab w:pos="403" w:val="left"/>
        </w:tabs>
        <w:spacing w:after="40" w:line="276" w:lineRule="auto"/>
        <w:ind w:left="403" w:hanging="403"/>
        <w:jc w:val="left"/>
      </w:pPr>
      <w:r>
        <w:rPr>
          <w:color w:val="1A2E4A"/>
        </w:rPr>
        <w:t>4.</w:t>
        <w:tab/>
      </w:r>
      <w:r>
        <w:t>Revise the proposal where appropriate.</w:t>
      </w:r>
    </w:p>
    <w:p>
      <w:pPr>
        <w:tabs>
          <w:tab w:pos="403" w:val="left"/>
        </w:tabs>
        <w:spacing w:after="40" w:line="276" w:lineRule="auto"/>
        <w:ind w:left="403" w:hanging="403"/>
        <w:jc w:val="left"/>
      </w:pPr>
      <w:r>
        <w:rPr>
          <w:color w:val="1A2E4A"/>
        </w:rPr>
        <w:t>5.</w:t>
        <w:tab/>
      </w:r>
      <w:r>
        <w:t>Reassess risk and impact.</w:t>
      </w:r>
    </w:p>
    <w:p>
      <w:pPr>
        <w:tabs>
          <w:tab w:pos="403" w:val="left"/>
        </w:tabs>
        <w:spacing w:after="40" w:line="276" w:lineRule="auto"/>
        <w:ind w:left="403" w:hanging="403"/>
        <w:jc w:val="left"/>
      </w:pPr>
      <w:r>
        <w:rPr>
          <w:color w:val="1A2E4A"/>
        </w:rPr>
        <w:t>6.</w:t>
        <w:tab/>
      </w:r>
      <w:r>
        <w:t>Resubmit through the defined workflow.</w:t>
      </w:r>
    </w:p>
    <w:p>
      <w:pPr>
        <w:tabs>
          <w:tab w:pos="403" w:val="left"/>
        </w:tabs>
        <w:spacing w:after="40" w:line="276" w:lineRule="auto"/>
        <w:ind w:left="403" w:hanging="403"/>
        <w:jc w:val="left"/>
      </w:pPr>
      <w:r>
        <w:rPr>
          <w:color w:val="1A2E4A"/>
        </w:rPr>
        <w:t>7.</w:t>
        <w:tab/>
      </w:r>
      <w:r>
        <w:t>Preserve the previous decision and revision history.</w:t>
      </w:r>
    </w:p>
    <w:p>
      <w:r>
        <w:t>A rejected request should not be quietly implemented under a different description. If the scope changes materially, create or revise the change request under the organization's controlled process.</w:t>
      </w:r>
    </w:p>
    <w:p>
      <w:pPr>
        <w:pStyle w:val="Heading2"/>
      </w:pPr>
      <w:r>
        <w:t>17. Emergency Approval and Temporary Workarounds</w:t>
      </w:r>
    </w:p>
    <w:p>
      <w:r>
        <w:t>Emergency changes require a predefined process because pressure to restore production can lead to unsafe improvisation.</w:t>
      </w:r>
    </w:p>
    <w:p>
      <w:pPr>
        <w:pStyle w:val="Heading3"/>
      </w:pPr>
      <w:r>
        <w:t>17.1 Minimum control principles</w:t>
      </w:r>
    </w:p>
    <w:p>
      <w:pPr>
        <w:pStyle w:val="ListBullet"/>
      </w:pPr>
      <w:r>
        <w:t>Define the emergency and immediate objective.</w:t>
      </w:r>
    </w:p>
    <w:p>
      <w:pPr>
        <w:pStyle w:val="ListBullet"/>
      </w:pPr>
      <w:r>
        <w:t>Identify the responsible authorizing role.</w:t>
      </w:r>
    </w:p>
    <w:p>
      <w:pPr>
        <w:pStyle w:val="ListBullet"/>
      </w:pPr>
      <w:r>
        <w:t>Assess the hazards and affected functions.</w:t>
      </w:r>
    </w:p>
    <w:p>
      <w:pPr>
        <w:pStyle w:val="ListBullet"/>
      </w:pPr>
      <w:r>
        <w:t>Maintain mandatory safeguards.</w:t>
      </w:r>
    </w:p>
    <w:p>
      <w:pPr>
        <w:pStyle w:val="ListBullet"/>
      </w:pPr>
      <w:r>
        <w:t>Limit the scope to what is necessary.</w:t>
      </w:r>
    </w:p>
    <w:p>
      <w:pPr>
        <w:pStyle w:val="ListBullet"/>
      </w:pPr>
      <w:r>
        <w:t>Record the actual change and configuration.</w:t>
      </w:r>
    </w:p>
    <w:p>
      <w:pPr>
        <w:pStyle w:val="ListBullet"/>
      </w:pPr>
      <w:r>
        <w:t>Define required tests before use.</w:t>
      </w:r>
    </w:p>
    <w:p>
      <w:pPr>
        <w:pStyle w:val="ListBullet"/>
      </w:pPr>
      <w:r>
        <w:t>Set an expiry or review date for temporary arrangements.</w:t>
      </w:r>
    </w:p>
    <w:p>
      <w:pPr>
        <w:pStyle w:val="ListBullet"/>
      </w:pPr>
      <w:r>
        <w:t>Complete any required retrospective review.</w:t>
      </w:r>
    </w:p>
    <w:p>
      <w:pPr>
        <w:pStyle w:val="ListBullet"/>
      </w:pPr>
      <w:r>
        <w:t>Restore the normal configuration or formally authorize a permanent change.</w:t>
      </w:r>
    </w:p>
    <w:p>
      <w:r>
        <w:t>A temporary workaround must not become an undocumented permanent design.</w:t>
      </w:r>
    </w:p>
    <w:p>
      <w:pPr>
        <w:pStyle w:val="Heading3"/>
      </w:pPr>
      <w:r>
        <w:t>17.2 Example: Emergency sensor replacement</w:t>
      </w:r>
    </w:p>
    <w:p>
      <w:r>
        <w:t>A machine stops because a position sensor has failed.</w:t>
      </w:r>
    </w:p>
    <w:p>
      <w:r>
        <w:t>A controlled approach would be to:</w:t>
      </w:r>
    </w:p>
    <w:p>
      <w:pPr>
        <w:tabs>
          <w:tab w:pos="403" w:val="left"/>
        </w:tabs>
        <w:spacing w:after="40" w:line="276" w:lineRule="auto"/>
        <w:ind w:left="403" w:hanging="403"/>
        <w:jc w:val="left"/>
      </w:pPr>
      <w:r>
        <w:rPr>
          <w:color w:val="1A2E4A"/>
        </w:rPr>
        <w:t>1.</w:t>
        <w:tab/>
      </w:r>
      <w:r>
        <w:t>Confirm the fault and identify the correct replacement.</w:t>
      </w:r>
    </w:p>
    <w:p>
      <w:pPr>
        <w:tabs>
          <w:tab w:pos="403" w:val="left"/>
        </w:tabs>
        <w:spacing w:after="40" w:line="276" w:lineRule="auto"/>
        <w:ind w:left="403" w:hanging="403"/>
        <w:jc w:val="left"/>
      </w:pPr>
      <w:r>
        <w:rPr>
          <w:color w:val="1A2E4A"/>
        </w:rPr>
        <w:t>2.</w:t>
        <w:tab/>
      </w:r>
      <w:r>
        <w:t>Apply the required isolation and maintenance controls.</w:t>
      </w:r>
    </w:p>
    <w:p>
      <w:pPr>
        <w:tabs>
          <w:tab w:pos="403" w:val="left"/>
        </w:tabs>
        <w:spacing w:after="40" w:line="276" w:lineRule="auto"/>
        <w:ind w:left="403" w:hanging="403"/>
        <w:jc w:val="left"/>
      </w:pPr>
      <w:r>
        <w:rPr>
          <w:color w:val="1A2E4A"/>
        </w:rPr>
        <w:t>3.</w:t>
        <w:tab/>
      </w:r>
      <w:r>
        <w:t>Verify the replacement's compatibility.</w:t>
      </w:r>
    </w:p>
    <w:p>
      <w:pPr>
        <w:tabs>
          <w:tab w:pos="403" w:val="left"/>
        </w:tabs>
        <w:spacing w:after="40" w:line="276" w:lineRule="auto"/>
        <w:ind w:left="403" w:hanging="403"/>
        <w:jc w:val="left"/>
      </w:pPr>
      <w:r>
        <w:rPr>
          <w:color w:val="1A2E4A"/>
        </w:rPr>
        <w:t>4.</w:t>
        <w:tab/>
      </w:r>
      <w:r>
        <w:t>Obtain the required authorization.</w:t>
      </w:r>
    </w:p>
    <w:p>
      <w:pPr>
        <w:tabs>
          <w:tab w:pos="403" w:val="left"/>
        </w:tabs>
        <w:spacing w:after="40" w:line="276" w:lineRule="auto"/>
        <w:ind w:left="403" w:hanging="403"/>
        <w:jc w:val="left"/>
      </w:pPr>
      <w:r>
        <w:rPr>
          <w:color w:val="1A2E4A"/>
        </w:rPr>
        <w:t>5.</w:t>
        <w:tab/>
      </w:r>
      <w:r>
        <w:t>Install and test the sensor.</w:t>
      </w:r>
    </w:p>
    <w:p>
      <w:pPr>
        <w:tabs>
          <w:tab w:pos="403" w:val="left"/>
        </w:tabs>
        <w:spacing w:after="40" w:line="276" w:lineRule="auto"/>
        <w:ind w:left="403" w:hanging="403"/>
        <w:jc w:val="left"/>
      </w:pPr>
      <w:r>
        <w:rPr>
          <w:color w:val="1A2E4A"/>
        </w:rPr>
        <w:t>6.</w:t>
        <w:tab/>
      </w:r>
      <w:r>
        <w:t>Verify the affected sequence and relevant fault behavior.</w:t>
      </w:r>
    </w:p>
    <w:p>
      <w:pPr>
        <w:tabs>
          <w:tab w:pos="403" w:val="left"/>
        </w:tabs>
        <w:spacing w:after="40" w:line="276" w:lineRule="auto"/>
        <w:ind w:left="403" w:hanging="403"/>
        <w:jc w:val="left"/>
      </w:pPr>
      <w:r>
        <w:rPr>
          <w:color w:val="1A2E4A"/>
        </w:rPr>
        <w:t>7.</w:t>
        <w:tab/>
      </w:r>
      <w:r>
        <w:t>Record the replacement and test results.</w:t>
      </w:r>
    </w:p>
    <w:p>
      <w:pPr>
        <w:tabs>
          <w:tab w:pos="403" w:val="left"/>
        </w:tabs>
        <w:spacing w:after="40" w:line="276" w:lineRule="auto"/>
        <w:ind w:left="403" w:hanging="403"/>
        <w:jc w:val="left"/>
      </w:pPr>
      <w:r>
        <w:rPr>
          <w:color w:val="1A2E4A"/>
        </w:rPr>
        <w:t>8.</w:t>
        <w:tab/>
      </w:r>
      <w:r>
        <w:t>Release the machine through the defined procedure.</w:t>
      </w:r>
    </w:p>
    <w:p>
      <w:r>
        <w:t>If an exact replacement is unavailable, a substitute sensor with different characteristics requires a compatibility and impact assessment. Production pressure is not evidence of electrical equivalence.</w:t>
      </w:r>
    </w:p>
    <w:p>
      <w:pPr>
        <w:pStyle w:val="Heading2"/>
      </w:pPr>
      <w:r>
        <w:t>18. Approval for Safety-Related Changes</w:t>
      </w:r>
    </w:p>
    <w:p>
      <w:r>
        <w:t>Safety-related changes need specific attention because their failure can result in serious injury or death.</w:t>
      </w:r>
    </w:p>
    <w:p>
      <w:pPr>
        <w:pStyle w:val="Heading3"/>
      </w:pPr>
      <w:r>
        <w:t>18.1 Examples</w:t>
      </w:r>
    </w:p>
    <w:p>
      <w:pPr>
        <w:pStyle w:val="ListBullet"/>
      </w:pPr>
      <w:r>
        <w:t>Changing a guard interlock.</w:t>
      </w:r>
    </w:p>
    <w:p>
      <w:pPr>
        <w:pStyle w:val="ListBullet"/>
      </w:pPr>
      <w:r>
        <w:t>Modifying a light curtain installation.</w:t>
      </w:r>
    </w:p>
    <w:p>
      <w:pPr>
        <w:pStyle w:val="ListBullet"/>
      </w:pPr>
      <w:r>
        <w:t>Changing a robot safety zone.</w:t>
      </w:r>
    </w:p>
    <w:p>
      <w:pPr>
        <w:pStyle w:val="ListBullet"/>
      </w:pPr>
      <w:r>
        <w:t>Adjusting safety-related speed monitoring.</w:t>
      </w:r>
    </w:p>
    <w:p>
      <w:pPr>
        <w:pStyle w:val="ListBullet"/>
      </w:pPr>
      <w:r>
        <w:t>Modifying an emergency-stop circuit.</w:t>
      </w:r>
    </w:p>
    <w:p>
      <w:pPr>
        <w:pStyle w:val="ListBullet"/>
      </w:pPr>
      <w:r>
        <w:t>Changing a safe-motion function on a drive.</w:t>
      </w:r>
    </w:p>
    <w:p>
      <w:pPr>
        <w:pStyle w:val="ListBullet"/>
      </w:pPr>
      <w:r>
        <w:t>Altering a pressure-relief or other protective arrangement.</w:t>
      </w:r>
    </w:p>
    <w:p>
      <w:pPr>
        <w:pStyle w:val="Heading3"/>
      </w:pPr>
      <w:r>
        <w:t>18.2 Required considerations</w:t>
      </w:r>
    </w:p>
    <w:p>
      <w:pPr>
        <w:pStyle w:val="ListBullet"/>
      </w:pPr>
      <w:r>
        <w:t>Identify the safety function and intended performance.</w:t>
      </w:r>
    </w:p>
    <w:p>
      <w:pPr>
        <w:pStyle w:val="ListBullet"/>
      </w:pPr>
      <w:r>
        <w:t>Review the risk assessment and design requirements.</w:t>
      </w:r>
    </w:p>
    <w:p>
      <w:pPr>
        <w:pStyle w:val="ListBullet"/>
      </w:pPr>
      <w:r>
        <w:t>Confirm suitability of components and architecture.</w:t>
      </w:r>
    </w:p>
    <w:p>
      <w:pPr>
        <w:pStyle w:val="ListBullet"/>
      </w:pPr>
      <w:r>
        <w:t>Review relevant wiring, software, and configuration.</w:t>
      </w:r>
    </w:p>
    <w:p>
      <w:pPr>
        <w:pStyle w:val="ListBullet"/>
      </w:pPr>
      <w:r>
        <w:t>Define required verification and validation.</w:t>
      </w:r>
    </w:p>
    <w:p>
      <w:pPr>
        <w:pStyle w:val="ListBullet"/>
      </w:pPr>
      <w:r>
        <w:t>Confirm the result using the prescribed evidence.</w:t>
      </w:r>
    </w:p>
    <w:p>
      <w:pPr>
        <w:pStyle w:val="ListBullet"/>
      </w:pPr>
      <w:r>
        <w:t>Obtain the required competent-person review.</w:t>
      </w:r>
    </w:p>
    <w:p>
      <w:pPr>
        <w:pStyle w:val="ListBullet"/>
      </w:pPr>
      <w:r>
        <w:t>Document residual risks and operational requirements.</w:t>
      </w:r>
    </w:p>
    <w:p>
      <w:pPr>
        <w:pStyle w:val="ListBullet"/>
      </w:pPr>
      <w:r>
        <w:t>Confirm that release conditions are satisfied.</w:t>
      </w:r>
    </w:p>
    <w:p>
      <w:r>
        <w:t>Relevant requirements may come from standards such as ISO 12100, ISO 13849-1, IEC 62061, IEC 60204-1, or other applicable standards and legal requirements.</w:t>
      </w:r>
    </w:p>
    <w:p>
      <w:r>
        <w:t>The applicable edition and scope must be established for the particular machine and jurisdiction. Approval cannot replace a required independent assessment or validation.</w:t>
      </w:r>
    </w:p>
    <w:p>
      <w:pPr>
        <w:pStyle w:val="Heading2"/>
      </w:pPr>
      <w:r>
        <w:t>19. Approval for Software and Parameter Changes</w:t>
      </w:r>
    </w:p>
    <w:p>
      <w:r>
        <w:t>Software and parameter changes can affect behavior across several machine functions, including functions not directly visible to the person making the edit.</w:t>
      </w:r>
    </w:p>
    <w:p>
      <w:pPr>
        <w:pStyle w:val="Heading3"/>
      </w:pPr>
      <w:r>
        <w:t>19.1 PLC and HMI software</w:t>
      </w:r>
    </w:p>
    <w:p>
      <w:r>
        <w:t>Approval should consider:</w:t>
      </w:r>
    </w:p>
    <w:p>
      <w:pPr>
        <w:pStyle w:val="ListBullet"/>
      </w:pPr>
      <w:r>
        <w:t>Source project and baseline.</w:t>
      </w:r>
    </w:p>
    <w:p>
      <w:pPr>
        <w:pStyle w:val="ListBullet"/>
      </w:pPr>
      <w:r>
        <w:t>Code review.</w:t>
      </w:r>
    </w:p>
    <w:p>
      <w:pPr>
        <w:pStyle w:val="ListBullet"/>
      </w:pPr>
      <w:r>
        <w:t>Affected routines and interfaces.</w:t>
      </w:r>
    </w:p>
    <w:p>
      <w:pPr>
        <w:pStyle w:val="ListBullet"/>
      </w:pPr>
      <w:r>
        <w:t>Safety-related implications.</w:t>
      </w:r>
    </w:p>
    <w:p>
      <w:pPr>
        <w:pStyle w:val="ListBullet"/>
      </w:pPr>
      <w:r>
        <w:t>Test cases and regression scope.</w:t>
      </w:r>
    </w:p>
    <w:p>
      <w:pPr>
        <w:pStyle w:val="ListBullet"/>
      </w:pPr>
      <w:r>
        <w:t>Deployment procedure.</w:t>
      </w:r>
    </w:p>
    <w:p>
      <w:pPr>
        <w:pStyle w:val="ListBullet"/>
      </w:pPr>
      <w:r>
        <w:t>Backup and rollback.</w:t>
      </w:r>
    </w:p>
    <w:p>
      <w:pPr>
        <w:pStyle w:val="ListBullet"/>
      </w:pPr>
      <w:r>
        <w:t>Version control and access permissions.</w:t>
      </w:r>
    </w:p>
    <w:p>
      <w:pPr>
        <w:pStyle w:val="ListBullet"/>
      </w:pPr>
      <w:r>
        <w:t>Required operating documentation.</w:t>
      </w:r>
    </w:p>
    <w:p>
      <w:pPr>
        <w:pStyle w:val="Heading3"/>
      </w:pPr>
      <w:r>
        <w:t>19.2 Drive and motion parameters</w:t>
      </w:r>
    </w:p>
    <w:p>
      <w:r>
        <w:t>Approval should consider:</w:t>
      </w:r>
    </w:p>
    <w:p>
      <w:pPr>
        <w:pStyle w:val="ListBullet"/>
      </w:pPr>
      <w:r>
        <w:t>Existing and proposed values.</w:t>
      </w:r>
    </w:p>
    <w:p>
      <w:pPr>
        <w:pStyle w:val="ListBullet"/>
      </w:pPr>
      <w:r>
        <w:t>Parameter limits and units.</w:t>
      </w:r>
    </w:p>
    <w:p>
      <w:pPr>
        <w:pStyle w:val="ListBullet"/>
      </w:pPr>
      <w:r>
        <w:t>Expected process effect.</w:t>
      </w:r>
    </w:p>
    <w:p>
      <w:pPr>
        <w:pStyle w:val="ListBullet"/>
      </w:pPr>
      <w:r>
        <w:t>Motor and mechanical constraints.</w:t>
      </w:r>
    </w:p>
    <w:p>
      <w:pPr>
        <w:pStyle w:val="ListBullet"/>
      </w:pPr>
      <w:r>
        <w:t>Protective functions.</w:t>
      </w:r>
    </w:p>
    <w:p>
      <w:pPr>
        <w:pStyle w:val="ListBullet"/>
      </w:pPr>
      <w:r>
        <w:t>Required test conditions.</w:t>
      </w:r>
    </w:p>
    <w:p>
      <w:pPr>
        <w:pStyle w:val="ListBullet"/>
      </w:pPr>
      <w:r>
        <w:t>Backup and restoration.</w:t>
      </w:r>
    </w:p>
    <w:p>
      <w:pPr>
        <w:pStyle w:val="ListBullet"/>
      </w:pPr>
      <w:r>
        <w:t>Verification of the active configuration.</w:t>
      </w:r>
    </w:p>
    <w:p>
      <w:pPr>
        <w:pStyle w:val="Heading3"/>
      </w:pPr>
      <w:r>
        <w:t>19.3 CNC and robot programs</w:t>
      </w:r>
    </w:p>
    <w:p>
      <w:r>
        <w:t>Approval should consider:</w:t>
      </w:r>
    </w:p>
    <w:p>
      <w:pPr>
        <w:pStyle w:val="ListBullet"/>
      </w:pPr>
      <w:r>
        <w:t>Program revision.</w:t>
      </w:r>
    </w:p>
    <w:p>
      <w:pPr>
        <w:pStyle w:val="ListBullet"/>
      </w:pPr>
      <w:r>
        <w:t>Tooling, fixture, and workpiece interactions.</w:t>
      </w:r>
    </w:p>
    <w:p>
      <w:pPr>
        <w:pStyle w:val="ListBullet"/>
      </w:pPr>
      <w:r>
        <w:t>Coordinate systems and offsets.</w:t>
      </w:r>
    </w:p>
    <w:p>
      <w:pPr>
        <w:pStyle w:val="ListBullet"/>
      </w:pPr>
      <w:r>
        <w:t>Motion paths and limits.</w:t>
      </w:r>
    </w:p>
    <w:p>
      <w:pPr>
        <w:pStyle w:val="ListBullet"/>
      </w:pPr>
      <w:r>
        <w:t>Production quality.</w:t>
      </w:r>
    </w:p>
    <w:p>
      <w:pPr>
        <w:pStyle w:val="ListBullet"/>
      </w:pPr>
      <w:r>
        <w:t>Collision and access risks.</w:t>
      </w:r>
    </w:p>
    <w:p>
      <w:pPr>
        <w:pStyle w:val="ListBullet"/>
      </w:pPr>
      <w:r>
        <w:t>Controlled proving and acceptance.</w:t>
      </w:r>
    </w:p>
    <w:p>
      <w:pPr>
        <w:pStyle w:val="ListBullet"/>
      </w:pPr>
      <w:r>
        <w:t>Recovery and previous-version restoration.</w:t>
      </w:r>
    </w:p>
    <w:p>
      <w:r>
        <w:t>A parameter or program change should not be authorized solely because it resolves one immediate fault. The wider machine behavior and possible side effects must also be considered.</w:t>
      </w:r>
    </w:p>
    <w:p>
      <w:pPr>
        <w:pStyle w:val="Heading2"/>
      </w:pPr>
      <w:r>
        <w:t>20. Approval for Hardware and Network Changes</w:t>
      </w:r>
    </w:p>
    <w:p>
      <w:pPr>
        <w:pStyle w:val="Heading3"/>
      </w:pPr>
      <w:r>
        <w:t>20.1 Hardware changes</w:t>
      </w:r>
    </w:p>
    <w:p>
      <w:r>
        <w:t>Review:</w:t>
      </w:r>
    </w:p>
    <w:p>
      <w:pPr>
        <w:pStyle w:val="ListBullet"/>
      </w:pPr>
      <w:r>
        <w:t>Electrical and mechanical compatibility.</w:t>
      </w:r>
    </w:p>
    <w:p>
      <w:pPr>
        <w:pStyle w:val="ListBullet"/>
      </w:pPr>
      <w:r>
        <w:t>Environmental ratings.</w:t>
      </w:r>
    </w:p>
    <w:p>
      <w:pPr>
        <w:pStyle w:val="ListBullet"/>
      </w:pPr>
      <w:r>
        <w:t>Performance and timing.</w:t>
      </w:r>
    </w:p>
    <w:p>
      <w:pPr>
        <w:pStyle w:val="ListBullet"/>
      </w:pPr>
      <w:r>
        <w:t>Firmware and configuration dependencies.</w:t>
      </w:r>
    </w:p>
    <w:p>
      <w:pPr>
        <w:pStyle w:val="ListBullet"/>
      </w:pPr>
      <w:r>
        <w:t>Obsolescence and spare strategy.</w:t>
      </w:r>
    </w:p>
    <w:p>
      <w:pPr>
        <w:pStyle w:val="ListBullet"/>
      </w:pPr>
      <w:r>
        <w:t>Installation drawings.</w:t>
      </w:r>
    </w:p>
    <w:p>
      <w:pPr>
        <w:pStyle w:val="ListBullet"/>
      </w:pPr>
      <w:r>
        <w:t>Required tests and acceptance evidence.</w:t>
      </w:r>
    </w:p>
    <w:p>
      <w:pPr>
        <w:pStyle w:val="Heading3"/>
      </w:pPr>
      <w:r>
        <w:t>20.2 Network changes</w:t>
      </w:r>
    </w:p>
    <w:p>
      <w:r>
        <w:t>Review:</w:t>
      </w:r>
    </w:p>
    <w:p>
      <w:pPr>
        <w:pStyle w:val="ListBullet"/>
      </w:pPr>
      <w:r>
        <w:t>Device addressing and topology.</w:t>
      </w:r>
    </w:p>
    <w:p>
      <w:pPr>
        <w:pStyle w:val="ListBullet"/>
      </w:pPr>
      <w:r>
        <w:t>Protocol and data compatibility.</w:t>
      </w:r>
    </w:p>
    <w:p>
      <w:pPr>
        <w:pStyle w:val="ListBullet"/>
      </w:pPr>
      <w:r>
        <w:t>Access control and cybersecurity.</w:t>
      </w:r>
    </w:p>
    <w:p>
      <w:pPr>
        <w:pStyle w:val="ListBullet"/>
      </w:pPr>
      <w:r>
        <w:t>Effects on real-time communication.</w:t>
      </w:r>
    </w:p>
    <w:p>
      <w:pPr>
        <w:pStyle w:val="ListBullet"/>
      </w:pPr>
      <w:r>
        <w:t>Redundancy and recovery.</w:t>
      </w:r>
    </w:p>
    <w:p>
      <w:pPr>
        <w:pStyle w:val="ListBullet"/>
      </w:pPr>
      <w:r>
        <w:t>Monitoring and diagnostic requirements.</w:t>
      </w:r>
    </w:p>
    <w:p>
      <w:pPr>
        <w:pStyle w:val="ListBullet"/>
      </w:pPr>
      <w:r>
        <w:t>Backup and restoration.</w:t>
      </w:r>
    </w:p>
    <w:p>
      <w:pPr>
        <w:pStyle w:val="ListBullet"/>
      </w:pPr>
      <w:r>
        <w:t>Production dependencies.</w:t>
      </w:r>
    </w:p>
    <w:p>
      <w:r>
        <w:t>For example, replacing a managed industrial switch may require review of VLANs, port configuration, redundancy, and device communication. Physical installation alone does not prove that the network has been restored correctly.</w:t>
      </w:r>
    </w:p>
    <w:p>
      <w:pPr>
        <w:pStyle w:val="Heading2"/>
      </w:pPr>
      <w:r>
        <w:t>21. Roles, Segregation of Duties, and Accountability</w:t>
      </w:r>
    </w:p>
    <w:p>
      <w:r>
        <w:t>A sound approval process separates responsibilities sufficiently to prevent unauthorized changes and unsupported self-approval.</w:t>
      </w:r>
    </w:p>
    <w:p>
      <w:r>
        <w:t>Important principles:</w:t>
      </w:r>
    </w:p>
    <w:p>
      <w:pPr>
        <w:pStyle w:val="ListBullet"/>
      </w:pPr>
      <w:r>
        <w:t>Requesters explain the need and provide accurate information.</w:t>
      </w:r>
    </w:p>
    <w:p>
      <w:pPr>
        <w:pStyle w:val="ListBullet"/>
      </w:pPr>
      <w:r>
        <w:t>Technical reviewers evaluate the design within their competence.</w:t>
      </w:r>
    </w:p>
    <w:p>
      <w:pPr>
        <w:pStyle w:val="ListBullet"/>
      </w:pPr>
      <w:r>
        <w:t>Risk owners ensure relevant risks are addressed.</w:t>
      </w:r>
    </w:p>
    <w:p>
      <w:pPr>
        <w:pStyle w:val="ListBullet"/>
      </w:pPr>
      <w:r>
        <w:t>Approvers authorize the change within their delegated authority.</w:t>
      </w:r>
    </w:p>
    <w:p>
      <w:pPr>
        <w:pStyle w:val="ListBullet"/>
      </w:pPr>
      <w:r>
        <w:t>Implementers work within the approved scope.</w:t>
      </w:r>
    </w:p>
    <w:p>
      <w:pPr>
        <w:pStyle w:val="ListBullet"/>
      </w:pPr>
      <w:r>
        <w:t>Testers record objective results.</w:t>
      </w:r>
    </w:p>
    <w:p>
      <w:pPr>
        <w:pStyle w:val="ListBullet"/>
      </w:pPr>
      <w:r>
        <w:t>Release authorities confirm the required release conditions.</w:t>
      </w:r>
    </w:p>
    <w:p>
      <w:pPr>
        <w:pStyle w:val="ListBullet"/>
      </w:pPr>
      <w:r>
        <w:t>Document owners maintain the controlled record.</w:t>
      </w:r>
    </w:p>
    <w:p>
      <w:r>
        <w:t>The degree of separation should be proportionate to risk and the organization's rules. Some activities require independent verification or specific qualified personnel.</w:t>
      </w:r>
    </w:p>
    <w:p>
      <w:r>
        <w:t>Approval should also be traceable to an individual or authorized role, rather than a shared account that makes accountability impossible to establish.</w:t>
      </w:r>
    </w:p>
    <w:p>
      <w:pPr>
        <w:pStyle w:val="Heading2"/>
      </w:pPr>
      <w:r>
        <w:t>22. Common Approval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Approval without reviewing the technical scope</w:t>
            </w:r>
          </w:p>
        </w:tc>
        <w:tc>
          <w:tcPr>
            <w:tcW w:type="dxa" w:w="3600"/>
          </w:tcPr>
          <w:p>
            <w:pPr>
              <w:spacing w:after="0" w:before="0" w:line="240" w:lineRule="auto"/>
              <w:jc w:val="left"/>
            </w:pPr>
            <w:r>
              <w:t>Incorrect or incomplete work may proceed</w:t>
            </w:r>
          </w:p>
        </w:tc>
        <w:tc>
          <w:tcPr>
            <w:tcW w:type="dxa" w:w="3600"/>
          </w:tcPr>
          <w:p>
            <w:pPr>
              <w:spacing w:after="0" w:before="0" w:line="240" w:lineRule="auto"/>
              <w:jc w:val="left"/>
            </w:pPr>
            <w:r>
              <w:t>Review the actual proposal and supporting evidence</w:t>
            </w:r>
          </w:p>
        </w:tc>
      </w:tr>
      <w:tr>
        <w:tc>
          <w:tcPr>
            <w:tcW w:type="dxa" w:w="3600"/>
          </w:tcPr>
          <w:p>
            <w:pPr>
              <w:spacing w:after="0" w:before="0" w:line="240" w:lineRule="auto"/>
              <w:jc w:val="left"/>
            </w:pPr>
            <w:r>
              <w:t>Verbal approval with no record</w:t>
            </w:r>
          </w:p>
        </w:tc>
        <w:tc>
          <w:tcPr>
            <w:tcW w:type="dxa" w:w="3600"/>
          </w:tcPr>
          <w:p>
            <w:pPr>
              <w:spacing w:after="0" w:before="0" w:line="240" w:lineRule="auto"/>
              <w:jc w:val="left"/>
            </w:pPr>
            <w:r>
              <w:t>Decision and scope become ambiguous</w:t>
            </w:r>
          </w:p>
        </w:tc>
        <w:tc>
          <w:tcPr>
            <w:tcW w:type="dxa" w:w="3600"/>
          </w:tcPr>
          <w:p>
            <w:pPr>
              <w:spacing w:after="0" w:before="0" w:line="240" w:lineRule="auto"/>
              <w:jc w:val="left"/>
            </w:pPr>
            <w:r>
              <w:t>Record the authorization in the controlled system</w:t>
            </w:r>
          </w:p>
        </w:tc>
      </w:tr>
      <w:tr>
        <w:tc>
          <w:tcPr>
            <w:tcW w:type="dxa" w:w="3600"/>
          </w:tcPr>
          <w:p>
            <w:pPr>
              <w:spacing w:after="0" w:before="0" w:line="240" w:lineRule="auto"/>
              <w:jc w:val="left"/>
            </w:pPr>
            <w:r>
              <w:t>Approval of the wrong revision</w:t>
            </w:r>
          </w:p>
        </w:tc>
        <w:tc>
          <w:tcPr>
            <w:tcW w:type="dxa" w:w="3600"/>
          </w:tcPr>
          <w:p>
            <w:pPr>
              <w:spacing w:after="0" w:before="0" w:line="240" w:lineRule="auto"/>
              <w:jc w:val="left"/>
            </w:pPr>
            <w:r>
              <w:t>Unreviewed changes may be installed</w:t>
            </w:r>
          </w:p>
        </w:tc>
        <w:tc>
          <w:tcPr>
            <w:tcW w:type="dxa" w:w="3600"/>
          </w:tcPr>
          <w:p>
            <w:pPr>
              <w:spacing w:after="0" w:before="0" w:line="240" w:lineRule="auto"/>
              <w:jc w:val="left"/>
            </w:pPr>
            <w:r>
              <w:t>Link approval to exact revision identifiers</w:t>
            </w:r>
          </w:p>
        </w:tc>
      </w:tr>
      <w:tr>
        <w:tc>
          <w:tcPr>
            <w:tcW w:type="dxa" w:w="3600"/>
          </w:tcPr>
          <w:p>
            <w:pPr>
              <w:spacing w:after="0" w:before="0" w:line="240" w:lineRule="auto"/>
              <w:jc w:val="left"/>
            </w:pPr>
            <w:r>
              <w:t>Missing safety review</w:t>
            </w:r>
          </w:p>
        </w:tc>
        <w:tc>
          <w:tcPr>
            <w:tcW w:type="dxa" w:w="3600"/>
          </w:tcPr>
          <w:p>
            <w:pPr>
              <w:spacing w:after="0" w:before="0" w:line="240" w:lineRule="auto"/>
              <w:jc w:val="left"/>
            </w:pPr>
            <w:r>
              <w:t>Critical hazards may be overlooked</w:t>
            </w:r>
          </w:p>
        </w:tc>
        <w:tc>
          <w:tcPr>
            <w:tcW w:type="dxa" w:w="3600"/>
          </w:tcPr>
          <w:p>
            <w:pPr>
              <w:spacing w:after="0" w:before="0" w:line="240" w:lineRule="auto"/>
              <w:jc w:val="left"/>
            </w:pPr>
            <w:r>
              <w:t>Route changes according to risk and required competence</w:t>
            </w:r>
          </w:p>
        </w:tc>
      </w:tr>
      <w:tr>
        <w:tc>
          <w:tcPr>
            <w:tcW w:type="dxa" w:w="3600"/>
          </w:tcPr>
          <w:p>
            <w:pPr>
              <w:spacing w:after="0" w:before="0" w:line="240" w:lineRule="auto"/>
              <w:jc w:val="left"/>
            </w:pPr>
            <w:r>
              <w:t>Approval treated as final release</w:t>
            </w:r>
          </w:p>
        </w:tc>
        <w:tc>
          <w:tcPr>
            <w:tcW w:type="dxa" w:w="3600"/>
          </w:tcPr>
          <w:p>
            <w:pPr>
              <w:spacing w:after="0" w:before="0" w:line="240" w:lineRule="auto"/>
              <w:jc w:val="left"/>
            </w:pPr>
            <w:r>
              <w:t>Untested equipment may return to production</w:t>
            </w:r>
          </w:p>
        </w:tc>
        <w:tc>
          <w:tcPr>
            <w:tcW w:type="dxa" w:w="3600"/>
          </w:tcPr>
          <w:p>
            <w:pPr>
              <w:spacing w:after="0" w:before="0" w:line="240" w:lineRule="auto"/>
              <w:jc w:val="left"/>
            </w:pPr>
            <w:r>
              <w:t>Use separate release criteria where required</w:t>
            </w:r>
          </w:p>
        </w:tc>
      </w:tr>
      <w:tr>
        <w:tc>
          <w:tcPr>
            <w:tcW w:type="dxa" w:w="3600"/>
          </w:tcPr>
          <w:p>
            <w:pPr>
              <w:spacing w:after="0" w:before="0" w:line="240" w:lineRule="auto"/>
              <w:jc w:val="left"/>
            </w:pPr>
            <w:r>
              <w:t>Conditions not tracked</w:t>
            </w:r>
          </w:p>
        </w:tc>
        <w:tc>
          <w:tcPr>
            <w:tcW w:type="dxa" w:w="3600"/>
          </w:tcPr>
          <w:p>
            <w:pPr>
              <w:spacing w:after="0" w:before="0" w:line="240" w:lineRule="auto"/>
              <w:jc w:val="left"/>
            </w:pPr>
            <w:r>
              <w:t>Mandatory actions remain incomplete</w:t>
            </w:r>
          </w:p>
        </w:tc>
        <w:tc>
          <w:tcPr>
            <w:tcW w:type="dxa" w:w="3600"/>
          </w:tcPr>
          <w:p>
            <w:pPr>
              <w:spacing w:after="0" w:before="0" w:line="240" w:lineRule="auto"/>
              <w:jc w:val="left"/>
            </w:pPr>
            <w:r>
              <w:t>Assign owners and verify closure</w:t>
            </w:r>
          </w:p>
        </w:tc>
      </w:tr>
      <w:tr>
        <w:tc>
          <w:tcPr>
            <w:tcW w:type="dxa" w:w="3600"/>
          </w:tcPr>
          <w:p>
            <w:pPr>
              <w:spacing w:after="0" w:before="0" w:line="240" w:lineRule="auto"/>
              <w:jc w:val="left"/>
            </w:pPr>
            <w:r>
              <w:t>Self-approval without required independence</w:t>
            </w:r>
          </w:p>
        </w:tc>
        <w:tc>
          <w:tcPr>
            <w:tcW w:type="dxa" w:w="3600"/>
          </w:tcPr>
          <w:p>
            <w:pPr>
              <w:spacing w:after="0" w:before="0" w:line="240" w:lineRule="auto"/>
              <w:jc w:val="left"/>
            </w:pPr>
            <w:r>
              <w:t>Conflict of interest or inadequate scrutiny</w:t>
            </w:r>
          </w:p>
        </w:tc>
        <w:tc>
          <w:tcPr>
            <w:tcW w:type="dxa" w:w="3600"/>
          </w:tcPr>
          <w:p>
            <w:pPr>
              <w:spacing w:after="0" w:before="0" w:line="240" w:lineRule="auto"/>
              <w:jc w:val="left"/>
            </w:pPr>
            <w:r>
              <w:t>Apply segregation and independent review rules</w:t>
            </w:r>
          </w:p>
        </w:tc>
      </w:tr>
      <w:tr>
        <w:tc>
          <w:tcPr>
            <w:tcW w:type="dxa" w:w="3600"/>
          </w:tcPr>
          <w:p>
            <w:pPr>
              <w:spacing w:after="0" w:before="0" w:line="240" w:lineRule="auto"/>
              <w:jc w:val="left"/>
            </w:pPr>
            <w:r>
              <w:t>Emergency change never reviewed afterward</w:t>
            </w:r>
          </w:p>
        </w:tc>
        <w:tc>
          <w:tcPr>
            <w:tcW w:type="dxa" w:w="3600"/>
          </w:tcPr>
          <w:p>
            <w:pPr>
              <w:spacing w:after="0" w:before="0" w:line="240" w:lineRule="auto"/>
              <w:jc w:val="left"/>
            </w:pPr>
            <w:r>
              <w:t>Temporary risk and undocumented configuration persist</w:t>
            </w:r>
          </w:p>
        </w:tc>
        <w:tc>
          <w:tcPr>
            <w:tcW w:type="dxa" w:w="3600"/>
          </w:tcPr>
          <w:p>
            <w:pPr>
              <w:spacing w:after="0" w:before="0" w:line="240" w:lineRule="auto"/>
              <w:jc w:val="left"/>
            </w:pPr>
            <w:r>
              <w:t>Apply the defined retrospective review</w:t>
            </w:r>
          </w:p>
        </w:tc>
      </w:tr>
      <w:tr>
        <w:tc>
          <w:tcPr>
            <w:tcW w:type="dxa" w:w="3600"/>
          </w:tcPr>
          <w:p>
            <w:pPr>
              <w:spacing w:after="0" w:before="0" w:line="240" w:lineRule="auto"/>
              <w:jc w:val="left"/>
            </w:pPr>
            <w:r>
              <w:t>Testing omitted after approval</w:t>
            </w:r>
          </w:p>
        </w:tc>
        <w:tc>
          <w:tcPr>
            <w:tcW w:type="dxa" w:w="3600"/>
          </w:tcPr>
          <w:p>
            <w:pPr>
              <w:spacing w:after="0" w:before="0" w:line="240" w:lineRule="auto"/>
              <w:jc w:val="left"/>
            </w:pPr>
            <w:r>
              <w:t>Actual behavior remains unverified</w:t>
            </w:r>
          </w:p>
        </w:tc>
        <w:tc>
          <w:tcPr>
            <w:tcW w:type="dxa" w:w="3600"/>
          </w:tcPr>
          <w:p>
            <w:pPr>
              <w:spacing w:after="0" w:before="0" w:line="240" w:lineRule="auto"/>
              <w:jc w:val="left"/>
            </w:pPr>
            <w:r>
              <w:t>Execute the approved test plan</w:t>
            </w:r>
          </w:p>
        </w:tc>
      </w:tr>
      <w:tr>
        <w:tc>
          <w:tcPr>
            <w:tcW w:type="dxa" w:w="3600"/>
          </w:tcPr>
          <w:p>
            <w:pPr>
              <w:spacing w:after="0" w:before="0" w:line="240" w:lineRule="auto"/>
              <w:jc w:val="left"/>
            </w:pPr>
            <w:r>
              <w:t>No audit trail</w:t>
            </w:r>
          </w:p>
        </w:tc>
        <w:tc>
          <w:tcPr>
            <w:tcW w:type="dxa" w:w="3600"/>
          </w:tcPr>
          <w:p>
            <w:pPr>
              <w:spacing w:after="0" w:before="0" w:line="240" w:lineRule="auto"/>
              <w:jc w:val="left"/>
            </w:pPr>
            <w:r>
              <w:t>Decisions cannot be reconstructed</w:t>
            </w:r>
          </w:p>
        </w:tc>
        <w:tc>
          <w:tcPr>
            <w:tcW w:type="dxa" w:w="3600"/>
          </w:tcPr>
          <w:p>
            <w:pPr>
              <w:spacing w:after="0" w:before="0" w:line="240" w:lineRule="auto"/>
              <w:jc w:val="left"/>
            </w:pPr>
            <w:r>
              <w:t>Preserve decisions, evidence, and revision history</w:t>
            </w:r>
          </w:p>
        </w:tc>
      </w:tr>
    </w:tbl>
    <w:p/>
    <w:p>
      <w:pPr>
        <w:pStyle w:val="Heading2"/>
      </w:pPr>
      <w:r>
        <w:t>23. Practical Example: Approval for a PLC Sequence Change</w:t>
      </w:r>
    </w:p>
    <w:p>
      <w:r>
        <w:t>Scenario: A machine currently begins its automatic cycle when one fixture-position sensor is ON. Engineering proposes requiring two independent position confirmations.</w:t>
      </w:r>
    </w:p>
    <w:p>
      <w:pPr>
        <w:pStyle w:val="Heading3"/>
      </w:pPr>
      <w:r>
        <w:t>Change request</w:t>
      </w:r>
    </w:p>
    <w:p>
      <w:pPr>
        <w:pStyle w:val="ListBullet"/>
      </w:pPr>
      <w:r>
        <w:t>Objective: Improve confirmation of fixture position before automatic operation.</w:t>
      </w:r>
    </w:p>
    <w:p>
      <w:pPr>
        <w:pStyle w:val="ListBullet"/>
      </w:pPr>
      <w:r>
        <w:t>Scope: PLC sequence, related HMI diagnostic, and affected documentation.</w:t>
      </w:r>
    </w:p>
    <w:p>
      <w:pPr>
        <w:pStyle w:val="ListBullet"/>
      </w:pPr>
      <w:r>
        <w:t>Potential impact: Cycle start, fault recovery, sensor wiring, and maintenance diagnostics.</w:t>
      </w:r>
    </w:p>
    <w:p>
      <w:pPr>
        <w:pStyle w:val="ListBullet"/>
      </w:pPr>
      <w:r>
        <w:t>Required evidence: Reviewed logic, risk assessment, test plan, and regression results.</w:t>
      </w:r>
    </w:p>
    <w:p>
      <w:pPr>
        <w:pStyle w:val="Heading3"/>
      </w:pPr>
      <w:r>
        <w:t>Approval stages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Review or decision</w:t>
            </w:r>
          </w:p>
        </w:tc>
      </w:tr>
      <w:tr>
        <w:tc>
          <w:tcPr>
            <w:tcW w:type="dxa" w:w="5400"/>
          </w:tcPr>
          <w:p>
            <w:pPr>
              <w:spacing w:after="0" w:before="0" w:line="240" w:lineRule="auto"/>
              <w:jc w:val="left"/>
            </w:pPr>
            <w:r>
              <w:t>Request submission</w:t>
            </w:r>
          </w:p>
        </w:tc>
        <w:tc>
          <w:tcPr>
            <w:tcW w:type="dxa" w:w="5400"/>
          </w:tcPr>
          <w:p>
            <w:pPr>
              <w:spacing w:after="0" w:before="0" w:line="240" w:lineRule="auto"/>
              <w:jc w:val="left"/>
            </w:pPr>
            <w:r>
              <w:t>Confirm problem statement and proposed scope</w:t>
            </w:r>
          </w:p>
        </w:tc>
      </w:tr>
      <w:tr>
        <w:tc>
          <w:tcPr>
            <w:tcW w:type="dxa" w:w="5400"/>
          </w:tcPr>
          <w:p>
            <w:pPr>
              <w:spacing w:after="0" w:before="0" w:line="240" w:lineRule="auto"/>
              <w:jc w:val="left"/>
            </w:pPr>
            <w:r>
              <w:t>Technical review</w:t>
            </w:r>
          </w:p>
        </w:tc>
        <w:tc>
          <w:tcPr>
            <w:tcW w:type="dxa" w:w="5400"/>
          </w:tcPr>
          <w:p>
            <w:pPr>
              <w:spacing w:after="0" w:before="0" w:line="240" w:lineRule="auto"/>
              <w:jc w:val="left"/>
            </w:pPr>
            <w:r>
              <w:t>Check logic, I/O mapping, and dependencies</w:t>
            </w:r>
          </w:p>
        </w:tc>
      </w:tr>
      <w:tr>
        <w:tc>
          <w:tcPr>
            <w:tcW w:type="dxa" w:w="5400"/>
          </w:tcPr>
          <w:p>
            <w:pPr>
              <w:spacing w:after="0" w:before="0" w:line="240" w:lineRule="auto"/>
              <w:jc w:val="left"/>
            </w:pPr>
            <w:r>
              <w:t>Risk review</w:t>
            </w:r>
          </w:p>
        </w:tc>
        <w:tc>
          <w:tcPr>
            <w:tcW w:type="dxa" w:w="5400"/>
          </w:tcPr>
          <w:p>
            <w:pPr>
              <w:spacing w:after="0" w:before="0" w:line="240" w:lineRule="auto"/>
              <w:jc w:val="left"/>
            </w:pPr>
            <w:r>
              <w:t>Evaluate relevant hazardous situations and controls</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 implementation under defined conditions</w:t>
            </w:r>
          </w:p>
        </w:tc>
      </w:tr>
      <w:tr>
        <w:tc>
          <w:tcPr>
            <w:tcW w:type="dxa" w:w="5400"/>
          </w:tcPr>
          <w:p>
            <w:pPr>
              <w:spacing w:after="0" w:before="0" w:line="240" w:lineRule="auto"/>
              <w:jc w:val="left"/>
            </w:pPr>
            <w:r>
              <w:t>Implementation</w:t>
            </w:r>
          </w:p>
        </w:tc>
        <w:tc>
          <w:tcPr>
            <w:tcW w:type="dxa" w:w="5400"/>
          </w:tcPr>
          <w:p>
            <w:pPr>
              <w:spacing w:after="0" w:before="0" w:line="240" w:lineRule="auto"/>
              <w:jc w:val="left"/>
            </w:pPr>
            <w:r>
              <w:t>Apply the approved program revision</w:t>
            </w:r>
          </w:p>
        </w:tc>
      </w:tr>
      <w:tr>
        <w:tc>
          <w:tcPr>
            <w:tcW w:type="dxa" w:w="5400"/>
          </w:tcPr>
          <w:p>
            <w:pPr>
              <w:spacing w:after="0" w:before="0" w:line="240" w:lineRule="auto"/>
              <w:jc w:val="left"/>
            </w:pPr>
            <w:r>
              <w:t>Testing</w:t>
            </w:r>
          </w:p>
        </w:tc>
        <w:tc>
          <w:tcPr>
            <w:tcW w:type="dxa" w:w="5400"/>
          </w:tcPr>
          <w:p>
            <w:pPr>
              <w:spacing w:after="0" w:before="0" w:line="240" w:lineRule="auto"/>
              <w:jc w:val="left"/>
            </w:pPr>
            <w:r>
              <w:t>Verify both sensors, missing signals, timing, alarms, and recovery</w:t>
            </w:r>
          </w:p>
        </w:tc>
      </w:tr>
      <w:tr>
        <w:tc>
          <w:tcPr>
            <w:tcW w:type="dxa" w:w="5400"/>
          </w:tcPr>
          <w:p>
            <w:pPr>
              <w:spacing w:after="0" w:before="0" w:line="240" w:lineRule="auto"/>
              <w:jc w:val="left"/>
            </w:pPr>
            <w:r>
              <w:t>Regression</w:t>
            </w:r>
          </w:p>
        </w:tc>
        <w:tc>
          <w:tcPr>
            <w:tcW w:type="dxa" w:w="5400"/>
          </w:tcPr>
          <w:p>
            <w:pPr>
              <w:spacing w:after="0" w:before="0" w:line="240" w:lineRule="auto"/>
              <w:jc w:val="left"/>
            </w:pPr>
            <w:r>
              <w:t>Confirm other relevant sequences still operate correctly</w:t>
            </w:r>
          </w:p>
        </w:tc>
      </w:tr>
      <w:tr>
        <w:tc>
          <w:tcPr>
            <w:tcW w:type="dxa" w:w="5400"/>
          </w:tcPr>
          <w:p>
            <w:pPr>
              <w:spacing w:after="0" w:before="0" w:line="240" w:lineRule="auto"/>
              <w:jc w:val="left"/>
            </w:pPr>
            <w:r>
              <w:t>Release</w:t>
            </w:r>
          </w:p>
        </w:tc>
        <w:tc>
          <w:tcPr>
            <w:tcW w:type="dxa" w:w="5400"/>
          </w:tcPr>
          <w:p>
            <w:pPr>
              <w:spacing w:after="0" w:before="0" w:line="240" w:lineRule="auto"/>
              <w:jc w:val="left"/>
            </w:pPr>
            <w:r>
              <w:t>Verify acceptance evidence and obtain required authorization</w:t>
            </w:r>
          </w:p>
        </w:tc>
      </w:tr>
      <w:tr>
        <w:tc>
          <w:tcPr>
            <w:tcW w:type="dxa" w:w="5400"/>
          </w:tcPr>
          <w:p>
            <w:pPr>
              <w:spacing w:after="0" w:before="0" w:line="240" w:lineRule="auto"/>
              <w:jc w:val="left"/>
            </w:pPr>
            <w:r>
              <w:t>Closure</w:t>
            </w:r>
          </w:p>
        </w:tc>
        <w:tc>
          <w:tcPr>
            <w:tcW w:type="dxa" w:w="5400"/>
          </w:tcPr>
          <w:p>
            <w:pPr>
              <w:spacing w:after="0" w:before="0" w:line="240" w:lineRule="auto"/>
              <w:jc w:val="left"/>
            </w:pPr>
            <w:r>
              <w:t>Update controlled documentation and record the final baseline</w:t>
            </w:r>
          </w:p>
        </w:tc>
      </w:tr>
    </w:tbl>
    <w:p/>
    <w:p>
      <w:r>
        <w:t>The exact response to conflicting or missing sensor signals must be specified by the approved design. It should not be improvised by the programmer during commissioning.</w:t>
      </w:r>
    </w:p>
    <w:p>
      <w:pPr>
        <w:pStyle w:val="Heading2"/>
      </w:pPr>
      <w:r>
        <w:t>24. Practical Example: Approval for a Test-Bed Transmitter Replacement</w:t>
      </w:r>
    </w:p>
    <w:p>
      <w:r>
        <w:t>Scenario: An obsolete pressure transmitter is to be replaced with a different model.</w:t>
      </w:r>
    </w:p>
    <w:p>
      <w:pPr>
        <w:pStyle w:val="Heading3"/>
      </w:pPr>
      <w:r>
        <w:t>Technical review</w:t>
      </w:r>
    </w:p>
    <w:p>
      <w:pPr>
        <w:pStyle w:val="ListBullet"/>
      </w:pPr>
      <w:r>
        <w:t>Confirm pressure range and process connection.</w:t>
      </w:r>
    </w:p>
    <w:p>
      <w:pPr>
        <w:pStyle w:val="ListBullet"/>
      </w:pPr>
      <w:r>
        <w:t>Verify electrical output and input compatibility.</w:t>
      </w:r>
    </w:p>
    <w:p>
      <w:pPr>
        <w:pStyle w:val="ListBullet"/>
      </w:pPr>
      <w:r>
        <w:t>Check accuracy and response-time requirements.</w:t>
      </w:r>
    </w:p>
    <w:p>
      <w:pPr>
        <w:pStyle w:val="ListBullet"/>
      </w:pPr>
      <w:r>
        <w:t>Confirm environmental and process ratings.</w:t>
      </w:r>
    </w:p>
    <w:p>
      <w:pPr>
        <w:pStyle w:val="ListBullet"/>
      </w:pPr>
      <w:r>
        <w:t>Assess scaling and alarm dependencies.</w:t>
      </w:r>
    </w:p>
    <w:p>
      <w:pPr>
        <w:pStyle w:val="ListBullet"/>
      </w:pPr>
      <w:r>
        <w:t>Review calibration and measurement-verification requirements.</w:t>
      </w:r>
    </w:p>
    <w:p>
      <w:pPr>
        <w:pStyle w:val="Heading3"/>
      </w:pPr>
      <w:r>
        <w:t>Approval gates</w:t>
      </w:r>
    </w:p>
    <w:p>
      <w:pPr>
        <w:tabs>
          <w:tab w:pos="403" w:val="left"/>
        </w:tabs>
        <w:spacing w:after="40" w:line="276" w:lineRule="auto"/>
        <w:ind w:left="403" w:hanging="403"/>
        <w:jc w:val="left"/>
      </w:pPr>
      <w:r>
        <w:rPr>
          <w:color w:val="1A2E4A"/>
        </w:rPr>
        <w:t>1.</w:t>
        <w:tab/>
      </w:r>
      <w:r>
        <w:t>Engineering confirms the proposed model is suitable.</w:t>
      </w:r>
    </w:p>
    <w:p>
      <w:pPr>
        <w:tabs>
          <w:tab w:pos="403" w:val="left"/>
        </w:tabs>
        <w:spacing w:after="40" w:line="276" w:lineRule="auto"/>
        <w:ind w:left="403" w:hanging="403"/>
        <w:jc w:val="left"/>
      </w:pPr>
      <w:r>
        <w:rPr>
          <w:color w:val="1A2E4A"/>
        </w:rPr>
        <w:t>2.</w:t>
        <w:tab/>
      </w:r>
      <w:r>
        <w:t>Quality reviews the impact on measurement validity and test acceptance.</w:t>
      </w:r>
    </w:p>
    <w:p>
      <w:pPr>
        <w:tabs>
          <w:tab w:pos="403" w:val="left"/>
        </w:tabs>
        <w:spacing w:after="40" w:line="276" w:lineRule="auto"/>
        <w:ind w:left="403" w:hanging="403"/>
        <w:jc w:val="left"/>
      </w:pPr>
      <w:r>
        <w:rPr>
          <w:color w:val="1A2E4A"/>
        </w:rPr>
        <w:t>3.</w:t>
        <w:tab/>
      </w:r>
      <w:r>
        <w:t>Maintenance confirms installation and serviceability.</w:t>
      </w:r>
    </w:p>
    <w:p>
      <w:pPr>
        <w:tabs>
          <w:tab w:pos="403" w:val="left"/>
        </w:tabs>
        <w:spacing w:after="40" w:line="276" w:lineRule="auto"/>
        <w:ind w:left="403" w:hanging="403"/>
        <w:jc w:val="left"/>
      </w:pPr>
      <w:r>
        <w:rPr>
          <w:color w:val="1A2E4A"/>
        </w:rPr>
        <w:t>4.</w:t>
        <w:tab/>
      </w:r>
      <w:r>
        <w:t>The authorized approver authorizes the defined scope.</w:t>
      </w:r>
    </w:p>
    <w:p>
      <w:pPr>
        <w:tabs>
          <w:tab w:pos="403" w:val="left"/>
        </w:tabs>
        <w:spacing w:after="40" w:line="276" w:lineRule="auto"/>
        <w:ind w:left="403" w:hanging="403"/>
        <w:jc w:val="left"/>
      </w:pPr>
      <w:r>
        <w:rPr>
          <w:color w:val="1A2E4A"/>
        </w:rPr>
        <w:t>5.</w:t>
        <w:tab/>
      </w:r>
      <w:r>
        <w:t>The replacement is installed under the approved work procedure.</w:t>
      </w:r>
    </w:p>
    <w:p>
      <w:pPr>
        <w:tabs>
          <w:tab w:pos="403" w:val="left"/>
        </w:tabs>
        <w:spacing w:after="40" w:line="276" w:lineRule="auto"/>
        <w:ind w:left="403" w:hanging="403"/>
        <w:jc w:val="left"/>
      </w:pPr>
      <w:r>
        <w:rPr>
          <w:color w:val="1A2E4A"/>
        </w:rPr>
        <w:t>6.</w:t>
        <w:tab/>
      </w:r>
      <w:r>
        <w:t>The required functional and measurement tests are completed.</w:t>
      </w:r>
    </w:p>
    <w:p>
      <w:pPr>
        <w:tabs>
          <w:tab w:pos="403" w:val="left"/>
        </w:tabs>
        <w:spacing w:after="40" w:line="276" w:lineRule="auto"/>
        <w:ind w:left="403" w:hanging="403"/>
        <w:jc w:val="left"/>
      </w:pPr>
      <w:r>
        <w:rPr>
          <w:color w:val="1A2E4A"/>
        </w:rPr>
        <w:t>7.</w:t>
        <w:tab/>
      </w:r>
      <w:r>
        <w:t>The relevant documents and records are updated.</w:t>
      </w:r>
    </w:p>
    <w:p>
      <w:pPr>
        <w:tabs>
          <w:tab w:pos="403" w:val="left"/>
        </w:tabs>
        <w:spacing w:after="40" w:line="276" w:lineRule="auto"/>
        <w:ind w:left="403" w:hanging="403"/>
        <w:jc w:val="left"/>
      </w:pPr>
      <w:r>
        <w:rPr>
          <w:color w:val="1A2E4A"/>
        </w:rPr>
        <w:t>8.</w:t>
        <w:tab/>
      </w:r>
      <w:r>
        <w:t>The designated authority releases the test-bed for its intended use.</w:t>
      </w:r>
    </w:p>
    <w:p>
      <w:r>
        <w:t>A compatible electrical signal does not establish measurement equivalence. The new transmitter must meet the complete application requirements.</w:t>
      </w:r>
    </w:p>
    <w:p>
      <w:pPr>
        <w:pStyle w:val="Heading2"/>
      </w:pPr>
      <w:r>
        <w:t>25. Approval Register and Practical Tracking</w:t>
      </w:r>
    </w:p>
    <w:p>
      <w:r>
        <w:t>A change register gives maintenance, engineering, quality, and management a shared view of change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Machine or asset</w:t>
            </w:r>
          </w:p>
        </w:tc>
        <w:tc>
          <w:tcPr>
            <w:tcW w:type="dxa" w:w="5400"/>
          </w:tcPr>
          <w:p>
            <w:pPr>
              <w:spacing w:after="0" w:before="0" w:line="240" w:lineRule="auto"/>
              <w:jc w:val="left"/>
            </w:pPr>
            <w:r>
              <w:t>Identifies the affected equipment</w:t>
            </w:r>
          </w:p>
        </w:tc>
      </w:tr>
      <w:tr>
        <w:tc>
          <w:tcPr>
            <w:tcW w:type="dxa" w:w="5400"/>
          </w:tcPr>
          <w:p>
            <w:pPr>
              <w:spacing w:after="0" w:before="0" w:line="240" w:lineRule="auto"/>
              <w:jc w:val="left"/>
            </w:pPr>
            <w:r>
              <w:t>Change summary</w:t>
            </w:r>
          </w:p>
        </w:tc>
        <w:tc>
          <w:tcPr>
            <w:tcW w:type="dxa" w:w="5400"/>
          </w:tcPr>
          <w:p>
            <w:pPr>
              <w:spacing w:after="0" w:before="0" w:line="240" w:lineRule="auto"/>
              <w:jc w:val="left"/>
            </w:pPr>
            <w:r>
              <w:t>Describes the proposed work</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Coordinates the process</w:t>
            </w:r>
          </w:p>
        </w:tc>
      </w:tr>
      <w:tr>
        <w:tc>
          <w:tcPr>
            <w:tcW w:type="dxa" w:w="5400"/>
          </w:tcPr>
          <w:p>
            <w:pPr>
              <w:spacing w:after="0" w:before="0" w:line="240" w:lineRule="auto"/>
              <w:jc w:val="left"/>
            </w:pPr>
            <w:r>
              <w:t>Risk category</w:t>
            </w:r>
          </w:p>
        </w:tc>
        <w:tc>
          <w:tcPr>
            <w:tcW w:type="dxa" w:w="5400"/>
          </w:tcPr>
          <w:p>
            <w:pPr>
              <w:spacing w:after="0" w:before="0" w:line="240" w:lineRule="auto"/>
              <w:jc w:val="left"/>
            </w:pPr>
            <w:r>
              <w:t>Supports review routing</w:t>
            </w:r>
          </w:p>
        </w:tc>
      </w:tr>
      <w:tr>
        <w:tc>
          <w:tcPr>
            <w:tcW w:type="dxa" w:w="5400"/>
          </w:tcPr>
          <w:p>
            <w:pPr>
              <w:spacing w:after="0" w:before="0" w:line="240" w:lineRule="auto"/>
              <w:jc w:val="left"/>
            </w:pPr>
            <w:r>
              <w:t>Current revision</w:t>
            </w:r>
          </w:p>
        </w:tc>
        <w:tc>
          <w:tcPr>
            <w:tcW w:type="dxa" w:w="5400"/>
          </w:tcPr>
          <w:p>
            <w:pPr>
              <w:spacing w:after="0" w:before="0" w:line="240" w:lineRule="auto"/>
              <w:jc w:val="left"/>
            </w:pPr>
            <w:r>
              <w:t>Identifies the submitted baseline</w:t>
            </w:r>
          </w:p>
        </w:tc>
      </w:tr>
      <w:tr>
        <w:tc>
          <w:tcPr>
            <w:tcW w:type="dxa" w:w="5400"/>
          </w:tcPr>
          <w:p>
            <w:pPr>
              <w:spacing w:after="0" w:before="0" w:line="240" w:lineRule="auto"/>
              <w:jc w:val="left"/>
            </w:pPr>
            <w:r>
              <w:t>Required reviewers</w:t>
            </w:r>
          </w:p>
        </w:tc>
        <w:tc>
          <w:tcPr>
            <w:tcW w:type="dxa" w:w="5400"/>
          </w:tcPr>
          <w:p>
            <w:pPr>
              <w:spacing w:after="0" w:before="0" w:line="240" w:lineRule="auto"/>
              <w:jc w:val="left"/>
            </w:pPr>
            <w:r>
              <w:t>Shows the required technical functions</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Records the current decision</w:t>
            </w:r>
          </w:p>
        </w:tc>
      </w:tr>
      <w:tr>
        <w:tc>
          <w:tcPr>
            <w:tcW w:type="dxa" w:w="5400"/>
          </w:tcPr>
          <w:p>
            <w:pPr>
              <w:spacing w:after="0" w:before="0" w:line="240" w:lineRule="auto"/>
              <w:jc w:val="left"/>
            </w:pPr>
            <w:r>
              <w:t>Conditions outstanding</w:t>
            </w:r>
          </w:p>
        </w:tc>
        <w:tc>
          <w:tcPr>
            <w:tcW w:type="dxa" w:w="5400"/>
          </w:tcPr>
          <w:p>
            <w:pPr>
              <w:spacing w:after="0" w:before="0" w:line="240" w:lineRule="auto"/>
              <w:jc w:val="left"/>
            </w:pPr>
            <w:r>
              <w:t>Identifies incomplete approval conditions</w:t>
            </w:r>
          </w:p>
        </w:tc>
      </w:tr>
      <w:tr>
        <w:tc>
          <w:tcPr>
            <w:tcW w:type="dxa" w:w="5400"/>
          </w:tcPr>
          <w:p>
            <w:pPr>
              <w:spacing w:after="0" w:before="0" w:line="240" w:lineRule="auto"/>
              <w:jc w:val="left"/>
            </w:pPr>
            <w:r>
              <w:t>Implementation status</w:t>
            </w:r>
          </w:p>
        </w:tc>
        <w:tc>
          <w:tcPr>
            <w:tcW w:type="dxa" w:w="5400"/>
          </w:tcPr>
          <w:p>
            <w:pPr>
              <w:spacing w:after="0" w:before="0" w:line="240" w:lineRule="auto"/>
              <w:jc w:val="left"/>
            </w:pPr>
            <w:r>
              <w:t>Tracks execution</w:t>
            </w:r>
          </w:p>
        </w:tc>
      </w:tr>
      <w:tr>
        <w:tc>
          <w:tcPr>
            <w:tcW w:type="dxa" w:w="5400"/>
          </w:tcPr>
          <w:p>
            <w:pPr>
              <w:spacing w:after="0" w:before="0" w:line="240" w:lineRule="auto"/>
              <w:jc w:val="left"/>
            </w:pPr>
            <w:r>
              <w:t>Testing status</w:t>
            </w:r>
          </w:p>
        </w:tc>
        <w:tc>
          <w:tcPr>
            <w:tcW w:type="dxa" w:w="5400"/>
          </w:tcPr>
          <w:p>
            <w:pPr>
              <w:spacing w:after="0" w:before="0" w:line="240" w:lineRule="auto"/>
              <w:jc w:val="left"/>
            </w:pPr>
            <w:r>
              <w:t>Tracks required verification and validation</w:t>
            </w:r>
          </w:p>
        </w:tc>
      </w:tr>
      <w:tr>
        <w:tc>
          <w:tcPr>
            <w:tcW w:type="dxa" w:w="5400"/>
          </w:tcPr>
          <w:p>
            <w:pPr>
              <w:spacing w:after="0" w:before="0" w:line="240" w:lineRule="auto"/>
              <w:jc w:val="left"/>
            </w:pPr>
            <w:r>
              <w:t>Release status</w:t>
            </w:r>
          </w:p>
        </w:tc>
        <w:tc>
          <w:tcPr>
            <w:tcW w:type="dxa" w:w="5400"/>
          </w:tcPr>
          <w:p>
            <w:pPr>
              <w:spacing w:after="0" w:before="0" w:line="240" w:lineRule="auto"/>
              <w:jc w:val="left"/>
            </w:pPr>
            <w:r>
              <w:t>Shows whether operation is authorized</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Shows whether records and actions are complete</w:t>
            </w:r>
          </w:p>
        </w:tc>
      </w:tr>
    </w:tbl>
    <w:p/>
    <w:p>
      <w:pPr>
        <w:pStyle w:val="Heading3"/>
      </w:pPr>
      <w:r>
        <w:t>25.1 Useful management indicators</w:t>
      </w:r>
    </w:p>
    <w:p>
      <w:pPr>
        <w:pStyle w:val="ListBullet"/>
      </w:pPr>
      <w:r>
        <w:t>Number of changes awaiting review.</w:t>
      </w:r>
    </w:p>
    <w:p>
      <w:pPr>
        <w:pStyle w:val="ListBullet"/>
      </w:pPr>
      <w:r>
        <w:t>Average approval lead time.</w:t>
      </w:r>
    </w:p>
    <w:p>
      <w:pPr>
        <w:pStyle w:val="ListBullet"/>
      </w:pPr>
      <w:r>
        <w:t>Changes implemented without required authorization.</w:t>
      </w:r>
    </w:p>
    <w:p>
      <w:pPr>
        <w:pStyle w:val="ListBullet"/>
      </w:pPr>
      <w:r>
        <w:t>Changes with overdue conditions.</w:t>
      </w:r>
    </w:p>
    <w:p>
      <w:pPr>
        <w:pStyle w:val="ListBullet"/>
      </w:pPr>
      <w:r>
        <w:t>Changes awaiting testing.</w:t>
      </w:r>
    </w:p>
    <w:p>
      <w:pPr>
        <w:pStyle w:val="ListBullet"/>
      </w:pPr>
      <w:r>
        <w:t>Changes awaiting release.</w:t>
      </w:r>
    </w:p>
    <w:p>
      <w:pPr>
        <w:pStyle w:val="ListBullet"/>
      </w:pPr>
      <w:r>
        <w:t>Repeated rejection reasons.</w:t>
      </w:r>
    </w:p>
    <w:p>
      <w:pPr>
        <w:pStyle w:val="ListBullet"/>
      </w:pPr>
      <w:r>
        <w:t>Emergency changes requiring retrospective review.</w:t>
      </w:r>
    </w:p>
    <w:p>
      <w:pPr>
        <w:pStyle w:val="ListBullet"/>
      </w:pPr>
      <w:r>
        <w:t>Changes closed without complete documentation.</w:t>
      </w:r>
    </w:p>
    <w:p>
      <w:r>
        <w:t>These indicators should be used to improve the process, not to encourage reviewers to approve changes faster by skipping necessary checks.</w:t>
      </w:r>
    </w:p>
    <w:p>
      <w:pPr>
        <w:pStyle w:val="Heading2"/>
      </w:pPr>
      <w:r>
        <w:t>26. Approval Checklist</w:t>
      </w:r>
    </w:p>
    <w:p>
      <w:pPr>
        <w:pStyle w:val="Heading3"/>
      </w:pPr>
      <w:r>
        <w:t>Before approval</w:t>
      </w:r>
    </w:p>
    <w:p>
      <w:pPr>
        <w:pStyle w:val="ListBullet"/>
      </w:pPr>
      <w:r>
        <w:t>Change request has a unique ID and clear purpose.</w:t>
      </w:r>
    </w:p>
    <w:p>
      <w:pPr>
        <w:pStyle w:val="ListBullet"/>
      </w:pPr>
      <w:r>
        <w:t>Scope and affected equipment are identified.</w:t>
      </w:r>
    </w:p>
    <w:p>
      <w:pPr>
        <w:pStyle w:val="ListBullet"/>
      </w:pPr>
      <w:r>
        <w:t>Current and proposed configurations are documented.</w:t>
      </w:r>
    </w:p>
    <w:p>
      <w:pPr>
        <w:pStyle w:val="ListBullet"/>
      </w:pPr>
      <w:r>
        <w:t>Technical impact assessment is complete.</w:t>
      </w:r>
    </w:p>
    <w:p>
      <w:pPr>
        <w:pStyle w:val="ListBullet"/>
      </w:pPr>
      <w:r>
        <w:t>Relevant risk assessment is complete.</w:t>
      </w:r>
    </w:p>
    <w:p>
      <w:pPr>
        <w:pStyle w:val="ListBullet"/>
      </w:pPr>
      <w:r>
        <w:t>Required safety, quality, production, and cybersecurity reviews are complete.</w:t>
      </w:r>
    </w:p>
    <w:p>
      <w:pPr>
        <w:pStyle w:val="ListBullet"/>
      </w:pPr>
      <w:r>
        <w:t>Test plan and acceptance criteria are defined.</w:t>
      </w:r>
    </w:p>
    <w:p>
      <w:pPr>
        <w:pStyle w:val="ListBullet"/>
      </w:pPr>
      <w:r>
        <w:t>Backup and rollback arrangements are adequate.</w:t>
      </w:r>
    </w:p>
    <w:p>
      <w:pPr>
        <w:pStyle w:val="ListBullet"/>
      </w:pPr>
      <w:r>
        <w:t>Required resources and implementation window are identified.</w:t>
      </w:r>
    </w:p>
    <w:p>
      <w:pPr>
        <w:pStyle w:val="ListBullet"/>
      </w:pPr>
      <w:r>
        <w:t>Correct document revisions are available to reviewers.</w:t>
      </w:r>
    </w:p>
    <w:p>
      <w:pPr>
        <w:pStyle w:val="Heading3"/>
      </w:pPr>
      <w:r>
        <w:t>Before implementation</w:t>
      </w:r>
    </w:p>
    <w:p>
      <w:pPr>
        <w:pStyle w:val="ListBullet"/>
      </w:pPr>
      <w:r>
        <w:t>The correct authorized role has approved the change.</w:t>
      </w:r>
    </w:p>
    <w:p>
      <w:pPr>
        <w:pStyle w:val="ListBullet"/>
      </w:pPr>
      <w:r>
        <w:t>Approval conditions are understood and satisfied before affected work proceeds.</w:t>
      </w:r>
    </w:p>
    <w:p>
      <w:pPr>
        <w:pStyle w:val="ListBullet"/>
      </w:pPr>
      <w:r>
        <w:t>The approved scope and revision are clear.</w:t>
      </w:r>
    </w:p>
    <w:p>
      <w:pPr>
        <w:pStyle w:val="ListBullet"/>
      </w:pPr>
      <w:r>
        <w:t>Required permits, isolation, and work controls are in place.</w:t>
      </w:r>
    </w:p>
    <w:p>
      <w:pPr>
        <w:pStyle w:val="ListBullet"/>
      </w:pPr>
      <w:r>
        <w:t>Responsible implementers are identified.</w:t>
      </w:r>
    </w:p>
    <w:p>
      <w:pPr>
        <w:pStyle w:val="ListBullet"/>
      </w:pPr>
      <w:r>
        <w:t>Required pre-change backups are available and verified.</w:t>
      </w:r>
    </w:p>
    <w:p>
      <w:pPr>
        <w:pStyle w:val="Heading3"/>
      </w:pPr>
      <w:r>
        <w:t>Before release and closure</w:t>
      </w:r>
    </w:p>
    <w:p>
      <w:pPr>
        <w:pStyle w:val="ListBullet"/>
      </w:pPr>
      <w:r>
        <w:t>Installation and configuration checks are complete.</w:t>
      </w:r>
    </w:p>
    <w:p>
      <w:pPr>
        <w:pStyle w:val="ListBullet"/>
      </w:pPr>
      <w:r>
        <w:t>Required testing and regression testing are complete.</w:t>
      </w:r>
    </w:p>
    <w:p>
      <w:pPr>
        <w:pStyle w:val="ListBullet"/>
      </w:pPr>
      <w:r>
        <w:t>Required safety validation is complete.</w:t>
      </w:r>
    </w:p>
    <w:p>
      <w:pPr>
        <w:pStyle w:val="ListBullet"/>
      </w:pPr>
      <w:r>
        <w:t>Test failures and deviations have been addressed.</w:t>
      </w:r>
    </w:p>
    <w:p>
      <w:pPr>
        <w:pStyle w:val="ListBullet"/>
      </w:pPr>
      <w:r>
        <w:t>Release criteria and approvals are satisfied.</w:t>
      </w:r>
    </w:p>
    <w:p>
      <w:pPr>
        <w:pStyle w:val="ListBullet"/>
      </w:pPr>
      <w:r>
        <w:t>Drawings, software versions, parameters, and procedures are updated.</w:t>
      </w:r>
    </w:p>
    <w:p>
      <w:pPr>
        <w:pStyle w:val="ListBullet"/>
      </w:pPr>
      <w:r>
        <w:t>Required training and communication are complete.</w:t>
      </w:r>
    </w:p>
    <w:p>
      <w:pPr>
        <w:pStyle w:val="ListBullet"/>
      </w:pPr>
      <w:r>
        <w:t>Outstanding actions have owners and deadlines.</w:t>
      </w:r>
    </w:p>
    <w:p>
      <w:pPr>
        <w:pStyle w:val="ListBullet"/>
      </w:pPr>
      <w:r>
        <w:t>The final configuration and evidence are traceable.</w:t>
      </w:r>
    </w:p>
    <w:p>
      <w:pPr>
        <w:pStyle w:val="ListBullet"/>
      </w:pPr>
      <w:r>
        <w:t>The change record is formally closed.</w:t>
      </w:r>
    </w:p>
    <w:p>
      <w:pPr>
        <w:pStyle w:val="Heading2"/>
      </w:pPr>
      <w:r>
        <w:t>27. Interview Questions and Answers</w:t>
      </w:r>
    </w:p>
    <w:p>
      <w:pPr>
        <w:pStyle w:val="Heading3"/>
      </w:pPr>
      <w:r>
        <w:t>Q1. What is approval in change management?</w:t>
      </w:r>
    </w:p>
    <w:p>
      <w:r>
        <w:t>Approval is the formal authorization of a defined change by an authorized person or role after the required technical, operational, risk, and compliance reviews.</w:t>
      </w:r>
    </w:p>
    <w:p>
      <w:pPr>
        <w:pStyle w:val="Heading3"/>
      </w:pPr>
      <w:r>
        <w:t>Q2. What is the difference between approval and release?</w:t>
      </w:r>
    </w:p>
    <w:p>
      <w:r>
        <w:t>Approval authorizes a defined stage of the change. Release authorizes the equipment or system to return to its intended use after the applicable completion and acceptance conditions have been satisfied.</w:t>
      </w:r>
    </w:p>
    <w:p>
      <w:pPr>
        <w:pStyle w:val="Heading3"/>
      </w:pPr>
      <w:r>
        <w:t>Q3. Who should approve a PLC modification?</w:t>
      </w:r>
    </w:p>
    <w:p>
      <w:r>
        <w:t>The authorized role defined by the site's change-control process. Depending on the change, this may require controls engineering, maintenance, production, quality, and safety review before the designated approver authorizes implementation.</w:t>
      </w:r>
    </w:p>
    <w:p>
      <w:pPr>
        <w:pStyle w:val="Heading3"/>
      </w:pPr>
      <w:r>
        <w:t>Q4. Can a manager approve a change without technical review?</w:t>
      </w:r>
    </w:p>
    <w:p>
      <w:r>
        <w:t>Managerial authority does not replace required technical competence or specialist review. The approval process must include the reviews required by the change's scope, risk, and applicable rules.</w:t>
      </w:r>
    </w:p>
    <w:p>
      <w:pPr>
        <w:pStyle w:val="Heading3"/>
      </w:pPr>
      <w:r>
        <w:t>Q5. What is conditional approval?</w:t>
      </w:r>
    </w:p>
    <w:p>
      <w:r>
        <w:t>It is authorization subject to explicit requirements. The process must specify which actions remain outstanding and whether implementation, testing, or release is permitted before those actions are completed.</w:t>
      </w:r>
    </w:p>
    <w:p>
      <w:pPr>
        <w:pStyle w:val="Heading3"/>
      </w:pPr>
      <w:r>
        <w:t>Q6. Why should approval be revision-specific?</w:t>
      </w:r>
    </w:p>
    <w:p>
      <w:r>
        <w:t>Because the approved design, software, or document can change afterward. Revision-specific approval establishes exactly what was reviewed and authorized.</w:t>
      </w:r>
    </w:p>
    <w:p>
      <w:pPr>
        <w:pStyle w:val="Heading3"/>
      </w:pPr>
      <w:r>
        <w:t>Q7. How should emergency changes be controlled?</w:t>
      </w:r>
    </w:p>
    <w:p>
      <w:r>
        <w:t>Use the defined emergency procedure, maintain mandatory safeguards, record the scope and authorization, conduct required tests, and complete any required retrospective review.</w:t>
      </w:r>
    </w:p>
    <w:p>
      <w:pPr>
        <w:pStyle w:val="Heading3"/>
      </w:pPr>
      <w:r>
        <w:t>Q8. What is the difference between technical review and approval?</w:t>
      </w:r>
    </w:p>
    <w:p>
      <w:r>
        <w:t>Technical review evaluates suitability, correctness, and risk within the reviewer's competence. Approval is the formal decision by the authorized role to proceed under defined conditions.</w:t>
      </w:r>
    </w:p>
    <w:p>
      <w:pPr>
        <w:pStyle w:val="Heading3"/>
      </w:pPr>
      <w:r>
        <w:t>Q9. Why is an approval audit trail important?</w:t>
      </w:r>
    </w:p>
    <w:p>
      <w:r>
        <w:t>It allows the organization to reconstruct who authorized the change, which revision was reviewed, what conditions applied, and what evidence supported the decision.</w:t>
      </w:r>
    </w:p>
    <w:p>
      <w:pPr>
        <w:pStyle w:val="Heading3"/>
      </w:pPr>
      <w:r>
        <w:t>Q10. What should happen if the installed change differs from the approved design?</w:t>
      </w:r>
    </w:p>
    <w:p>
      <w:r>
        <w:t>Stop the affected activity or withhold release as required, assess the deviation, determine whether reapproval and additional risk assessment are necessary, and document the authorized resolution.</w:t>
      </w:r>
    </w:p>
    <w:p>
      <w:pPr>
        <w:pStyle w:val="Heading3"/>
      </w:pPr>
      <w:r>
        <w:t>Q11. Can a change be approved before testing?</w:t>
      </w:r>
    </w:p>
    <w:p>
      <w:r>
        <w:t>A change can be approved for implementation before implementation testing occurs, provided the process permits it and the required pre-implementation reviews are complete. Final release must still satisfy the applicable test and acceptance requirements.</w:t>
      </w:r>
    </w:p>
    <w:p>
      <w:pPr>
        <w:pStyle w:val="Heading3"/>
      </w:pPr>
      <w:r>
        <w:t>Q12. What is the maintenance engineer's role in approval?</w:t>
      </w:r>
    </w:p>
    <w:p>
      <w:r>
        <w:t>The maintenance engineer provides evidence about equipment condition, maintainability, failure history, installation constraints, spare availability, and practical verification requirements. The engineer also ensures that the work and its records follow the authorized process.</w:t>
      </w:r>
    </w:p>
    <w:p>
      <w:pPr>
        <w:pStyle w:val="Heading2"/>
      </w:pPr>
      <w:r>
        <w:t>28. Key Principles to Remember</w:t>
      </w:r>
    </w:p>
    <w:p>
      <w:pPr>
        <w:pStyle w:val="ListBullet"/>
      </w:pPr>
      <w:r>
        <w:t>Approval must be based on a defined scope and the correct document revision.</w:t>
      </w:r>
    </w:p>
    <w:p>
      <w:pPr>
        <w:pStyle w:val="ListBullet"/>
      </w:pPr>
      <w:r>
        <w:t>The approver must have the required authority.</w:t>
      </w:r>
    </w:p>
    <w:p>
      <w:pPr>
        <w:pStyle w:val="ListBullet"/>
      </w:pPr>
      <w:r>
        <w:t>Technical and specialist reviews must not be replaced by managerial signatures.</w:t>
      </w:r>
    </w:p>
    <w:p>
      <w:pPr>
        <w:pStyle w:val="ListBullet"/>
      </w:pPr>
      <w:r>
        <w:t>Approval to implement is distinct from authorization to release.</w:t>
      </w:r>
    </w:p>
    <w:p>
      <w:pPr>
        <w:pStyle w:val="ListBullet"/>
      </w:pPr>
      <w:r>
        <w:t>Risk, safety, quality, and operational impacts must be evaluated.</w:t>
      </w:r>
    </w:p>
    <w:p>
      <w:pPr>
        <w:pStyle w:val="ListBullet"/>
      </w:pPr>
      <w:r>
        <w:t>Approval conditions must be specific, assigned, and tracked.</w:t>
      </w:r>
    </w:p>
    <w:p>
      <w:pPr>
        <w:pStyle w:val="ListBullet"/>
      </w:pPr>
      <w:r>
        <w:t>Emergency changes still require appropriate control and evidence.</w:t>
      </w:r>
    </w:p>
    <w:p>
      <w:pPr>
        <w:pStyle w:val="ListBullet"/>
      </w:pPr>
      <w:r>
        <w:t>Significant scope changes may require renewed assessment and approval.</w:t>
      </w:r>
    </w:p>
    <w:p>
      <w:pPr>
        <w:pStyle w:val="ListBullet"/>
      </w:pPr>
      <w:r>
        <w:t>Test results, deviations, and final configuration must be traceable.</w:t>
      </w:r>
    </w:p>
    <w:p>
      <w:pPr>
        <w:pStyle w:val="ListBullet"/>
      </w:pPr>
      <w:r>
        <w:t>The change is not fully closed until required actions and records are complete.</w:t>
      </w:r>
    </w:p>
    <w:p>
      <w:r>
        <w:t>The practical objective: ensure that every change is authorized by the right people, on the basis of adequate evidence, with clear boundaries for implementation and release.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02_PLAN_WISE_2026\02_INDUSTRY3_0\31_Change_Mgmt\02_Process\04_Pre_Change_Backup - Pre-change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 in Industrial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