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Machine Manuals</w:t>
      </w:r>
    </w:p>
    <w:p>
      <w:r>
        <w:t xml:space="preserve">Study path: </w:t>
      </w:r>
      <w:r>
        <w:rPr>
          <w:rFonts w:ascii="Consolas" w:hAnsi="Consolas"/>
          <w:color w:val="333333"/>
          <w:sz w:val="19"/>
          <w:shd w:val="clear" w:color="auto" w:fill="EFEFEF"/>
        </w:rPr>
        <w:t>02_PLAN_WISE_2026\02_INDUSTRY3_0\32_Training\05_Machine_Manuals</w:t>
      </w:r>
    </w:p>
    <w:p>
      <w:pPr>
        <w:pStyle w:val="Heading2"/>
      </w:pPr>
      <w:r>
        <w:t>1. Definition of a Machine Manual</w:t>
      </w:r>
    </w:p>
    <w:p>
      <w:r>
        <w:t>A machine manual is a technical document supplied by the machine manufacturer, component manufacturer, or authorized engineering organization that describes equipment specifications, installation, operation, maintenance, troubleshooting, safety requirements, and technical limitations.</w:t>
      </w:r>
    </w:p>
    <w:p>
      <w:r>
        <w:t>In industrial maintenance, machine manuals are primary references for understanding how equipment was designed to operate and what conditions are required for safe, reliable operation.</w:t>
      </w:r>
    </w:p>
    <w:p>
      <w:r>
        <w:t>Examples include:</w:t>
      </w:r>
    </w:p>
    <w:p>
      <w:pPr>
        <w:pStyle w:val="ListBullet"/>
      </w:pPr>
      <w:r>
        <w:t>CNC machine operation and maintenance manuals.</w:t>
      </w:r>
    </w:p>
    <w:p>
      <w:pPr>
        <w:pStyle w:val="ListBullet"/>
      </w:pPr>
      <w:r>
        <w:t>PLC hardware and programming manuals.</w:t>
      </w:r>
    </w:p>
    <w:p>
      <w:pPr>
        <w:pStyle w:val="ListBullet"/>
      </w:pPr>
      <w:r>
        <w:t>HMI configuration and runtime manuals.</w:t>
      </w:r>
    </w:p>
    <w:p>
      <w:pPr>
        <w:pStyle w:val="ListBullet"/>
      </w:pPr>
      <w:r>
        <w:t>VFD installation, parameter, and troubleshooting manuals.</w:t>
      </w:r>
    </w:p>
    <w:p>
      <w:pPr>
        <w:pStyle w:val="ListBullet"/>
      </w:pPr>
      <w:r>
        <w:t>Servo drive and motor manuals.</w:t>
      </w:r>
    </w:p>
    <w:p>
      <w:pPr>
        <w:pStyle w:val="ListBullet"/>
      </w:pPr>
      <w:r>
        <w:t>Industrial robot operation and maintenance manuals.</w:t>
      </w:r>
    </w:p>
    <w:p>
      <w:pPr>
        <w:pStyle w:val="ListBullet"/>
      </w:pPr>
      <w:r>
        <w:t>Test-bed operating and calibration manuals.</w:t>
      </w:r>
    </w:p>
    <w:p>
      <w:pPr>
        <w:pStyle w:val="ListBullet"/>
      </w:pPr>
      <w:r>
        <w:t>Industrial PC and network equipment manuals.</w:t>
      </w:r>
    </w:p>
    <w:p>
      <w:pPr>
        <w:pStyle w:val="ListBullet"/>
      </w:pPr>
      <w:r>
        <w:t>Electrical component datasheets.</w:t>
      </w:r>
    </w:p>
    <w:p>
      <w:pPr>
        <w:pStyle w:val="ListBullet"/>
      </w:pPr>
      <w:r>
        <w:t>Machine builder documentation covering complete integrated systems.</w:t>
      </w:r>
    </w:p>
    <w:p>
      <w:r>
        <w:t>A manual is not merely a document to consult after a breakdown. It is a technical reference for installation, preventive maintenance, configuration control, fault diagnosis, repair verification, and engineering modifications.</w:t>
      </w:r>
    </w:p>
    <w:p>
      <w:pPr>
        <w:pStyle w:val="Heading2"/>
      </w:pPr>
      <w:r>
        <w:t>2. Why Machine Manuals Matter</w:t>
      </w:r>
    </w:p>
    <w:p>
      <w:r>
        <w:t>Machine manuals help maintenance engineers:</w:t>
      </w:r>
    </w:p>
    <w:p>
      <w:pPr>
        <w:tabs>
          <w:tab w:pos="403" w:val="left"/>
        </w:tabs>
        <w:spacing w:after="40" w:line="276" w:lineRule="auto"/>
        <w:ind w:left="403" w:hanging="403"/>
        <w:jc w:val="left"/>
      </w:pPr>
      <w:r>
        <w:rPr>
          <w:color w:val="1A2E4A"/>
        </w:rPr>
        <w:t>1.</w:t>
        <w:tab/>
      </w:r>
      <w:r>
        <w:t>Understand equipment architecture and operating principles.</w:t>
      </w:r>
    </w:p>
    <w:p>
      <w:pPr>
        <w:tabs>
          <w:tab w:pos="403" w:val="left"/>
        </w:tabs>
        <w:spacing w:after="40" w:line="276" w:lineRule="auto"/>
        <w:ind w:left="403" w:hanging="403"/>
        <w:jc w:val="left"/>
      </w:pPr>
      <w:r>
        <w:rPr>
          <w:color w:val="1A2E4A"/>
        </w:rPr>
        <w:t>2.</w:t>
        <w:tab/>
      </w:r>
      <w:r>
        <w:t>Identify correct spare parts and compatible replacements.</w:t>
      </w:r>
    </w:p>
    <w:p>
      <w:pPr>
        <w:tabs>
          <w:tab w:pos="403" w:val="left"/>
        </w:tabs>
        <w:spacing w:after="40" w:line="276" w:lineRule="auto"/>
        <w:ind w:left="403" w:hanging="403"/>
        <w:jc w:val="left"/>
      </w:pPr>
      <w:r>
        <w:rPr>
          <w:color w:val="1A2E4A"/>
        </w:rPr>
        <w:t>3.</w:t>
        <w:tab/>
      </w:r>
      <w:r>
        <w:t>Verify electrical, mechanical, and environmental requirements.</w:t>
      </w:r>
    </w:p>
    <w:p>
      <w:pPr>
        <w:tabs>
          <w:tab w:pos="403" w:val="left"/>
        </w:tabs>
        <w:spacing w:after="40" w:line="276" w:lineRule="auto"/>
        <w:ind w:left="403" w:hanging="403"/>
        <w:jc w:val="left"/>
      </w:pPr>
      <w:r>
        <w:rPr>
          <w:color w:val="1A2E4A"/>
        </w:rPr>
        <w:t>4.</w:t>
        <w:tab/>
      </w:r>
      <w:r>
        <w:t>Interpret alarms and diagnostic codes.</w:t>
      </w:r>
    </w:p>
    <w:p>
      <w:pPr>
        <w:tabs>
          <w:tab w:pos="403" w:val="left"/>
        </w:tabs>
        <w:spacing w:after="40" w:line="276" w:lineRule="auto"/>
        <w:ind w:left="403" w:hanging="403"/>
        <w:jc w:val="left"/>
      </w:pPr>
      <w:r>
        <w:rPr>
          <w:color w:val="1A2E4A"/>
        </w:rPr>
        <w:t>5.</w:t>
        <w:tab/>
      </w:r>
      <w:r>
        <w:t>Configure equipment within approved limits.</w:t>
      </w:r>
    </w:p>
    <w:p>
      <w:pPr>
        <w:tabs>
          <w:tab w:pos="403" w:val="left"/>
        </w:tabs>
        <w:spacing w:after="40" w:line="276" w:lineRule="auto"/>
        <w:ind w:left="403" w:hanging="403"/>
        <w:jc w:val="left"/>
      </w:pPr>
      <w:r>
        <w:rPr>
          <w:color w:val="1A2E4A"/>
        </w:rPr>
        <w:t>6.</w:t>
        <w:tab/>
      </w:r>
      <w:r>
        <w:t>Perform preventive maintenance according to specified requirements.</w:t>
      </w:r>
    </w:p>
    <w:p>
      <w:pPr>
        <w:tabs>
          <w:tab w:pos="403" w:val="left"/>
        </w:tabs>
        <w:spacing w:after="40" w:line="276" w:lineRule="auto"/>
        <w:ind w:left="403" w:hanging="403"/>
        <w:jc w:val="left"/>
      </w:pPr>
      <w:r>
        <w:rPr>
          <w:color w:val="1A2E4A"/>
        </w:rPr>
        <w:t>7.</w:t>
        <w:tab/>
      </w:r>
      <w:r>
        <w:t>Identify prohibited operating conditions.</w:t>
      </w:r>
    </w:p>
    <w:p>
      <w:pPr>
        <w:tabs>
          <w:tab w:pos="403" w:val="left"/>
        </w:tabs>
        <w:spacing w:after="40" w:line="276" w:lineRule="auto"/>
        <w:ind w:left="403" w:hanging="403"/>
        <w:jc w:val="left"/>
      </w:pPr>
      <w:r>
        <w:rPr>
          <w:color w:val="1A2E4A"/>
        </w:rPr>
        <w:t>8.</w:t>
        <w:tab/>
      </w:r>
      <w:r>
        <w:t>Understand commissioning and recovery procedures.</w:t>
      </w:r>
    </w:p>
    <w:p>
      <w:pPr>
        <w:tabs>
          <w:tab w:pos="403" w:val="left"/>
        </w:tabs>
        <w:spacing w:after="40" w:line="276" w:lineRule="auto"/>
        <w:ind w:left="403" w:hanging="403"/>
        <w:jc w:val="left"/>
      </w:pPr>
      <w:r>
        <w:rPr>
          <w:color w:val="1A2E4A"/>
        </w:rPr>
        <w:t>9.</w:t>
        <w:tab/>
      </w:r>
      <w:r>
        <w:t>Verify repairs using manufacturer-defined tests.</w:t>
      </w:r>
    </w:p>
    <w:p>
      <w:pPr>
        <w:tabs>
          <w:tab w:pos="403" w:val="left"/>
        </w:tabs>
        <w:spacing w:after="40" w:line="276" w:lineRule="auto"/>
        <w:ind w:left="403" w:hanging="403"/>
        <w:jc w:val="left"/>
      </w:pPr>
      <w:r>
        <w:rPr>
          <w:color w:val="1A2E4A"/>
        </w:rPr>
        <w:t>10.</w:t>
        <w:tab/>
      </w:r>
      <w:r>
        <w:t>Determine when specialist or manufacturer support is required.</w:t>
      </w:r>
    </w:p>
    <w:p>
      <w:pPr>
        <w:tabs>
          <w:tab w:pos="403" w:val="left"/>
        </w:tabs>
        <w:spacing w:after="40" w:line="276" w:lineRule="auto"/>
        <w:ind w:left="403" w:hanging="403"/>
        <w:jc w:val="left"/>
      </w:pPr>
      <w:r>
        <w:rPr>
          <w:color w:val="1A2E4A"/>
        </w:rPr>
        <w:t>11.</w:t>
        <w:tab/>
      </w:r>
      <w:r>
        <w:t>Avoid damage caused by incorrect assumptions.</w:t>
      </w:r>
    </w:p>
    <w:p>
      <w:pPr>
        <w:tabs>
          <w:tab w:pos="403" w:val="left"/>
        </w:tabs>
        <w:spacing w:after="40" w:line="276" w:lineRule="auto"/>
        <w:ind w:left="403" w:hanging="403"/>
        <w:jc w:val="left"/>
      </w:pPr>
      <w:r>
        <w:rPr>
          <w:color w:val="1A2E4A"/>
        </w:rPr>
        <w:t>12.</w:t>
        <w:tab/>
      </w:r>
      <w:r>
        <w:t>Maintain the equipment's intended safety and performance characteristics.</w:t>
      </w:r>
    </w:p>
    <w:p>
      <w:r>
        <w:t>For example, if a VFD displays an overcurrent fault, the fault code may indicate the detected condition, but the manual explains the manufacturer's definition, diagnostic checks, operating restrictions, and recommended corrective actions.</w:t>
      </w:r>
    </w:p>
    <w:p>
      <w:r>
        <w:t>The fault code alone does not establish the root cause.</w:t>
      </w:r>
    </w:p>
    <w:p>
      <w:pPr>
        <w:pStyle w:val="Heading2"/>
      </w:pPr>
      <w:r>
        <w:t>3. Types of Machine Manuals and Technical Documents</w:t>
      </w:r>
    </w:p>
    <w:p>
      <w:r>
        <w:t>The term machine manual can refer to several different documents. Identifying the correct document type is essential.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 type</w:t>
            </w:r>
          </w:p>
        </w:tc>
        <w:tc>
          <w:tcPr>
            <w:tcW w:type="dxa" w:w="5400"/>
            <w:shd w:val="clear" w:color="auto" w:fill="EEF2F7"/>
          </w:tcPr>
          <w:p>
            <w:pPr>
              <w:spacing w:after="0" w:before="0" w:line="240" w:lineRule="auto"/>
              <w:jc w:val="left"/>
            </w:pPr>
            <w:r>
              <w:rPr>
                <w:b/>
                <w:color w:val="1A2E4A"/>
              </w:rPr>
              <w:t>Primary purpose</w:t>
            </w:r>
          </w:p>
        </w:tc>
      </w:tr>
      <w:tr>
        <w:tc>
          <w:tcPr>
            <w:tcW w:type="dxa" w:w="5400"/>
          </w:tcPr>
          <w:p>
            <w:pPr>
              <w:spacing w:after="0" w:before="0" w:line="240" w:lineRule="auto"/>
              <w:jc w:val="left"/>
            </w:pPr>
            <w:r>
              <w:t>Installation manual</w:t>
            </w:r>
          </w:p>
        </w:tc>
        <w:tc>
          <w:tcPr>
            <w:tcW w:type="dxa" w:w="5400"/>
          </w:tcPr>
          <w:p>
            <w:pPr>
              <w:spacing w:after="0" w:before="0" w:line="240" w:lineRule="auto"/>
              <w:jc w:val="left"/>
            </w:pPr>
            <w:r>
              <w:t>Mounting, wiring, environmental conditions, initial setup</w:t>
            </w:r>
          </w:p>
        </w:tc>
      </w:tr>
      <w:tr>
        <w:tc>
          <w:tcPr>
            <w:tcW w:type="dxa" w:w="5400"/>
          </w:tcPr>
          <w:p>
            <w:pPr>
              <w:spacing w:after="0" w:before="0" w:line="240" w:lineRule="auto"/>
              <w:jc w:val="left"/>
            </w:pPr>
            <w:r>
              <w:t>Operating manual</w:t>
            </w:r>
          </w:p>
        </w:tc>
        <w:tc>
          <w:tcPr>
            <w:tcW w:type="dxa" w:w="5400"/>
          </w:tcPr>
          <w:p>
            <w:pPr>
              <w:spacing w:after="0" w:before="0" w:line="240" w:lineRule="auto"/>
              <w:jc w:val="left"/>
            </w:pPr>
            <w:r>
              <w:t>Normal operation, modes, controls, operating limits</w:t>
            </w:r>
          </w:p>
        </w:tc>
      </w:tr>
      <w:tr>
        <w:tc>
          <w:tcPr>
            <w:tcW w:type="dxa" w:w="5400"/>
          </w:tcPr>
          <w:p>
            <w:pPr>
              <w:spacing w:after="0" w:before="0" w:line="240" w:lineRule="auto"/>
              <w:jc w:val="left"/>
            </w:pPr>
            <w:r>
              <w:t>Maintenance manual</w:t>
            </w:r>
          </w:p>
        </w:tc>
        <w:tc>
          <w:tcPr>
            <w:tcW w:type="dxa" w:w="5400"/>
          </w:tcPr>
          <w:p>
            <w:pPr>
              <w:spacing w:after="0" w:before="0" w:line="240" w:lineRule="auto"/>
              <w:jc w:val="left"/>
            </w:pPr>
            <w:r>
              <w:t>Inspection, servicing, adjustment, replacement</w:t>
            </w:r>
          </w:p>
        </w:tc>
      </w:tr>
      <w:tr>
        <w:tc>
          <w:tcPr>
            <w:tcW w:type="dxa" w:w="5400"/>
          </w:tcPr>
          <w:p>
            <w:pPr>
              <w:spacing w:after="0" w:before="0" w:line="240" w:lineRule="auto"/>
              <w:jc w:val="left"/>
            </w:pPr>
            <w:r>
              <w:t>Service manual</w:t>
            </w:r>
          </w:p>
        </w:tc>
        <w:tc>
          <w:tcPr>
            <w:tcW w:type="dxa" w:w="5400"/>
          </w:tcPr>
          <w:p>
            <w:pPr>
              <w:spacing w:after="0" w:before="0" w:line="240" w:lineRule="auto"/>
              <w:jc w:val="left"/>
            </w:pPr>
            <w:r>
              <w:t>Detailed repair, diagnostics, component-level service</w:t>
            </w:r>
          </w:p>
        </w:tc>
      </w:tr>
      <w:tr>
        <w:tc>
          <w:tcPr>
            <w:tcW w:type="dxa" w:w="5400"/>
          </w:tcPr>
          <w:p>
            <w:pPr>
              <w:spacing w:after="0" w:before="0" w:line="240" w:lineRule="auto"/>
              <w:jc w:val="left"/>
            </w:pPr>
            <w:r>
              <w:t>Programming manual</w:t>
            </w:r>
          </w:p>
        </w:tc>
        <w:tc>
          <w:tcPr>
            <w:tcW w:type="dxa" w:w="5400"/>
          </w:tcPr>
          <w:p>
            <w:pPr>
              <w:spacing w:after="0" w:before="0" w:line="240" w:lineRule="auto"/>
              <w:jc w:val="left"/>
            </w:pPr>
            <w:r>
              <w:t>Programming language, instructions, logic, configuration</w:t>
            </w:r>
          </w:p>
        </w:tc>
      </w:tr>
      <w:tr>
        <w:tc>
          <w:tcPr>
            <w:tcW w:type="dxa" w:w="5400"/>
          </w:tcPr>
          <w:p>
            <w:pPr>
              <w:spacing w:after="0" w:before="0" w:line="240" w:lineRule="auto"/>
              <w:jc w:val="left"/>
            </w:pPr>
            <w:r>
              <w:t>Hardware manual</w:t>
            </w:r>
          </w:p>
        </w:tc>
        <w:tc>
          <w:tcPr>
            <w:tcW w:type="dxa" w:w="5400"/>
          </w:tcPr>
          <w:p>
            <w:pPr>
              <w:spacing w:after="0" w:before="0" w:line="240" w:lineRule="auto"/>
              <w:jc w:val="left"/>
            </w:pPr>
            <w:r>
              <w:t>Modules, terminals, electrical specifications, installation</w:t>
            </w:r>
          </w:p>
        </w:tc>
      </w:tr>
      <w:tr>
        <w:tc>
          <w:tcPr>
            <w:tcW w:type="dxa" w:w="5400"/>
          </w:tcPr>
          <w:p>
            <w:pPr>
              <w:spacing w:after="0" w:before="0" w:line="240" w:lineRule="auto"/>
              <w:jc w:val="left"/>
            </w:pPr>
            <w:r>
              <w:t>Parameter manual</w:t>
            </w:r>
          </w:p>
        </w:tc>
        <w:tc>
          <w:tcPr>
            <w:tcW w:type="dxa" w:w="5400"/>
          </w:tcPr>
          <w:p>
            <w:pPr>
              <w:spacing w:after="0" w:before="0" w:line="240" w:lineRule="auto"/>
              <w:jc w:val="left"/>
            </w:pPr>
            <w:r>
              <w:t>Configurable settings, ranges, dependencies, behavior</w:t>
            </w:r>
          </w:p>
        </w:tc>
      </w:tr>
      <w:tr>
        <w:tc>
          <w:tcPr>
            <w:tcW w:type="dxa" w:w="5400"/>
          </w:tcPr>
          <w:p>
            <w:pPr>
              <w:spacing w:after="0" w:before="0" w:line="240" w:lineRule="auto"/>
              <w:jc w:val="left"/>
            </w:pPr>
            <w:r>
              <w:t>Troubleshooting manual</w:t>
            </w:r>
          </w:p>
        </w:tc>
        <w:tc>
          <w:tcPr>
            <w:tcW w:type="dxa" w:w="5400"/>
          </w:tcPr>
          <w:p>
            <w:pPr>
              <w:spacing w:after="0" w:before="0" w:line="240" w:lineRule="auto"/>
              <w:jc w:val="left"/>
            </w:pPr>
            <w:r>
              <w:t>Diagnostic codes, symptoms, possible causes, checks</w:t>
            </w:r>
          </w:p>
        </w:tc>
      </w:tr>
      <w:tr>
        <w:tc>
          <w:tcPr>
            <w:tcW w:type="dxa" w:w="5400"/>
          </w:tcPr>
          <w:p>
            <w:pPr>
              <w:spacing w:after="0" w:before="0" w:line="240" w:lineRule="auto"/>
              <w:jc w:val="left"/>
            </w:pPr>
            <w:r>
              <w:t>Parts catalogue</w:t>
            </w:r>
          </w:p>
        </w:tc>
        <w:tc>
          <w:tcPr>
            <w:tcW w:type="dxa" w:w="5400"/>
          </w:tcPr>
          <w:p>
            <w:pPr>
              <w:spacing w:after="0" w:before="0" w:line="240" w:lineRule="auto"/>
              <w:jc w:val="left"/>
            </w:pPr>
            <w:r>
              <w:t>Part numbers, assemblies, replacement components</w:t>
            </w:r>
          </w:p>
        </w:tc>
      </w:tr>
      <w:tr>
        <w:tc>
          <w:tcPr>
            <w:tcW w:type="dxa" w:w="5400"/>
          </w:tcPr>
          <w:p>
            <w:pPr>
              <w:spacing w:after="0" w:before="0" w:line="240" w:lineRule="auto"/>
              <w:jc w:val="left"/>
            </w:pPr>
            <w:r>
              <w:t>Safety manual</w:t>
            </w:r>
          </w:p>
        </w:tc>
        <w:tc>
          <w:tcPr>
            <w:tcW w:type="dxa" w:w="5400"/>
          </w:tcPr>
          <w:p>
            <w:pPr>
              <w:spacing w:after="0" w:before="0" w:line="240" w:lineRule="auto"/>
              <w:jc w:val="left"/>
            </w:pPr>
            <w:r>
              <w:t>Hazards, protective measures, safety limitations</w:t>
            </w:r>
          </w:p>
        </w:tc>
      </w:tr>
      <w:tr>
        <w:tc>
          <w:tcPr>
            <w:tcW w:type="dxa" w:w="5400"/>
          </w:tcPr>
          <w:p>
            <w:pPr>
              <w:spacing w:after="0" w:before="0" w:line="240" w:lineRule="auto"/>
              <w:jc w:val="left"/>
            </w:pPr>
            <w:r>
              <w:t>Commissioning manual</w:t>
            </w:r>
          </w:p>
        </w:tc>
        <w:tc>
          <w:tcPr>
            <w:tcW w:type="dxa" w:w="5400"/>
          </w:tcPr>
          <w:p>
            <w:pPr>
              <w:spacing w:after="0" w:before="0" w:line="240" w:lineRule="auto"/>
              <w:jc w:val="left"/>
            </w:pPr>
            <w:r>
              <w:t>Initial configuration, validation, startup</w:t>
            </w:r>
          </w:p>
        </w:tc>
      </w:tr>
      <w:tr>
        <w:tc>
          <w:tcPr>
            <w:tcW w:type="dxa" w:w="5400"/>
          </w:tcPr>
          <w:p>
            <w:pPr>
              <w:spacing w:after="0" w:before="0" w:line="240" w:lineRule="auto"/>
              <w:jc w:val="left"/>
            </w:pPr>
            <w:r>
              <w:t>Calibration manual</w:t>
            </w:r>
          </w:p>
        </w:tc>
        <w:tc>
          <w:tcPr>
            <w:tcW w:type="dxa" w:w="5400"/>
          </w:tcPr>
          <w:p>
            <w:pPr>
              <w:spacing w:after="0" w:before="0" w:line="240" w:lineRule="auto"/>
              <w:jc w:val="left"/>
            </w:pPr>
            <w:r>
              <w:t>Reference standards, calibration methods, tolerances</w:t>
            </w:r>
          </w:p>
        </w:tc>
      </w:tr>
      <w:tr>
        <w:tc>
          <w:tcPr>
            <w:tcW w:type="dxa" w:w="5400"/>
          </w:tcPr>
          <w:p>
            <w:pPr>
              <w:spacing w:after="0" w:before="0" w:line="240" w:lineRule="auto"/>
              <w:jc w:val="left"/>
            </w:pPr>
            <w:r>
              <w:t>Datasheet</w:t>
            </w:r>
          </w:p>
        </w:tc>
        <w:tc>
          <w:tcPr>
            <w:tcW w:type="dxa" w:w="5400"/>
          </w:tcPr>
          <w:p>
            <w:pPr>
              <w:spacing w:after="0" w:before="0" w:line="240" w:lineRule="auto"/>
              <w:jc w:val="left"/>
            </w:pPr>
            <w:r>
              <w:t>Specifications for an individual component</w:t>
            </w:r>
          </w:p>
        </w:tc>
      </w:tr>
      <w:tr>
        <w:tc>
          <w:tcPr>
            <w:tcW w:type="dxa" w:w="5400"/>
          </w:tcPr>
          <w:p>
            <w:pPr>
              <w:spacing w:after="0" w:before="0" w:line="240" w:lineRule="auto"/>
              <w:jc w:val="left"/>
            </w:pPr>
            <w:r>
              <w:t>Electrical drawings</w:t>
            </w:r>
          </w:p>
        </w:tc>
        <w:tc>
          <w:tcPr>
            <w:tcW w:type="dxa" w:w="5400"/>
          </w:tcPr>
          <w:p>
            <w:pPr>
              <w:spacing w:after="0" w:before="0" w:line="240" w:lineRule="auto"/>
              <w:jc w:val="left"/>
            </w:pPr>
            <w:r>
              <w:t>Wiring, connections, terminals, circuits</w:t>
            </w:r>
          </w:p>
        </w:tc>
      </w:tr>
      <w:tr>
        <w:tc>
          <w:tcPr>
            <w:tcW w:type="dxa" w:w="5400"/>
          </w:tcPr>
          <w:p>
            <w:pPr>
              <w:spacing w:after="0" w:before="0" w:line="240" w:lineRule="auto"/>
              <w:jc w:val="left"/>
            </w:pPr>
            <w:r>
              <w:t>Machine builder manual</w:t>
            </w:r>
          </w:p>
        </w:tc>
        <w:tc>
          <w:tcPr>
            <w:tcW w:type="dxa" w:w="5400"/>
          </w:tcPr>
          <w:p>
            <w:pPr>
              <w:spacing w:after="0" w:before="0" w:line="240" w:lineRule="auto"/>
              <w:jc w:val="left"/>
            </w:pPr>
            <w:r>
              <w:t>Integrated machine operation and maintenance</w:t>
            </w:r>
          </w:p>
        </w:tc>
      </w:tr>
      <w:tr>
        <w:tc>
          <w:tcPr>
            <w:tcW w:type="dxa" w:w="5400"/>
          </w:tcPr>
          <w:p>
            <w:pPr>
              <w:spacing w:after="0" w:before="0" w:line="240" w:lineRule="auto"/>
              <w:jc w:val="left"/>
            </w:pPr>
            <w:r>
              <w:t>Software release notes</w:t>
            </w:r>
          </w:p>
        </w:tc>
        <w:tc>
          <w:tcPr>
            <w:tcW w:type="dxa" w:w="5400"/>
          </w:tcPr>
          <w:p>
            <w:pPr>
              <w:spacing w:after="0" w:before="0" w:line="240" w:lineRule="auto"/>
              <w:jc w:val="left"/>
            </w:pPr>
            <w:r>
              <w:t>Known issues, compatibility, fixes, changed behavior</w:t>
            </w:r>
          </w:p>
        </w:tc>
      </w:tr>
    </w:tbl>
    <w:p/>
    <w:p>
      <w:r>
        <w:t>A machine builder's manual and an individual component manufacturer's manual are complementary. The machine builder defines the integrated application's requirements, while the component manufacturer defines the device's specifications and limitations.</w:t>
      </w:r>
    </w:p>
    <w:p>
      <w:pPr>
        <w:pStyle w:val="Heading2"/>
      </w:pPr>
      <w:r>
        <w:t>4. Manufacturer Manual vs Machine Builder Documentation</w:t>
      </w:r>
    </w:p>
    <w:p>
      <w:r>
        <w:t>Consider a CNC machine containing a Siemens or FANUC CNC system, servo drives, sensors, hydraulic equipment, and a machine-specific PLC sequence.</w:t>
      </w:r>
    </w:p>
    <w:p>
      <w:r>
        <w:t>The individual manufacturers provide information about their respective products. The machine builder integrates these products into a working machine.</w:t>
      </w:r>
    </w:p>
    <w:p>
      <w:pPr>
        <w:shd w:val="clear" w:color="auto" w:fill="F4F4F4"/>
        <w:spacing w:before="0" w:after="0" w:line="240" w:lineRule="auto"/>
        <w:ind w:left="216" w:right="216"/>
        <w:jc w:val="left"/>
      </w:pPr>
      <w:r>
        <w:rPr>
          <w:rFonts w:ascii="Consolas" w:hAnsi="Consolas"/>
          <w:color w:val="202020"/>
          <w:sz w:val="18"/>
        </w:rPr>
        <w:t>Machine builder documentation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Machine-specific design and operating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manufacturer manuals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CNC, drive, servo, sensor, and network specifications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Machine-specific SOPs and work instructions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and verification records</w:t>
      </w:r>
    </w:p>
    <w:p/>
    <w:p>
      <w:r>
        <w:t>This is a practical reference hierarchy, not a universal precedence rule. Where requirements conflict, follow the applicable approved engineering and safety process to resolve the discrepancy.</w:t>
      </w:r>
    </w:p>
    <w:p>
      <w:r>
        <w:t>Do not assume that a component's generic manual describes every machine-specific interlock, parameter, or operating restriction.</w:t>
      </w:r>
    </w:p>
    <w:p>
      <w:pPr>
        <w:pStyle w:val="Heading2"/>
      </w:pPr>
      <w:r>
        <w:t>5. Document Identification and Revision Control</w:t>
      </w:r>
    </w:p>
    <w:p>
      <w:r>
        <w:t>Before using a manual, establish that it applies to the equipment being serviced.</w:t>
      </w:r>
    </w:p>
    <w:p>
      <w:r>
        <w:t>Check:</w:t>
      </w:r>
    </w:p>
    <w:p>
      <w:pPr>
        <w:pStyle w:val="ListBullet"/>
      </w:pPr>
      <w:r>
        <w:t>Manufacturer name.</w:t>
      </w:r>
    </w:p>
    <w:p>
      <w:pPr>
        <w:pStyle w:val="ListBullet"/>
      </w:pPr>
      <w:r>
        <w:t>Product family and model.</w:t>
      </w:r>
    </w:p>
    <w:p>
      <w:pPr>
        <w:pStyle w:val="ListBullet"/>
      </w:pPr>
      <w:r>
        <w:t>Exact part number or order number.</w:t>
      </w:r>
    </w:p>
    <w:p>
      <w:pPr>
        <w:pStyle w:val="ListBullet"/>
      </w:pPr>
      <w:r>
        <w:t>Hardware revision.</w:t>
      </w:r>
    </w:p>
    <w:p>
      <w:pPr>
        <w:pStyle w:val="ListBullet"/>
      </w:pPr>
      <w:r>
        <w:t>Firmware or software version, where relevant.</w:t>
      </w:r>
    </w:p>
    <w:p>
      <w:pPr>
        <w:pStyle w:val="ListBullet"/>
      </w:pPr>
      <w:r>
        <w:t>Publication number.</w:t>
      </w:r>
    </w:p>
    <w:p>
      <w:pPr>
        <w:pStyle w:val="ListBullet"/>
      </w:pPr>
      <w:r>
        <w:t>Document revision.</w:t>
      </w:r>
    </w:p>
    <w:p>
      <w:pPr>
        <w:pStyle w:val="ListBullet"/>
      </w:pPr>
      <w:r>
        <w:t>Publication date.</w:t>
      </w:r>
    </w:p>
    <w:p>
      <w:pPr>
        <w:pStyle w:val="ListBullet"/>
      </w:pPr>
      <w:r>
        <w:t>Applicable machine variant.</w:t>
      </w:r>
    </w:p>
    <w:p>
      <w:pPr>
        <w:pStyle w:val="ListBullet"/>
      </w:pPr>
      <w:r>
        <w:t>Regional or application-specific differences.</w:t>
      </w:r>
    </w:p>
    <w:p>
      <w:r>
        <w:t>A manual for a similar product may have different terminal assignments, parameter ranges, firmware behavior, or safety requirements.</w:t>
      </w:r>
    </w:p>
    <w:p>
      <w:pPr>
        <w:pStyle w:val="Heading3"/>
      </w:pPr>
      <w:r>
        <w:t>Example document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Equipment</w:t>
            </w:r>
          </w:p>
        </w:tc>
        <w:tc>
          <w:tcPr>
            <w:tcW w:type="dxa" w:w="5400"/>
          </w:tcPr>
          <w:p>
            <w:pPr>
              <w:spacing w:after="0" w:before="0" w:line="240" w:lineRule="auto"/>
              <w:jc w:val="left"/>
            </w:pPr>
            <w:r>
              <w:t>Servo drive</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Actual manufacturer</w:t>
            </w:r>
          </w:p>
        </w:tc>
      </w:tr>
      <w:tr>
        <w:tc>
          <w:tcPr>
            <w:tcW w:type="dxa" w:w="5400"/>
          </w:tcPr>
          <w:p>
            <w:pPr>
              <w:spacing w:after="0" w:before="0" w:line="240" w:lineRule="auto"/>
              <w:jc w:val="left"/>
            </w:pPr>
            <w:r>
              <w:t>Model</w:t>
            </w:r>
          </w:p>
        </w:tc>
        <w:tc>
          <w:tcPr>
            <w:tcW w:type="dxa" w:w="5400"/>
          </w:tcPr>
          <w:p>
            <w:pPr>
              <w:spacing w:after="0" w:before="0" w:line="240" w:lineRule="auto"/>
              <w:jc w:val="left"/>
            </w:pPr>
            <w:r>
              <w:t>Exact model from equipment label</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Installed revision</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firmware version</w:t>
            </w:r>
          </w:p>
        </w:tc>
      </w:tr>
      <w:tr>
        <w:tc>
          <w:tcPr>
            <w:tcW w:type="dxa" w:w="5400"/>
          </w:tcPr>
          <w:p>
            <w:pPr>
              <w:spacing w:after="0" w:before="0" w:line="240" w:lineRule="auto"/>
              <w:jc w:val="left"/>
            </w:pPr>
            <w:r>
              <w:t>Manual ID</w:t>
            </w:r>
          </w:p>
        </w:tc>
        <w:tc>
          <w:tcPr>
            <w:tcW w:type="dxa" w:w="5400"/>
          </w:tcPr>
          <w:p>
            <w:pPr>
              <w:spacing w:after="0" w:before="0" w:line="240" w:lineRule="auto"/>
              <w:jc w:val="left"/>
            </w:pPr>
            <w:r>
              <w:t>Manufacturer publication number</w:t>
            </w:r>
          </w:p>
        </w:tc>
      </w:tr>
      <w:tr>
        <w:tc>
          <w:tcPr>
            <w:tcW w:type="dxa" w:w="5400"/>
          </w:tcPr>
          <w:p>
            <w:pPr>
              <w:spacing w:after="0" w:before="0" w:line="240" w:lineRule="auto"/>
              <w:jc w:val="left"/>
            </w:pPr>
            <w:r>
              <w:t>Manual revision</w:t>
            </w:r>
          </w:p>
        </w:tc>
        <w:tc>
          <w:tcPr>
            <w:tcW w:type="dxa" w:w="5400"/>
          </w:tcPr>
          <w:p>
            <w:pPr>
              <w:spacing w:after="0" w:before="0" w:line="240" w:lineRule="auto"/>
              <w:jc w:val="left"/>
            </w:pPr>
            <w:r>
              <w:t>Applicable document revision</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Controlled document repository</w:t>
            </w:r>
          </w:p>
        </w:tc>
      </w:tr>
      <w:tr>
        <w:tc>
          <w:tcPr>
            <w:tcW w:type="dxa" w:w="5400"/>
          </w:tcPr>
          <w:p>
            <w:pPr>
              <w:spacing w:after="0" w:before="0" w:line="240" w:lineRule="auto"/>
              <w:jc w:val="left"/>
            </w:pPr>
            <w:r>
              <w:t>Applicability</w:t>
            </w:r>
          </w:p>
        </w:tc>
        <w:tc>
          <w:tcPr>
            <w:tcW w:type="dxa" w:w="5400"/>
          </w:tcPr>
          <w:p>
            <w:pPr>
              <w:spacing w:after="0" w:before="0" w:line="240" w:lineRule="auto"/>
              <w:jc w:val="left"/>
            </w:pPr>
            <w:r>
              <w:t>Machine or asset IDs</w:t>
            </w:r>
          </w:p>
        </w:tc>
      </w:tr>
      <w:tr>
        <w:tc>
          <w:tcPr>
            <w:tcW w:type="dxa" w:w="5400"/>
          </w:tcPr>
          <w:p>
            <w:pPr>
              <w:spacing w:after="0" w:before="0" w:line="240" w:lineRule="auto"/>
              <w:jc w:val="left"/>
            </w:pPr>
            <w:r>
              <w:t>Verification status</w:t>
            </w:r>
          </w:p>
        </w:tc>
        <w:tc>
          <w:tcPr>
            <w:tcW w:type="dxa" w:w="5400"/>
          </w:tcPr>
          <w:p>
            <w:pPr>
              <w:spacing w:after="0" w:before="0" w:line="240" w:lineRule="auto"/>
              <w:jc w:val="left"/>
            </w:pPr>
            <w:r>
              <w:t>Confirmed against installed equipment</w:t>
            </w:r>
          </w:p>
        </w:tc>
      </w:tr>
    </w:tbl>
    <w:p/>
    <w:p>
      <w:r>
        <w:t>The example fields above are a template. Actual values must be obtained from the equipment and its controlled documentation.</w:t>
      </w:r>
    </w:p>
    <w:p>
      <w:pPr>
        <w:pStyle w:val="Heading2"/>
      </w:pPr>
      <w:r>
        <w:t>6. How to Find the Correct Manual</w:t>
      </w:r>
    </w:p>
    <w:p>
      <w:r>
        <w:t>Use a systematic search process.</w:t>
      </w:r>
    </w:p>
    <w:p>
      <w:pPr>
        <w:tabs>
          <w:tab w:pos="403" w:val="left"/>
        </w:tabs>
        <w:spacing w:after="40" w:line="276" w:lineRule="auto"/>
        <w:ind w:left="403" w:hanging="403"/>
        <w:jc w:val="left"/>
      </w:pPr>
      <w:r>
        <w:rPr>
          <w:color w:val="1A2E4A"/>
        </w:rPr>
        <w:t>1.</w:t>
        <w:tab/>
      </w:r>
      <w:r>
        <w:t>Identify the machine, asset, or component tag.</w:t>
      </w:r>
    </w:p>
    <w:p>
      <w:pPr>
        <w:tabs>
          <w:tab w:pos="403" w:val="left"/>
        </w:tabs>
        <w:spacing w:after="40" w:line="276" w:lineRule="auto"/>
        <w:ind w:left="403" w:hanging="403"/>
        <w:jc w:val="left"/>
      </w:pPr>
      <w:r>
        <w:rPr>
          <w:color w:val="1A2E4A"/>
        </w:rPr>
        <w:t>2.</w:t>
        <w:tab/>
      </w:r>
      <w:r>
        <w:t>Read the manufacturer's nameplate or equipment label.</w:t>
      </w:r>
    </w:p>
    <w:p>
      <w:pPr>
        <w:tabs>
          <w:tab w:pos="403" w:val="left"/>
        </w:tabs>
        <w:spacing w:after="40" w:line="276" w:lineRule="auto"/>
        <w:ind w:left="403" w:hanging="403"/>
        <w:jc w:val="left"/>
      </w:pPr>
      <w:r>
        <w:rPr>
          <w:color w:val="1A2E4A"/>
        </w:rPr>
        <w:t>3.</w:t>
        <w:tab/>
      </w:r>
      <w:r>
        <w:t>Record the exact model and part number.</w:t>
      </w:r>
    </w:p>
    <w:p>
      <w:pPr>
        <w:tabs>
          <w:tab w:pos="403" w:val="left"/>
        </w:tabs>
        <w:spacing w:after="40" w:line="276" w:lineRule="auto"/>
        <w:ind w:left="403" w:hanging="403"/>
        <w:jc w:val="left"/>
      </w:pPr>
      <w:r>
        <w:rPr>
          <w:color w:val="1A2E4A"/>
        </w:rPr>
        <w:t>4.</w:t>
        <w:tab/>
      </w:r>
      <w:r>
        <w:t>Identify the relevant hardware, firmware, and software versions.</w:t>
      </w:r>
    </w:p>
    <w:p>
      <w:pPr>
        <w:tabs>
          <w:tab w:pos="403" w:val="left"/>
        </w:tabs>
        <w:spacing w:after="40" w:line="276" w:lineRule="auto"/>
        <w:ind w:left="403" w:hanging="403"/>
        <w:jc w:val="left"/>
      </w:pPr>
      <w:r>
        <w:rPr>
          <w:color w:val="1A2E4A"/>
        </w:rPr>
        <w:t>5.</w:t>
        <w:tab/>
      </w:r>
      <w:r>
        <w:t>Determine whether the required information belongs to the machine builder or component manufacturer.</w:t>
      </w:r>
    </w:p>
    <w:p>
      <w:pPr>
        <w:tabs>
          <w:tab w:pos="403" w:val="left"/>
        </w:tabs>
        <w:spacing w:after="40" w:line="276" w:lineRule="auto"/>
        <w:ind w:left="403" w:hanging="403"/>
        <w:jc w:val="left"/>
      </w:pPr>
      <w:r>
        <w:rPr>
          <w:color w:val="1A2E4A"/>
        </w:rPr>
        <w:t>6.</w:t>
        <w:tab/>
      </w:r>
      <w:r>
        <w:t>Search the manufacturer's official documentation repository.</w:t>
      </w:r>
    </w:p>
    <w:p>
      <w:pPr>
        <w:tabs>
          <w:tab w:pos="403" w:val="left"/>
        </w:tabs>
        <w:spacing w:after="40" w:line="276" w:lineRule="auto"/>
        <w:ind w:left="403" w:hanging="403"/>
        <w:jc w:val="left"/>
      </w:pPr>
      <w:r>
        <w:rPr>
          <w:color w:val="1A2E4A"/>
        </w:rPr>
        <w:t>7.</w:t>
        <w:tab/>
      </w:r>
      <w:r>
        <w:t>Verify that the manual covers the installed variant.</w:t>
      </w:r>
    </w:p>
    <w:p>
      <w:pPr>
        <w:tabs>
          <w:tab w:pos="403" w:val="left"/>
        </w:tabs>
        <w:spacing w:after="40" w:line="276" w:lineRule="auto"/>
        <w:ind w:left="403" w:hanging="403"/>
        <w:jc w:val="left"/>
      </w:pPr>
      <w:r>
        <w:rPr>
          <w:color w:val="1A2E4A"/>
        </w:rPr>
        <w:t>8.</w:t>
        <w:tab/>
      </w:r>
      <w:r>
        <w:t>Check publication number, revision, and publication date.</w:t>
      </w:r>
    </w:p>
    <w:p>
      <w:pPr>
        <w:tabs>
          <w:tab w:pos="403" w:val="left"/>
        </w:tabs>
        <w:spacing w:after="40" w:line="276" w:lineRule="auto"/>
        <w:ind w:left="403" w:hanging="403"/>
        <w:jc w:val="left"/>
      </w:pPr>
      <w:r>
        <w:rPr>
          <w:color w:val="1A2E4A"/>
        </w:rPr>
        <w:t>9.</w:t>
        <w:tab/>
      </w:r>
      <w:r>
        <w:t>Review relevant safety notices and product advisories.</w:t>
      </w:r>
    </w:p>
    <w:p>
      <w:pPr>
        <w:tabs>
          <w:tab w:pos="403" w:val="left"/>
        </w:tabs>
        <w:spacing w:after="40" w:line="276" w:lineRule="auto"/>
        <w:ind w:left="403" w:hanging="403"/>
        <w:jc w:val="left"/>
      </w:pPr>
      <w:r>
        <w:rPr>
          <w:color w:val="1A2E4A"/>
        </w:rPr>
        <w:t>10.</w:t>
        <w:tab/>
      </w:r>
      <w:r>
        <w:t>Store or link the verified document in the controlled repository.</w:t>
      </w:r>
    </w:p>
    <w:p>
      <w:r>
        <w:t>Avoid relying on search-result snippets, random file-sharing sites, or manuals from unofficial repositories when an official source is available.</w:t>
      </w:r>
    </w:p>
    <w:p>
      <w:r>
        <w:t>For obsolete equipment, archived documentation may be necessary. Record the source and applicability, and confirm whether later revisions or safety notices affect the installed equipment.</w:t>
      </w:r>
    </w:p>
    <w:p>
      <w:pPr>
        <w:pStyle w:val="Heading2"/>
      </w:pPr>
      <w:r>
        <w:t>7. How to Read a Manual Efficiently</w:t>
      </w:r>
    </w:p>
    <w:p>
      <w:r>
        <w:t>Reading a 900-page manual from beginning to end is rarely the fastest way to solve a specific maintenance problem. Read strategically, but never skip essential safety information.</w:t>
      </w:r>
    </w:p>
    <w:p>
      <w:pPr>
        <w:pStyle w:val="Heading3"/>
      </w:pPr>
      <w:r>
        <w:t>Recommended reading order</w:t>
      </w:r>
    </w:p>
    <w:p>
      <w:pPr>
        <w:tabs>
          <w:tab w:pos="403" w:val="left"/>
        </w:tabs>
        <w:spacing w:after="40" w:line="276" w:lineRule="auto"/>
        <w:ind w:left="403" w:hanging="403"/>
        <w:jc w:val="left"/>
      </w:pPr>
      <w:r>
        <w:rPr>
          <w:color w:val="1A2E4A"/>
        </w:rPr>
        <w:t>1.</w:t>
        <w:tab/>
      </w:r>
      <w:r>
        <w:t>Safety information: Understand hazards, prohibited actions, and required precautions.</w:t>
      </w:r>
    </w:p>
    <w:p>
      <w:pPr>
        <w:tabs>
          <w:tab w:pos="403" w:val="left"/>
        </w:tabs>
        <w:spacing w:after="40" w:line="276" w:lineRule="auto"/>
        <w:ind w:left="403" w:hanging="403"/>
        <w:jc w:val="left"/>
      </w:pPr>
      <w:r>
        <w:rPr>
          <w:color w:val="1A2E4A"/>
        </w:rPr>
        <w:t>2.</w:t>
        <w:tab/>
      </w:r>
      <w:r>
        <w:t>Product identification: Confirm model, variant, and applicable revision.</w:t>
      </w:r>
    </w:p>
    <w:p>
      <w:pPr>
        <w:tabs>
          <w:tab w:pos="403" w:val="left"/>
        </w:tabs>
        <w:spacing w:after="40" w:line="276" w:lineRule="auto"/>
        <w:ind w:left="403" w:hanging="403"/>
        <w:jc w:val="left"/>
      </w:pPr>
      <w:r>
        <w:rPr>
          <w:color w:val="1A2E4A"/>
        </w:rPr>
        <w:t>3.</w:t>
        <w:tab/>
      </w:r>
      <w:r>
        <w:t>System overview: Understand the device's role and architecture.</w:t>
      </w:r>
    </w:p>
    <w:p>
      <w:pPr>
        <w:tabs>
          <w:tab w:pos="403" w:val="left"/>
        </w:tabs>
        <w:spacing w:after="40" w:line="276" w:lineRule="auto"/>
        <w:ind w:left="403" w:hanging="403"/>
        <w:jc w:val="left"/>
      </w:pPr>
      <w:r>
        <w:rPr>
          <w:color w:val="1A2E4A"/>
        </w:rPr>
        <w:t>4.</w:t>
        <w:tab/>
      </w:r>
      <w:r>
        <w:t>Specifications: Identify ratings, limits, and environmental requirements.</w:t>
      </w:r>
    </w:p>
    <w:p>
      <w:pPr>
        <w:tabs>
          <w:tab w:pos="403" w:val="left"/>
        </w:tabs>
        <w:spacing w:after="40" w:line="276" w:lineRule="auto"/>
        <w:ind w:left="403" w:hanging="403"/>
        <w:jc w:val="left"/>
      </w:pPr>
      <w:r>
        <w:rPr>
          <w:color w:val="1A2E4A"/>
        </w:rPr>
        <w:t>5.</w:t>
        <w:tab/>
      </w:r>
      <w:r>
        <w:t>Installation and connections: Check mounting, wiring, grounding, and interfaces.</w:t>
      </w:r>
    </w:p>
    <w:p>
      <w:pPr>
        <w:tabs>
          <w:tab w:pos="403" w:val="left"/>
        </w:tabs>
        <w:spacing w:after="40" w:line="276" w:lineRule="auto"/>
        <w:ind w:left="403" w:hanging="403"/>
        <w:jc w:val="left"/>
      </w:pPr>
      <w:r>
        <w:rPr>
          <w:color w:val="1A2E4A"/>
        </w:rPr>
        <w:t>6.</w:t>
        <w:tab/>
      </w:r>
      <w:r>
        <w:t>Operation: Understand modes, controls, and normal behavior.</w:t>
      </w:r>
    </w:p>
    <w:p>
      <w:pPr>
        <w:tabs>
          <w:tab w:pos="403" w:val="left"/>
        </w:tabs>
        <w:spacing w:after="40" w:line="276" w:lineRule="auto"/>
        <w:ind w:left="403" w:hanging="403"/>
        <w:jc w:val="left"/>
      </w:pPr>
      <w:r>
        <w:rPr>
          <w:color w:val="1A2E4A"/>
        </w:rPr>
        <w:t>7.</w:t>
        <w:tab/>
      </w:r>
      <w:r>
        <w:t>Configuration: Review applicable parameters and dependencies.</w:t>
      </w:r>
    </w:p>
    <w:p>
      <w:pPr>
        <w:tabs>
          <w:tab w:pos="403" w:val="left"/>
        </w:tabs>
        <w:spacing w:after="40" w:line="276" w:lineRule="auto"/>
        <w:ind w:left="403" w:hanging="403"/>
        <w:jc w:val="left"/>
      </w:pPr>
      <w:r>
        <w:rPr>
          <w:color w:val="1A2E4A"/>
        </w:rPr>
        <w:t>8.</w:t>
        <w:tab/>
      </w:r>
      <w:r>
        <w:t>Diagnostics: Interpret fault codes and status indicators.</w:t>
      </w:r>
    </w:p>
    <w:p>
      <w:pPr>
        <w:tabs>
          <w:tab w:pos="403" w:val="left"/>
        </w:tabs>
        <w:spacing w:after="40" w:line="276" w:lineRule="auto"/>
        <w:ind w:left="403" w:hanging="403"/>
        <w:jc w:val="left"/>
      </w:pPr>
      <w:r>
        <w:rPr>
          <w:color w:val="1A2E4A"/>
        </w:rPr>
        <w:t>9.</w:t>
        <w:tab/>
      </w:r>
      <w:r>
        <w:t>Maintenance: Review inspection, service, and replacement requirements.</w:t>
      </w:r>
    </w:p>
    <w:p>
      <w:pPr>
        <w:tabs>
          <w:tab w:pos="403" w:val="left"/>
        </w:tabs>
        <w:spacing w:after="40" w:line="276" w:lineRule="auto"/>
        <w:ind w:left="403" w:hanging="403"/>
        <w:jc w:val="left"/>
      </w:pPr>
      <w:r>
        <w:rPr>
          <w:color w:val="1A2E4A"/>
        </w:rPr>
        <w:t>10.</w:t>
        <w:tab/>
      </w:r>
      <w:r>
        <w:t>Appendices: Consult communication references, technical tables, and supplementary information.</w:t>
      </w:r>
    </w:p>
    <w:p>
      <w:r>
        <w:t>For a specific task, use the table of contents, index, search function, and cross-references to locate the relevant sections.</w:t>
      </w:r>
    </w:p>
    <w:p>
      <w:r>
        <w:t>However, a troubleshooting section should not be used in isolation if the diagnosis depends on installation requirements, safety warnings, parameter definitions, or operating limits elsewhere in the manual.</w:t>
      </w:r>
    </w:p>
    <w:p>
      <w:pPr>
        <w:pStyle w:val="Heading2"/>
      </w:pPr>
      <w:r>
        <w:t>8. Understanding Specifications and Ratings</w:t>
      </w:r>
    </w:p>
    <w:p>
      <w:r>
        <w:t>Specifications define the conditions under which a component is intended to operate.</w:t>
      </w:r>
    </w:p>
    <w:p>
      <w:r>
        <w:t>Common specification categories include:</w:t>
      </w:r>
    </w:p>
    <w:p>
      <w:pPr>
        <w:pStyle w:val="ListBullet"/>
      </w:pPr>
      <w:r>
        <w:t>Rated voltage and current.</w:t>
      </w:r>
    </w:p>
    <w:p>
      <w:pPr>
        <w:pStyle w:val="ListBullet"/>
      </w:pPr>
      <w:r>
        <w:t>Frequency and power.</w:t>
      </w:r>
    </w:p>
    <w:p>
      <w:pPr>
        <w:pStyle w:val="ListBullet"/>
      </w:pPr>
      <w:r>
        <w:t>Input and output characteristics.</w:t>
      </w:r>
    </w:p>
    <w:p>
      <w:pPr>
        <w:pStyle w:val="ListBullet"/>
      </w:pPr>
      <w:r>
        <w:t>Temperature and humidity limits.</w:t>
      </w:r>
    </w:p>
    <w:p>
      <w:pPr>
        <w:pStyle w:val="ListBullet"/>
      </w:pPr>
      <w:r>
        <w:t>Enclosure and environmental protection.</w:t>
      </w:r>
    </w:p>
    <w:p>
      <w:pPr>
        <w:pStyle w:val="ListBullet"/>
      </w:pPr>
      <w:r>
        <w:t>Vibration and shock limits.</w:t>
      </w:r>
    </w:p>
    <w:p>
      <w:pPr>
        <w:pStyle w:val="ListBullet"/>
      </w:pPr>
      <w:r>
        <w:t>Communication protocols.</w:t>
      </w:r>
    </w:p>
    <w:p>
      <w:pPr>
        <w:pStyle w:val="ListBullet"/>
      </w:pPr>
      <w:r>
        <w:t>Supported firmware and software.</w:t>
      </w:r>
    </w:p>
    <w:p>
      <w:pPr>
        <w:pStyle w:val="ListBullet"/>
      </w:pPr>
      <w:r>
        <w:t>Accuracy and measurement range.</w:t>
      </w:r>
    </w:p>
    <w:p>
      <w:pPr>
        <w:pStyle w:val="ListBullet"/>
      </w:pPr>
      <w:r>
        <w:t>Duty cycle and thermal requirements.</w:t>
      </w:r>
    </w:p>
    <w:p>
      <w:pPr>
        <w:pStyle w:val="ListBullet"/>
      </w:pPr>
      <w:r>
        <w:t>Short-circuit and overload capabilities.</w:t>
      </w:r>
    </w:p>
    <w:p>
      <w:pPr>
        <w:pStyle w:val="ListBullet"/>
      </w:pPr>
      <w:r>
        <w:t>Mechanical dimensions and mounting.</w:t>
      </w:r>
    </w:p>
    <w:p>
      <w:pPr>
        <w:pStyle w:val="ListBullet"/>
      </w:pPr>
      <w:r>
        <w:t>Functional safety ratings, where applicable.</w:t>
      </w:r>
    </w:p>
    <w:p>
      <w:pPr>
        <w:pStyle w:val="Heading3"/>
      </w:pPr>
      <w:r>
        <w:t>Example: Reading a sensor datasheet</w:t>
      </w:r>
    </w:p>
    <w:p>
      <w:r>
        <w:t>Suppose a sensor datasheet specifies:</w:t>
      </w:r>
    </w:p>
    <w:p>
      <w:pPr>
        <w:pStyle w:val="ListBullet"/>
      </w:pPr>
      <w:r>
        <w:t>Supply voltage: a defined DC range.</w:t>
      </w:r>
    </w:p>
    <w:p>
      <w:pPr>
        <w:pStyle w:val="ListBullet"/>
      </w:pPr>
      <w:r>
        <w:t>Output: PNP switching.</w:t>
      </w:r>
    </w:p>
    <w:p>
      <w:pPr>
        <w:pStyle w:val="ListBullet"/>
      </w:pPr>
      <w:r>
        <w:t>Switching frequency: a specified maximum.</w:t>
      </w:r>
    </w:p>
    <w:p>
      <w:pPr>
        <w:pStyle w:val="ListBullet"/>
      </w:pPr>
      <w:r>
        <w:t>Sensing distance: a specified nominal distance.</w:t>
      </w:r>
    </w:p>
    <w:p>
      <w:pPr>
        <w:pStyle w:val="ListBullet"/>
      </w:pPr>
      <w:r>
        <w:t>Protection rating: a stated IP rating.</w:t>
      </w:r>
    </w:p>
    <w:p>
      <w:r>
        <w:t>The engineer must verify that the actual PLC input circuit, sensor supply, target material, mounting distance, and environment are compatible.</w:t>
      </w:r>
    </w:p>
    <w:p>
      <w:r>
        <w:t>A matching connector alone does not prove electrical compatibility.</w:t>
      </w:r>
    </w:p>
    <w:p>
      <w:pPr>
        <w:pStyle w:val="Heading3"/>
      </w:pPr>
      <w:r>
        <w:t>Important distinction</w:t>
      </w:r>
    </w:p>
    <w:p>
      <w:r>
        <w:t>A nominal rating is not automatically the correct operating setpoint. For example, a motor's rated current is a nameplate characteristic, while the appropriate drive protection configuration depends on the motor, drive, application, and approved design.</w:t>
      </w:r>
    </w:p>
    <w:p>
      <w:pPr>
        <w:pStyle w:val="Heading2"/>
      </w:pPr>
      <w:r>
        <w:t>9. Understanding Electrical Connection Diagrams</w:t>
      </w:r>
    </w:p>
    <w:p>
      <w:r>
        <w:t>Electrical diagrams in manuals describe how terminals, supplies, signals, and protective connections are intended to be used.</w:t>
      </w:r>
    </w:p>
    <w:p>
      <w:r>
        <w:t>Common information includes:</w:t>
      </w:r>
    </w:p>
    <w:p>
      <w:pPr>
        <w:pStyle w:val="ListBullet"/>
      </w:pPr>
      <w:r>
        <w:t>Terminal identification.</w:t>
      </w:r>
    </w:p>
    <w:p>
      <w:pPr>
        <w:pStyle w:val="ListBullet"/>
      </w:pPr>
      <w:r>
        <w:t>Supply voltage and polarity.</w:t>
      </w:r>
    </w:p>
    <w:p>
      <w:pPr>
        <w:pStyle w:val="ListBullet"/>
      </w:pPr>
      <w:r>
        <w:t>Digital input and output types.</w:t>
      </w:r>
    </w:p>
    <w:p>
      <w:pPr>
        <w:pStyle w:val="ListBullet"/>
      </w:pPr>
      <w:r>
        <w:t>Analog input and output ranges.</w:t>
      </w:r>
    </w:p>
    <w:p>
      <w:pPr>
        <w:pStyle w:val="ListBullet"/>
      </w:pPr>
      <w:r>
        <w:t>Relay contact arrangements.</w:t>
      </w:r>
    </w:p>
    <w:p>
      <w:pPr>
        <w:pStyle w:val="ListBullet"/>
      </w:pPr>
      <w:r>
        <w:t>Communication interfaces.</w:t>
      </w:r>
    </w:p>
    <w:p>
      <w:pPr>
        <w:pStyle w:val="ListBullet"/>
      </w:pPr>
      <w:r>
        <w:t>Protective earth connections.</w:t>
      </w:r>
    </w:p>
    <w:p>
      <w:pPr>
        <w:pStyle w:val="ListBullet"/>
      </w:pPr>
      <w:r>
        <w:t>Shielding and grounding requirements.</w:t>
      </w:r>
    </w:p>
    <w:p>
      <w:pPr>
        <w:pStyle w:val="ListBullet"/>
      </w:pPr>
      <w:r>
        <w:t>Required external protection.</w:t>
      </w:r>
    </w:p>
    <w:p>
      <w:pPr>
        <w:pStyle w:val="ListBullet"/>
      </w:pPr>
      <w:r>
        <w:t>Permitted cable and connector types.</w:t>
      </w:r>
    </w:p>
    <w:p>
      <w:pPr>
        <w:pStyle w:val="Heading3"/>
      </w:pPr>
      <w:r>
        <w:t>Practical PLC sensor example</w:t>
      </w:r>
    </w:p>
    <w:p>
      <w:r>
        <w:t>For a three-wire PNP sensor, the typical arrangement is:</w:t>
      </w:r>
    </w:p>
    <w:p>
      <w:pPr>
        <w:pStyle w:val="ListBullet"/>
      </w:pPr>
      <w:r>
        <w:t>Brown: positive supply.</w:t>
      </w:r>
    </w:p>
    <w:p>
      <w:pPr>
        <w:pStyle w:val="ListBullet"/>
      </w:pPr>
      <w:r>
        <w:t>Blue: supply common or 0 V.</w:t>
      </w:r>
    </w:p>
    <w:p>
      <w:pPr>
        <w:pStyle w:val="ListBullet"/>
      </w:pPr>
      <w:r>
        <w:t>Black: switching output.</w:t>
      </w:r>
    </w:p>
    <w:p>
      <w:r>
        <w:t>This is a common convention, not a universal guarantee. Always verify the actual device's connection diagram and wiring specification.</w:t>
      </w:r>
    </w:p>
    <w:p>
      <w:r>
        <w:t>For an NPN sensor, the output switching behavior differs. The receiving PLC input circuit must be compatible with the sensor's electrical output.</w:t>
      </w:r>
    </w:p>
    <w:p>
      <w:r>
        <w:t>Before changing wiring, verify the correct drawing, installed hardware, and required safe-work conditions.</w:t>
      </w:r>
    </w:p>
    <w:p>
      <w:pPr>
        <w:pStyle w:val="Heading2"/>
      </w:pPr>
      <w:r>
        <w:t>10. Understanding PLC Manuals</w:t>
      </w:r>
    </w:p>
    <w:p>
      <w:r>
        <w:t>PLC manuals cover the hardware and software characteristics of the controller system.</w:t>
      </w:r>
    </w:p>
    <w:p>
      <w:r>
        <w:t>Important topics include:</w:t>
      </w:r>
    </w:p>
    <w:p>
      <w:pPr>
        <w:pStyle w:val="ListBullet"/>
      </w:pPr>
      <w:r>
        <w:t>CPU specifications.</w:t>
      </w:r>
    </w:p>
    <w:p>
      <w:pPr>
        <w:pStyle w:val="ListBullet"/>
      </w:pPr>
      <w:r>
        <w:t>I/O module compatibility.</w:t>
      </w:r>
    </w:p>
    <w:p>
      <w:pPr>
        <w:pStyle w:val="ListBullet"/>
      </w:pPr>
      <w:r>
        <w:t>Power supply requirements.</w:t>
      </w:r>
    </w:p>
    <w:p>
      <w:pPr>
        <w:pStyle w:val="ListBullet"/>
      </w:pPr>
      <w:r>
        <w:t>Rack or station configuration.</w:t>
      </w:r>
    </w:p>
    <w:p>
      <w:pPr>
        <w:pStyle w:val="ListBullet"/>
      </w:pPr>
      <w:r>
        <w:t>Firmware compatibility.</w:t>
      </w:r>
    </w:p>
    <w:p>
      <w:pPr>
        <w:pStyle w:val="ListBullet"/>
      </w:pPr>
      <w:r>
        <w:t>Memory and retentive behavior.</w:t>
      </w:r>
    </w:p>
    <w:p>
      <w:pPr>
        <w:pStyle w:val="ListBullet"/>
      </w:pPr>
      <w:r>
        <w:t>Program execution and task configuration.</w:t>
      </w:r>
    </w:p>
    <w:p>
      <w:pPr>
        <w:pStyle w:val="ListBullet"/>
      </w:pPr>
      <w:r>
        <w:t>Digital and analog I/O.</w:t>
      </w:r>
    </w:p>
    <w:p>
      <w:pPr>
        <w:pStyle w:val="ListBullet"/>
      </w:pPr>
      <w:r>
        <w:t>Communication protocols.</w:t>
      </w:r>
    </w:p>
    <w:p>
      <w:pPr>
        <w:pStyle w:val="ListBullet"/>
      </w:pPr>
      <w:r>
        <w:t>Diagnostic buffers and status indicators.</w:t>
      </w:r>
    </w:p>
    <w:p>
      <w:pPr>
        <w:pStyle w:val="ListBullet"/>
      </w:pPr>
      <w:r>
        <w:t>Programming and online-monitoring tools.</w:t>
      </w:r>
    </w:p>
    <w:p>
      <w:pPr>
        <w:pStyle w:val="ListBullet"/>
      </w:pPr>
      <w:r>
        <w:t>Backup and restoration requirements.</w:t>
      </w:r>
    </w:p>
    <w:p>
      <w:pPr>
        <w:pStyle w:val="ListBullet"/>
      </w:pPr>
      <w:r>
        <w:t>Safety-related controller limitations.</w:t>
      </w:r>
    </w:p>
    <w:p>
      <w:pPr>
        <w:pStyle w:val="Heading3"/>
      </w:pPr>
      <w:r>
        <w:t>Siemens example</w:t>
      </w:r>
    </w:p>
    <w:p>
      <w:r>
        <w:t>For a Siemens SIMATIC S7-1500 system, relevant documentation may include:</w:t>
      </w:r>
    </w:p>
    <w:p>
      <w:pPr>
        <w:pStyle w:val="ListBullet"/>
      </w:pPr>
      <w:r>
        <w:t>System manual.</w:t>
      </w:r>
    </w:p>
    <w:p>
      <w:pPr>
        <w:pStyle w:val="ListBullet"/>
      </w:pPr>
      <w:r>
        <w:t>CPU-specific manual.</w:t>
      </w:r>
    </w:p>
    <w:p>
      <w:pPr>
        <w:pStyle w:val="ListBullet"/>
      </w:pPr>
      <w:r>
        <w:t>I/O module manual.</w:t>
      </w:r>
    </w:p>
    <w:p>
      <w:pPr>
        <w:pStyle w:val="ListBullet"/>
      </w:pPr>
      <w:r>
        <w:t>TIA Portal documentation.</w:t>
      </w:r>
    </w:p>
    <w:p>
      <w:pPr>
        <w:pStyle w:val="ListBullet"/>
      </w:pPr>
      <w:r>
        <w:t>Communication function manuals.</w:t>
      </w:r>
    </w:p>
    <w:p>
      <w:pPr>
        <w:pStyle w:val="ListBullet"/>
      </w:pPr>
      <w:r>
        <w:t>Safety-related documentation where applicable.</w:t>
      </w:r>
    </w:p>
    <w:p>
      <w:r>
        <w:t>The exact references depend on the installed CPU, modules, firmware, and engineering software.</w:t>
      </w:r>
    </w:p>
    <w:p>
      <w:pPr>
        <w:pStyle w:val="Heading3"/>
      </w:pPr>
      <w:r>
        <w:t>Allen-Bradley example</w:t>
      </w:r>
    </w:p>
    <w:p>
      <w:r>
        <w:t>For a ControlLogix or CompactLogix system, relevant documentation may include:</w:t>
      </w:r>
    </w:p>
    <w:p>
      <w:pPr>
        <w:pStyle w:val="ListBullet"/>
      </w:pPr>
      <w:r>
        <w:t>Controller user manual.</w:t>
      </w:r>
    </w:p>
    <w:p>
      <w:pPr>
        <w:pStyle w:val="ListBullet"/>
      </w:pPr>
      <w:r>
        <w:t>I/O module installation instructions.</w:t>
      </w:r>
    </w:p>
    <w:p>
      <w:pPr>
        <w:pStyle w:val="ListBullet"/>
      </w:pPr>
      <w:r>
        <w:t>Communication module documentation.</w:t>
      </w:r>
    </w:p>
    <w:p>
      <w:pPr>
        <w:pStyle w:val="ListBullet"/>
      </w:pPr>
      <w:r>
        <w:t>Studio 5000 Logix Designer references.</w:t>
      </w:r>
    </w:p>
    <w:p>
      <w:pPr>
        <w:pStyle w:val="ListBullet"/>
      </w:pPr>
      <w:r>
        <w:t>Controller-specific fault and diagnostic documentation.</w:t>
      </w:r>
    </w:p>
    <w:p>
      <w:pPr>
        <w:pStyle w:val="ListBullet"/>
      </w:pPr>
      <w:r>
        <w:t>Safety controller manuals where applicable.</w:t>
      </w:r>
    </w:p>
    <w:p>
      <w:r>
        <w:t>Do not apply instructions for a MicroLogix controller to a ControlLogix system simply because both products are made by Allen-Bradley.</w:t>
      </w:r>
    </w:p>
    <w:p>
      <w:pPr>
        <w:pStyle w:val="Heading2"/>
      </w:pPr>
      <w:r>
        <w:t>11. Understanding VFD Manuals</w:t>
      </w:r>
    </w:p>
    <w:p>
      <w:r>
        <w:t>A VFD manual typically explains installation, wiring, configuration, operation, diagnostics, and maintenance.</w:t>
      </w:r>
    </w:p>
    <w:p>
      <w:r>
        <w:t>Important sections include:</w:t>
      </w:r>
    </w:p>
    <w:p>
      <w:pPr>
        <w:pStyle w:val="ListBullet"/>
      </w:pPr>
      <w:r>
        <w:t>Input supply and output ratings.</w:t>
      </w:r>
    </w:p>
    <w:p>
      <w:pPr>
        <w:pStyle w:val="ListBullet"/>
      </w:pPr>
      <w:r>
        <w:t>Motor compatibility.</w:t>
      </w:r>
    </w:p>
    <w:p>
      <w:pPr>
        <w:pStyle w:val="ListBullet"/>
      </w:pPr>
      <w:r>
        <w:t>Grounding and EMC requirements.</w:t>
      </w:r>
    </w:p>
    <w:p>
      <w:pPr>
        <w:pStyle w:val="ListBullet"/>
      </w:pPr>
      <w:r>
        <w:t>Power and control terminals.</w:t>
      </w:r>
    </w:p>
    <w:p>
      <w:pPr>
        <w:pStyle w:val="ListBullet"/>
      </w:pPr>
      <w:r>
        <w:t>Digital and analog I/O.</w:t>
      </w:r>
    </w:p>
    <w:p>
      <w:pPr>
        <w:pStyle w:val="ListBullet"/>
      </w:pPr>
      <w:r>
        <w:t>Command and reference sources.</w:t>
      </w:r>
    </w:p>
    <w:p>
      <w:pPr>
        <w:pStyle w:val="ListBullet"/>
      </w:pPr>
      <w:r>
        <w:t>Acceleration and deceleration settings.</w:t>
      </w:r>
    </w:p>
    <w:p>
      <w:pPr>
        <w:pStyle w:val="ListBullet"/>
      </w:pPr>
      <w:r>
        <w:t>Motor data and identification.</w:t>
      </w:r>
    </w:p>
    <w:p>
      <w:pPr>
        <w:pStyle w:val="ListBullet"/>
      </w:pPr>
      <w:r>
        <w:t>Protection functions.</w:t>
      </w:r>
    </w:p>
    <w:p>
      <w:pPr>
        <w:pStyle w:val="ListBullet"/>
      </w:pPr>
      <w:r>
        <w:t>Communication parameters.</w:t>
      </w:r>
    </w:p>
    <w:p>
      <w:pPr>
        <w:pStyle w:val="ListBullet"/>
      </w:pPr>
      <w:r>
        <w:t>Fault history and diagnostics.</w:t>
      </w:r>
    </w:p>
    <w:p>
      <w:pPr>
        <w:pStyle w:val="ListBullet"/>
      </w:pPr>
      <w:r>
        <w:t>Cooling and environmental requirements.</w:t>
      </w:r>
    </w:p>
    <w:p>
      <w:pPr>
        <w:pStyle w:val="ListBullet"/>
      </w:pPr>
      <w:r>
        <w:t>Replacement and commissioning procedures.</w:t>
      </w:r>
    </w:p>
    <w:p>
      <w:pPr>
        <w:pStyle w:val="Heading3"/>
      </w:pPr>
      <w:r>
        <w:t>Reading a VFD fault correctly</w:t>
      </w:r>
    </w:p>
    <w:p>
      <w:r>
        <w:t>A useful diagnostic approach is:</w:t>
      </w:r>
    </w:p>
    <w:p>
      <w:pPr>
        <w:tabs>
          <w:tab w:pos="403" w:val="left"/>
        </w:tabs>
        <w:spacing w:after="40" w:line="276" w:lineRule="auto"/>
        <w:ind w:left="403" w:hanging="403"/>
        <w:jc w:val="left"/>
      </w:pPr>
      <w:r>
        <w:rPr>
          <w:color w:val="1A2E4A"/>
        </w:rPr>
        <w:t>1.</w:t>
        <w:tab/>
      </w:r>
      <w:r>
        <w:t>Identify the exact fault code.</w:t>
      </w:r>
    </w:p>
    <w:p>
      <w:pPr>
        <w:tabs>
          <w:tab w:pos="403" w:val="left"/>
        </w:tabs>
        <w:spacing w:after="40" w:line="276" w:lineRule="auto"/>
        <w:ind w:left="403" w:hanging="403"/>
        <w:jc w:val="left"/>
      </w:pPr>
      <w:r>
        <w:rPr>
          <w:color w:val="1A2E4A"/>
        </w:rPr>
        <w:t>2.</w:t>
        <w:tab/>
      </w:r>
      <w:r>
        <w:t>Find its official definition in the correct manual.</w:t>
      </w:r>
    </w:p>
    <w:p>
      <w:pPr>
        <w:tabs>
          <w:tab w:pos="403" w:val="left"/>
        </w:tabs>
        <w:spacing w:after="40" w:line="276" w:lineRule="auto"/>
        <w:ind w:left="403" w:hanging="403"/>
        <w:jc w:val="left"/>
      </w:pPr>
      <w:r>
        <w:rPr>
          <w:color w:val="1A2E4A"/>
        </w:rPr>
        <w:t>3.</w:t>
        <w:tab/>
      </w:r>
      <w:r>
        <w:t>Check whether the fault is active, historical, or latched.</w:t>
      </w:r>
    </w:p>
    <w:p>
      <w:pPr>
        <w:tabs>
          <w:tab w:pos="403" w:val="left"/>
        </w:tabs>
        <w:spacing w:after="40" w:line="276" w:lineRule="auto"/>
        <w:ind w:left="403" w:hanging="403"/>
        <w:jc w:val="left"/>
      </w:pPr>
      <w:r>
        <w:rPr>
          <w:color w:val="1A2E4A"/>
        </w:rPr>
        <w:t>4.</w:t>
        <w:tab/>
      </w:r>
      <w:r>
        <w:t>Review the manufacturer's diagnostic instructions.</w:t>
      </w:r>
    </w:p>
    <w:p>
      <w:pPr>
        <w:tabs>
          <w:tab w:pos="403" w:val="left"/>
        </w:tabs>
        <w:spacing w:after="40" w:line="276" w:lineRule="auto"/>
        <w:ind w:left="403" w:hanging="403"/>
        <w:jc w:val="left"/>
      </w:pPr>
      <w:r>
        <w:rPr>
          <w:color w:val="1A2E4A"/>
        </w:rPr>
        <w:t>5.</w:t>
        <w:tab/>
      </w:r>
      <w:r>
        <w:t>Check relevant operating conditions and available fault data.</w:t>
      </w:r>
    </w:p>
    <w:p>
      <w:pPr>
        <w:tabs>
          <w:tab w:pos="403" w:val="left"/>
        </w:tabs>
        <w:spacing w:after="40" w:line="276" w:lineRule="auto"/>
        <w:ind w:left="403" w:hanging="403"/>
        <w:jc w:val="left"/>
      </w:pPr>
      <w:r>
        <w:rPr>
          <w:color w:val="1A2E4A"/>
        </w:rPr>
        <w:t>6.</w:t>
        <w:tab/>
      </w:r>
      <w:r>
        <w:t>Identify the possible causes.</w:t>
      </w:r>
    </w:p>
    <w:p>
      <w:pPr>
        <w:tabs>
          <w:tab w:pos="403" w:val="left"/>
        </w:tabs>
        <w:spacing w:after="40" w:line="276" w:lineRule="auto"/>
        <w:ind w:left="403" w:hanging="403"/>
        <w:jc w:val="left"/>
      </w:pPr>
      <w:r>
        <w:rPr>
          <w:color w:val="1A2E4A"/>
        </w:rPr>
        <w:t>7.</w:t>
        <w:tab/>
      </w:r>
      <w:r>
        <w:t>Perform only the checks authorized for the task.</w:t>
      </w:r>
    </w:p>
    <w:p>
      <w:pPr>
        <w:tabs>
          <w:tab w:pos="403" w:val="left"/>
        </w:tabs>
        <w:spacing w:after="40" w:line="276" w:lineRule="auto"/>
        <w:ind w:left="403" w:hanging="403"/>
        <w:jc w:val="left"/>
      </w:pPr>
      <w:r>
        <w:rPr>
          <w:color w:val="1A2E4A"/>
        </w:rPr>
        <w:t>8.</w:t>
        <w:tab/>
      </w:r>
      <w:r>
        <w:t>Correct the verified cause.</w:t>
      </w:r>
    </w:p>
    <w:p>
      <w:pPr>
        <w:tabs>
          <w:tab w:pos="403" w:val="left"/>
        </w:tabs>
        <w:spacing w:after="40" w:line="276" w:lineRule="auto"/>
        <w:ind w:left="403" w:hanging="403"/>
        <w:jc w:val="left"/>
      </w:pPr>
      <w:r>
        <w:rPr>
          <w:color w:val="1A2E4A"/>
        </w:rPr>
        <w:t>9.</w:t>
        <w:tab/>
      </w:r>
      <w:r>
        <w:t>Reset the fault according to the approved method.</w:t>
      </w:r>
    </w:p>
    <w:p>
      <w:pPr>
        <w:tabs>
          <w:tab w:pos="403" w:val="left"/>
        </w:tabs>
        <w:spacing w:after="40" w:line="276" w:lineRule="auto"/>
        <w:ind w:left="403" w:hanging="403"/>
        <w:jc w:val="left"/>
      </w:pPr>
      <w:r>
        <w:rPr>
          <w:color w:val="1A2E4A"/>
        </w:rPr>
        <w:t>10.</w:t>
        <w:tab/>
      </w:r>
      <w:r>
        <w:t>Verify the application under the required conditions.</w:t>
      </w:r>
    </w:p>
    <w:p>
      <w:r>
        <w:t>The manual's list of possible causes is a diagnostic starting point, not proof that any one cause is responsible.</w:t>
      </w:r>
    </w:p>
    <w:p>
      <w:pPr>
        <w:pStyle w:val="Heading2"/>
      </w:pPr>
      <w:r>
        <w:t>12. Understanding CNC and Robot Manuals</w:t>
      </w:r>
    </w:p>
    <w:p>
      <w:r>
        <w:t>CNC and robotic equipment may involve coordinated mechanical, electrical, software, and safety systems.</w:t>
      </w:r>
    </w:p>
    <w:p>
      <w:pPr>
        <w:pStyle w:val="Heading3"/>
      </w:pPr>
      <w:r>
        <w:t>CNC documentation</w:t>
      </w:r>
    </w:p>
    <w:p>
      <w:r>
        <w:t>Relevant information can include:</w:t>
      </w:r>
    </w:p>
    <w:p>
      <w:pPr>
        <w:pStyle w:val="ListBullet"/>
      </w:pPr>
      <w:r>
        <w:t>Machine operating modes.</w:t>
      </w:r>
    </w:p>
    <w:p>
      <w:pPr>
        <w:pStyle w:val="ListBullet"/>
      </w:pPr>
      <w:r>
        <w:t>Reference return and axis homing.</w:t>
      </w:r>
    </w:p>
    <w:p>
      <w:pPr>
        <w:pStyle w:val="ListBullet"/>
      </w:pPr>
      <w:r>
        <w:t>Tool and work offsets.</w:t>
      </w:r>
    </w:p>
    <w:p>
      <w:pPr>
        <w:pStyle w:val="ListBullet"/>
      </w:pPr>
      <w:r>
        <w:t>CNC alarm codes.</w:t>
      </w:r>
    </w:p>
    <w:p>
      <w:pPr>
        <w:pStyle w:val="ListBullet"/>
      </w:pPr>
      <w:r>
        <w:t>Servo and spindle diagnostics.</w:t>
      </w:r>
    </w:p>
    <w:p>
      <w:pPr>
        <w:pStyle w:val="ListBullet"/>
      </w:pPr>
      <w:r>
        <w:t>PLC or PMC interface signals.</w:t>
      </w:r>
    </w:p>
    <w:p>
      <w:pPr>
        <w:pStyle w:val="ListBullet"/>
      </w:pPr>
      <w:r>
        <w:t>Parameter descriptions.</w:t>
      </w:r>
    </w:p>
    <w:p>
      <w:pPr>
        <w:pStyle w:val="ListBullet"/>
      </w:pPr>
      <w:r>
        <w:t>Backup and restoration.</w:t>
      </w:r>
    </w:p>
    <w:p>
      <w:pPr>
        <w:pStyle w:val="ListBullet"/>
      </w:pPr>
      <w:r>
        <w:t>Tool changer operation.</w:t>
      </w:r>
    </w:p>
    <w:p>
      <w:pPr>
        <w:pStyle w:val="ListBullet"/>
      </w:pPr>
      <w:r>
        <w:t>Lubrication and hydraulic systems.</w:t>
      </w:r>
    </w:p>
    <w:p>
      <w:pPr>
        <w:pStyle w:val="ListBullet"/>
      </w:pPr>
      <w:r>
        <w:t>Maintenance and accuracy checks.</w:t>
      </w:r>
    </w:p>
    <w:p>
      <w:pPr>
        <w:pStyle w:val="Heading3"/>
      </w:pPr>
      <w:r>
        <w:t>Robot documentation</w:t>
      </w:r>
    </w:p>
    <w:p>
      <w:r>
        <w:t>Relevant information can include:</w:t>
      </w:r>
    </w:p>
    <w:p>
      <w:pPr>
        <w:pStyle w:val="ListBullet"/>
      </w:pPr>
      <w:r>
        <w:t>Controller architecture.</w:t>
      </w:r>
    </w:p>
    <w:p>
      <w:pPr>
        <w:pStyle w:val="ListBullet"/>
      </w:pPr>
      <w:r>
        <w:t>Robot operating modes.</w:t>
      </w:r>
    </w:p>
    <w:p>
      <w:pPr>
        <w:pStyle w:val="ListBullet"/>
      </w:pPr>
      <w:r>
        <w:t>Coordinate systems.</w:t>
      </w:r>
    </w:p>
    <w:p>
      <w:pPr>
        <w:pStyle w:val="ListBullet"/>
      </w:pPr>
      <w:r>
        <w:t>Tool and work frames.</w:t>
      </w:r>
    </w:p>
    <w:p>
      <w:pPr>
        <w:pStyle w:val="ListBullet"/>
      </w:pPr>
      <w:r>
        <w:t>Motion instructions.</w:t>
      </w:r>
    </w:p>
    <w:p>
      <w:pPr>
        <w:pStyle w:val="ListBullet"/>
      </w:pPr>
      <w:r>
        <w:t>Safety zones and protective functions.</w:t>
      </w:r>
    </w:p>
    <w:p>
      <w:pPr>
        <w:pStyle w:val="ListBullet"/>
      </w:pPr>
      <w:r>
        <w:t>Alarm interpretation.</w:t>
      </w:r>
    </w:p>
    <w:p>
      <w:pPr>
        <w:pStyle w:val="ListBullet"/>
      </w:pPr>
      <w:r>
        <w:t>Mastering or calibration requirements.</w:t>
      </w:r>
    </w:p>
    <w:p>
      <w:pPr>
        <w:pStyle w:val="ListBullet"/>
      </w:pPr>
      <w:r>
        <w:t>Backup and restoration.</w:t>
      </w:r>
    </w:p>
    <w:p>
      <w:pPr>
        <w:pStyle w:val="ListBullet"/>
      </w:pPr>
      <w:r>
        <w:t>Preventive maintenance.</w:t>
      </w:r>
    </w:p>
    <w:p>
      <w:pPr>
        <w:pStyle w:val="ListBullet"/>
      </w:pPr>
      <w:r>
        <w:t>Approved recovery procedures.</w:t>
      </w:r>
    </w:p>
    <w:p>
      <w:r>
        <w:t>Recovery procedures can create hazardous movement or unexpected machine behavior. Follow the exact controller and machine-builder procedure, including the required mode, access controls, and safety measures.</w:t>
      </w:r>
    </w:p>
    <w:p>
      <w:pPr>
        <w:pStyle w:val="Heading2"/>
      </w:pPr>
      <w:r>
        <w:t>13. Parameter Manuals and Configuration Data</w:t>
      </w:r>
    </w:p>
    <w:p>
      <w:r>
        <w:t>A parameter manual explains configurable values, their ranges, dependencies, and effects on system behavior.</w:t>
      </w:r>
    </w:p>
    <w:p>
      <w:r>
        <w:t>For each critical parameter, determine:</w:t>
      </w:r>
    </w:p>
    <w:p>
      <w:pPr>
        <w:pStyle w:val="ListBullet"/>
      </w:pPr>
      <w:r>
        <w:t>Parameter identifier.</w:t>
      </w:r>
    </w:p>
    <w:p>
      <w:pPr>
        <w:pStyle w:val="ListBullet"/>
      </w:pPr>
      <w:r>
        <w:t>Parameter name and description.</w:t>
      </w:r>
    </w:p>
    <w:p>
      <w:pPr>
        <w:pStyle w:val="ListBullet"/>
      </w:pPr>
      <w:r>
        <w:t>Unit and data type.</w:t>
      </w:r>
    </w:p>
    <w:p>
      <w:pPr>
        <w:pStyle w:val="ListBullet"/>
      </w:pPr>
      <w:r>
        <w:t>Allowed range.</w:t>
      </w:r>
    </w:p>
    <w:p>
      <w:pPr>
        <w:pStyle w:val="ListBullet"/>
      </w:pPr>
      <w:r>
        <w:t>Default value, if documented.</w:t>
      </w:r>
    </w:p>
    <w:p>
      <w:pPr>
        <w:pStyle w:val="ListBullet"/>
      </w:pPr>
      <w:r>
        <w:t>Approved application value.</w:t>
      </w:r>
    </w:p>
    <w:p>
      <w:pPr>
        <w:pStyle w:val="ListBullet"/>
      </w:pPr>
      <w:r>
        <w:t>Dependency on other parameters.</w:t>
      </w:r>
    </w:p>
    <w:p>
      <w:pPr>
        <w:pStyle w:val="ListBullet"/>
      </w:pPr>
      <w:r>
        <w:t>Whether the change requires a restart.</w:t>
      </w:r>
    </w:p>
    <w:p>
      <w:pPr>
        <w:pStyle w:val="ListBullet"/>
      </w:pPr>
      <w:r>
        <w:t>Whether the parameter affects safety or protection.</w:t>
      </w:r>
    </w:p>
    <w:p>
      <w:pPr>
        <w:pStyle w:val="ListBullet"/>
      </w:pPr>
      <w:r>
        <w:t>How the parameter is backed up and restored.</w:t>
      </w:r>
    </w:p>
    <w:p>
      <w:pPr>
        <w:pStyle w:val="Heading3"/>
      </w:pPr>
      <w:r>
        <w:t>Parameter documentation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Equipment tag</w:t>
            </w:r>
          </w:p>
        </w:tc>
        <w:tc>
          <w:tcPr>
            <w:tcW w:type="dxa" w:w="5400"/>
          </w:tcPr>
          <w:p>
            <w:pPr>
              <w:spacing w:after="0" w:before="0" w:line="240" w:lineRule="auto"/>
              <w:jc w:val="left"/>
            </w:pPr>
            <w:r>
              <w:t>Asset or device identifier</w:t>
            </w:r>
          </w:p>
        </w:tc>
      </w:tr>
      <w:tr>
        <w:tc>
          <w:tcPr>
            <w:tcW w:type="dxa" w:w="5400"/>
          </w:tcPr>
          <w:p>
            <w:pPr>
              <w:spacing w:after="0" w:before="0" w:line="240" w:lineRule="auto"/>
              <w:jc w:val="left"/>
            </w:pPr>
            <w:r>
              <w:t>Parameter ID</w:t>
            </w:r>
          </w:p>
        </w:tc>
        <w:tc>
          <w:tcPr>
            <w:tcW w:type="dxa" w:w="5400"/>
          </w:tcPr>
          <w:p>
            <w:pPr>
              <w:spacing w:after="0" w:before="0" w:line="240" w:lineRule="auto"/>
              <w:jc w:val="left"/>
            </w:pPr>
            <w:r>
              <w:t>Exact identifier from the manual</w:t>
            </w:r>
          </w:p>
        </w:tc>
      </w:tr>
      <w:tr>
        <w:tc>
          <w:tcPr>
            <w:tcW w:type="dxa" w:w="5400"/>
          </w:tcPr>
          <w:p>
            <w:pPr>
              <w:spacing w:after="0" w:before="0" w:line="240" w:lineRule="auto"/>
              <w:jc w:val="left"/>
            </w:pPr>
            <w:r>
              <w:t>Parameter description</w:t>
            </w:r>
          </w:p>
        </w:tc>
        <w:tc>
          <w:tcPr>
            <w:tcW w:type="dxa" w:w="5400"/>
          </w:tcPr>
          <w:p>
            <w:pPr>
              <w:spacing w:after="0" w:before="0" w:line="240" w:lineRule="auto"/>
              <w:jc w:val="left"/>
            </w:pPr>
            <w:r>
              <w:t>Meaning of the parameter</w:t>
            </w:r>
          </w:p>
        </w:tc>
      </w:tr>
      <w:tr>
        <w:tc>
          <w:tcPr>
            <w:tcW w:type="dxa" w:w="5400"/>
          </w:tcPr>
          <w:p>
            <w:pPr>
              <w:spacing w:after="0" w:before="0" w:line="240" w:lineRule="auto"/>
              <w:jc w:val="left"/>
            </w:pPr>
            <w:r>
              <w:t>Current value</w:t>
            </w:r>
          </w:p>
        </w:tc>
        <w:tc>
          <w:tcPr>
            <w:tcW w:type="dxa" w:w="5400"/>
          </w:tcPr>
          <w:p>
            <w:pPr>
              <w:spacing w:after="0" w:before="0" w:line="240" w:lineRule="auto"/>
              <w:jc w:val="left"/>
            </w:pPr>
            <w:r>
              <w:t>Value read from the installed system</w:t>
            </w:r>
          </w:p>
        </w:tc>
      </w:tr>
      <w:tr>
        <w:tc>
          <w:tcPr>
            <w:tcW w:type="dxa" w:w="5400"/>
          </w:tcPr>
          <w:p>
            <w:pPr>
              <w:spacing w:after="0" w:before="0" w:line="240" w:lineRule="auto"/>
              <w:jc w:val="left"/>
            </w:pPr>
            <w:r>
              <w:t>Approved value</w:t>
            </w:r>
          </w:p>
        </w:tc>
        <w:tc>
          <w:tcPr>
            <w:tcW w:type="dxa" w:w="5400"/>
          </w:tcPr>
          <w:p>
            <w:pPr>
              <w:spacing w:after="0" w:before="0" w:line="240" w:lineRule="auto"/>
              <w:jc w:val="left"/>
            </w:pPr>
            <w:r>
              <w:t>Value from the controlled baseline</w:t>
            </w:r>
          </w:p>
        </w:tc>
      </w:tr>
      <w:tr>
        <w:tc>
          <w:tcPr>
            <w:tcW w:type="dxa" w:w="5400"/>
          </w:tcPr>
          <w:p>
            <w:pPr>
              <w:spacing w:after="0" w:before="0" w:line="240" w:lineRule="auto"/>
              <w:jc w:val="left"/>
            </w:pPr>
            <w:r>
              <w:t>Unit</w:t>
            </w:r>
          </w:p>
        </w:tc>
        <w:tc>
          <w:tcPr>
            <w:tcW w:type="dxa" w:w="5400"/>
          </w:tcPr>
          <w:p>
            <w:pPr>
              <w:spacing w:after="0" w:before="0" w:line="240" w:lineRule="auto"/>
              <w:jc w:val="left"/>
            </w:pPr>
            <w:r>
              <w:t>Engineering or configuration unit</w:t>
            </w:r>
          </w:p>
        </w:tc>
      </w:tr>
      <w:tr>
        <w:tc>
          <w:tcPr>
            <w:tcW w:type="dxa" w:w="5400"/>
          </w:tcPr>
          <w:p>
            <w:pPr>
              <w:spacing w:after="0" w:before="0" w:line="240" w:lineRule="auto"/>
              <w:jc w:val="left"/>
            </w:pPr>
            <w:r>
              <w:t>Source</w:t>
            </w:r>
          </w:p>
        </w:tc>
        <w:tc>
          <w:tcPr>
            <w:tcW w:type="dxa" w:w="5400"/>
          </w:tcPr>
          <w:p>
            <w:pPr>
              <w:spacing w:after="0" w:before="0" w:line="240" w:lineRule="auto"/>
              <w:jc w:val="left"/>
            </w:pPr>
            <w:r>
              <w:t>Manual, approved specification, or engineering record</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How the configured value is checked</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Approved change or maintenance record</w:t>
            </w:r>
          </w:p>
        </w:tc>
      </w:tr>
    </w:tbl>
    <w:p/>
    <w:p>
      <w:r>
        <w:t>Never replace an unexplained parameter value with the manufacturer's default simply because the default is available. The machine builder may have configured it for the actual application.</w:t>
      </w:r>
    </w:p>
    <w:p>
      <w:pPr>
        <w:pStyle w:val="Heading2"/>
      </w:pPr>
      <w:r>
        <w:t>14. Fault Codes, Alarms, and Diagnostic Messages</w:t>
      </w:r>
    </w:p>
    <w:p>
      <w:r>
        <w:t>A machine manual often contains diagnostic tables with fault descriptions and corrective recommendations.</w:t>
      </w:r>
    </w:p>
    <w:p>
      <w:r>
        <w:t>A typical entry may include:</w:t>
      </w:r>
    </w:p>
    <w:p>
      <w:pPr>
        <w:pStyle w:val="ListBullet"/>
      </w:pPr>
      <w:r>
        <w:t>Fault number.</w:t>
      </w:r>
    </w:p>
    <w:p>
      <w:pPr>
        <w:pStyle w:val="ListBullet"/>
      </w:pPr>
      <w:r>
        <w:t>Displayed message.</w:t>
      </w:r>
    </w:p>
    <w:p>
      <w:pPr>
        <w:pStyle w:val="ListBullet"/>
      </w:pPr>
      <w:r>
        <w:t>Conditions that trigger the fault.</w:t>
      </w:r>
    </w:p>
    <w:p>
      <w:pPr>
        <w:pStyle w:val="ListBullet"/>
      </w:pPr>
      <w:r>
        <w:t>Possible causes.</w:t>
      </w:r>
    </w:p>
    <w:p>
      <w:pPr>
        <w:pStyle w:val="ListBullet"/>
      </w:pPr>
      <w:r>
        <w:t>Required checks.</w:t>
      </w:r>
    </w:p>
    <w:p>
      <w:pPr>
        <w:pStyle w:val="ListBullet"/>
      </w:pPr>
      <w:r>
        <w:t>Corrective actions.</w:t>
      </w:r>
    </w:p>
    <w:p>
      <w:pPr>
        <w:pStyle w:val="ListBullet"/>
      </w:pPr>
      <w:r>
        <w:t>Reset conditions.</w:t>
      </w:r>
    </w:p>
    <w:p>
      <w:pPr>
        <w:pStyle w:val="ListBullet"/>
      </w:pPr>
      <w:r>
        <w:t>Escalation requirements.</w:t>
      </w:r>
    </w:p>
    <w:p>
      <w:pPr>
        <w:pStyle w:val="Heading3"/>
      </w:pPr>
      <w:r>
        <w:t>How to use a fault table</w:t>
      </w:r>
    </w:p>
    <w:p>
      <w:pPr>
        <w:tabs>
          <w:tab w:pos="403" w:val="left"/>
        </w:tabs>
        <w:spacing w:after="40" w:line="276" w:lineRule="auto"/>
        <w:ind w:left="403" w:hanging="403"/>
        <w:jc w:val="left"/>
      </w:pPr>
      <w:r>
        <w:rPr>
          <w:color w:val="1A2E4A"/>
        </w:rPr>
        <w:t>1.</w:t>
        <w:tab/>
      </w:r>
      <w:r>
        <w:t>Capture the exact code and message.</w:t>
      </w:r>
    </w:p>
    <w:p>
      <w:pPr>
        <w:tabs>
          <w:tab w:pos="403" w:val="left"/>
        </w:tabs>
        <w:spacing w:after="40" w:line="276" w:lineRule="auto"/>
        <w:ind w:left="403" w:hanging="403"/>
        <w:jc w:val="left"/>
      </w:pPr>
      <w:r>
        <w:rPr>
          <w:color w:val="1A2E4A"/>
        </w:rPr>
        <w:t>2.</w:t>
        <w:tab/>
      </w:r>
      <w:r>
        <w:t>Identify the equipment and software version.</w:t>
      </w:r>
    </w:p>
    <w:p>
      <w:pPr>
        <w:tabs>
          <w:tab w:pos="403" w:val="left"/>
        </w:tabs>
        <w:spacing w:after="40" w:line="276" w:lineRule="auto"/>
        <w:ind w:left="403" w:hanging="403"/>
        <w:jc w:val="left"/>
      </w:pPr>
      <w:r>
        <w:rPr>
          <w:color w:val="1A2E4A"/>
        </w:rPr>
        <w:t>3.</w:t>
        <w:tab/>
      </w:r>
      <w:r>
        <w:t>Find the matching manual entry.</w:t>
      </w:r>
    </w:p>
    <w:p>
      <w:pPr>
        <w:tabs>
          <w:tab w:pos="403" w:val="left"/>
        </w:tabs>
        <w:spacing w:after="40" w:line="276" w:lineRule="auto"/>
        <w:ind w:left="403" w:hanging="403"/>
        <w:jc w:val="left"/>
      </w:pPr>
      <w:r>
        <w:rPr>
          <w:color w:val="1A2E4A"/>
        </w:rPr>
        <w:t>4.</w:t>
        <w:tab/>
      </w:r>
      <w:r>
        <w:t>Read any referenced warnings and prerequisite sections.</w:t>
      </w:r>
    </w:p>
    <w:p>
      <w:pPr>
        <w:tabs>
          <w:tab w:pos="403" w:val="left"/>
        </w:tabs>
        <w:spacing w:after="40" w:line="276" w:lineRule="auto"/>
        <w:ind w:left="403" w:hanging="403"/>
        <w:jc w:val="left"/>
      </w:pPr>
      <w:r>
        <w:rPr>
          <w:color w:val="1A2E4A"/>
        </w:rPr>
        <w:t>5.</w:t>
        <w:tab/>
      </w:r>
      <w:r>
        <w:t>Compare the fault conditions with the actual machine state.</w:t>
      </w:r>
    </w:p>
    <w:p>
      <w:pPr>
        <w:tabs>
          <w:tab w:pos="403" w:val="left"/>
        </w:tabs>
        <w:spacing w:after="40" w:line="276" w:lineRule="auto"/>
        <w:ind w:left="403" w:hanging="403"/>
        <w:jc w:val="left"/>
      </w:pPr>
      <w:r>
        <w:rPr>
          <w:color w:val="1A2E4A"/>
        </w:rPr>
        <w:t>6.</w:t>
        <w:tab/>
      </w:r>
      <w:r>
        <w:t>Follow the specified diagnostic checks.</w:t>
      </w:r>
    </w:p>
    <w:p>
      <w:pPr>
        <w:tabs>
          <w:tab w:pos="403" w:val="left"/>
        </w:tabs>
        <w:spacing w:after="40" w:line="276" w:lineRule="auto"/>
        <w:ind w:left="403" w:hanging="403"/>
        <w:jc w:val="left"/>
      </w:pPr>
      <w:r>
        <w:rPr>
          <w:color w:val="1A2E4A"/>
        </w:rPr>
        <w:t>7.</w:t>
        <w:tab/>
      </w:r>
      <w:r>
        <w:t>Record measurements and findings.</w:t>
      </w:r>
    </w:p>
    <w:p>
      <w:pPr>
        <w:tabs>
          <w:tab w:pos="403" w:val="left"/>
        </w:tabs>
        <w:spacing w:after="40" w:line="276" w:lineRule="auto"/>
        <w:ind w:left="403" w:hanging="403"/>
        <w:jc w:val="left"/>
      </w:pPr>
      <w:r>
        <w:rPr>
          <w:color w:val="1A2E4A"/>
        </w:rPr>
        <w:t>8.</w:t>
        <w:tab/>
      </w:r>
      <w:r>
        <w:t>Confirm the cause before replacing components.</w:t>
      </w:r>
    </w:p>
    <w:p>
      <w:pPr>
        <w:tabs>
          <w:tab w:pos="403" w:val="left"/>
        </w:tabs>
        <w:spacing w:after="40" w:line="276" w:lineRule="auto"/>
        <w:ind w:left="403" w:hanging="403"/>
        <w:jc w:val="left"/>
      </w:pPr>
      <w:r>
        <w:rPr>
          <w:color w:val="1A2E4A"/>
        </w:rPr>
        <w:t>9.</w:t>
        <w:tab/>
      </w:r>
      <w:r>
        <w:t>Verify the correction and the affected functions.</w:t>
      </w:r>
    </w:p>
    <w:p>
      <w:pPr>
        <w:tabs>
          <w:tab w:pos="403" w:val="left"/>
        </w:tabs>
        <w:spacing w:after="40" w:line="276" w:lineRule="auto"/>
        <w:ind w:left="403" w:hanging="403"/>
        <w:jc w:val="left"/>
      </w:pPr>
      <w:r>
        <w:rPr>
          <w:color w:val="1A2E4A"/>
        </w:rPr>
        <w:t>10.</w:t>
        <w:tab/>
      </w:r>
      <w:r>
        <w:t>Record unresolved conditions and escalation.</w:t>
      </w:r>
    </w:p>
    <w:p>
      <w:r>
        <w:t>Fault codes can describe detected conditions rather than underlying causes. For example, a communication timeout may result from a disconnected cable, an unpowered device, incorrect addressing, configuration mismatch, or a failed component.</w:t>
      </w:r>
    </w:p>
    <w:p>
      <w:pPr>
        <w:pStyle w:val="Heading2"/>
      </w:pPr>
      <w:r>
        <w:t>15. Preventive Maintenance Information</w:t>
      </w:r>
    </w:p>
    <w:p>
      <w:r>
        <w:t>Maintenance manuals may specify inspection intervals, replacement schedules, lubrication requirements, cooling-system maintenance, and component service procedures.</w:t>
      </w:r>
    </w:p>
    <w:p>
      <w:r>
        <w:t>Review:</w:t>
      </w:r>
    </w:p>
    <w:p>
      <w:pPr>
        <w:pStyle w:val="ListBullet"/>
      </w:pPr>
      <w:r>
        <w:t>Required maintenance tasks.</w:t>
      </w:r>
    </w:p>
    <w:p>
      <w:pPr>
        <w:pStyle w:val="ListBullet"/>
      </w:pPr>
      <w:r>
        <w:t>Recommended frequency or operating-hour intervals.</w:t>
      </w:r>
    </w:p>
    <w:p>
      <w:pPr>
        <w:pStyle w:val="ListBullet"/>
      </w:pPr>
      <w:r>
        <w:t>Conditions that increase inspection frequency.</w:t>
      </w:r>
    </w:p>
    <w:p>
      <w:pPr>
        <w:pStyle w:val="ListBullet"/>
      </w:pPr>
      <w:r>
        <w:t>Required tools and consumables.</w:t>
      </w:r>
    </w:p>
    <w:p>
      <w:pPr>
        <w:pStyle w:val="ListBullet"/>
      </w:pPr>
      <w:r>
        <w:t>Inspection points.</w:t>
      </w:r>
    </w:p>
    <w:p>
      <w:pPr>
        <w:pStyle w:val="ListBullet"/>
      </w:pPr>
      <w:r>
        <w:t>Wear limits.</w:t>
      </w:r>
    </w:p>
    <w:p>
      <w:pPr>
        <w:pStyle w:val="ListBullet"/>
      </w:pPr>
      <w:r>
        <w:t>Replacement criteria.</w:t>
      </w:r>
    </w:p>
    <w:p>
      <w:pPr>
        <w:pStyle w:val="ListBullet"/>
      </w:pPr>
      <w:r>
        <w:t>Calibration requirements.</w:t>
      </w:r>
    </w:p>
    <w:p>
      <w:pPr>
        <w:pStyle w:val="ListBullet"/>
      </w:pPr>
      <w:r>
        <w:t>Post-maintenance checks.</w:t>
      </w:r>
    </w:p>
    <w:p>
      <w:pPr>
        <w:pStyle w:val="ListBullet"/>
      </w:pPr>
      <w:r>
        <w:t>Required maintenance records.</w:t>
      </w:r>
    </w:p>
    <w:p>
      <w:pPr>
        <w:pStyle w:val="Heading3"/>
      </w:pPr>
      <w:r>
        <w:t>Important distinction</w:t>
      </w:r>
    </w:p>
    <w:p>
      <w:r>
        <w:t>Manufacturer recommendations must be evaluated within the approved maintenance strategy and applicable site requirements. Any deviation should follow the organization's engineering and maintenance-control process.</w:t>
      </w:r>
    </w:p>
    <w:p>
      <w:r>
        <w:t>Do not assume that an inspection interval from one machine model applies to another, even if both look mechanically similar.</w:t>
      </w:r>
    </w:p>
    <w:p>
      <w:pPr>
        <w:pStyle w:val="Heading2"/>
      </w:pPr>
      <w:r>
        <w:t>16. Spare Parts and Component Replacement</w:t>
      </w:r>
    </w:p>
    <w:p>
      <w:r>
        <w:t>Parts catalogues and manuals support correct spare selection.</w:t>
      </w:r>
    </w:p>
    <w:p>
      <w:r>
        <w:t>Before ordering or installing a replacement, verify:</w:t>
      </w:r>
    </w:p>
    <w:p>
      <w:pPr>
        <w:pStyle w:val="ListBullet"/>
      </w:pPr>
      <w:r>
        <w:t>Manufacturer and exact part number.</w:t>
      </w:r>
    </w:p>
    <w:p>
      <w:pPr>
        <w:pStyle w:val="ListBullet"/>
      </w:pPr>
      <w:r>
        <w:t>Product revision or hardware variant.</w:t>
      </w:r>
    </w:p>
    <w:p>
      <w:pPr>
        <w:pStyle w:val="ListBullet"/>
      </w:pPr>
      <w:r>
        <w:t>Electrical and mechanical compatibility.</w:t>
      </w:r>
    </w:p>
    <w:p>
      <w:pPr>
        <w:pStyle w:val="ListBullet"/>
      </w:pPr>
      <w:r>
        <w:t>Firmware or software requirements.</w:t>
      </w:r>
    </w:p>
    <w:p>
      <w:pPr>
        <w:pStyle w:val="ListBullet"/>
      </w:pPr>
      <w:r>
        <w:t>Connector and pin arrangement.</w:t>
      </w:r>
    </w:p>
    <w:p>
      <w:pPr>
        <w:pStyle w:val="ListBullet"/>
      </w:pPr>
      <w:r>
        <w:t>Required accessories.</w:t>
      </w:r>
    </w:p>
    <w:p>
      <w:pPr>
        <w:pStyle w:val="ListBullet"/>
      </w:pPr>
      <w:r>
        <w:t>Product obsolescence status.</w:t>
      </w:r>
    </w:p>
    <w:p>
      <w:pPr>
        <w:pStyle w:val="ListBullet"/>
      </w:pPr>
      <w:r>
        <w:t>Approved successor part.</w:t>
      </w:r>
    </w:p>
    <w:p>
      <w:pPr>
        <w:pStyle w:val="ListBullet"/>
      </w:pPr>
      <w:r>
        <w:t>Machine-builder approval where required.</w:t>
      </w:r>
    </w:p>
    <w:p>
      <w:pPr>
        <w:pStyle w:val="ListBullet"/>
      </w:pPr>
      <w:r>
        <w:t>Commissioning and verification requirements.</w:t>
      </w:r>
    </w:p>
    <w:p>
      <w:r>
        <w:t>A successor component may be technically compatible but still require wiring changes, parameter changes, a firmware update, or a design review.</w:t>
      </w:r>
    </w:p>
    <w:p>
      <w:pPr>
        <w:pStyle w:val="Heading3"/>
      </w:pPr>
      <w:r>
        <w:t>Obsolescence management</w:t>
      </w:r>
    </w:p>
    <w:p>
      <w:r>
        <w:t>For important components, maintain records of:</w:t>
      </w:r>
    </w:p>
    <w:p>
      <w:pPr>
        <w:pStyle w:val="ListBullet"/>
      </w:pPr>
      <w:r>
        <w:t>Installed part number.</w:t>
      </w:r>
    </w:p>
    <w:p>
      <w:pPr>
        <w:pStyle w:val="ListBullet"/>
      </w:pPr>
      <w:r>
        <w:t>Installed equipment and locations.</w:t>
      </w:r>
    </w:p>
    <w:p>
      <w:pPr>
        <w:pStyle w:val="ListBullet"/>
      </w:pPr>
      <w:r>
        <w:t>Manufacturer lifecycle status.</w:t>
      </w:r>
    </w:p>
    <w:p>
      <w:pPr>
        <w:pStyle w:val="ListBullet"/>
      </w:pPr>
      <w:r>
        <w:t>Approved successor.</w:t>
      </w:r>
    </w:p>
    <w:p>
      <w:pPr>
        <w:pStyle w:val="ListBullet"/>
      </w:pPr>
      <w:r>
        <w:t>Compatibility assessment.</w:t>
      </w:r>
    </w:p>
    <w:p>
      <w:pPr>
        <w:pStyle w:val="ListBullet"/>
      </w:pPr>
      <w:r>
        <w:t>Required modification.</w:t>
      </w:r>
    </w:p>
    <w:p>
      <w:pPr>
        <w:pStyle w:val="ListBullet"/>
      </w:pPr>
      <w:r>
        <w:t>Availability and lead time.</w:t>
      </w:r>
    </w:p>
    <w:p>
      <w:pPr>
        <w:pStyle w:val="ListBullet"/>
      </w:pPr>
      <w:r>
        <w:t>Risk of continued use.</w:t>
      </w:r>
    </w:p>
    <w:p>
      <w:pPr>
        <w:pStyle w:val="ListBullet"/>
      </w:pPr>
      <w:r>
        <w:t>Planned migration strategy.</w:t>
      </w:r>
    </w:p>
    <w:p>
      <w:r>
        <w:t>This is particularly useful for PLC modules, industrial PCs, HMI panels, drives, communication modules, and specialized test equipment.</w:t>
      </w:r>
    </w:p>
    <w:p>
      <w:pPr>
        <w:pStyle w:val="Heading2"/>
      </w:pPr>
      <w:r>
        <w:t>17. Safety Information in Manuals</w:t>
      </w:r>
    </w:p>
    <w:p>
      <w:r>
        <w:t>Safety sections must be reviewed before performing a task that can expose personnel or equipment to hazards.</w:t>
      </w:r>
    </w:p>
    <w:p>
      <w:r>
        <w:t>Look for:</w:t>
      </w:r>
    </w:p>
    <w:p>
      <w:pPr>
        <w:pStyle w:val="ListBullet"/>
      </w:pPr>
      <w:r>
        <w:t>Electrical shock hazards.</w:t>
      </w:r>
    </w:p>
    <w:p>
      <w:pPr>
        <w:pStyle w:val="ListBullet"/>
      </w:pPr>
      <w:r>
        <w:t>Stored energy.</w:t>
      </w:r>
    </w:p>
    <w:p>
      <w:pPr>
        <w:pStyle w:val="ListBullet"/>
      </w:pPr>
      <w:r>
        <w:t>Rotating or moving machinery.</w:t>
      </w:r>
    </w:p>
    <w:p>
      <w:pPr>
        <w:pStyle w:val="ListBullet"/>
      </w:pPr>
      <w:r>
        <w:t>Pneumatic and hydraulic pressure.</w:t>
      </w:r>
    </w:p>
    <w:p>
      <w:pPr>
        <w:pStyle w:val="ListBullet"/>
      </w:pPr>
      <w:r>
        <w:t>Hot surfaces.</w:t>
      </w:r>
    </w:p>
    <w:p>
      <w:pPr>
        <w:pStyle w:val="ListBullet"/>
      </w:pPr>
      <w:r>
        <w:t>Laser or optical hazards.</w:t>
      </w:r>
    </w:p>
    <w:p>
      <w:pPr>
        <w:pStyle w:val="ListBullet"/>
      </w:pPr>
      <w:r>
        <w:t>Chemical hazards.</w:t>
      </w:r>
    </w:p>
    <w:p>
      <w:pPr>
        <w:pStyle w:val="ListBullet"/>
      </w:pPr>
      <w:r>
        <w:t>Unexpected restart.</w:t>
      </w:r>
    </w:p>
    <w:p>
      <w:pPr>
        <w:pStyle w:val="ListBullet"/>
      </w:pPr>
      <w:r>
        <w:t>Required guarding.</w:t>
      </w:r>
    </w:p>
    <w:p>
      <w:pPr>
        <w:pStyle w:val="ListBullet"/>
      </w:pPr>
      <w:r>
        <w:t>Access restrictions.</w:t>
      </w:r>
    </w:p>
    <w:p>
      <w:pPr>
        <w:pStyle w:val="ListBullet"/>
      </w:pPr>
      <w:r>
        <w:t>Protective-device requirements.</w:t>
      </w:r>
    </w:p>
    <w:p>
      <w:pPr>
        <w:pStyle w:val="ListBullet"/>
      </w:pPr>
      <w:r>
        <w:t>Permitted operating modes.</w:t>
      </w:r>
    </w:p>
    <w:p>
      <w:pPr>
        <w:pStyle w:val="ListBullet"/>
      </w:pPr>
      <w:r>
        <w:t>Required competence and authorization.</w:t>
      </w:r>
    </w:p>
    <w:p>
      <w:pPr>
        <w:pStyle w:val="ListBullet"/>
      </w:pPr>
      <w:r>
        <w:t>Functional safety limitations.</w:t>
      </w:r>
    </w:p>
    <w:p>
      <w:r>
        <w:t>A manual may distinguish between warnings, cautions, and notes. Follow the manufacturer's definitions.</w:t>
      </w:r>
    </w:p>
    <w:p>
      <w:r>
        <w:t>A warning or caution does not replace the site risk assessment, approved isolation process, permit requirements, or machine-specific safety procedure.</w:t>
      </w:r>
    </w:p>
    <w:p>
      <w:r>
        <w:t>Never infer that a machine is safe merely because a controller is in STOP mode, an HMI indicates OFF, or a drive reports zero speed.</w:t>
      </w:r>
    </w:p>
    <w:p>
      <w:pPr>
        <w:pStyle w:val="Heading2"/>
      </w:pPr>
      <w:r>
        <w:t>18. Using Manuals During Troubleshooting</w:t>
      </w:r>
    </w:p>
    <w:p>
      <w:r>
        <w:t>Machine manuals should be combined with drawings, troubleshooting guides, work instructions, and measured evidence.</w:t>
      </w:r>
    </w:p>
    <w:p>
      <w:r>
        <w:t>A practical diagnostic process is:</w:t>
      </w:r>
    </w:p>
    <w:p>
      <w:pPr>
        <w:shd w:val="clear" w:color="auto" w:fill="F4F4F4"/>
        <w:spacing w:before="0" w:after="0" w:line="240" w:lineRule="auto"/>
        <w:ind w:left="216" w:right="216"/>
        <w:jc w:val="left"/>
      </w:pPr>
      <w:r>
        <w:rPr>
          <w:rFonts w:ascii="Consolas" w:hAnsi="Consolas"/>
          <w:color w:val="202020"/>
          <w:sz w:val="18"/>
        </w:rPr>
        <w:t>Identify the exact equipment and symptom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Locate the correct manual and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warnings and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Find the relevant diagnostic section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expected and actual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approved diagnostic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verified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the cause using an approved method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normal operation and required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findings and update maintenance history</w:t>
      </w:r>
    </w:p>
    <w:p/>
    <w:p>
      <w:pPr>
        <w:pStyle w:val="Heading3"/>
      </w:pPr>
      <w:r>
        <w:t>Example: PLC input not detected</w:t>
      </w:r>
    </w:p>
    <w:p>
      <w:r>
        <w:t>The PLC manual may explain input module status indicators, electrical specifications, channel diagnostics, and supported signal types.</w:t>
      </w:r>
    </w:p>
    <w:p>
      <w:r>
        <w:t>The machine electrical drawing identifies the actual sensor circuit and PLC channel.</w:t>
      </w:r>
    </w:p>
    <w:p>
      <w:r>
        <w:t>The sensor manual provides supply, output, and wiring specifications.</w:t>
      </w:r>
    </w:p>
    <w:p>
      <w:r>
        <w:t>The troubleshooting guide organizes the fault-isolation sequence.</w:t>
      </w:r>
    </w:p>
    <w:p>
      <w:r>
        <w:t>The work instruction defines the approved test method for the particular machine.</w:t>
      </w:r>
    </w:p>
    <w:p>
      <w:r>
        <w:t>These documents answer different questions. Using them together is more reliable than replacing the sensor simply because the PLC input is OFF.</w:t>
      </w:r>
    </w:p>
    <w:p>
      <w:pPr>
        <w:pStyle w:val="Heading2"/>
      </w:pPr>
      <w:r>
        <w:t>19. Manuals for Test Beds and Measurement Systems</w:t>
      </w:r>
    </w:p>
    <w:p>
      <w:r>
        <w:t>Industrial test beds often combine mechanical assemblies, instrumentation, controllers, drives, industrial PCs, and data acquisition systems.</w:t>
      </w:r>
    </w:p>
    <w:p>
      <w:r>
        <w:t>Relevant documentation may include:</w:t>
      </w:r>
    </w:p>
    <w:p>
      <w:pPr>
        <w:pStyle w:val="ListBullet"/>
      </w:pPr>
      <w:r>
        <w:t>Machine builder manual.</w:t>
      </w:r>
    </w:p>
    <w:p>
      <w:pPr>
        <w:pStyle w:val="ListBullet"/>
      </w:pPr>
      <w:r>
        <w:t>Test procedure.</w:t>
      </w:r>
    </w:p>
    <w:p>
      <w:pPr>
        <w:pStyle w:val="ListBullet"/>
      </w:pPr>
      <w:r>
        <w:t>Instrument manuals.</w:t>
      </w:r>
    </w:p>
    <w:p>
      <w:pPr>
        <w:pStyle w:val="ListBullet"/>
      </w:pPr>
      <w:r>
        <w:t>Calibration certificates and procedures.</w:t>
      </w:r>
    </w:p>
    <w:p>
      <w:pPr>
        <w:pStyle w:val="ListBullet"/>
      </w:pPr>
      <w:r>
        <w:t>PLC and HMI manuals.</w:t>
      </w:r>
    </w:p>
    <w:p>
      <w:pPr>
        <w:pStyle w:val="ListBullet"/>
      </w:pPr>
      <w:r>
        <w:t>Drive manuals.</w:t>
      </w:r>
    </w:p>
    <w:p>
      <w:pPr>
        <w:pStyle w:val="ListBullet"/>
      </w:pPr>
      <w:r>
        <w:t>Communication interface documentation.</w:t>
      </w:r>
    </w:p>
    <w:p>
      <w:pPr>
        <w:pStyle w:val="ListBullet"/>
      </w:pPr>
      <w:r>
        <w:t>Data acquisition software documentation.</w:t>
      </w:r>
    </w:p>
    <w:p>
      <w:pPr>
        <w:pStyle w:val="ListBullet"/>
      </w:pPr>
      <w:r>
        <w:t>Approved test limits and quality requirements.</w:t>
      </w:r>
    </w:p>
    <w:p>
      <w:pPr>
        <w:pStyle w:val="Heading3"/>
      </w:pPr>
      <w:r>
        <w:t>Example: Pressure measurement fault</w:t>
      </w:r>
    </w:p>
    <w:p>
      <w:r>
        <w:t>Suppose the test-bed display shows an implausible pressure reading.</w:t>
      </w:r>
    </w:p>
    <w:p>
      <w:r>
        <w:t>Use the relevant documentation to establish:</w:t>
      </w:r>
    </w:p>
    <w:p>
      <w:pPr>
        <w:tabs>
          <w:tab w:pos="403" w:val="left"/>
        </w:tabs>
        <w:spacing w:after="40" w:line="276" w:lineRule="auto"/>
        <w:ind w:left="403" w:hanging="403"/>
        <w:jc w:val="left"/>
      </w:pPr>
      <w:r>
        <w:rPr>
          <w:color w:val="1A2E4A"/>
        </w:rPr>
        <w:t>1.</w:t>
        <w:tab/>
      </w:r>
      <w:r>
        <w:t>Transmitter type and measuring range.</w:t>
      </w:r>
    </w:p>
    <w:p>
      <w:pPr>
        <w:tabs>
          <w:tab w:pos="403" w:val="left"/>
        </w:tabs>
        <w:spacing w:after="40" w:line="276" w:lineRule="auto"/>
        <w:ind w:left="403" w:hanging="403"/>
        <w:jc w:val="left"/>
      </w:pPr>
      <w:r>
        <w:rPr>
          <w:color w:val="1A2E4A"/>
        </w:rPr>
        <w:t>2.</w:t>
        <w:tab/>
      </w:r>
      <w:r>
        <w:t>Loop supply and output specifications.</w:t>
      </w:r>
    </w:p>
    <w:p>
      <w:pPr>
        <w:tabs>
          <w:tab w:pos="403" w:val="left"/>
        </w:tabs>
        <w:spacing w:after="40" w:line="276" w:lineRule="auto"/>
        <w:ind w:left="403" w:hanging="403"/>
        <w:jc w:val="left"/>
      </w:pPr>
      <w:r>
        <w:rPr>
          <w:color w:val="1A2E4A"/>
        </w:rPr>
        <w:t>3.</w:t>
        <w:tab/>
      </w:r>
      <w:r>
        <w:t>Analog input channel configuration.</w:t>
      </w:r>
    </w:p>
    <w:p>
      <w:pPr>
        <w:tabs>
          <w:tab w:pos="403" w:val="left"/>
        </w:tabs>
        <w:spacing w:after="40" w:line="276" w:lineRule="auto"/>
        <w:ind w:left="403" w:hanging="403"/>
        <w:jc w:val="left"/>
      </w:pPr>
      <w:r>
        <w:rPr>
          <w:color w:val="1A2E4A"/>
        </w:rPr>
        <w:t>4.</w:t>
        <w:tab/>
      </w:r>
      <w:r>
        <w:t>Raw input representation.</w:t>
      </w:r>
    </w:p>
    <w:p>
      <w:pPr>
        <w:tabs>
          <w:tab w:pos="403" w:val="left"/>
        </w:tabs>
        <w:spacing w:after="40" w:line="276" w:lineRule="auto"/>
        <w:ind w:left="403" w:hanging="403"/>
        <w:jc w:val="left"/>
      </w:pPr>
      <w:r>
        <w:rPr>
          <w:color w:val="1A2E4A"/>
        </w:rPr>
        <w:t>5.</w:t>
        <w:tab/>
      </w:r>
      <w:r>
        <w:t>Scaling formula and engineering units.</w:t>
      </w:r>
    </w:p>
    <w:p>
      <w:pPr>
        <w:tabs>
          <w:tab w:pos="403" w:val="left"/>
        </w:tabs>
        <w:spacing w:after="40" w:line="276" w:lineRule="auto"/>
        <w:ind w:left="403" w:hanging="403"/>
        <w:jc w:val="left"/>
      </w:pPr>
      <w:r>
        <w:rPr>
          <w:color w:val="1A2E4A"/>
        </w:rPr>
        <w:t>6.</w:t>
        <w:tab/>
      </w:r>
      <w:r>
        <w:t>Required calibration tolerance.</w:t>
      </w:r>
    </w:p>
    <w:p>
      <w:pPr>
        <w:tabs>
          <w:tab w:pos="403" w:val="left"/>
        </w:tabs>
        <w:spacing w:after="40" w:line="276" w:lineRule="auto"/>
        <w:ind w:left="403" w:hanging="403"/>
        <w:jc w:val="left"/>
      </w:pPr>
      <w:r>
        <w:rPr>
          <w:color w:val="1A2E4A"/>
        </w:rPr>
        <w:t>7.</w:t>
        <w:tab/>
      </w:r>
      <w:r>
        <w:t>Approved method for testing the measurement chain.</w:t>
      </w:r>
    </w:p>
    <w:p>
      <w:r>
        <w:t>The fault may originate in the transmitter, wiring, input channel, scaling, or display logic. A manual helps establish expected behavior but does not replace actual measurement.</w:t>
      </w:r>
    </w:p>
    <w:p>
      <w:pPr>
        <w:pStyle w:val="Heading2"/>
      </w:pPr>
      <w:r>
        <w:t>20. Manuals for Industrial PCs, SCADA, and Data Systems</w:t>
      </w:r>
    </w:p>
    <w:p>
      <w:r>
        <w:t>Industrial data systems often involve dependencies that are documented across multiple products.</w:t>
      </w:r>
    </w:p>
    <w:p>
      <w:r>
        <w:t>For a system such as PLC → Node-RED → SQL Server → Grafana, relevant references may include:</w:t>
      </w:r>
    </w:p>
    <w:p>
      <w:pPr>
        <w:pStyle w:val="ListBullet"/>
      </w:pPr>
      <w:r>
        <w:t>PLC communication documentation.</w:t>
      </w:r>
    </w:p>
    <w:p>
      <w:pPr>
        <w:pStyle w:val="ListBullet"/>
      </w:pPr>
      <w:r>
        <w:t>Industrial network documentation.</w:t>
      </w:r>
    </w:p>
    <w:p>
      <w:pPr>
        <w:pStyle w:val="ListBullet"/>
      </w:pPr>
      <w:r>
        <w:t>Node-RED node and package documentation.</w:t>
      </w:r>
    </w:p>
    <w:p>
      <w:pPr>
        <w:pStyle w:val="ListBullet"/>
      </w:pPr>
      <w:r>
        <w:t>SQL Server connection and security documentation.</w:t>
      </w:r>
    </w:p>
    <w:p>
      <w:pPr>
        <w:pStyle w:val="ListBullet"/>
      </w:pPr>
      <w:r>
        <w:t>Database schema and retention specifications.</w:t>
      </w:r>
    </w:p>
    <w:p>
      <w:pPr>
        <w:pStyle w:val="ListBullet"/>
      </w:pPr>
      <w:r>
        <w:t>Grafana data-source and dashboard documentation.</w:t>
      </w:r>
    </w:p>
    <w:p>
      <w:pPr>
        <w:pStyle w:val="ListBullet"/>
      </w:pPr>
      <w:r>
        <w:t>Operating-system and industrial PC recovery documentation.</w:t>
      </w:r>
    </w:p>
    <w:p>
      <w:pPr>
        <w:pStyle w:val="Heading3"/>
      </w:pPr>
      <w:r>
        <w:t>Diagnostic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Documentation to consult</w:t>
            </w:r>
          </w:p>
        </w:tc>
        <w:tc>
          <w:tcPr>
            <w:tcW w:type="dxa" w:w="3600"/>
            <w:shd w:val="clear" w:color="auto" w:fill="EEF2F7"/>
          </w:tcPr>
          <w:p>
            <w:pPr>
              <w:spacing w:after="0" w:before="0" w:line="240" w:lineRule="auto"/>
              <w:jc w:val="left"/>
            </w:pPr>
            <w:r>
              <w:rPr>
                <w:b/>
                <w:color w:val="1A2E4A"/>
              </w:rPr>
              <w:t>Example checks</w:t>
            </w:r>
          </w:p>
        </w:tc>
      </w:tr>
      <w:tr>
        <w:tc>
          <w:tcPr>
            <w:tcW w:type="dxa" w:w="3600"/>
          </w:tcPr>
          <w:p>
            <w:pPr>
              <w:spacing w:after="0" w:before="0" w:line="240" w:lineRule="auto"/>
              <w:jc w:val="left"/>
            </w:pPr>
            <w:r>
              <w:t>PLC</w:t>
            </w:r>
          </w:p>
        </w:tc>
        <w:tc>
          <w:tcPr>
            <w:tcW w:type="dxa" w:w="3600"/>
          </w:tcPr>
          <w:p>
            <w:pPr>
              <w:spacing w:after="0" w:before="0" w:line="240" w:lineRule="auto"/>
              <w:jc w:val="left"/>
            </w:pPr>
            <w:r>
              <w:t>Controller and communication manuals</w:t>
            </w:r>
          </w:p>
        </w:tc>
        <w:tc>
          <w:tcPr>
            <w:tcW w:type="dxa" w:w="3600"/>
          </w:tcPr>
          <w:p>
            <w:pPr>
              <w:spacing w:after="0" w:before="0" w:line="240" w:lineRule="auto"/>
              <w:jc w:val="left"/>
            </w:pPr>
            <w:r>
              <w:t>Controller status, tag values, protocol configuration</w:t>
            </w:r>
          </w:p>
        </w:tc>
      </w:tr>
      <w:tr>
        <w:tc>
          <w:tcPr>
            <w:tcW w:type="dxa" w:w="3600"/>
          </w:tcPr>
          <w:p>
            <w:pPr>
              <w:spacing w:after="0" w:before="0" w:line="240" w:lineRule="auto"/>
              <w:jc w:val="left"/>
            </w:pPr>
            <w:r>
              <w:t>Network</w:t>
            </w:r>
          </w:p>
        </w:tc>
        <w:tc>
          <w:tcPr>
            <w:tcW w:type="dxa" w:w="3600"/>
          </w:tcPr>
          <w:p>
            <w:pPr>
              <w:spacing w:after="0" w:before="0" w:line="240" w:lineRule="auto"/>
              <w:jc w:val="left"/>
            </w:pPr>
            <w:r>
              <w:t>Switch and network documentation</w:t>
            </w:r>
          </w:p>
        </w:tc>
        <w:tc>
          <w:tcPr>
            <w:tcW w:type="dxa" w:w="3600"/>
          </w:tcPr>
          <w:p>
            <w:pPr>
              <w:spacing w:after="0" w:before="0" w:line="240" w:lineRule="auto"/>
              <w:jc w:val="left"/>
            </w:pPr>
            <w:r>
              <w:t>Link status, addressing, routing, permitted communication</w:t>
            </w:r>
          </w:p>
        </w:tc>
      </w:tr>
      <w:tr>
        <w:tc>
          <w:tcPr>
            <w:tcW w:type="dxa" w:w="3600"/>
          </w:tcPr>
          <w:p>
            <w:pPr>
              <w:spacing w:after="0" w:before="0" w:line="240" w:lineRule="auto"/>
              <w:jc w:val="left"/>
            </w:pPr>
            <w:r>
              <w:t>Node-RED</w:t>
            </w:r>
          </w:p>
        </w:tc>
        <w:tc>
          <w:tcPr>
            <w:tcW w:type="dxa" w:w="3600"/>
          </w:tcPr>
          <w:p>
            <w:pPr>
              <w:spacing w:after="0" w:before="0" w:line="240" w:lineRule="auto"/>
              <w:jc w:val="left"/>
            </w:pPr>
            <w:r>
              <w:t>Runtime and node documentation</w:t>
            </w:r>
          </w:p>
        </w:tc>
        <w:tc>
          <w:tcPr>
            <w:tcW w:type="dxa" w:w="3600"/>
          </w:tcPr>
          <w:p>
            <w:pPr>
              <w:spacing w:after="0" w:before="0" w:line="240" w:lineRule="auto"/>
              <w:jc w:val="left"/>
            </w:pPr>
            <w:r>
              <w:t>Flow configuration, connection state, errors</w:t>
            </w:r>
          </w:p>
        </w:tc>
      </w:tr>
      <w:tr>
        <w:tc>
          <w:tcPr>
            <w:tcW w:type="dxa" w:w="3600"/>
          </w:tcPr>
          <w:p>
            <w:pPr>
              <w:spacing w:after="0" w:before="0" w:line="240" w:lineRule="auto"/>
              <w:jc w:val="left"/>
            </w:pPr>
            <w:r>
              <w:t>SQL Server</w:t>
            </w:r>
          </w:p>
        </w:tc>
        <w:tc>
          <w:tcPr>
            <w:tcW w:type="dxa" w:w="3600"/>
          </w:tcPr>
          <w:p>
            <w:pPr>
              <w:spacing w:after="0" w:before="0" w:line="240" w:lineRule="auto"/>
              <w:jc w:val="left"/>
            </w:pPr>
            <w:r>
              <w:t>Database and driver documentation</w:t>
            </w:r>
          </w:p>
        </w:tc>
        <w:tc>
          <w:tcPr>
            <w:tcW w:type="dxa" w:w="3600"/>
          </w:tcPr>
          <w:p>
            <w:pPr>
              <w:spacing w:after="0" w:before="0" w:line="240" w:lineRule="auto"/>
              <w:jc w:val="left"/>
            </w:pPr>
            <w:r>
              <w:t>Connection, permissions, query behavior</w:t>
            </w:r>
          </w:p>
        </w:tc>
      </w:tr>
      <w:tr>
        <w:tc>
          <w:tcPr>
            <w:tcW w:type="dxa" w:w="3600"/>
          </w:tcPr>
          <w:p>
            <w:pPr>
              <w:spacing w:after="0" w:before="0" w:line="240" w:lineRule="auto"/>
              <w:jc w:val="left"/>
            </w:pPr>
            <w:r>
              <w:t>Grafana</w:t>
            </w:r>
          </w:p>
        </w:tc>
        <w:tc>
          <w:tcPr>
            <w:tcW w:type="dxa" w:w="3600"/>
          </w:tcPr>
          <w:p>
            <w:pPr>
              <w:spacing w:after="0" w:before="0" w:line="240" w:lineRule="auto"/>
              <w:jc w:val="left"/>
            </w:pPr>
            <w:r>
              <w:t>Data-source and dashboard documentation</w:t>
            </w:r>
          </w:p>
        </w:tc>
        <w:tc>
          <w:tcPr>
            <w:tcW w:type="dxa" w:w="3600"/>
          </w:tcPr>
          <w:p>
            <w:pPr>
              <w:spacing w:after="0" w:before="0" w:line="240" w:lineRule="auto"/>
              <w:jc w:val="left"/>
            </w:pPr>
            <w:r>
              <w:t>Query, time range, field mapping, panel configuration</w:t>
            </w:r>
          </w:p>
        </w:tc>
      </w:tr>
      <w:tr>
        <w:tc>
          <w:tcPr>
            <w:tcW w:type="dxa" w:w="3600"/>
          </w:tcPr>
          <w:p>
            <w:pPr>
              <w:spacing w:after="0" w:before="0" w:line="240" w:lineRule="auto"/>
              <w:jc w:val="left"/>
            </w:pPr>
            <w:r>
              <w:t>Industrial PC</w:t>
            </w:r>
          </w:p>
        </w:tc>
        <w:tc>
          <w:tcPr>
            <w:tcW w:type="dxa" w:w="3600"/>
          </w:tcPr>
          <w:p>
            <w:pPr>
              <w:spacing w:after="0" w:before="0" w:line="240" w:lineRule="auto"/>
              <w:jc w:val="left"/>
            </w:pPr>
            <w:r>
              <w:t>System and recovery documentation</w:t>
            </w:r>
          </w:p>
        </w:tc>
        <w:tc>
          <w:tcPr>
            <w:tcW w:type="dxa" w:w="3600"/>
          </w:tcPr>
          <w:p>
            <w:pPr>
              <w:spacing w:after="0" w:before="0" w:line="240" w:lineRule="auto"/>
              <w:jc w:val="left"/>
            </w:pPr>
            <w:r>
              <w:t>Storage, services, dependencies, operating-system state</w:t>
            </w:r>
          </w:p>
        </w:tc>
      </w:tr>
    </w:tbl>
    <w:p/>
    <w:p>
      <w:r>
        <w:t>A green connection indicator does not necessarily prove that the entire data pipeline is correct. Validate the actual values at each relevant boundary.</w:t>
      </w:r>
    </w:p>
    <w:p>
      <w:pPr>
        <w:pStyle w:val="Heading2"/>
      </w:pPr>
      <w:r>
        <w:t>21. Manual-Based Recovery and Restoration</w:t>
      </w:r>
    </w:p>
    <w:p>
      <w:r>
        <w:t>Manuals often specify supported procedures for restoring devices or replacing components.</w:t>
      </w:r>
    </w:p>
    <w:p>
      <w:r>
        <w:t>Before recovery, establish:</w:t>
      </w:r>
    </w:p>
    <w:p>
      <w:pPr>
        <w:pStyle w:val="ListBullet"/>
      </w:pPr>
      <w:r>
        <w:t>Exact device and software versions.</w:t>
      </w:r>
    </w:p>
    <w:p>
      <w:pPr>
        <w:pStyle w:val="ListBullet"/>
      </w:pPr>
      <w:r>
        <w:t>Supported backup type.</w:t>
      </w:r>
    </w:p>
    <w:p>
      <w:pPr>
        <w:pStyle w:val="ListBullet"/>
      </w:pPr>
      <w:r>
        <w:t>Compatibility requirements.</w:t>
      </w:r>
    </w:p>
    <w:p>
      <w:pPr>
        <w:pStyle w:val="ListBullet"/>
      </w:pPr>
      <w:r>
        <w:t>Dependencies on other equipment.</w:t>
      </w:r>
    </w:p>
    <w:p>
      <w:pPr>
        <w:pStyle w:val="ListBullet"/>
      </w:pPr>
      <w:r>
        <w:t>Required credentials and access permissions.</w:t>
      </w:r>
    </w:p>
    <w:p>
      <w:pPr>
        <w:pStyle w:val="ListBullet"/>
      </w:pPr>
      <w:r>
        <w:t>Whether the restoration affects production.</w:t>
      </w:r>
    </w:p>
    <w:p>
      <w:pPr>
        <w:pStyle w:val="ListBullet"/>
      </w:pPr>
      <w:r>
        <w:t>Whether parameter values or retentive data will be overwritten.</w:t>
      </w:r>
    </w:p>
    <w:p>
      <w:pPr>
        <w:pStyle w:val="ListBullet"/>
      </w:pPr>
      <w:r>
        <w:t>Required post-restoration validation.</w:t>
      </w:r>
    </w:p>
    <w:p>
      <w:pPr>
        <w:pStyle w:val="ListBullet"/>
      </w:pPr>
      <w:r>
        <w:t>Manufacturer limitations and known issues.</w:t>
      </w:r>
    </w:p>
    <w:p>
      <w:r>
        <w:t>Restoring a file is not the same as restoring the system to a known-good state.</w:t>
      </w:r>
    </w:p>
    <w:p>
      <w:r>
        <w:t>For PLCs, CNCs, robots, drives, HMIs, and industrial PCs, the approved recovery procedure should define the appropriate backup source, restoration method, validation scope, and release requirements.</w:t>
      </w:r>
    </w:p>
    <w:p>
      <w:pPr>
        <w:pStyle w:val="Heading2"/>
      </w:pPr>
      <w:r>
        <w:t>22. Manual Management and the Machine Knowledge Base</w:t>
      </w:r>
    </w:p>
    <w:p>
      <w:r>
        <w:t>A machine knowledge base should connect technical documentation to actual installed assets.</w:t>
      </w:r>
    </w:p>
    <w:p>
      <w:r>
        <w:t>A useful structure is:</w:t>
      </w:r>
    </w:p>
    <w:p>
      <w:pPr>
        <w:shd w:val="clear" w:color="auto" w:fill="F4F4F4"/>
        <w:spacing w:before="0" w:after="0" w:line="240" w:lineRule="auto"/>
        <w:ind w:left="216" w:right="216"/>
        <w:jc w:val="left"/>
      </w:pPr>
      <w:r>
        <w:rPr>
          <w:rFonts w:ascii="Consolas" w:hAnsi="Consolas"/>
          <w:color w:val="202020"/>
          <w:sz w:val="18"/>
        </w:rPr>
        <w:t>Machine or Asset 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inventory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Manufacturer and model details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Applicable manuals and datasheets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Drawings and configuration baselines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SOPs and work instructions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Troubleshooting guides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history and test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Obsolescence and replacement strategy</w:t>
      </w:r>
    </w:p>
    <w:p/>
    <w:p>
      <w:pPr>
        <w:pStyle w:val="Heading3"/>
      </w:pPr>
      <w:r>
        <w:t>Recommended register fields</w:t>
      </w:r>
    </w:p>
    <w:p>
      <w:pPr>
        <w:pStyle w:val="ListBullet"/>
      </w:pPr>
      <w:r>
        <w:t>Asset ID.</w:t>
      </w:r>
    </w:p>
    <w:p>
      <w:pPr>
        <w:pStyle w:val="ListBullet"/>
      </w:pPr>
      <w:r>
        <w:t>Functional location.</w:t>
      </w:r>
    </w:p>
    <w:p>
      <w:pPr>
        <w:pStyle w:val="ListBullet"/>
      </w:pPr>
      <w:r>
        <w:t>Component tag.</w:t>
      </w:r>
    </w:p>
    <w:p>
      <w:pPr>
        <w:pStyle w:val="ListBullet"/>
      </w:pPr>
      <w:r>
        <w:t>Manufacturer.</w:t>
      </w:r>
    </w:p>
    <w:p>
      <w:pPr>
        <w:pStyle w:val="ListBullet"/>
      </w:pPr>
      <w:r>
        <w:t>Model and part number.</w:t>
      </w:r>
    </w:p>
    <w:p>
      <w:pPr>
        <w:pStyle w:val="ListBullet"/>
      </w:pPr>
      <w:r>
        <w:t>Serial number where applicable.</w:t>
      </w:r>
    </w:p>
    <w:p>
      <w:pPr>
        <w:pStyle w:val="ListBullet"/>
      </w:pPr>
      <w:r>
        <w:t>Hardware and firmware versions.</w:t>
      </w:r>
    </w:p>
    <w:p>
      <w:pPr>
        <w:pStyle w:val="ListBullet"/>
      </w:pPr>
      <w:r>
        <w:t>Manual title and document number.</w:t>
      </w:r>
    </w:p>
    <w:p>
      <w:pPr>
        <w:pStyle w:val="ListBullet"/>
      </w:pPr>
      <w:r>
        <w:t>Revision and publication date.</w:t>
      </w:r>
    </w:p>
    <w:p>
      <w:pPr>
        <w:pStyle w:val="ListBullet"/>
      </w:pPr>
      <w:r>
        <w:t>Controlled storage link.</w:t>
      </w:r>
    </w:p>
    <w:p>
      <w:pPr>
        <w:pStyle w:val="ListBullet"/>
      </w:pPr>
      <w:r>
        <w:t>Applicability status.</w:t>
      </w:r>
    </w:p>
    <w:p>
      <w:pPr>
        <w:pStyle w:val="ListBullet"/>
      </w:pPr>
      <w:r>
        <w:t>Last verification date.</w:t>
      </w:r>
    </w:p>
    <w:p>
      <w:pPr>
        <w:pStyle w:val="ListBullet"/>
      </w:pPr>
      <w:r>
        <w:t>Document owner.</w:t>
      </w:r>
    </w:p>
    <w:p>
      <w:pPr>
        <w:pStyle w:val="ListBullet"/>
      </w:pPr>
      <w:r>
        <w:t>Obsolescence status.</w:t>
      </w:r>
    </w:p>
    <w:p>
      <w:pPr>
        <w:pStyle w:val="ListBullet"/>
      </w:pPr>
      <w:r>
        <w:t>Related SOP or work instruction.</w:t>
      </w:r>
    </w:p>
    <w:p>
      <w:r>
        <w:t>This structure makes it possible to find the correct document from a machine, component tag, or spare part.</w:t>
      </w:r>
    </w:p>
    <w:p>
      <w:pPr>
        <w:pStyle w:val="Heading2"/>
      </w:pPr>
      <w:r>
        <w:t>23. Document Access, Storage, and Version Control</w:t>
      </w:r>
    </w:p>
    <w:p>
      <w:r>
        <w:t>A manual should be accessible to the personnel who need it, but access must not compromise document integrity or information security.</w:t>
      </w:r>
    </w:p>
    <w:p>
      <w:r>
        <w:t>Recommended practices include:</w:t>
      </w:r>
    </w:p>
    <w:p>
      <w:pPr>
        <w:pStyle w:val="ListBullet"/>
      </w:pPr>
      <w:r>
        <w:t>Store official manuals in an approved repository.</w:t>
      </w:r>
    </w:p>
    <w:p>
      <w:pPr>
        <w:pStyle w:val="ListBullet"/>
      </w:pPr>
      <w:r>
        <w:t>Preserve the original publication and revision details.</w:t>
      </w:r>
    </w:p>
    <w:p>
      <w:pPr>
        <w:pStyle w:val="ListBullet"/>
      </w:pPr>
      <w:r>
        <w:t>Use predictable naming conventions.</w:t>
      </w:r>
    </w:p>
    <w:p>
      <w:pPr>
        <w:pStyle w:val="ListBullet"/>
      </w:pPr>
      <w:r>
        <w:t>Link manuals to asset records.</w:t>
      </w:r>
    </w:p>
    <w:p>
      <w:pPr>
        <w:pStyle w:val="ListBullet"/>
      </w:pPr>
      <w:r>
        <w:t>Control locally created annotations and supplements.</w:t>
      </w:r>
    </w:p>
    <w:p>
      <w:pPr>
        <w:pStyle w:val="ListBullet"/>
      </w:pPr>
      <w:r>
        <w:t>Identify superseded documents.</w:t>
      </w:r>
    </w:p>
    <w:p>
      <w:pPr>
        <w:pStyle w:val="ListBullet"/>
      </w:pPr>
      <w:r>
        <w:t>Maintain access permissions.</w:t>
      </w:r>
    </w:p>
    <w:p>
      <w:pPr>
        <w:pStyle w:val="ListBullet"/>
      </w:pPr>
      <w:r>
        <w:t>Back up the controlled repository.</w:t>
      </w:r>
    </w:p>
    <w:p>
      <w:pPr>
        <w:pStyle w:val="ListBullet"/>
      </w:pPr>
      <w:r>
        <w:t>Record approved changes to local instructions.</w:t>
      </w:r>
    </w:p>
    <w:p>
      <w:pPr>
        <w:pStyle w:val="ListBullet"/>
      </w:pPr>
      <w:r>
        <w:t>Verify links and document availability periodically.</w:t>
      </w:r>
    </w:p>
    <w:p>
      <w:r>
        <w:t>A local copy can be useful during network outages, but it should be identifiable as a controlled copy and checked against the approved source.</w:t>
      </w:r>
    </w:p>
    <w:p>
      <w:r>
        <w:t>Avoid modifying an OEM manual and presenting it as the manufacturer's original publication. Create a separately controlled site-specific supplement or work instruction instead.</w:t>
      </w:r>
    </w:p>
    <w:p>
      <w:pPr>
        <w:pStyle w:val="Heading2"/>
      </w:pPr>
      <w:r>
        <w:t>24. Common Mistakes When Using Manuals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Using a manual for a similar model</w:t>
            </w:r>
          </w:p>
        </w:tc>
        <w:tc>
          <w:tcPr>
            <w:tcW w:type="dxa" w:w="3600"/>
          </w:tcPr>
          <w:p>
            <w:pPr>
              <w:spacing w:after="0" w:before="0" w:line="240" w:lineRule="auto"/>
              <w:jc w:val="left"/>
            </w:pPr>
            <w:r>
              <w:t>Wrong terminals or settings</w:t>
            </w:r>
          </w:p>
        </w:tc>
        <w:tc>
          <w:tcPr>
            <w:tcW w:type="dxa" w:w="3600"/>
          </w:tcPr>
          <w:p>
            <w:pPr>
              <w:spacing w:after="0" w:before="0" w:line="240" w:lineRule="auto"/>
              <w:jc w:val="left"/>
            </w:pPr>
            <w:r>
              <w:t>Verify exact product identification</w:t>
            </w:r>
          </w:p>
        </w:tc>
      </w:tr>
      <w:tr>
        <w:tc>
          <w:tcPr>
            <w:tcW w:type="dxa" w:w="3600"/>
          </w:tcPr>
          <w:p>
            <w:pPr>
              <w:spacing w:after="0" w:before="0" w:line="240" w:lineRule="auto"/>
              <w:jc w:val="left"/>
            </w:pPr>
            <w:r>
              <w:t>Ignoring firmware differences</w:t>
            </w:r>
          </w:p>
        </w:tc>
        <w:tc>
          <w:tcPr>
            <w:tcW w:type="dxa" w:w="3600"/>
          </w:tcPr>
          <w:p>
            <w:pPr>
              <w:spacing w:after="0" w:before="0" w:line="240" w:lineRule="auto"/>
              <w:jc w:val="left"/>
            </w:pPr>
            <w:r>
              <w:t>Incorrect behavior or procedure</w:t>
            </w:r>
          </w:p>
        </w:tc>
        <w:tc>
          <w:tcPr>
            <w:tcW w:type="dxa" w:w="3600"/>
          </w:tcPr>
          <w:p>
            <w:pPr>
              <w:spacing w:after="0" w:before="0" w:line="240" w:lineRule="auto"/>
              <w:jc w:val="left"/>
            </w:pPr>
            <w:r>
              <w:t>Check version compatibility</w:t>
            </w:r>
          </w:p>
        </w:tc>
      </w:tr>
      <w:tr>
        <w:tc>
          <w:tcPr>
            <w:tcW w:type="dxa" w:w="3600"/>
          </w:tcPr>
          <w:p>
            <w:pPr>
              <w:spacing w:after="0" w:before="0" w:line="240" w:lineRule="auto"/>
              <w:jc w:val="left"/>
            </w:pPr>
            <w:r>
              <w:t>Trusting unofficial documentation without verification</w:t>
            </w:r>
          </w:p>
        </w:tc>
        <w:tc>
          <w:tcPr>
            <w:tcW w:type="dxa" w:w="3600"/>
          </w:tcPr>
          <w:p>
            <w:pPr>
              <w:spacing w:after="0" w:before="0" w:line="240" w:lineRule="auto"/>
              <w:jc w:val="left"/>
            </w:pPr>
            <w:r>
              <w:t>Inaccurate or obsolete instructions</w:t>
            </w:r>
          </w:p>
        </w:tc>
        <w:tc>
          <w:tcPr>
            <w:tcW w:type="dxa" w:w="3600"/>
          </w:tcPr>
          <w:p>
            <w:pPr>
              <w:spacing w:after="0" w:before="0" w:line="240" w:lineRule="auto"/>
              <w:jc w:val="left"/>
            </w:pPr>
            <w:r>
              <w:t>Prefer the official manufacturer source</w:t>
            </w:r>
          </w:p>
        </w:tc>
      </w:tr>
      <w:tr>
        <w:tc>
          <w:tcPr>
            <w:tcW w:type="dxa" w:w="3600"/>
          </w:tcPr>
          <w:p>
            <w:pPr>
              <w:spacing w:after="0" w:before="0" w:line="240" w:lineRule="auto"/>
              <w:jc w:val="left"/>
            </w:pPr>
            <w:r>
              <w:t>Using a fault table as a diagnosis</w:t>
            </w:r>
          </w:p>
        </w:tc>
        <w:tc>
          <w:tcPr>
            <w:tcW w:type="dxa" w:w="3600"/>
          </w:tcPr>
          <w:p>
            <w:pPr>
              <w:spacing w:after="0" w:before="0" w:line="240" w:lineRule="auto"/>
              <w:jc w:val="left"/>
            </w:pPr>
            <w:r>
              <w:t>Unnecessary component replacement</w:t>
            </w:r>
          </w:p>
        </w:tc>
        <w:tc>
          <w:tcPr>
            <w:tcW w:type="dxa" w:w="3600"/>
          </w:tcPr>
          <w:p>
            <w:pPr>
              <w:spacing w:after="0" w:before="0" w:line="240" w:lineRule="auto"/>
              <w:jc w:val="left"/>
            </w:pPr>
            <w:r>
              <w:t>Verify possible causes with evidence</w:t>
            </w:r>
          </w:p>
        </w:tc>
      </w:tr>
      <w:tr>
        <w:tc>
          <w:tcPr>
            <w:tcW w:type="dxa" w:w="3600"/>
          </w:tcPr>
          <w:p>
            <w:pPr>
              <w:spacing w:after="0" w:before="0" w:line="240" w:lineRule="auto"/>
              <w:jc w:val="left"/>
            </w:pPr>
            <w:r>
              <w:t>Ignoring safety sections</w:t>
            </w:r>
          </w:p>
        </w:tc>
        <w:tc>
          <w:tcPr>
            <w:tcW w:type="dxa" w:w="3600"/>
          </w:tcPr>
          <w:p>
            <w:pPr>
              <w:spacing w:after="0" w:before="0" w:line="240" w:lineRule="auto"/>
              <w:jc w:val="left"/>
            </w:pPr>
            <w:r>
              <w:t>Injury or equipment damage</w:t>
            </w:r>
          </w:p>
        </w:tc>
        <w:tc>
          <w:tcPr>
            <w:tcW w:type="dxa" w:w="3600"/>
          </w:tcPr>
          <w:p>
            <w:pPr>
              <w:spacing w:after="0" w:before="0" w:line="240" w:lineRule="auto"/>
              <w:jc w:val="left"/>
            </w:pPr>
            <w:r>
              <w:t>Review applicable warnings and controls</w:t>
            </w:r>
          </w:p>
        </w:tc>
      </w:tr>
      <w:tr>
        <w:tc>
          <w:tcPr>
            <w:tcW w:type="dxa" w:w="3600"/>
          </w:tcPr>
          <w:p>
            <w:pPr>
              <w:spacing w:after="0" w:before="0" w:line="240" w:lineRule="auto"/>
              <w:jc w:val="left"/>
            </w:pPr>
            <w:r>
              <w:t>Applying factory defaults to a machine</w:t>
            </w:r>
          </w:p>
        </w:tc>
        <w:tc>
          <w:tcPr>
            <w:tcW w:type="dxa" w:w="3600"/>
          </w:tcPr>
          <w:p>
            <w:pPr>
              <w:spacing w:after="0" w:before="0" w:line="240" w:lineRule="auto"/>
              <w:jc w:val="left"/>
            </w:pPr>
            <w:r>
              <w:t>Loss of application-specific configuration</w:t>
            </w:r>
          </w:p>
        </w:tc>
        <w:tc>
          <w:tcPr>
            <w:tcW w:type="dxa" w:w="3600"/>
          </w:tcPr>
          <w:p>
            <w:pPr>
              <w:spacing w:after="0" w:before="0" w:line="240" w:lineRule="auto"/>
              <w:jc w:val="left"/>
            </w:pPr>
            <w:r>
              <w:t>Use the approved machine baseline</w:t>
            </w:r>
          </w:p>
        </w:tc>
      </w:tr>
      <w:tr>
        <w:tc>
          <w:tcPr>
            <w:tcW w:type="dxa" w:w="3600"/>
          </w:tcPr>
          <w:p>
            <w:pPr>
              <w:spacing w:after="0" w:before="0" w:line="240" w:lineRule="auto"/>
              <w:jc w:val="left"/>
            </w:pPr>
            <w:r>
              <w:t>Treating nominal ratings as setpoints</w:t>
            </w:r>
          </w:p>
        </w:tc>
        <w:tc>
          <w:tcPr>
            <w:tcW w:type="dxa" w:w="3600"/>
          </w:tcPr>
          <w:p>
            <w:pPr>
              <w:spacing w:after="0" w:before="0" w:line="240" w:lineRule="auto"/>
              <w:jc w:val="left"/>
            </w:pPr>
            <w:r>
              <w:t>Incorrect configuration</w:t>
            </w:r>
          </w:p>
        </w:tc>
        <w:tc>
          <w:tcPr>
            <w:tcW w:type="dxa" w:w="3600"/>
          </w:tcPr>
          <w:p>
            <w:pPr>
              <w:spacing w:after="0" w:before="0" w:line="240" w:lineRule="auto"/>
              <w:jc w:val="left"/>
            </w:pPr>
            <w:r>
              <w:t>Verify application-specific requirements</w:t>
            </w:r>
          </w:p>
        </w:tc>
      </w:tr>
      <w:tr>
        <w:tc>
          <w:tcPr>
            <w:tcW w:type="dxa" w:w="3600"/>
          </w:tcPr>
          <w:p>
            <w:pPr>
              <w:spacing w:after="0" w:before="0" w:line="240" w:lineRule="auto"/>
              <w:jc w:val="left"/>
            </w:pPr>
            <w:r>
              <w:t>Ignoring machine-builder modifications</w:t>
            </w:r>
          </w:p>
        </w:tc>
        <w:tc>
          <w:tcPr>
            <w:tcW w:type="dxa" w:w="3600"/>
          </w:tcPr>
          <w:p>
            <w:pPr>
              <w:spacing w:after="0" w:before="0" w:line="240" w:lineRule="auto"/>
              <w:jc w:val="left"/>
            </w:pPr>
            <w:r>
              <w:t>Incompatibility with the integrated machine</w:t>
            </w:r>
          </w:p>
        </w:tc>
        <w:tc>
          <w:tcPr>
            <w:tcW w:type="dxa" w:w="3600"/>
          </w:tcPr>
          <w:p>
            <w:pPr>
              <w:spacing w:after="0" w:before="0" w:line="240" w:lineRule="auto"/>
              <w:jc w:val="left"/>
            </w:pPr>
            <w:r>
              <w:t>Review machine-specific documentation</w:t>
            </w:r>
          </w:p>
        </w:tc>
      </w:tr>
      <w:tr>
        <w:tc>
          <w:tcPr>
            <w:tcW w:type="dxa" w:w="3600"/>
          </w:tcPr>
          <w:p>
            <w:pPr>
              <w:spacing w:after="0" w:before="0" w:line="240" w:lineRule="auto"/>
              <w:jc w:val="left"/>
            </w:pPr>
            <w:r>
              <w:t>Keeping uncontrolled copies</w:t>
            </w:r>
          </w:p>
        </w:tc>
        <w:tc>
          <w:tcPr>
            <w:tcW w:type="dxa" w:w="3600"/>
          </w:tcPr>
          <w:p>
            <w:pPr>
              <w:spacing w:after="0" w:before="0" w:line="240" w:lineRule="auto"/>
              <w:jc w:val="left"/>
            </w:pPr>
            <w:r>
              <w:t>Wrong revision used</w:t>
            </w:r>
          </w:p>
        </w:tc>
        <w:tc>
          <w:tcPr>
            <w:tcW w:type="dxa" w:w="3600"/>
          </w:tcPr>
          <w:p>
            <w:pPr>
              <w:spacing w:after="0" w:before="0" w:line="240" w:lineRule="auto"/>
              <w:jc w:val="left"/>
            </w:pPr>
            <w:r>
              <w:t>Maintain controlled access and version identification</w:t>
            </w:r>
          </w:p>
        </w:tc>
      </w:tr>
      <w:tr>
        <w:tc>
          <w:tcPr>
            <w:tcW w:type="dxa" w:w="3600"/>
          </w:tcPr>
          <w:p>
            <w:pPr>
              <w:spacing w:after="0" w:before="0" w:line="240" w:lineRule="auto"/>
              <w:jc w:val="left"/>
            </w:pPr>
            <w:r>
              <w:t>Assuming a backup is restorable</w:t>
            </w:r>
          </w:p>
        </w:tc>
        <w:tc>
          <w:tcPr>
            <w:tcW w:type="dxa" w:w="3600"/>
          </w:tcPr>
          <w:p>
            <w:pPr>
              <w:spacing w:after="0" w:before="0" w:line="240" w:lineRule="auto"/>
              <w:jc w:val="left"/>
            </w:pPr>
            <w:r>
              <w:t>Extended downtime during failure</w:t>
            </w:r>
          </w:p>
        </w:tc>
        <w:tc>
          <w:tcPr>
            <w:tcW w:type="dxa" w:w="3600"/>
          </w:tcPr>
          <w:p>
            <w:pPr>
              <w:spacing w:after="0" w:before="0" w:line="240" w:lineRule="auto"/>
              <w:jc w:val="left"/>
            </w:pPr>
            <w:r>
              <w:t>Validate restoration requirements and tests</w:t>
            </w:r>
          </w:p>
        </w:tc>
      </w:tr>
    </w:tbl>
    <w:p/>
    <w:p>
      <w:pPr>
        <w:pStyle w:val="Heading2"/>
      </w:pPr>
      <w:r>
        <w:t>25. Practical Machine Manual Review Checklist</w:t>
      </w:r>
    </w:p>
    <w:p>
      <w:pPr>
        <w:pStyle w:val="Heading3"/>
      </w:pPr>
      <w:r>
        <w:t>Before using a manual</w:t>
      </w:r>
    </w:p>
    <w:p>
      <w:pPr>
        <w:pStyle w:val="ListBullet"/>
      </w:pPr>
      <w:r>
        <w:t>Correct manufacturer and model identified.</w:t>
      </w:r>
    </w:p>
    <w:p>
      <w:pPr>
        <w:pStyle w:val="ListBullet"/>
      </w:pPr>
      <w:r>
        <w:t>Installed hardware variant confirmed.</w:t>
      </w:r>
    </w:p>
    <w:p>
      <w:pPr>
        <w:pStyle w:val="ListBullet"/>
      </w:pPr>
      <w:r>
        <w:t>Relevant firmware and software versions identified.</w:t>
      </w:r>
    </w:p>
    <w:p>
      <w:pPr>
        <w:pStyle w:val="ListBullet"/>
      </w:pPr>
      <w:r>
        <w:t>Document number and revision checked.</w:t>
      </w:r>
    </w:p>
    <w:p>
      <w:pPr>
        <w:pStyle w:val="ListBullet"/>
      </w:pPr>
      <w:r>
        <w:t>Applicable safety information reviewed.</w:t>
      </w:r>
    </w:p>
    <w:p>
      <w:pPr>
        <w:pStyle w:val="ListBullet"/>
      </w:pPr>
      <w:r>
        <w:t>Machine-builder documentation checked where relevant.</w:t>
      </w:r>
    </w:p>
    <w:p>
      <w:pPr>
        <w:pStyle w:val="ListBullet"/>
      </w:pPr>
      <w:r>
        <w:t>Required drawings and related procedures available.</w:t>
      </w:r>
    </w:p>
    <w:p>
      <w:pPr>
        <w:pStyle w:val="Heading3"/>
      </w:pPr>
      <w:r>
        <w:t>During the task</w:t>
      </w:r>
    </w:p>
    <w:p>
      <w:pPr>
        <w:pStyle w:val="ListBullet"/>
      </w:pPr>
      <w:r>
        <w:t>Instructions match the installed equipment.</w:t>
      </w:r>
    </w:p>
    <w:p>
      <w:pPr>
        <w:pStyle w:val="ListBullet"/>
      </w:pPr>
      <w:r>
        <w:t>Technical ratings and units verified.</w:t>
      </w:r>
    </w:p>
    <w:p>
      <w:pPr>
        <w:pStyle w:val="ListBullet"/>
      </w:pPr>
      <w:r>
        <w:t>Applicable limits and dependencies understood.</w:t>
      </w:r>
    </w:p>
    <w:p>
      <w:pPr>
        <w:pStyle w:val="ListBullet"/>
      </w:pPr>
      <w:r>
        <w:t>Required tools and instruments are suitable.</w:t>
      </w:r>
    </w:p>
    <w:p>
      <w:pPr>
        <w:pStyle w:val="ListBullet"/>
      </w:pPr>
      <w:r>
        <w:t>Diagnostic actions follow the approved procedure.</w:t>
      </w:r>
    </w:p>
    <w:p>
      <w:pPr>
        <w:pStyle w:val="ListBullet"/>
      </w:pPr>
      <w:r>
        <w:t>Unexplained discrepancies are escalated.</w:t>
      </w:r>
    </w:p>
    <w:p>
      <w:pPr>
        <w:pStyle w:val="Heading3"/>
      </w:pPr>
      <w:r>
        <w:t>After the task</w:t>
      </w:r>
    </w:p>
    <w:p>
      <w:pPr>
        <w:pStyle w:val="ListBullet"/>
      </w:pPr>
      <w:r>
        <w:t>Equipment operates within approved requirements.</w:t>
      </w:r>
    </w:p>
    <w:p>
      <w:pPr>
        <w:pStyle w:val="ListBullet"/>
      </w:pPr>
      <w:r>
        <w:t>Required functional and safety verification is complete.</w:t>
      </w:r>
    </w:p>
    <w:p>
      <w:pPr>
        <w:pStyle w:val="ListBullet"/>
      </w:pPr>
      <w:r>
        <w:t>Changed configuration is recorded.</w:t>
      </w:r>
    </w:p>
    <w:p>
      <w:pPr>
        <w:pStyle w:val="ListBullet"/>
      </w:pPr>
      <w:r>
        <w:t>Maintenance history is updated.</w:t>
      </w:r>
    </w:p>
    <w:p>
      <w:pPr>
        <w:pStyle w:val="ListBullet"/>
      </w:pPr>
      <w:r>
        <w:t>New documentation or obsolescence issues are recorded.</w:t>
      </w:r>
    </w:p>
    <w:p>
      <w:pPr>
        <w:pStyle w:val="ListBullet"/>
      </w:pPr>
      <w:r>
        <w:t>Required document revisions are initiated.</w:t>
      </w:r>
    </w:p>
    <w:p>
      <w:pPr>
        <w:pStyle w:val="Heading2"/>
      </w:pPr>
      <w:r>
        <w:t>26. Interview Questions and Answers</w:t>
      </w:r>
    </w:p>
    <w:p>
      <w:pPr>
        <w:pStyle w:val="Heading3"/>
      </w:pPr>
      <w:r>
        <w:t>Q1. Why are machine manuals important in maintenance?</w:t>
      </w:r>
    </w:p>
    <w:p>
      <w:r>
        <w:t>They provide verified technical information about equipment operation, specifications, installation, configuration, diagnostics, safety, and maintenance. They help engineers make evidence-based decisions rather than relying on assumptions.</w:t>
      </w:r>
    </w:p>
    <w:p>
      <w:pPr>
        <w:pStyle w:val="Heading3"/>
      </w:pPr>
      <w:r>
        <w:t>Q2. What is the difference between a machine manual and a work instruction?</w:t>
      </w:r>
    </w:p>
    <w:p>
      <w:r>
        <w:t>A machine manual provides manufacturer or machine-builder technical information across a broader range of topics. A work instruction defines the controlled steps for a specific task on the applicable equipment.</w:t>
      </w:r>
    </w:p>
    <w:p>
      <w:pPr>
        <w:pStyle w:val="Heading3"/>
      </w:pPr>
      <w:r>
        <w:t>Q3. How do you ensure that a manual is correct for the installed equipment?</w:t>
      </w:r>
    </w:p>
    <w:p>
      <w:r>
        <w:t>Verify the manufacturer, exact model or part number, hardware revision, firmware or software version, publication number, document revision, and machine applicability.</w:t>
      </w:r>
    </w:p>
    <w:p>
      <w:pPr>
        <w:pStyle w:val="Heading3"/>
      </w:pPr>
      <w:r>
        <w:t>Q4. Why should the machine builder's manual also be checked?</w:t>
      </w:r>
    </w:p>
    <w:p>
      <w:r>
        <w:t>The machine builder integrates individual components into a complete application. Its documentation may specify machine-specific wiring, interlocks, parameters, operating sequences, and restrictions not covered by a component's generic manual.</w:t>
      </w:r>
    </w:p>
    <w:p>
      <w:pPr>
        <w:pStyle w:val="Heading3"/>
      </w:pPr>
      <w:r>
        <w:t>Q5. How should a VFD fault be investigated using the manual?</w:t>
      </w:r>
    </w:p>
    <w:p>
      <w:r>
        <w:t>Identify the exact fault code, consult the correct manual, review the specified causes and diagnostic procedure, compare expected and actual conditions, perform approved checks, verify the cause, correct it, and test the affected function.</w:t>
      </w:r>
    </w:p>
    <w:p>
      <w:pPr>
        <w:pStyle w:val="Heading3"/>
      </w:pPr>
      <w:r>
        <w:t>Q6. Why should default parameters not be applied automatically?</w:t>
      </w:r>
    </w:p>
    <w:p>
      <w:r>
        <w:t>Machine-specific values may be necessary for the motor, load, control strategy, communications, and protective functions. Applying defaults can alter behavior or invalidate the approved configuration.</w:t>
      </w:r>
    </w:p>
    <w:p>
      <w:pPr>
        <w:pStyle w:val="Heading3"/>
      </w:pPr>
      <w:r>
        <w:t>Q7. How do manuals support spare-parts management?</w:t>
      </w:r>
    </w:p>
    <w:p>
      <w:r>
        <w:t>They provide part numbers, specifications, compatibility information, replacement instructions, and sometimes approved successor parts. These details support correct purchasing, stock management, and obsolescence planning.</w:t>
      </w:r>
    </w:p>
    <w:p>
      <w:pPr>
        <w:pStyle w:val="Heading3"/>
      </w:pPr>
      <w:r>
        <w:t>Q8. What should be done when the manual conflicts with the installed machine?</w:t>
      </w:r>
    </w:p>
    <w:p>
      <w:r>
        <w:t>Stop the affected activity if the discrepancy could affect safety or equipment integrity. Verify the installed configuration, review machine-builder documentation and approved modifications, and obtain authorized engineering resolution before proceeding.</w:t>
      </w:r>
    </w:p>
    <w:p>
      <w:pPr>
        <w:pStyle w:val="Heading3"/>
      </w:pPr>
      <w:r>
        <w:t>Q9. How do manuals help root-cause analysis?</w:t>
      </w:r>
    </w:p>
    <w:p>
      <w:r>
        <w:t>They establish expected behavior, ratings, configuration limits, diagnostic meanings, and maintenance requirements. These can be compared with observed conditions and measurements to distinguish possible causes.</w:t>
      </w:r>
    </w:p>
    <w:p>
      <w:pPr>
        <w:pStyle w:val="Heading3"/>
      </w:pPr>
      <w:r>
        <w:t>Q10. How would you build a machine manual repository?</w:t>
      </w:r>
    </w:p>
    <w:p>
      <w:r>
        <w:t>Create an asset-linked document register containing equipment identity, component models, revisions, manual identifiers, controlled storage locations, applicability status, and related drawings, procedures, troubleshooting guides, and configuration records.</w:t>
      </w:r>
    </w:p>
    <w:p>
      <w:pPr>
        <w:pStyle w:val="Heading2"/>
      </w:pPr>
      <w:r>
        <w:t>27. Key Principles to Remember</w:t>
      </w:r>
    </w:p>
    <w:p>
      <w:pPr>
        <w:pStyle w:val="ListBullet"/>
      </w:pPr>
      <w:r>
        <w:t>Identify the exact equipment before selecting a manual.</w:t>
      </w:r>
    </w:p>
    <w:p>
      <w:pPr>
        <w:pStyle w:val="ListBullet"/>
      </w:pPr>
      <w:r>
        <w:t>Confirm hardware, firmware, software, and document revisions.</w:t>
      </w:r>
    </w:p>
    <w:p>
      <w:pPr>
        <w:pStyle w:val="ListBullet"/>
      </w:pPr>
      <w:r>
        <w:t>Prefer official manufacturer documentation and controlled machine-builder information.</w:t>
      </w:r>
    </w:p>
    <w:p>
      <w:pPr>
        <w:pStyle w:val="ListBullet"/>
      </w:pPr>
      <w:r>
        <w:t>Read safety requirements before executing relevant work.</w:t>
      </w:r>
    </w:p>
    <w:p>
      <w:pPr>
        <w:pStyle w:val="ListBullet"/>
      </w:pPr>
      <w:r>
        <w:t>Use specifications and parameter descriptions to understand limits and dependencies.</w:t>
      </w:r>
    </w:p>
    <w:p>
      <w:pPr>
        <w:pStyle w:val="ListBullet"/>
      </w:pPr>
      <w:r>
        <w:t>Treat fault codes as evidence of detected conditions, not definitive root causes.</w:t>
      </w:r>
    </w:p>
    <w:p>
      <w:pPr>
        <w:pStyle w:val="ListBullet"/>
      </w:pPr>
      <w:r>
        <w:t>Do not apply factory defaults without confirming the approved application requirements.</w:t>
      </w:r>
    </w:p>
    <w:p>
      <w:pPr>
        <w:pStyle w:val="ListBullet"/>
      </w:pPr>
      <w:r>
        <w:t>Combine manuals with drawings, SOPs, work instructions, troubleshooting guides, and measurements.</w:t>
      </w:r>
    </w:p>
    <w:p>
      <w:pPr>
        <w:pStyle w:val="ListBullet"/>
      </w:pPr>
      <w:r>
        <w:t>Verify repairs and configuration changes against defined acceptance criteria.</w:t>
      </w:r>
    </w:p>
    <w:p>
      <w:pPr>
        <w:pStyle w:val="ListBullet"/>
      </w:pPr>
      <w:r>
        <w:t>Link manuals to equipment records and maintain revision control.</w:t>
      </w:r>
    </w:p>
    <w:p>
      <w:pPr>
        <w:pStyle w:val="ListBullet"/>
      </w:pPr>
      <w:r>
        <w:t>Record obsolete components and approved successor parts.</w:t>
      </w:r>
    </w:p>
    <w:p>
      <w:pPr>
        <w:pStyle w:val="ListBullet"/>
      </w:pPr>
      <w:r>
        <w:t>Confirm recovery and restoration requirements before an actual failure occurs.</w:t>
      </w:r>
    </w:p>
    <w:p>
      <w:r>
        <w:t>The real value of a manual is not its page count. It is the ability to establish what the equipment is supposed to do, what limits apply, and how to verify that the system has been restored correctly.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02_PLAN_WISE_2026\02_INDUSTRY3_0\32_Training\06_Recovery_Backup - Recovery/Backup procedures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Manuals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