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BEB32" w14:textId="00F5E522" w:rsidR="00252B77" w:rsidRDefault="00252B77" w:rsidP="00252B77">
      <w:pPr>
        <w:pStyle w:val="Title"/>
      </w:pPr>
      <w:r>
        <w:t xml:space="preserve">LOGIN IN for Ron Tarr – </w:t>
      </w:r>
      <w:r w:rsidR="00762519">
        <w:t xml:space="preserve">changed in </w:t>
      </w:r>
      <w:r w:rsidR="002160CC">
        <w:t>20171</w:t>
      </w:r>
    </w:p>
    <w:p w14:paraId="60568746" w14:textId="19C22C8F" w:rsidR="00252B77" w:rsidRDefault="00252B77">
      <w:r>
        <w:t>NOTE: Using a</w:t>
      </w:r>
      <w:r w:rsidR="002160CC">
        <w:t xml:space="preserve">n old </w:t>
      </w:r>
      <w:r>
        <w:t>student login id and password to do this.</w:t>
      </w:r>
    </w:p>
    <w:p w14:paraId="1FC001F7" w14:textId="538EA6E7" w:rsidR="00EE438E" w:rsidRPr="00EE438E" w:rsidRDefault="00EE438E" w:rsidP="00EE438E">
      <w:pPr>
        <w:spacing w:after="0"/>
        <w:rPr>
          <w:highlight w:val="yellow"/>
        </w:rPr>
      </w:pPr>
      <w:r w:rsidRPr="00EE438E">
        <w:rPr>
          <w:highlight w:val="yellow"/>
        </w:rPr>
        <w:t xml:space="preserve">LOGIN: </w:t>
      </w:r>
      <w:r w:rsidRPr="00EE438E">
        <w:rPr>
          <w:highlight w:val="yellow"/>
        </w:rPr>
        <w:tab/>
      </w:r>
      <w:r w:rsidRPr="00EE438E">
        <w:rPr>
          <w:highlight w:val="yellow"/>
        </w:rPr>
        <w:tab/>
        <w:t>dbs301_1</w:t>
      </w:r>
      <w:r w:rsidR="002160CC">
        <w:rPr>
          <w:highlight w:val="yellow"/>
        </w:rPr>
        <w:t>71a41</w:t>
      </w:r>
    </w:p>
    <w:p w14:paraId="73BDD764" w14:textId="2380BBDF" w:rsidR="00EE438E" w:rsidRDefault="00EE438E" w:rsidP="00EE438E">
      <w:pPr>
        <w:spacing w:after="0"/>
      </w:pPr>
      <w:r w:rsidRPr="00EE438E">
        <w:rPr>
          <w:highlight w:val="yellow"/>
        </w:rPr>
        <w:t>Password:</w:t>
      </w:r>
      <w:r w:rsidRPr="00EE438E">
        <w:rPr>
          <w:highlight w:val="yellow"/>
        </w:rPr>
        <w:tab/>
      </w:r>
      <w:r w:rsidR="002160CC">
        <w:t>********</w:t>
      </w:r>
    </w:p>
    <w:p w14:paraId="3443BBD8" w14:textId="77777777" w:rsidR="00EE438E" w:rsidRDefault="00EE438E"/>
    <w:p w14:paraId="029F58BF" w14:textId="44B6CF83" w:rsidR="00D85F0D" w:rsidRPr="00762519" w:rsidRDefault="00CD4309">
      <w:pPr>
        <w:rPr>
          <w:b/>
          <w:color w:val="FF0000"/>
          <w:sz w:val="40"/>
          <w:szCs w:val="40"/>
        </w:rPr>
      </w:pPr>
      <w:r>
        <w:t xml:space="preserve">Logging in </w:t>
      </w:r>
      <w:r w:rsidRPr="00762519">
        <w:rPr>
          <w:b/>
          <w:color w:val="FF0000"/>
          <w:sz w:val="40"/>
          <w:szCs w:val="40"/>
          <w:highlight w:val="yellow"/>
        </w:rPr>
        <w:t>to SQL Developer</w:t>
      </w:r>
    </w:p>
    <w:p w14:paraId="361C598D" w14:textId="7FE549CF" w:rsidR="00CD4309" w:rsidRDefault="00CD4309">
      <w:r>
        <w:t>1 Click on the icon for SQL Developer</w:t>
      </w:r>
      <w:r w:rsidR="00252B77">
        <w:t xml:space="preserve"> – or at home look for SQL Developer app</w:t>
      </w:r>
    </w:p>
    <w:p w14:paraId="78A4389C" w14:textId="2CC007C2" w:rsidR="00CD4309" w:rsidRDefault="00CD4309">
      <w:r>
        <w:t>2 This screen will appear</w:t>
      </w:r>
      <w:r w:rsidR="00252B77">
        <w:t xml:space="preserve">. If you previously logged on and made </w:t>
      </w:r>
      <w:r w:rsidR="002160CC">
        <w:t>connections,</w:t>
      </w:r>
      <w:r w:rsidR="00252B77">
        <w:t xml:space="preserve"> there will be entries below the word connections.</w:t>
      </w:r>
      <w:r w:rsidR="00762519">
        <w:t xml:space="preserve"> You can then click on those entries and it will save entering data each time.</w:t>
      </w:r>
    </w:p>
    <w:p w14:paraId="4F1CA6F7" w14:textId="77777777" w:rsidR="00CD4309" w:rsidRDefault="00CD4309">
      <w:r>
        <w:rPr>
          <w:noProof/>
        </w:rPr>
        <w:drawing>
          <wp:inline distT="0" distB="0" distL="0" distR="0" wp14:anchorId="2CDA5BBA" wp14:editId="621F89AB">
            <wp:extent cx="4184650" cy="51325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202" cy="51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639F" w14:textId="77777777" w:rsidR="002160CC" w:rsidRDefault="002160CC">
      <w:r>
        <w:br w:type="page"/>
      </w:r>
    </w:p>
    <w:p w14:paraId="193E39F5" w14:textId="47A79CFE" w:rsidR="00CD4309" w:rsidRDefault="002160CC">
      <w:r>
        <w:lastRenderedPageBreak/>
        <w:t>3 C</w:t>
      </w:r>
      <w:r w:rsidR="00CD4309">
        <w:t xml:space="preserve">lick on the green PLUS </w:t>
      </w:r>
      <w:r w:rsidR="00252B77">
        <w:t>to create a new connection</w:t>
      </w:r>
      <w:r>
        <w:t xml:space="preserve"> and fill in the data as shown below. The connection name can be anything such as your id or initials.</w:t>
      </w:r>
    </w:p>
    <w:p w14:paraId="1E8CF784" w14:textId="043E845C" w:rsidR="00CD4309" w:rsidRDefault="002160CC">
      <w:r>
        <w:t xml:space="preserve"> </w:t>
      </w:r>
      <w:r>
        <w:rPr>
          <w:noProof/>
        </w:rPr>
        <w:drawing>
          <wp:inline distT="0" distB="0" distL="0" distR="0" wp14:anchorId="21C5D692" wp14:editId="3E1749FE">
            <wp:extent cx="5556250" cy="333374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510" cy="33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4C63" w14:textId="593ECA8E" w:rsidR="00CD4309" w:rsidRDefault="00CD4309"/>
    <w:p w14:paraId="06C1ADDF" w14:textId="147AFD47" w:rsidR="00CD4309" w:rsidRDefault="009416C2">
      <w:r>
        <w:t>4</w:t>
      </w:r>
      <w:r w:rsidR="00DD4D41">
        <w:t xml:space="preserve"> Try Test or tr</w:t>
      </w:r>
      <w:r w:rsidR="00EE438E">
        <w:t>y C</w:t>
      </w:r>
      <w:r w:rsidR="00DD4D41">
        <w:t>onnect</w:t>
      </w:r>
    </w:p>
    <w:p w14:paraId="4F37FAB5" w14:textId="15952BD0" w:rsidR="00CD4309" w:rsidRDefault="009416C2">
      <w:r>
        <w:t>5</w:t>
      </w:r>
      <w:r w:rsidR="00CD4309">
        <w:t xml:space="preserve"> This screen appears</w:t>
      </w:r>
    </w:p>
    <w:p w14:paraId="3199E286" w14:textId="043F2D95" w:rsidR="00CD4309" w:rsidRDefault="00941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44D34" wp14:editId="2170F8E1">
                <wp:simplePos x="0" y="0"/>
                <wp:positionH relativeFrom="column">
                  <wp:posOffset>848331</wp:posOffset>
                </wp:positionH>
                <wp:positionV relativeFrom="paragraph">
                  <wp:posOffset>460136</wp:posOffset>
                </wp:positionV>
                <wp:extent cx="4096300" cy="2574063"/>
                <wp:effectExtent l="38100" t="38100" r="1905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6300" cy="2574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9D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.8pt;margin-top:36.25pt;width:322.55pt;height:202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D4309">
        <w:rPr>
          <w:noProof/>
        </w:rPr>
        <w:drawing>
          <wp:inline distT="0" distB="0" distL="0" distR="0" wp14:anchorId="302C896B" wp14:editId="6C14AB88">
            <wp:extent cx="3129045" cy="2382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999" cy="23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050" w14:textId="40D6CEBF" w:rsidR="00CD4309" w:rsidRDefault="009416C2">
      <w:r>
        <w:t>6</w:t>
      </w:r>
      <w:r w:rsidR="00CD4309">
        <w:t xml:space="preserve"> To run the script </w:t>
      </w:r>
      <w:r w:rsidR="00762519">
        <w:t>required to load the tables and data, simply open the file</w:t>
      </w:r>
      <w:r w:rsidR="00CD4309">
        <w:t xml:space="preserve"> and enter CTL-A to highlight </w:t>
      </w:r>
      <w:r w:rsidR="00762519">
        <w:t xml:space="preserve">ALL of </w:t>
      </w:r>
      <w:r w:rsidR="00CD4309">
        <w:t>it. Copy and pas</w:t>
      </w:r>
      <w:r w:rsidR="000F69ED">
        <w:t xml:space="preserve">te it to the large window above where it states Worksheet and Query Builder. </w:t>
      </w:r>
    </w:p>
    <w:p w14:paraId="017731C4" w14:textId="6F387C1C" w:rsidR="000F69ED" w:rsidRDefault="009416C2">
      <w:r>
        <w:t>7 J</w:t>
      </w:r>
      <w:r w:rsidR="000F69ED">
        <w:t xml:space="preserve">ust above your script will be </w:t>
      </w:r>
      <w:r>
        <w:t>an icon that looks like a page with a green arrow. Click that to r</w:t>
      </w:r>
      <w:r w:rsidR="000F69ED">
        <w:t>un the script.</w:t>
      </w:r>
    </w:p>
    <w:p w14:paraId="54BCD3B0" w14:textId="1206FF62" w:rsidR="000F69ED" w:rsidRDefault="009416C2">
      <w:r>
        <w:t>8</w:t>
      </w:r>
      <w:r w:rsidR="000F69ED">
        <w:t xml:space="preserve"> Enter select * from employees; or any other table.</w:t>
      </w:r>
    </w:p>
    <w:p w14:paraId="6B11FC93" w14:textId="15F4D045" w:rsidR="000F69ED" w:rsidRDefault="009416C2">
      <w:r>
        <w:t>9</w:t>
      </w:r>
      <w:r w:rsidR="000F69ED">
        <w:t xml:space="preserve"> The results will appear in bottom half of screen</w:t>
      </w:r>
      <w:bookmarkStart w:id="0" w:name="_GoBack"/>
      <w:bookmarkEnd w:id="0"/>
    </w:p>
    <w:sectPr w:rsidR="000F69ED" w:rsidSect="00CD43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09"/>
    <w:rsid w:val="000A0665"/>
    <w:rsid w:val="000F69ED"/>
    <w:rsid w:val="002160CC"/>
    <w:rsid w:val="00252B77"/>
    <w:rsid w:val="00762519"/>
    <w:rsid w:val="009416C2"/>
    <w:rsid w:val="00CD4309"/>
    <w:rsid w:val="00D85F0D"/>
    <w:rsid w:val="00DD4D41"/>
    <w:rsid w:val="00EE3759"/>
    <w:rsid w:val="00EE438E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5DF9"/>
  <w15:chartTrackingRefBased/>
  <w15:docId w15:val="{CE436B62-100B-4F7D-BC68-6A54C9A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ron tarr</cp:lastModifiedBy>
  <cp:revision>9</cp:revision>
  <dcterms:created xsi:type="dcterms:W3CDTF">2016-05-02T16:41:00Z</dcterms:created>
  <dcterms:modified xsi:type="dcterms:W3CDTF">2017-01-12T18:46:00Z</dcterms:modified>
</cp:coreProperties>
</file>