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System Architecture</w:t>
      </w:r>
    </w:p>
    <w:p>
      <w:pPr>
        <w:spacing w:after="300"/>
        <w:jc w:val="center"/>
      </w:pPr>
      <w:r>
        <w:rPr>
          <w:i/>
          <w:iCs/>
          <w:color w:val="595959"/>
        </w:rPr>
        <w:t xml:space="preserve">Air Quality Index Forecasting — Review I</w:t>
      </w:r>
    </w:p>
    <w:p>
      <w:pPr>
        <w:pStyle w:val="Heading2"/>
      </w:pPr>
      <w:r>
        <w:t xml:space="preserve">1. High-Level Architecture</w:t>
      </w:r>
    </w:p>
    <w:p>
      <w:pPr>
        <w:spacing w:after="160"/>
      </w:pPr>
      <w:r>
        <w:t xml:space="preserve">The system is designed as a nine-stage MLOps lifecycle organized into three layers: a data layer (sourcing, versioning, and preprocessing), a modeling layer (training, experiment tracking, and a model registry), and an operations layer (CI/CD deployment, monitoring, and automated retraining). The operations layer feeds back into the modeling layer through a continuous-training loop, which is the defining characteristic that separates this system from a one-time AQI prediction model.</w:t>
      </w:r>
    </w:p>
    <w:p>
      <w:pPr>
        <w:pStyle w:val="Heading2"/>
      </w:pPr>
      <w:r>
        <w:t xml:space="preserve">2. MLOps Lifecycle Diagram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67150"/>
            <wp:effectExtent t="0" r="0" b="0" l="0"/>
            <wp:docPr id="1" name="architecture_diagram" descr="Nine-stage MLOps pipeline diagram with data, modeling, and operations layers and a feedback loop" title="MLOps lifecycl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1: End-to-end MLOps lifecycle for the AQI forecasting system</w:t>
      </w:r>
    </w:p>
    <w:p>
      <w:pPr>
        <w:pStyle w:val="Heading2"/>
      </w:pPr>
      <w:r>
        <w:t xml:space="preserve">3. Stage Descriptions</w:t>
      </w:r>
    </w:p>
    <w:p>
      <w:pPr>
        <w:pStyle w:val="ListParagraph"/>
        <w:numPr>
          <w:ilvl w:val="0"/>
          <w:numId w:val="2"/>
        </w:numPr>
      </w:pPr>
      <w:r>
        <w:t xml:space="preserve">Data sources — daily CPCB AQI and pollutant bulletins for 5 cities; future versions to include meteorological data.</w:t>
      </w:r>
    </w:p>
    <w:p>
      <w:pPr>
        <w:pStyle w:val="ListParagraph"/>
        <w:numPr>
          <w:ilvl w:val="0"/>
          <w:numId w:val="2"/>
        </w:numPr>
      </w:pPr>
      <w:r>
        <w:t xml:space="preserve">Ingestion &amp; versioning — automated data pull, schema validation, and DVC-tracked dataset snapshots.</w:t>
      </w:r>
    </w:p>
    <w:p>
      <w:pPr>
        <w:pStyle w:val="ListParagraph"/>
        <w:numPr>
          <w:ilvl w:val="0"/>
          <w:numId w:val="2"/>
        </w:numPr>
      </w:pPr>
      <w:r>
        <w:t xml:space="preserve">Preprocessing &amp; EDA — missing-value handling, outlier flagging, calendar and lag feature construction.</w:t>
      </w:r>
    </w:p>
    <w:p>
      <w:pPr>
        <w:pStyle w:val="ListParagraph"/>
        <w:numPr>
          <w:ilvl w:val="0"/>
          <w:numId w:val="2"/>
        </w:numPr>
      </w:pPr>
      <w:r>
        <w:t xml:space="preserve">Baseline training — current stage: regression models trained on lag/calendar features (Review I).</w:t>
      </w:r>
    </w:p>
    <w:p>
      <w:pPr>
        <w:pStyle w:val="ListParagraph"/>
        <w:numPr>
          <w:ilvl w:val="0"/>
          <w:numId w:val="2"/>
        </w:numPr>
      </w:pPr>
      <w:r>
        <w:t xml:space="preserve">Experiment tracking — MLflow logging of parameters, metrics, and artifacts for every training run (Review II).</w:t>
      </w:r>
    </w:p>
    <w:p>
      <w:pPr>
        <w:pStyle w:val="ListParagraph"/>
        <w:numPr>
          <w:ilvl w:val="0"/>
          <w:numId w:val="2"/>
        </w:numPr>
      </w:pPr>
      <w:r>
        <w:t xml:space="preserve">Model registry — versioned, promotable model artifacts ready for deployment (Review II).</w:t>
      </w:r>
    </w:p>
    <w:p>
      <w:pPr>
        <w:pStyle w:val="ListParagraph"/>
        <w:numPr>
          <w:ilvl w:val="0"/>
          <w:numId w:val="2"/>
        </w:numPr>
      </w:pPr>
      <w:r>
        <w:t xml:space="preserve">CI/CD deployment — automated build/test/deploy of the model behind a REST API and monitoring dashboard (Review II-III).</w:t>
      </w:r>
    </w:p>
    <w:p>
      <w:pPr>
        <w:pStyle w:val="ListParagraph"/>
        <w:numPr>
          <w:ilvl w:val="0"/>
          <w:numId w:val="2"/>
        </w:numPr>
      </w:pPr>
      <w:r>
        <w:t xml:space="preserve">Monitoring — continuous tracking of live prediction accuracy and input data drift (Review III).</w:t>
      </w:r>
    </w:p>
    <w:p>
      <w:pPr>
        <w:pStyle w:val="ListParagraph"/>
        <w:numPr>
          <w:ilvl w:val="0"/>
          <w:numId w:val="2"/>
        </w:numPr>
      </w:pPr>
      <w:r>
        <w:t xml:space="preserve">Automated retraining — triggered when drift or accuracy degradation crosses a defined threshold, closing the loop back to baseline training (Review III).</w:t>
      </w:r>
    </w:p>
    <w:p>
      <w:pPr>
        <w:pStyle w:val="Heading2"/>
      </w:pPr>
      <w:r>
        <w:t xml:space="preserve">4. Technology Stack (Planned)</w:t>
      </w:r>
    </w:p>
    <w:p>
      <w:pPr>
        <w:pStyle w:val="ListParagraph"/>
        <w:numPr>
          <w:ilvl w:val="0"/>
          <w:numId w:val="2"/>
        </w:numPr>
      </w:pPr>
      <w:r>
        <w:t xml:space="preserve">Data &amp; versioning: Pandas, DVC</w:t>
      </w:r>
    </w:p>
    <w:p>
      <w:pPr>
        <w:pStyle w:val="ListParagraph"/>
        <w:numPr>
          <w:ilvl w:val="0"/>
          <w:numId w:val="2"/>
        </w:numPr>
      </w:pPr>
      <w:r>
        <w:t xml:space="preserve">Modeling: scikit-learn, LightGBM</w:t>
      </w:r>
    </w:p>
    <w:p>
      <w:pPr>
        <w:pStyle w:val="ListParagraph"/>
        <w:numPr>
          <w:ilvl w:val="0"/>
          <w:numId w:val="2"/>
        </w:numPr>
      </w:pPr>
      <w:r>
        <w:t xml:space="preserve">Experiment tracking: MLflow</w:t>
      </w:r>
    </w:p>
    <w:p>
      <w:pPr>
        <w:pStyle w:val="ListParagraph"/>
        <w:numPr>
          <w:ilvl w:val="0"/>
          <w:numId w:val="2"/>
        </w:numPr>
      </w:pPr>
      <w:r>
        <w:t xml:space="preserve">Deployment: FastAPI / Flask REST API, Docker</w:t>
      </w:r>
    </w:p>
    <w:p>
      <w:pPr>
        <w:pStyle w:val="ListParagraph"/>
        <w:numPr>
          <w:ilvl w:val="0"/>
          <w:numId w:val="2"/>
        </w:numPr>
      </w:pPr>
      <w:r>
        <w:t xml:space="preserve">CI/CD: GitHub Actions</w:t>
      </w:r>
    </w:p>
    <w:p>
      <w:pPr>
        <w:pStyle w:val="ListParagraph"/>
        <w:numPr>
          <w:ilvl w:val="0"/>
          <w:numId w:val="2"/>
        </w:numPr>
      </w:pPr>
      <w:r>
        <w:t xml:space="preserve">Monitoring: custom drift-detection scripts (e.g. population stability index on pollutant/AQI features) with a lightweight dashboard</w:t>
      </w:r>
    </w:p>
    <w:p>
      <w:pPr>
        <w:pStyle w:val="Heading2"/>
      </w:pPr>
      <w:r>
        <w:t xml:space="preserve">5. Team Role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Primary responsibilities (Review I)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Planned role (Reviews II-III)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Darshan K (24AD0058)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Dataset acquisition &amp; merging, data cleaning, feature engineering, baseline model training and evaluation, target-leakage diagnosis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MLflow experiment tracking, REST API deployment, CI/CD pipeline setup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Dharaneeswaran M (24AD0065)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Literature survey, EDA visualizations and outlier/correlation analysis, dataset &amp; EDA documentation, SDG justification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DVC data/model versioning, drift monitoring dashboard, automated retraining trigger logic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7df0b1c65bccf1cdb0255fa5ea35ffaeecdb9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2026-06-21T18:49:08.962Z</dcterms:created>
  <dcterms:modified xsi:type="dcterms:W3CDTF">2026-06-21T18:49:08.962Z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