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BE756" w14:textId="77777777" w:rsidR="00F925C3" w:rsidRPr="00F925C3" w:rsidRDefault="00F925C3" w:rsidP="00F925C3">
      <w:pPr>
        <w:rPr>
          <w:rFonts w:ascii="Times" w:hAnsi="Times"/>
          <w:b/>
          <w:bCs/>
          <w:sz w:val="24"/>
          <w:szCs w:val="24"/>
        </w:rPr>
      </w:pPr>
      <w:r w:rsidRPr="00F925C3">
        <w:rPr>
          <w:rFonts w:ascii="Times" w:hAnsi="Times"/>
          <w:b/>
          <w:bCs/>
          <w:sz w:val="24"/>
          <w:szCs w:val="24"/>
        </w:rPr>
        <w:t>Data Collection and Generation Methodology</w:t>
      </w:r>
    </w:p>
    <w:p w14:paraId="48E3A570" w14:textId="469EBFC4" w:rsidR="00F925C3" w:rsidRPr="00F925C3" w:rsidRDefault="00F925C3" w:rsidP="00F925C3">
      <w:pPr>
        <w:rPr>
          <w:rFonts w:ascii="Times" w:hAnsi="Times"/>
          <w:b/>
          <w:bCs/>
          <w:sz w:val="24"/>
          <w:szCs w:val="24"/>
        </w:rPr>
      </w:pPr>
      <w:r w:rsidRPr="00F925C3">
        <w:rPr>
          <w:rFonts w:ascii="Times" w:hAnsi="Times"/>
          <w:b/>
          <w:bCs/>
          <w:sz w:val="24"/>
          <w:szCs w:val="24"/>
        </w:rPr>
        <w:t>Multi-Platform Comparison Datasets for Dynamic Pricing and Recommendation Systems Research (Ride-Hailing, Food Delivery, E-Commerce, Online Pharmacy, and User Interaction Logs)</w:t>
      </w:r>
    </w:p>
    <w:p w14:paraId="604E8E34" w14:textId="77777777" w:rsidR="00F925C3" w:rsidRPr="00F925C3" w:rsidRDefault="00F925C3" w:rsidP="00F925C3">
      <w:pPr>
        <w:rPr>
          <w:rFonts w:ascii="Times" w:hAnsi="Times"/>
          <w:b/>
          <w:bCs/>
          <w:sz w:val="24"/>
          <w:szCs w:val="24"/>
        </w:rPr>
      </w:pPr>
      <w:r w:rsidRPr="00F925C3">
        <w:rPr>
          <w:rFonts w:ascii="Times" w:hAnsi="Times"/>
          <w:b/>
          <w:bCs/>
          <w:sz w:val="24"/>
          <w:szCs w:val="24"/>
        </w:rPr>
        <w:t>1. Abstract</w:t>
      </w:r>
    </w:p>
    <w:p w14:paraId="15A2AEA3" w14:textId="66708D6C" w:rsidR="00F925C3" w:rsidRPr="00F925C3" w:rsidRDefault="00F925C3" w:rsidP="00F925C3">
      <w:pPr>
        <w:rPr>
          <w:rFonts w:ascii="Times" w:hAnsi="Times"/>
          <w:sz w:val="24"/>
          <w:szCs w:val="24"/>
        </w:rPr>
      </w:pPr>
      <w:r w:rsidRPr="00F925C3">
        <w:rPr>
          <w:rFonts w:ascii="Times" w:hAnsi="Times"/>
          <w:sz w:val="24"/>
          <w:szCs w:val="24"/>
        </w:rPr>
        <w:t>This document describes the methodology used to construct five interconnected datasets designed to support research on dynamic pricing models and reinforcement-learning-based recommendation systems across India's multi-platform digital services ecosystem: ride-hailing (Uber, Ola, Rapido), food delivery (Swiggy, Zomato), e-commerce (Amazon, Flipkart, Ajio), online pharmacy (</w:t>
      </w:r>
      <w:proofErr w:type="spellStart"/>
      <w:r w:rsidRPr="00F925C3">
        <w:rPr>
          <w:rFonts w:ascii="Times" w:hAnsi="Times"/>
          <w:sz w:val="24"/>
          <w:szCs w:val="24"/>
        </w:rPr>
        <w:t>Netmeds</w:t>
      </w:r>
      <w:proofErr w:type="spellEnd"/>
      <w:r w:rsidRPr="00F925C3">
        <w:rPr>
          <w:rFonts w:ascii="Times" w:hAnsi="Times"/>
          <w:sz w:val="24"/>
          <w:szCs w:val="24"/>
        </w:rPr>
        <w:t xml:space="preserve">, </w:t>
      </w:r>
      <w:proofErr w:type="spellStart"/>
      <w:r w:rsidRPr="00F925C3">
        <w:rPr>
          <w:rFonts w:ascii="Times" w:hAnsi="Times"/>
          <w:sz w:val="24"/>
          <w:szCs w:val="24"/>
        </w:rPr>
        <w:t>PharmEasy</w:t>
      </w:r>
      <w:proofErr w:type="spellEnd"/>
      <w:r w:rsidRPr="00F925C3">
        <w:rPr>
          <w:rFonts w:ascii="Times" w:hAnsi="Times"/>
          <w:sz w:val="24"/>
          <w:szCs w:val="24"/>
        </w:rPr>
        <w:t xml:space="preserve">, Apollo Pharmacy), and a derived user-interaction log suitable for training a reinforcement learning (RL) recommendation agent. Because transaction-level pricing data from these platforms is proprietary and not publicly accessible, a </w:t>
      </w:r>
      <w:r w:rsidRPr="00F925C3">
        <w:rPr>
          <w:rFonts w:ascii="Times" w:hAnsi="Times"/>
          <w:b/>
          <w:bCs/>
          <w:sz w:val="24"/>
          <w:szCs w:val="24"/>
        </w:rPr>
        <w:t>rule-based synthetic data generation methodology grounded in current market research</w:t>
      </w:r>
      <w:r w:rsidRPr="00F925C3">
        <w:rPr>
          <w:rFonts w:ascii="Times" w:hAnsi="Times"/>
          <w:sz w:val="24"/>
          <w:szCs w:val="24"/>
        </w:rPr>
        <w:t xml:space="preserve"> was adopted. Real-world pricing structures, fee schedules, discount patterns, and seasonal/festival demand behavior were first collected through structured web research, then formalized into parameterized generative models. Each dataset was produced programmatically and passed through a validation pipeline enforcing zero missing values, zero duplicate records, and internally consistent field relationships (e.g., final price never exceeding listed price, delivery time scaling with demand). This report documents the research inputs, generative design decisions, validation procedures, and known limitations for each of the five datasets.</w:t>
      </w:r>
    </w:p>
    <w:p w14:paraId="1D1256D8" w14:textId="77777777" w:rsidR="00F925C3" w:rsidRPr="00F925C3" w:rsidRDefault="00F925C3" w:rsidP="00F925C3">
      <w:pPr>
        <w:rPr>
          <w:rFonts w:ascii="Times" w:hAnsi="Times"/>
          <w:b/>
          <w:bCs/>
          <w:sz w:val="24"/>
          <w:szCs w:val="24"/>
        </w:rPr>
      </w:pPr>
      <w:r w:rsidRPr="00F925C3">
        <w:rPr>
          <w:rFonts w:ascii="Times" w:hAnsi="Times"/>
          <w:b/>
          <w:bCs/>
          <w:sz w:val="24"/>
          <w:szCs w:val="24"/>
        </w:rPr>
        <w:t>2. Motivation and Justification for a Synthetic Data Approach</w:t>
      </w:r>
    </w:p>
    <w:p w14:paraId="639A55B6" w14:textId="77777777" w:rsidR="00F925C3" w:rsidRPr="00F925C3" w:rsidRDefault="00F925C3" w:rsidP="00F925C3">
      <w:pPr>
        <w:rPr>
          <w:rFonts w:ascii="Times" w:hAnsi="Times"/>
          <w:sz w:val="24"/>
          <w:szCs w:val="24"/>
        </w:rPr>
      </w:pPr>
      <w:r w:rsidRPr="00F925C3">
        <w:rPr>
          <w:rFonts w:ascii="Times" w:hAnsi="Times"/>
          <w:sz w:val="24"/>
          <w:szCs w:val="24"/>
        </w:rPr>
        <w:t xml:space="preserve">Transaction-level data from ride-hailing, food-delivery, e-commerce, and pharmacy aggregator platforms is commercially sensitive and is not exposed through public APIs, open datasets, or scraping-permissible interfaces. Uber, Ola, Rapido, Swiggy, Zomato, Amazon, Flipkart, Ajio, </w:t>
      </w:r>
      <w:proofErr w:type="spellStart"/>
      <w:r w:rsidRPr="00F925C3">
        <w:rPr>
          <w:rFonts w:ascii="Times" w:hAnsi="Times"/>
          <w:sz w:val="24"/>
          <w:szCs w:val="24"/>
        </w:rPr>
        <w:t>Netmeds</w:t>
      </w:r>
      <w:proofErr w:type="spellEnd"/>
      <w:r w:rsidRPr="00F925C3">
        <w:rPr>
          <w:rFonts w:ascii="Times" w:hAnsi="Times"/>
          <w:sz w:val="24"/>
          <w:szCs w:val="24"/>
        </w:rPr>
        <w:t xml:space="preserve">, </w:t>
      </w:r>
      <w:proofErr w:type="spellStart"/>
      <w:r w:rsidRPr="00F925C3">
        <w:rPr>
          <w:rFonts w:ascii="Times" w:hAnsi="Times"/>
          <w:sz w:val="24"/>
          <w:szCs w:val="24"/>
        </w:rPr>
        <w:t>PharmEasy</w:t>
      </w:r>
      <w:proofErr w:type="spellEnd"/>
      <w:r w:rsidRPr="00F925C3">
        <w:rPr>
          <w:rFonts w:ascii="Times" w:hAnsi="Times"/>
          <w:sz w:val="24"/>
          <w:szCs w:val="24"/>
        </w:rPr>
        <w:t>, and Apollo Pharmacy do not publish raw order-level records, and their terms of service prohibit automated scraping of live pricing data at the scale required for a 10,000–15,000-record training corpus.</w:t>
      </w:r>
    </w:p>
    <w:p w14:paraId="32D71EA1" w14:textId="77777777" w:rsidR="00F925C3" w:rsidRPr="00F925C3" w:rsidRDefault="00F925C3" w:rsidP="00F925C3">
      <w:pPr>
        <w:rPr>
          <w:rFonts w:ascii="Times" w:hAnsi="Times"/>
          <w:sz w:val="24"/>
          <w:szCs w:val="24"/>
        </w:rPr>
      </w:pPr>
      <w:r w:rsidRPr="00F925C3">
        <w:rPr>
          <w:rFonts w:ascii="Times" w:hAnsi="Times"/>
          <w:sz w:val="24"/>
          <w:szCs w:val="24"/>
        </w:rPr>
        <w:t>Given this constraint, three options were considered:</w:t>
      </w:r>
    </w:p>
    <w:p w14:paraId="01BED578" w14:textId="77777777" w:rsidR="00F925C3" w:rsidRPr="00F925C3" w:rsidRDefault="00F925C3" w:rsidP="00F925C3">
      <w:pPr>
        <w:numPr>
          <w:ilvl w:val="0"/>
          <w:numId w:val="1"/>
        </w:numPr>
        <w:rPr>
          <w:rFonts w:ascii="Times" w:hAnsi="Times"/>
          <w:sz w:val="24"/>
          <w:szCs w:val="24"/>
        </w:rPr>
      </w:pPr>
      <w:r w:rsidRPr="00F925C3">
        <w:rPr>
          <w:rFonts w:ascii="Times" w:hAnsi="Times"/>
          <w:b/>
          <w:bCs/>
          <w:sz w:val="24"/>
          <w:szCs w:val="24"/>
        </w:rPr>
        <w:t>Live scraping</w:t>
      </w:r>
      <w:r w:rsidRPr="00F925C3">
        <w:rPr>
          <w:rFonts w:ascii="Times" w:hAnsi="Times"/>
          <w:sz w:val="24"/>
          <w:szCs w:val="24"/>
        </w:rPr>
        <w:t xml:space="preserve"> — rejected due to terms-of-service violations, legal risk, and the impracticality of collecting tens of thousands of comparable, labeled records across five simultaneous platforms in a short research timeframe.</w:t>
      </w:r>
    </w:p>
    <w:p w14:paraId="110FFAF1" w14:textId="77777777" w:rsidR="00F925C3" w:rsidRPr="00F925C3" w:rsidRDefault="00F925C3" w:rsidP="00F925C3">
      <w:pPr>
        <w:numPr>
          <w:ilvl w:val="0"/>
          <w:numId w:val="1"/>
        </w:numPr>
        <w:rPr>
          <w:rFonts w:ascii="Times" w:hAnsi="Times"/>
          <w:sz w:val="24"/>
          <w:szCs w:val="24"/>
        </w:rPr>
      </w:pPr>
      <w:r w:rsidRPr="00F925C3">
        <w:rPr>
          <w:rFonts w:ascii="Times" w:hAnsi="Times"/>
          <w:b/>
          <w:bCs/>
          <w:sz w:val="24"/>
          <w:szCs w:val="24"/>
        </w:rPr>
        <w:t>Manual data collection</w:t>
      </w:r>
      <w:r w:rsidRPr="00F925C3">
        <w:rPr>
          <w:rFonts w:ascii="Times" w:hAnsi="Times"/>
          <w:sz w:val="24"/>
          <w:szCs w:val="24"/>
        </w:rPr>
        <w:t xml:space="preserve"> — rejected as infeasible at the required scale (15,000+ records for the shopping dataset alone) and prone to human transcription error.</w:t>
      </w:r>
    </w:p>
    <w:p w14:paraId="2D1AB8AF" w14:textId="77777777" w:rsidR="00F925C3" w:rsidRPr="00F925C3" w:rsidRDefault="00F925C3" w:rsidP="00F925C3">
      <w:pPr>
        <w:numPr>
          <w:ilvl w:val="0"/>
          <w:numId w:val="1"/>
        </w:numPr>
        <w:rPr>
          <w:rFonts w:ascii="Times" w:hAnsi="Times"/>
          <w:sz w:val="24"/>
          <w:szCs w:val="24"/>
        </w:rPr>
      </w:pPr>
      <w:r w:rsidRPr="00F925C3">
        <w:rPr>
          <w:rFonts w:ascii="Times" w:hAnsi="Times"/>
          <w:b/>
          <w:bCs/>
          <w:sz w:val="24"/>
          <w:szCs w:val="24"/>
        </w:rPr>
        <w:t>Synthetic data generation calibrated against real market parameters</w:t>
      </w:r>
      <w:r w:rsidRPr="00F925C3">
        <w:rPr>
          <w:rFonts w:ascii="Times" w:hAnsi="Times"/>
          <w:sz w:val="24"/>
          <w:szCs w:val="24"/>
        </w:rPr>
        <w:t xml:space="preserve"> — adopted. This is an established methodology in applied machine learning research, particularly in </w:t>
      </w:r>
      <w:r w:rsidRPr="00F925C3">
        <w:rPr>
          <w:rFonts w:ascii="Times" w:hAnsi="Times"/>
          <w:sz w:val="24"/>
          <w:szCs w:val="24"/>
        </w:rPr>
        <w:lastRenderedPageBreak/>
        <w:t xml:space="preserve">domains such as dynamic pricing, fraud detection, and recommender systems, where proprietary transactional data is unavailable but the </w:t>
      </w:r>
      <w:r w:rsidRPr="00F925C3">
        <w:rPr>
          <w:rFonts w:ascii="Times" w:hAnsi="Times"/>
          <w:i/>
          <w:iCs/>
          <w:sz w:val="24"/>
          <w:szCs w:val="24"/>
        </w:rPr>
        <w:t>underlying pricing mechanics</w:t>
      </w:r>
      <w:r w:rsidRPr="00F925C3">
        <w:rPr>
          <w:rFonts w:ascii="Times" w:hAnsi="Times"/>
          <w:sz w:val="24"/>
          <w:szCs w:val="24"/>
        </w:rPr>
        <w:t xml:space="preserve"> (fee structures, discount policies, surge logic, seasonal demand) are publicly documented and can be modeled explicitly.</w:t>
      </w:r>
    </w:p>
    <w:p w14:paraId="3043BB12" w14:textId="005AC2B2" w:rsidR="00F925C3" w:rsidRPr="00F925C3" w:rsidRDefault="00F925C3" w:rsidP="00F925C3">
      <w:pPr>
        <w:rPr>
          <w:rFonts w:ascii="Times" w:hAnsi="Times"/>
          <w:sz w:val="24"/>
          <w:szCs w:val="24"/>
        </w:rPr>
      </w:pPr>
      <w:r w:rsidRPr="00F925C3">
        <w:rPr>
          <w:rFonts w:ascii="Times" w:hAnsi="Times"/>
          <w:sz w:val="24"/>
          <w:szCs w:val="24"/>
        </w:rPr>
        <w:t xml:space="preserve">This approach trades exact real-world data fidelity for </w:t>
      </w:r>
      <w:r w:rsidRPr="00F925C3">
        <w:rPr>
          <w:rFonts w:ascii="Times" w:hAnsi="Times"/>
          <w:b/>
          <w:bCs/>
          <w:sz w:val="24"/>
          <w:szCs w:val="24"/>
        </w:rPr>
        <w:t>complete control over ground-truth relationships between variables</w:t>
      </w:r>
      <w:r w:rsidRPr="00F925C3">
        <w:rPr>
          <w:rFonts w:ascii="Times" w:hAnsi="Times"/>
          <w:sz w:val="24"/>
          <w:szCs w:val="24"/>
        </w:rPr>
        <w:t xml:space="preserve">, which is arguably more useful for a research context focused on model behavior (e.g., dynamic pricing sensitivity, RL policy learning) than </w:t>
      </w:r>
      <w:proofErr w:type="spellStart"/>
      <w:r w:rsidRPr="00F925C3">
        <w:rPr>
          <w:rFonts w:ascii="Times" w:hAnsi="Times"/>
          <w:sz w:val="24"/>
          <w:szCs w:val="24"/>
        </w:rPr>
        <w:t>uncurated</w:t>
      </w:r>
      <w:proofErr w:type="spellEnd"/>
      <w:r w:rsidRPr="00F925C3">
        <w:rPr>
          <w:rFonts w:ascii="Times" w:hAnsi="Times"/>
          <w:sz w:val="24"/>
          <w:szCs w:val="24"/>
        </w:rPr>
        <w:t xml:space="preserve"> real data would be, since every causal relationship in the dataset is known, documented, and auditable.</w:t>
      </w:r>
    </w:p>
    <w:p w14:paraId="316C69D9" w14:textId="77777777" w:rsidR="00F925C3" w:rsidRPr="00F925C3" w:rsidRDefault="00F925C3" w:rsidP="00F925C3">
      <w:pPr>
        <w:rPr>
          <w:rFonts w:ascii="Times" w:hAnsi="Times"/>
          <w:b/>
          <w:bCs/>
          <w:sz w:val="24"/>
          <w:szCs w:val="24"/>
        </w:rPr>
      </w:pPr>
      <w:r w:rsidRPr="00F925C3">
        <w:rPr>
          <w:rFonts w:ascii="Times" w:hAnsi="Times"/>
          <w:b/>
          <w:bCs/>
          <w:sz w:val="24"/>
          <w:szCs w:val="24"/>
        </w:rPr>
        <w:t>3. General Methodology Framework</w:t>
      </w:r>
    </w:p>
    <w:p w14:paraId="2725682D" w14:textId="77777777" w:rsidR="00F925C3" w:rsidRPr="00F925C3" w:rsidRDefault="00F925C3" w:rsidP="00F925C3">
      <w:pPr>
        <w:rPr>
          <w:rFonts w:ascii="Times" w:hAnsi="Times"/>
          <w:sz w:val="24"/>
          <w:szCs w:val="24"/>
        </w:rPr>
      </w:pPr>
      <w:r w:rsidRPr="00F925C3">
        <w:rPr>
          <w:rFonts w:ascii="Times" w:hAnsi="Times"/>
          <w:sz w:val="24"/>
          <w:szCs w:val="24"/>
        </w:rPr>
        <w:t>All five datasets were constructed using a common three-stage pipeline:</w:t>
      </w:r>
    </w:p>
    <w:p w14:paraId="611A3E9E" w14:textId="77777777" w:rsidR="00F925C3" w:rsidRPr="00F925C3" w:rsidRDefault="00F925C3" w:rsidP="00F925C3">
      <w:pPr>
        <w:rPr>
          <w:rFonts w:ascii="Times" w:hAnsi="Times"/>
          <w:b/>
          <w:bCs/>
          <w:sz w:val="24"/>
          <w:szCs w:val="24"/>
        </w:rPr>
      </w:pPr>
      <w:r w:rsidRPr="00F925C3">
        <w:rPr>
          <w:rFonts w:ascii="Times" w:hAnsi="Times"/>
          <w:b/>
          <w:bCs/>
          <w:sz w:val="24"/>
          <w:szCs w:val="24"/>
        </w:rPr>
        <w:t>Stage 1 — Market Research and Parameter Collection</w:t>
      </w:r>
    </w:p>
    <w:p w14:paraId="46E11D0C" w14:textId="77777777" w:rsidR="00F925C3" w:rsidRPr="00F925C3" w:rsidRDefault="00F925C3" w:rsidP="00F925C3">
      <w:pPr>
        <w:rPr>
          <w:rFonts w:ascii="Times" w:hAnsi="Times"/>
          <w:sz w:val="24"/>
          <w:szCs w:val="24"/>
        </w:rPr>
      </w:pPr>
      <w:r w:rsidRPr="00F925C3">
        <w:rPr>
          <w:rFonts w:ascii="Times" w:hAnsi="Times"/>
          <w:sz w:val="24"/>
          <w:szCs w:val="24"/>
        </w:rPr>
        <w:t>For each platform category, structured web research was conducted to identify:</w:t>
      </w:r>
    </w:p>
    <w:p w14:paraId="4524338B" w14:textId="77777777" w:rsidR="00F925C3" w:rsidRPr="00F925C3" w:rsidRDefault="00F925C3" w:rsidP="00F925C3">
      <w:pPr>
        <w:numPr>
          <w:ilvl w:val="0"/>
          <w:numId w:val="2"/>
        </w:numPr>
        <w:rPr>
          <w:rFonts w:ascii="Times" w:hAnsi="Times"/>
          <w:sz w:val="24"/>
          <w:szCs w:val="24"/>
        </w:rPr>
      </w:pPr>
      <w:r w:rsidRPr="00F925C3">
        <w:rPr>
          <w:rFonts w:ascii="Times" w:hAnsi="Times"/>
          <w:sz w:val="24"/>
          <w:szCs w:val="24"/>
        </w:rPr>
        <w:t>Current (2026) base fares, per-kilometer/per-item pricing, and fee structures</w:t>
      </w:r>
    </w:p>
    <w:p w14:paraId="18DA41B3" w14:textId="77777777" w:rsidR="00F925C3" w:rsidRPr="00F925C3" w:rsidRDefault="00F925C3" w:rsidP="00F925C3">
      <w:pPr>
        <w:numPr>
          <w:ilvl w:val="0"/>
          <w:numId w:val="2"/>
        </w:numPr>
        <w:rPr>
          <w:rFonts w:ascii="Times" w:hAnsi="Times"/>
          <w:sz w:val="24"/>
          <w:szCs w:val="24"/>
        </w:rPr>
      </w:pPr>
      <w:r w:rsidRPr="00F925C3">
        <w:rPr>
          <w:rFonts w:ascii="Times" w:hAnsi="Times"/>
          <w:sz w:val="24"/>
          <w:szCs w:val="24"/>
        </w:rPr>
        <w:t>Platform-specific discount and coupon behavior</w:t>
      </w:r>
    </w:p>
    <w:p w14:paraId="08174094" w14:textId="77777777" w:rsidR="00F925C3" w:rsidRPr="00F925C3" w:rsidRDefault="00F925C3" w:rsidP="00F925C3">
      <w:pPr>
        <w:numPr>
          <w:ilvl w:val="0"/>
          <w:numId w:val="2"/>
        </w:numPr>
        <w:rPr>
          <w:rFonts w:ascii="Times" w:hAnsi="Times"/>
          <w:sz w:val="24"/>
          <w:szCs w:val="24"/>
        </w:rPr>
      </w:pPr>
      <w:r w:rsidRPr="00F925C3">
        <w:rPr>
          <w:rFonts w:ascii="Times" w:hAnsi="Times"/>
          <w:sz w:val="24"/>
          <w:szCs w:val="24"/>
        </w:rPr>
        <w:t>Regulatory context affecting pricing (e.g., India's Motor Vehicles Aggregator Guidelines 2025 surge caps; GST 2.0 changes to delivery-fee taxation effective September 2025)</w:t>
      </w:r>
    </w:p>
    <w:p w14:paraId="7F152B5A" w14:textId="77777777" w:rsidR="00F925C3" w:rsidRPr="00F925C3" w:rsidRDefault="00F925C3" w:rsidP="00F925C3">
      <w:pPr>
        <w:numPr>
          <w:ilvl w:val="0"/>
          <w:numId w:val="2"/>
        </w:numPr>
        <w:rPr>
          <w:rFonts w:ascii="Times" w:hAnsi="Times"/>
          <w:sz w:val="24"/>
          <w:szCs w:val="24"/>
        </w:rPr>
      </w:pPr>
      <w:r w:rsidRPr="00F925C3">
        <w:rPr>
          <w:rFonts w:ascii="Times" w:hAnsi="Times"/>
          <w:sz w:val="24"/>
          <w:szCs w:val="24"/>
        </w:rPr>
        <w:t>Seasonal and festival demand calendars relevant to Indian consumer behavior in 2026</w:t>
      </w:r>
    </w:p>
    <w:p w14:paraId="6A2D27BC" w14:textId="77777777" w:rsidR="00F925C3" w:rsidRPr="00F925C3" w:rsidRDefault="00F925C3" w:rsidP="00F925C3">
      <w:pPr>
        <w:rPr>
          <w:rFonts w:ascii="Times" w:hAnsi="Times"/>
          <w:b/>
          <w:bCs/>
          <w:sz w:val="24"/>
          <w:szCs w:val="24"/>
        </w:rPr>
      </w:pPr>
      <w:r w:rsidRPr="00F925C3">
        <w:rPr>
          <w:rFonts w:ascii="Times" w:hAnsi="Times"/>
          <w:b/>
          <w:bCs/>
          <w:sz w:val="24"/>
          <w:szCs w:val="24"/>
        </w:rPr>
        <w:t>Stage 2 — Parameterized Generative Modeling</w:t>
      </w:r>
    </w:p>
    <w:p w14:paraId="615A43DE" w14:textId="77777777" w:rsidR="00F925C3" w:rsidRPr="00F925C3" w:rsidRDefault="00F925C3" w:rsidP="00F925C3">
      <w:pPr>
        <w:rPr>
          <w:rFonts w:ascii="Times" w:hAnsi="Times"/>
          <w:sz w:val="24"/>
          <w:szCs w:val="24"/>
        </w:rPr>
      </w:pPr>
      <w:r w:rsidRPr="00F925C3">
        <w:rPr>
          <w:rFonts w:ascii="Times" w:hAnsi="Times"/>
          <w:sz w:val="24"/>
          <w:szCs w:val="24"/>
        </w:rPr>
        <w:t>Each dataset was produced using a Python-based procedural generator (NumPy/Pandas) in which every field is either:</w:t>
      </w:r>
    </w:p>
    <w:p w14:paraId="5EEA7D0E" w14:textId="77777777" w:rsidR="00F925C3" w:rsidRPr="00F925C3" w:rsidRDefault="00F925C3" w:rsidP="00F925C3">
      <w:pPr>
        <w:numPr>
          <w:ilvl w:val="0"/>
          <w:numId w:val="3"/>
        </w:numPr>
        <w:rPr>
          <w:rFonts w:ascii="Times" w:hAnsi="Times"/>
          <w:sz w:val="24"/>
          <w:szCs w:val="24"/>
        </w:rPr>
      </w:pPr>
      <w:r w:rsidRPr="00F925C3">
        <w:rPr>
          <w:rFonts w:ascii="Times" w:hAnsi="Times"/>
          <w:b/>
          <w:bCs/>
          <w:sz w:val="24"/>
          <w:szCs w:val="24"/>
        </w:rPr>
        <w:t>Directly sampled</w:t>
      </w:r>
      <w:r w:rsidRPr="00F925C3">
        <w:rPr>
          <w:rFonts w:ascii="Times" w:hAnsi="Times"/>
          <w:sz w:val="24"/>
          <w:szCs w:val="24"/>
        </w:rPr>
        <w:t xml:space="preserve"> from a distribution calibrated to the researched real-world range (e.g., Ola Mini per-km rate of ₹8–11), or</w:t>
      </w:r>
    </w:p>
    <w:p w14:paraId="64CC6105" w14:textId="77777777" w:rsidR="00F925C3" w:rsidRPr="00F925C3" w:rsidRDefault="00F925C3" w:rsidP="00F925C3">
      <w:pPr>
        <w:numPr>
          <w:ilvl w:val="0"/>
          <w:numId w:val="3"/>
        </w:numPr>
        <w:rPr>
          <w:rFonts w:ascii="Times" w:hAnsi="Times"/>
          <w:sz w:val="24"/>
          <w:szCs w:val="24"/>
        </w:rPr>
      </w:pPr>
      <w:r w:rsidRPr="00F925C3">
        <w:rPr>
          <w:rFonts w:ascii="Times" w:hAnsi="Times"/>
          <w:b/>
          <w:bCs/>
          <w:sz w:val="24"/>
          <w:szCs w:val="24"/>
        </w:rPr>
        <w:t>Derived deterministically</w:t>
      </w:r>
      <w:r w:rsidRPr="00F925C3">
        <w:rPr>
          <w:rFonts w:ascii="Times" w:hAnsi="Times"/>
          <w:sz w:val="24"/>
          <w:szCs w:val="24"/>
        </w:rPr>
        <w:t xml:space="preserve"> from other fields using domain logic (e.g., </w:t>
      </w:r>
      <w:proofErr w:type="spellStart"/>
      <w:r w:rsidRPr="00F925C3">
        <w:rPr>
          <w:rFonts w:ascii="Times" w:hAnsi="Times"/>
          <w:sz w:val="24"/>
          <w:szCs w:val="24"/>
        </w:rPr>
        <w:t>final_price</w:t>
      </w:r>
      <w:proofErr w:type="spellEnd"/>
      <w:r w:rsidRPr="00F925C3">
        <w:rPr>
          <w:rFonts w:ascii="Times" w:hAnsi="Times"/>
          <w:sz w:val="24"/>
          <w:szCs w:val="24"/>
        </w:rPr>
        <w:t xml:space="preserve"> = </w:t>
      </w:r>
      <w:proofErr w:type="spellStart"/>
      <w:r w:rsidRPr="00F925C3">
        <w:rPr>
          <w:rFonts w:ascii="Times" w:hAnsi="Times"/>
          <w:sz w:val="24"/>
          <w:szCs w:val="24"/>
        </w:rPr>
        <w:t>base_fare</w:t>
      </w:r>
      <w:proofErr w:type="spellEnd"/>
      <w:r w:rsidRPr="00F925C3">
        <w:rPr>
          <w:rFonts w:ascii="Times" w:hAnsi="Times"/>
          <w:sz w:val="24"/>
          <w:szCs w:val="24"/>
        </w:rPr>
        <w:t xml:space="preserve"> + </w:t>
      </w:r>
      <w:proofErr w:type="spellStart"/>
      <w:r w:rsidRPr="00F925C3">
        <w:rPr>
          <w:rFonts w:ascii="Times" w:hAnsi="Times"/>
          <w:sz w:val="24"/>
          <w:szCs w:val="24"/>
        </w:rPr>
        <w:t>per_km_rate</w:t>
      </w:r>
      <w:proofErr w:type="spellEnd"/>
      <w:r w:rsidRPr="00F925C3">
        <w:rPr>
          <w:rFonts w:ascii="Times" w:hAnsi="Times"/>
          <w:sz w:val="24"/>
          <w:szCs w:val="24"/>
        </w:rPr>
        <w:t xml:space="preserve"> × distance + </w:t>
      </w:r>
      <w:proofErr w:type="spellStart"/>
      <w:r w:rsidRPr="00F925C3">
        <w:rPr>
          <w:rFonts w:ascii="Times" w:hAnsi="Times"/>
          <w:sz w:val="24"/>
          <w:szCs w:val="24"/>
        </w:rPr>
        <w:t>per_min_rate</w:t>
      </w:r>
      <w:proofErr w:type="spellEnd"/>
      <w:r w:rsidRPr="00F925C3">
        <w:rPr>
          <w:rFonts w:ascii="Times" w:hAnsi="Times"/>
          <w:sz w:val="24"/>
          <w:szCs w:val="24"/>
        </w:rPr>
        <w:t xml:space="preserve"> × duration, all × </w:t>
      </w:r>
      <w:proofErr w:type="spellStart"/>
      <w:r w:rsidRPr="00F925C3">
        <w:rPr>
          <w:rFonts w:ascii="Times" w:hAnsi="Times"/>
          <w:sz w:val="24"/>
          <w:szCs w:val="24"/>
        </w:rPr>
        <w:t>surge_multiplier</w:t>
      </w:r>
      <w:proofErr w:type="spellEnd"/>
      <w:r w:rsidRPr="00F925C3">
        <w:rPr>
          <w:rFonts w:ascii="Times" w:hAnsi="Times"/>
          <w:sz w:val="24"/>
          <w:szCs w:val="24"/>
        </w:rPr>
        <w:t>), or</w:t>
      </w:r>
    </w:p>
    <w:p w14:paraId="0FB2DBFB" w14:textId="77777777" w:rsidR="00F925C3" w:rsidRPr="00F925C3" w:rsidRDefault="00F925C3" w:rsidP="00F925C3">
      <w:pPr>
        <w:numPr>
          <w:ilvl w:val="0"/>
          <w:numId w:val="3"/>
        </w:numPr>
        <w:rPr>
          <w:rFonts w:ascii="Times" w:hAnsi="Times"/>
          <w:sz w:val="24"/>
          <w:szCs w:val="24"/>
        </w:rPr>
      </w:pPr>
      <w:r w:rsidRPr="00F925C3">
        <w:rPr>
          <w:rFonts w:ascii="Times" w:hAnsi="Times"/>
          <w:b/>
          <w:bCs/>
          <w:sz w:val="24"/>
          <w:szCs w:val="24"/>
        </w:rPr>
        <w:t>Conditionally dependent</w:t>
      </w:r>
      <w:r w:rsidRPr="00F925C3">
        <w:rPr>
          <w:rFonts w:ascii="Times" w:hAnsi="Times"/>
          <w:sz w:val="24"/>
          <w:szCs w:val="24"/>
        </w:rPr>
        <w:t xml:space="preserve"> on categorical context (e.g., surge multiplier increases with demand level, rainfall, and festival indicators; Ajio is restricted to Fashion/Beauty categories to match its real market positioning; Rapido is restricted to Bike/Auto vehicle types).</w:t>
      </w:r>
    </w:p>
    <w:p w14:paraId="5BADD385" w14:textId="77777777" w:rsidR="00F925C3" w:rsidRPr="00F925C3" w:rsidRDefault="00F925C3" w:rsidP="00F925C3">
      <w:pPr>
        <w:rPr>
          <w:rFonts w:ascii="Times" w:hAnsi="Times"/>
          <w:sz w:val="24"/>
          <w:szCs w:val="24"/>
        </w:rPr>
      </w:pPr>
      <w:r w:rsidRPr="00F925C3">
        <w:rPr>
          <w:rFonts w:ascii="Times" w:hAnsi="Times"/>
          <w:sz w:val="24"/>
          <w:szCs w:val="24"/>
        </w:rPr>
        <w:t>A fixed random seed was used for each generator to ensure full reproducibility.</w:t>
      </w:r>
    </w:p>
    <w:p w14:paraId="36987D05" w14:textId="77777777" w:rsidR="00F925C3" w:rsidRPr="00F925C3" w:rsidRDefault="00F925C3" w:rsidP="00F925C3">
      <w:pPr>
        <w:rPr>
          <w:rFonts w:ascii="Times" w:hAnsi="Times"/>
          <w:b/>
          <w:bCs/>
          <w:sz w:val="24"/>
          <w:szCs w:val="24"/>
        </w:rPr>
      </w:pPr>
      <w:r w:rsidRPr="00F925C3">
        <w:rPr>
          <w:rFonts w:ascii="Times" w:hAnsi="Times"/>
          <w:b/>
          <w:bCs/>
          <w:sz w:val="24"/>
          <w:szCs w:val="24"/>
        </w:rPr>
        <w:lastRenderedPageBreak/>
        <w:t>Stage 3 — Validation and Quality Assurance</w:t>
      </w:r>
    </w:p>
    <w:p w14:paraId="1300EB48" w14:textId="77777777" w:rsidR="00F925C3" w:rsidRPr="00F925C3" w:rsidRDefault="00F925C3" w:rsidP="00F925C3">
      <w:pPr>
        <w:rPr>
          <w:rFonts w:ascii="Times" w:hAnsi="Times"/>
          <w:sz w:val="24"/>
          <w:szCs w:val="24"/>
        </w:rPr>
      </w:pPr>
      <w:r w:rsidRPr="00F925C3">
        <w:rPr>
          <w:rFonts w:ascii="Times" w:hAnsi="Times"/>
          <w:sz w:val="24"/>
          <w:szCs w:val="24"/>
        </w:rPr>
        <w:t>Every generated dataset was passed through an automated validation pipeline checking:</w:t>
      </w:r>
    </w:p>
    <w:p w14:paraId="254EE10E" w14:textId="77777777" w:rsidR="00F925C3" w:rsidRPr="00F925C3" w:rsidRDefault="00F925C3" w:rsidP="00F925C3">
      <w:pPr>
        <w:numPr>
          <w:ilvl w:val="0"/>
          <w:numId w:val="4"/>
        </w:numPr>
        <w:rPr>
          <w:rFonts w:ascii="Times" w:hAnsi="Times"/>
          <w:sz w:val="24"/>
          <w:szCs w:val="24"/>
        </w:rPr>
      </w:pPr>
      <w:r w:rsidRPr="00F925C3">
        <w:rPr>
          <w:rFonts w:ascii="Times" w:hAnsi="Times"/>
          <w:sz w:val="24"/>
          <w:szCs w:val="24"/>
        </w:rPr>
        <w:t>Zero missing values across all fields</w:t>
      </w:r>
    </w:p>
    <w:p w14:paraId="5E1C9CE4" w14:textId="77777777" w:rsidR="00F925C3" w:rsidRPr="00F925C3" w:rsidRDefault="00F925C3" w:rsidP="00F925C3">
      <w:pPr>
        <w:numPr>
          <w:ilvl w:val="0"/>
          <w:numId w:val="4"/>
        </w:numPr>
        <w:rPr>
          <w:rFonts w:ascii="Times" w:hAnsi="Times"/>
          <w:sz w:val="24"/>
          <w:szCs w:val="24"/>
        </w:rPr>
      </w:pPr>
      <w:r w:rsidRPr="00F925C3">
        <w:rPr>
          <w:rFonts w:ascii="Times" w:hAnsi="Times"/>
          <w:sz w:val="24"/>
          <w:szCs w:val="24"/>
        </w:rPr>
        <w:t>Zero duplicate records (checked both on the unique identifier column and on the full feature set excluding the identifier, to catch accidental duplicate generation)</w:t>
      </w:r>
    </w:p>
    <w:p w14:paraId="0ABBC99F" w14:textId="77777777" w:rsidR="00F925C3" w:rsidRPr="00F925C3" w:rsidRDefault="00F925C3" w:rsidP="00F925C3">
      <w:pPr>
        <w:numPr>
          <w:ilvl w:val="0"/>
          <w:numId w:val="4"/>
        </w:numPr>
        <w:rPr>
          <w:rFonts w:ascii="Times" w:hAnsi="Times"/>
          <w:sz w:val="24"/>
          <w:szCs w:val="24"/>
        </w:rPr>
      </w:pPr>
      <w:r w:rsidRPr="00F925C3">
        <w:rPr>
          <w:rFonts w:ascii="Times" w:hAnsi="Times"/>
          <w:sz w:val="24"/>
          <w:szCs w:val="24"/>
        </w:rPr>
        <w:t xml:space="preserve">Logical field consistency (e.g., </w:t>
      </w:r>
      <w:proofErr w:type="spellStart"/>
      <w:r w:rsidRPr="00F925C3">
        <w:rPr>
          <w:rFonts w:ascii="Times" w:hAnsi="Times"/>
          <w:sz w:val="24"/>
          <w:szCs w:val="24"/>
        </w:rPr>
        <w:t>selling_price</w:t>
      </w:r>
      <w:proofErr w:type="spellEnd"/>
      <w:r w:rsidRPr="00F925C3">
        <w:rPr>
          <w:rFonts w:ascii="Times" w:hAnsi="Times"/>
          <w:sz w:val="24"/>
          <w:szCs w:val="24"/>
        </w:rPr>
        <w:t xml:space="preserve"> ≤ </w:t>
      </w:r>
      <w:proofErr w:type="spellStart"/>
      <w:r w:rsidRPr="00F925C3">
        <w:rPr>
          <w:rFonts w:ascii="Times" w:hAnsi="Times"/>
          <w:sz w:val="24"/>
          <w:szCs w:val="24"/>
        </w:rPr>
        <w:t>original_price</w:t>
      </w:r>
      <w:proofErr w:type="spellEnd"/>
      <w:r w:rsidRPr="00F925C3">
        <w:rPr>
          <w:rFonts w:ascii="Times" w:hAnsi="Times"/>
          <w:sz w:val="24"/>
          <w:szCs w:val="24"/>
        </w:rPr>
        <w:t xml:space="preserve">, </w:t>
      </w:r>
      <w:proofErr w:type="spellStart"/>
      <w:r w:rsidRPr="00F925C3">
        <w:rPr>
          <w:rFonts w:ascii="Times" w:hAnsi="Times"/>
          <w:sz w:val="24"/>
          <w:szCs w:val="24"/>
        </w:rPr>
        <w:t>final_price</w:t>
      </w:r>
      <w:proofErr w:type="spellEnd"/>
      <w:r w:rsidRPr="00F925C3">
        <w:rPr>
          <w:rFonts w:ascii="Times" w:hAnsi="Times"/>
          <w:sz w:val="24"/>
          <w:szCs w:val="24"/>
        </w:rPr>
        <w:t xml:space="preserve"> ≤ </w:t>
      </w:r>
      <w:proofErr w:type="spellStart"/>
      <w:r w:rsidRPr="00F925C3">
        <w:rPr>
          <w:rFonts w:ascii="Times" w:hAnsi="Times"/>
          <w:sz w:val="24"/>
          <w:szCs w:val="24"/>
        </w:rPr>
        <w:t>selling_price</w:t>
      </w:r>
      <w:proofErr w:type="spellEnd"/>
      <w:r w:rsidRPr="00F925C3">
        <w:rPr>
          <w:rFonts w:ascii="Times" w:hAnsi="Times"/>
          <w:sz w:val="24"/>
          <w:szCs w:val="24"/>
        </w:rPr>
        <w:t>, stock status consistent with availability status)</w:t>
      </w:r>
    </w:p>
    <w:p w14:paraId="613296BA" w14:textId="77777777" w:rsidR="00F925C3" w:rsidRPr="00F925C3" w:rsidRDefault="00F925C3" w:rsidP="00F925C3">
      <w:pPr>
        <w:numPr>
          <w:ilvl w:val="0"/>
          <w:numId w:val="4"/>
        </w:numPr>
        <w:rPr>
          <w:rFonts w:ascii="Times" w:hAnsi="Times"/>
          <w:sz w:val="24"/>
          <w:szCs w:val="24"/>
        </w:rPr>
      </w:pPr>
      <w:r w:rsidRPr="00F925C3">
        <w:rPr>
          <w:rFonts w:ascii="Times" w:hAnsi="Times"/>
          <w:sz w:val="24"/>
          <w:szCs w:val="24"/>
        </w:rPr>
        <w:t>Distributional sanity checks (e.g., correlation between distance and fare price, platform-level pricing differences matching researched patterns)</w:t>
      </w:r>
    </w:p>
    <w:p w14:paraId="19129A77" w14:textId="56367319" w:rsidR="00F925C3" w:rsidRPr="00F925C3" w:rsidRDefault="00F925C3" w:rsidP="00F925C3">
      <w:pPr>
        <w:rPr>
          <w:rFonts w:ascii="Times" w:hAnsi="Times"/>
          <w:sz w:val="24"/>
          <w:szCs w:val="24"/>
        </w:rPr>
      </w:pPr>
      <w:r w:rsidRPr="00F925C3">
        <w:rPr>
          <w:rFonts w:ascii="Times" w:hAnsi="Times"/>
          <w:sz w:val="24"/>
          <w:szCs w:val="24"/>
        </w:rPr>
        <w:t>Where a validation check failed, the affected generation logic was revised and the dataset regenerated. This iterative correction is documented per dataset in Section 4.</w:t>
      </w:r>
    </w:p>
    <w:p w14:paraId="79BC7D40" w14:textId="77777777" w:rsidR="00F925C3" w:rsidRPr="00F925C3" w:rsidRDefault="00F925C3" w:rsidP="00F925C3">
      <w:pPr>
        <w:rPr>
          <w:rFonts w:ascii="Times" w:hAnsi="Times"/>
          <w:b/>
          <w:bCs/>
          <w:sz w:val="24"/>
          <w:szCs w:val="24"/>
        </w:rPr>
      </w:pPr>
      <w:r w:rsidRPr="00F925C3">
        <w:rPr>
          <w:rFonts w:ascii="Times" w:hAnsi="Times"/>
          <w:b/>
          <w:bCs/>
          <w:sz w:val="24"/>
          <w:szCs w:val="24"/>
        </w:rPr>
        <w:t>4. Dataset-Specific Methodology</w:t>
      </w:r>
    </w:p>
    <w:p w14:paraId="4F1DFF07" w14:textId="77777777" w:rsidR="00F925C3" w:rsidRPr="00F925C3" w:rsidRDefault="00F925C3" w:rsidP="00F925C3">
      <w:pPr>
        <w:rPr>
          <w:rFonts w:ascii="Times" w:hAnsi="Times"/>
          <w:b/>
          <w:bCs/>
          <w:sz w:val="24"/>
          <w:szCs w:val="24"/>
        </w:rPr>
      </w:pPr>
      <w:r w:rsidRPr="00F925C3">
        <w:rPr>
          <w:rFonts w:ascii="Times" w:hAnsi="Times"/>
          <w:b/>
          <w:bCs/>
          <w:sz w:val="24"/>
          <w:szCs w:val="24"/>
        </w:rPr>
        <w:t>4.1 Ride Comparison Dataset (Uber, Ola, Rapido) — 10,000 records</w:t>
      </w:r>
    </w:p>
    <w:p w14:paraId="4CCD9645" w14:textId="77777777" w:rsidR="00F925C3" w:rsidRPr="00F925C3" w:rsidRDefault="00F925C3" w:rsidP="00F925C3">
      <w:pPr>
        <w:rPr>
          <w:rFonts w:ascii="Times" w:hAnsi="Times"/>
          <w:sz w:val="24"/>
          <w:szCs w:val="24"/>
        </w:rPr>
      </w:pPr>
      <w:r w:rsidRPr="00F925C3">
        <w:rPr>
          <w:rFonts w:ascii="Times" w:hAnsi="Times"/>
          <w:b/>
          <w:bCs/>
          <w:sz w:val="24"/>
          <w:szCs w:val="24"/>
        </w:rPr>
        <w:t>Research inputs.</w:t>
      </w:r>
      <w:r w:rsidRPr="00F925C3">
        <w:rPr>
          <w:rFonts w:ascii="Times" w:hAnsi="Times"/>
          <w:sz w:val="24"/>
          <w:szCs w:val="24"/>
        </w:rPr>
        <w:t xml:space="preserve"> Current per-kilometer and base-fare rates were collected for each platform and vehicle tier: Ola Mini (₹8–11/km) and Prime Sedan (₹12–15/km); Uber Auto (₹13/km beyond 4 km, with a ₹25 base fare and a ₹12 pickup charge); and general market data indicating base fares in the ₹40–120 range with night surcharges of 20–25%. India's Motor Vehicles Aggregator Guidelines (MVAG) 2025 were referenced for surge-pricing ceilings (up to 2–3× base fare during peak demand).</w:t>
      </w:r>
    </w:p>
    <w:p w14:paraId="060AB009" w14:textId="77777777" w:rsidR="00F925C3" w:rsidRPr="00F925C3" w:rsidRDefault="00F925C3" w:rsidP="00F925C3">
      <w:pPr>
        <w:rPr>
          <w:rFonts w:ascii="Times" w:hAnsi="Times"/>
          <w:sz w:val="24"/>
          <w:szCs w:val="24"/>
        </w:rPr>
      </w:pPr>
      <w:r w:rsidRPr="00F925C3">
        <w:rPr>
          <w:rFonts w:ascii="Times" w:hAnsi="Times"/>
          <w:b/>
          <w:bCs/>
          <w:sz w:val="24"/>
          <w:szCs w:val="24"/>
        </w:rPr>
        <w:t>Geographic grounding.</w:t>
      </w:r>
      <w:r w:rsidRPr="00F925C3">
        <w:rPr>
          <w:rFonts w:ascii="Times" w:hAnsi="Times"/>
          <w:sz w:val="24"/>
          <w:szCs w:val="24"/>
        </w:rPr>
        <w:t xml:space="preserve"> Fifty real Hyderabad, Telangana localities (e.g., Hitech City, Gachibowli, Banjara Hills, </w:t>
      </w:r>
      <w:proofErr w:type="spellStart"/>
      <w:r w:rsidRPr="00F925C3">
        <w:rPr>
          <w:rFonts w:ascii="Times" w:hAnsi="Times"/>
          <w:sz w:val="24"/>
          <w:szCs w:val="24"/>
        </w:rPr>
        <w:t>Secunderabad</w:t>
      </w:r>
      <w:proofErr w:type="spellEnd"/>
      <w:r w:rsidRPr="00F925C3">
        <w:rPr>
          <w:rFonts w:ascii="Times" w:hAnsi="Times"/>
          <w:sz w:val="24"/>
          <w:szCs w:val="24"/>
        </w:rPr>
        <w:t xml:space="preserve">, </w:t>
      </w:r>
      <w:proofErr w:type="spellStart"/>
      <w:r w:rsidRPr="00F925C3">
        <w:rPr>
          <w:rFonts w:ascii="Times" w:hAnsi="Times"/>
          <w:sz w:val="24"/>
          <w:szCs w:val="24"/>
        </w:rPr>
        <w:t>Shamshabad</w:t>
      </w:r>
      <w:proofErr w:type="spellEnd"/>
      <w:r w:rsidRPr="00F925C3">
        <w:rPr>
          <w:rFonts w:ascii="Times" w:hAnsi="Times"/>
          <w:sz w:val="24"/>
          <w:szCs w:val="24"/>
        </w:rPr>
        <w:t xml:space="preserve"> Airport) were assigned approximate real-world latitude/longitude coordinates. Trip distance was computed using the haversine great-circle-distance formula between pickup and destination coordinates, then adjusted by a randomized road-distance factor (1.25×–1.55×) to approximate real road-network travel distance versus straight-line distance.</w:t>
      </w:r>
    </w:p>
    <w:p w14:paraId="630FEA03" w14:textId="77777777" w:rsidR="00F925C3" w:rsidRPr="00F925C3" w:rsidRDefault="00F925C3" w:rsidP="00F925C3">
      <w:pPr>
        <w:rPr>
          <w:rFonts w:ascii="Times" w:hAnsi="Times"/>
          <w:sz w:val="24"/>
          <w:szCs w:val="24"/>
        </w:rPr>
      </w:pPr>
      <w:r w:rsidRPr="00F925C3">
        <w:rPr>
          <w:rFonts w:ascii="Times" w:hAnsi="Times"/>
          <w:b/>
          <w:bCs/>
          <w:sz w:val="24"/>
          <w:szCs w:val="24"/>
        </w:rPr>
        <w:t>Pricing model.</w:t>
      </w:r>
      <w:r w:rsidRPr="00F925C3">
        <w:rPr>
          <w:rFonts w:ascii="Times" w:hAnsi="Times"/>
          <w:sz w:val="24"/>
          <w:szCs w:val="24"/>
        </w:rPr>
        <w:t xml:space="preserve"> Each platform–vehicle combination (e.g., Uber-Mini, Rapido-Bike) was assigned a base fare range, per-kilometer rate range, and per-minute rate range drawn from the researched figures above. Final fare was computed as (</w:t>
      </w:r>
      <w:proofErr w:type="spellStart"/>
      <w:r w:rsidRPr="00F925C3">
        <w:rPr>
          <w:rFonts w:ascii="Times" w:hAnsi="Times"/>
          <w:sz w:val="24"/>
          <w:szCs w:val="24"/>
        </w:rPr>
        <w:t>base_fare</w:t>
      </w:r>
      <w:proofErr w:type="spellEnd"/>
      <w:r w:rsidRPr="00F925C3">
        <w:rPr>
          <w:rFonts w:ascii="Times" w:hAnsi="Times"/>
          <w:sz w:val="24"/>
          <w:szCs w:val="24"/>
        </w:rPr>
        <w:t xml:space="preserve"> + </w:t>
      </w:r>
      <w:proofErr w:type="spellStart"/>
      <w:r w:rsidRPr="00F925C3">
        <w:rPr>
          <w:rFonts w:ascii="Times" w:hAnsi="Times"/>
          <w:sz w:val="24"/>
          <w:szCs w:val="24"/>
        </w:rPr>
        <w:t>per_km_rate</w:t>
      </w:r>
      <w:proofErr w:type="spellEnd"/>
      <w:r w:rsidRPr="00F925C3">
        <w:rPr>
          <w:rFonts w:ascii="Times" w:hAnsi="Times"/>
          <w:sz w:val="24"/>
          <w:szCs w:val="24"/>
        </w:rPr>
        <w:t xml:space="preserve"> × distance + </w:t>
      </w:r>
      <w:proofErr w:type="spellStart"/>
      <w:r w:rsidRPr="00F925C3">
        <w:rPr>
          <w:rFonts w:ascii="Times" w:hAnsi="Times"/>
          <w:sz w:val="24"/>
          <w:szCs w:val="24"/>
        </w:rPr>
        <w:t>per_min_rate</w:t>
      </w:r>
      <w:proofErr w:type="spellEnd"/>
      <w:r w:rsidRPr="00F925C3">
        <w:rPr>
          <w:rFonts w:ascii="Times" w:hAnsi="Times"/>
          <w:sz w:val="24"/>
          <w:szCs w:val="24"/>
        </w:rPr>
        <w:t xml:space="preserve"> × duration) × </w:t>
      </w:r>
      <w:proofErr w:type="spellStart"/>
      <w:r w:rsidRPr="00F925C3">
        <w:rPr>
          <w:rFonts w:ascii="Times" w:hAnsi="Times"/>
          <w:sz w:val="24"/>
          <w:szCs w:val="24"/>
        </w:rPr>
        <w:t>surge_multiplier</w:t>
      </w:r>
      <w:proofErr w:type="spellEnd"/>
      <w:r w:rsidRPr="00F925C3">
        <w:rPr>
          <w:rFonts w:ascii="Times" w:hAnsi="Times"/>
          <w:sz w:val="24"/>
          <w:szCs w:val="24"/>
        </w:rPr>
        <w:t>. Surge multiplier was modeled as a function of demand level, traffic level, weather condition, and a festival indicator, capped at 3.0× in line with MVAG guidelines. Rapido was restricted to Bike and Auto vehicle types only, reflecting its real product lineup as a two-wheeler-first platform.</w:t>
      </w:r>
    </w:p>
    <w:p w14:paraId="74915D63" w14:textId="77777777" w:rsidR="00F925C3" w:rsidRPr="00F925C3" w:rsidRDefault="00F925C3" w:rsidP="00F925C3">
      <w:pPr>
        <w:rPr>
          <w:rFonts w:ascii="Times" w:hAnsi="Times"/>
          <w:sz w:val="24"/>
          <w:szCs w:val="24"/>
        </w:rPr>
      </w:pPr>
      <w:r w:rsidRPr="00F925C3">
        <w:rPr>
          <w:rFonts w:ascii="Times" w:hAnsi="Times"/>
          <w:b/>
          <w:bCs/>
          <w:sz w:val="24"/>
          <w:szCs w:val="24"/>
        </w:rPr>
        <w:lastRenderedPageBreak/>
        <w:t>Temporal modeling.</w:t>
      </w:r>
      <w:r w:rsidRPr="00F925C3">
        <w:rPr>
          <w:rFonts w:ascii="Times" w:hAnsi="Times"/>
          <w:sz w:val="24"/>
          <w:szCs w:val="24"/>
        </w:rPr>
        <w:t xml:space="preserve"> Timestamps were sampled across a six-month window (February–July 2026) with hour-of-day sampling weighted toward realistic ride-demand peaks (8–11 AM and 5–9 PM), and a set of six festival dates (Holi, </w:t>
      </w:r>
      <w:proofErr w:type="spellStart"/>
      <w:r w:rsidRPr="00F925C3">
        <w:rPr>
          <w:rFonts w:ascii="Times" w:hAnsi="Times"/>
          <w:sz w:val="24"/>
          <w:szCs w:val="24"/>
        </w:rPr>
        <w:t>Ugadi</w:t>
      </w:r>
      <w:proofErr w:type="spellEnd"/>
      <w:r w:rsidRPr="00F925C3">
        <w:rPr>
          <w:rFonts w:ascii="Times" w:hAnsi="Times"/>
          <w:sz w:val="24"/>
          <w:szCs w:val="24"/>
        </w:rPr>
        <w:t xml:space="preserve">, Ambedkar Jayanti, May Day, </w:t>
      </w:r>
      <w:proofErr w:type="spellStart"/>
      <w:r w:rsidRPr="00F925C3">
        <w:rPr>
          <w:rFonts w:ascii="Times" w:hAnsi="Times"/>
          <w:sz w:val="24"/>
          <w:szCs w:val="24"/>
        </w:rPr>
        <w:t>Bakrid</w:t>
      </w:r>
      <w:proofErr w:type="spellEnd"/>
      <w:r w:rsidRPr="00F925C3">
        <w:rPr>
          <w:rFonts w:ascii="Times" w:hAnsi="Times"/>
          <w:sz w:val="24"/>
          <w:szCs w:val="24"/>
        </w:rPr>
        <w:t xml:space="preserve">, </w:t>
      </w:r>
      <w:proofErr w:type="spellStart"/>
      <w:r w:rsidRPr="00F925C3">
        <w:rPr>
          <w:rFonts w:ascii="Times" w:hAnsi="Times"/>
          <w:sz w:val="24"/>
          <w:szCs w:val="24"/>
        </w:rPr>
        <w:t>Bonalu</w:t>
      </w:r>
      <w:proofErr w:type="spellEnd"/>
      <w:r w:rsidRPr="00F925C3">
        <w:rPr>
          <w:rFonts w:ascii="Times" w:hAnsi="Times"/>
          <w:sz w:val="24"/>
          <w:szCs w:val="24"/>
        </w:rPr>
        <w:t xml:space="preserve">) were flagged with </w:t>
      </w:r>
      <w:proofErr w:type="spellStart"/>
      <w:r w:rsidRPr="00F925C3">
        <w:rPr>
          <w:rFonts w:ascii="Times" w:hAnsi="Times"/>
          <w:sz w:val="24"/>
          <w:szCs w:val="24"/>
        </w:rPr>
        <w:t>festival_indicator</w:t>
      </w:r>
      <w:proofErr w:type="spellEnd"/>
      <w:r w:rsidRPr="00F925C3">
        <w:rPr>
          <w:rFonts w:ascii="Times" w:hAnsi="Times"/>
          <w:sz w:val="24"/>
          <w:szCs w:val="24"/>
        </w:rPr>
        <w:t xml:space="preserve"> = 1.</w:t>
      </w:r>
    </w:p>
    <w:p w14:paraId="07B8992D" w14:textId="77777777" w:rsidR="00F925C3" w:rsidRPr="00F925C3" w:rsidRDefault="00F925C3" w:rsidP="00F925C3">
      <w:pPr>
        <w:rPr>
          <w:rFonts w:ascii="Times" w:hAnsi="Times"/>
          <w:sz w:val="24"/>
          <w:szCs w:val="24"/>
        </w:rPr>
      </w:pPr>
      <w:r w:rsidRPr="00F925C3">
        <w:rPr>
          <w:rFonts w:ascii="Times" w:hAnsi="Times"/>
          <w:b/>
          <w:bCs/>
          <w:sz w:val="24"/>
          <w:szCs w:val="24"/>
        </w:rPr>
        <w:t>Validation outcome.</w:t>
      </w:r>
      <w:r w:rsidRPr="00F925C3">
        <w:rPr>
          <w:rFonts w:ascii="Times" w:hAnsi="Times"/>
          <w:sz w:val="24"/>
          <w:szCs w:val="24"/>
        </w:rPr>
        <w:t xml:space="preserve"> 10,000 records; 0 missing values; 0 duplicate ride IDs; 0 full-row duplicates; distance-to-fare correlation of 0.69, consistent with expected real-world fare-distance relationships; surge multiplier range 1.0–2.45, within the researched 1.0–3.0 regulatory ceiling.</w:t>
      </w:r>
    </w:p>
    <w:p w14:paraId="4FD910B7" w14:textId="77777777" w:rsidR="00F925C3" w:rsidRPr="00F925C3" w:rsidRDefault="00F925C3" w:rsidP="00F925C3">
      <w:pPr>
        <w:rPr>
          <w:rFonts w:ascii="Times" w:hAnsi="Times"/>
          <w:b/>
          <w:bCs/>
          <w:sz w:val="24"/>
          <w:szCs w:val="24"/>
        </w:rPr>
      </w:pPr>
      <w:r w:rsidRPr="00F925C3">
        <w:rPr>
          <w:rFonts w:ascii="Times" w:hAnsi="Times"/>
          <w:b/>
          <w:bCs/>
          <w:sz w:val="24"/>
          <w:szCs w:val="24"/>
        </w:rPr>
        <w:t>4.2 Food Delivery Comparison Dataset (Swiggy, Zomato) — 10,000 records</w:t>
      </w:r>
    </w:p>
    <w:p w14:paraId="55630D41" w14:textId="77777777" w:rsidR="00F925C3" w:rsidRPr="00F925C3" w:rsidRDefault="00F925C3" w:rsidP="00F925C3">
      <w:pPr>
        <w:rPr>
          <w:rFonts w:ascii="Times" w:hAnsi="Times"/>
          <w:sz w:val="24"/>
          <w:szCs w:val="24"/>
        </w:rPr>
      </w:pPr>
      <w:r w:rsidRPr="00F925C3">
        <w:rPr>
          <w:rFonts w:ascii="Times" w:hAnsi="Times"/>
          <w:b/>
          <w:bCs/>
          <w:sz w:val="24"/>
          <w:szCs w:val="24"/>
        </w:rPr>
        <w:t>Research inputs.</w:t>
      </w:r>
      <w:r w:rsidRPr="00F925C3">
        <w:rPr>
          <w:rFonts w:ascii="Times" w:hAnsi="Times"/>
          <w:sz w:val="24"/>
          <w:szCs w:val="24"/>
        </w:rPr>
        <w:t xml:space="preserve"> Platform fee structures were researched directly from 2026 news coverage: Swiggy's platform fee of ₹17.58 (inclusive of GST) and Zomato's equivalent ₹14.90 + ₹2.68 GST; delivery fees in the researched ₹11–14.5 range; and the GST 2.0 regulatory change (effective September 22, 2025) applying an 18% GST specifically to delivery charges, in addition to the existing 5% GST on food value.</w:t>
      </w:r>
    </w:p>
    <w:p w14:paraId="5400491C" w14:textId="77777777" w:rsidR="00F925C3" w:rsidRPr="00F925C3" w:rsidRDefault="00F925C3" w:rsidP="00F925C3">
      <w:pPr>
        <w:rPr>
          <w:rFonts w:ascii="Times" w:hAnsi="Times"/>
          <w:sz w:val="24"/>
          <w:szCs w:val="24"/>
        </w:rPr>
      </w:pPr>
      <w:r w:rsidRPr="00F925C3">
        <w:rPr>
          <w:rFonts w:ascii="Times" w:hAnsi="Times"/>
          <w:b/>
          <w:bCs/>
          <w:sz w:val="24"/>
          <w:szCs w:val="24"/>
        </w:rPr>
        <w:t>Catalog construction.</w:t>
      </w:r>
      <w:r w:rsidRPr="00F925C3">
        <w:rPr>
          <w:rFonts w:ascii="Times" w:hAnsi="Times"/>
          <w:sz w:val="24"/>
          <w:szCs w:val="24"/>
        </w:rPr>
        <w:t xml:space="preserve"> Fifty-three real, recognizable Hyderabad restaurants (e.g., Paradise Biryani, </w:t>
      </w:r>
      <w:proofErr w:type="spellStart"/>
      <w:r w:rsidRPr="00F925C3">
        <w:rPr>
          <w:rFonts w:ascii="Times" w:hAnsi="Times"/>
          <w:sz w:val="24"/>
          <w:szCs w:val="24"/>
        </w:rPr>
        <w:t>Bawarchi</w:t>
      </w:r>
      <w:proofErr w:type="spellEnd"/>
      <w:r w:rsidRPr="00F925C3">
        <w:rPr>
          <w:rFonts w:ascii="Times" w:hAnsi="Times"/>
          <w:sz w:val="24"/>
          <w:szCs w:val="24"/>
        </w:rPr>
        <w:t>, Chutneys, Karachi Bakery, Barbeque Nation) were catalogued across twelve food categories, each with a stable restaurant identifier, baseline rating, and baseline review-count, ensuring the same restaurant maintains a consistent identity across multiple simulated orders and platforms. Category-appropriate menu items were assigned realistic price bands (e.g., Chicken Dum Biryani ₹180–320).</w:t>
      </w:r>
    </w:p>
    <w:p w14:paraId="2A01907D" w14:textId="77777777" w:rsidR="00F925C3" w:rsidRPr="00F925C3" w:rsidRDefault="00F925C3" w:rsidP="00F925C3">
      <w:pPr>
        <w:rPr>
          <w:rFonts w:ascii="Times" w:hAnsi="Times"/>
          <w:sz w:val="24"/>
          <w:szCs w:val="24"/>
        </w:rPr>
      </w:pPr>
      <w:r w:rsidRPr="00F925C3">
        <w:rPr>
          <w:rFonts w:ascii="Times" w:hAnsi="Times"/>
          <w:b/>
          <w:bCs/>
          <w:sz w:val="24"/>
          <w:szCs w:val="24"/>
        </w:rPr>
        <w:t>Pricing model.</w:t>
      </w:r>
      <w:r w:rsidRPr="00F925C3">
        <w:rPr>
          <w:rFonts w:ascii="Times" w:hAnsi="Times"/>
          <w:sz w:val="24"/>
          <w:szCs w:val="24"/>
        </w:rPr>
        <w:t xml:space="preserve"> </w:t>
      </w:r>
      <w:proofErr w:type="spellStart"/>
      <w:r w:rsidRPr="00F925C3">
        <w:rPr>
          <w:rFonts w:ascii="Times" w:hAnsi="Times"/>
          <w:sz w:val="24"/>
          <w:szCs w:val="24"/>
        </w:rPr>
        <w:t>tax_amount</w:t>
      </w:r>
      <w:proofErr w:type="spellEnd"/>
      <w:r w:rsidRPr="00F925C3">
        <w:rPr>
          <w:rFonts w:ascii="Times" w:hAnsi="Times"/>
          <w:sz w:val="24"/>
          <w:szCs w:val="24"/>
        </w:rPr>
        <w:t xml:space="preserve"> was computed as 5% of food price plus 18% of delivery fee, directly reflecting the researched post-GST-2.0 tax structure. </w:t>
      </w:r>
      <w:proofErr w:type="spellStart"/>
      <w:r w:rsidRPr="00F925C3">
        <w:rPr>
          <w:rFonts w:ascii="Times" w:hAnsi="Times"/>
          <w:sz w:val="24"/>
          <w:szCs w:val="24"/>
        </w:rPr>
        <w:t>final_price</w:t>
      </w:r>
      <w:proofErr w:type="spellEnd"/>
      <w:r w:rsidRPr="00F925C3">
        <w:rPr>
          <w:rFonts w:ascii="Times" w:hAnsi="Times"/>
          <w:sz w:val="24"/>
          <w:szCs w:val="24"/>
        </w:rPr>
        <w:t xml:space="preserve"> = </w:t>
      </w:r>
      <w:proofErr w:type="spellStart"/>
      <w:r w:rsidRPr="00F925C3">
        <w:rPr>
          <w:rFonts w:ascii="Times" w:hAnsi="Times"/>
          <w:sz w:val="24"/>
          <w:szCs w:val="24"/>
        </w:rPr>
        <w:t>food_price</w:t>
      </w:r>
      <w:proofErr w:type="spellEnd"/>
      <w:r w:rsidRPr="00F925C3">
        <w:rPr>
          <w:rFonts w:ascii="Times" w:hAnsi="Times"/>
          <w:sz w:val="24"/>
          <w:szCs w:val="24"/>
        </w:rPr>
        <w:t xml:space="preserve"> + </w:t>
      </w:r>
      <w:proofErr w:type="spellStart"/>
      <w:r w:rsidRPr="00F925C3">
        <w:rPr>
          <w:rFonts w:ascii="Times" w:hAnsi="Times"/>
          <w:sz w:val="24"/>
          <w:szCs w:val="24"/>
        </w:rPr>
        <w:t>delivery_fee</w:t>
      </w:r>
      <w:proofErr w:type="spellEnd"/>
      <w:r w:rsidRPr="00F925C3">
        <w:rPr>
          <w:rFonts w:ascii="Times" w:hAnsi="Times"/>
          <w:sz w:val="24"/>
          <w:szCs w:val="24"/>
        </w:rPr>
        <w:t xml:space="preserve"> + </w:t>
      </w:r>
      <w:proofErr w:type="spellStart"/>
      <w:r w:rsidRPr="00F925C3">
        <w:rPr>
          <w:rFonts w:ascii="Times" w:hAnsi="Times"/>
          <w:sz w:val="24"/>
          <w:szCs w:val="24"/>
        </w:rPr>
        <w:t>packaging_fee</w:t>
      </w:r>
      <w:proofErr w:type="spellEnd"/>
      <w:r w:rsidRPr="00F925C3">
        <w:rPr>
          <w:rFonts w:ascii="Times" w:hAnsi="Times"/>
          <w:sz w:val="24"/>
          <w:szCs w:val="24"/>
        </w:rPr>
        <w:t xml:space="preserve"> + </w:t>
      </w:r>
      <w:proofErr w:type="spellStart"/>
      <w:r w:rsidRPr="00F925C3">
        <w:rPr>
          <w:rFonts w:ascii="Times" w:hAnsi="Times"/>
          <w:sz w:val="24"/>
          <w:szCs w:val="24"/>
        </w:rPr>
        <w:t>tax_amount</w:t>
      </w:r>
      <w:proofErr w:type="spellEnd"/>
      <w:r w:rsidRPr="00F925C3">
        <w:rPr>
          <w:rFonts w:ascii="Times" w:hAnsi="Times"/>
          <w:sz w:val="24"/>
          <w:szCs w:val="24"/>
        </w:rPr>
        <w:t xml:space="preserve"> − </w:t>
      </w:r>
      <w:proofErr w:type="spellStart"/>
      <w:r w:rsidRPr="00F925C3">
        <w:rPr>
          <w:rFonts w:ascii="Times" w:hAnsi="Times"/>
          <w:sz w:val="24"/>
          <w:szCs w:val="24"/>
        </w:rPr>
        <w:t>coupon_discount</w:t>
      </w:r>
      <w:proofErr w:type="spellEnd"/>
      <w:r w:rsidRPr="00F925C3">
        <w:rPr>
          <w:rFonts w:ascii="Times" w:hAnsi="Times"/>
          <w:sz w:val="24"/>
          <w:szCs w:val="24"/>
        </w:rPr>
        <w:t>. Delivery fee was set to zero for a demand-weighted proportion of orders to reflect platform free-delivery promotions.</w:t>
      </w:r>
    </w:p>
    <w:p w14:paraId="1910D2AB" w14:textId="77777777" w:rsidR="00F925C3" w:rsidRPr="00F925C3" w:rsidRDefault="00F925C3" w:rsidP="00F925C3">
      <w:pPr>
        <w:rPr>
          <w:rFonts w:ascii="Times" w:hAnsi="Times"/>
          <w:sz w:val="24"/>
          <w:szCs w:val="24"/>
        </w:rPr>
      </w:pPr>
      <w:r w:rsidRPr="00F925C3">
        <w:rPr>
          <w:rFonts w:ascii="Times" w:hAnsi="Times"/>
          <w:b/>
          <w:bCs/>
          <w:sz w:val="24"/>
          <w:szCs w:val="24"/>
        </w:rPr>
        <w:t>Temporal modeling.</w:t>
      </w:r>
      <w:r w:rsidRPr="00F925C3">
        <w:rPr>
          <w:rFonts w:ascii="Times" w:hAnsi="Times"/>
          <w:sz w:val="24"/>
          <w:szCs w:val="24"/>
        </w:rPr>
        <w:t xml:space="preserve"> Hour-of-day sampling was weighted toward lunch (12–3 PM) and dinner (7–11 PM) peaks. Time slots were constrained to exactly three categories (Breakfast, Lunch, Dinner) as specified in the research design, with all hours mapped into one of these three buckets.</w:t>
      </w:r>
    </w:p>
    <w:p w14:paraId="356EB9FF" w14:textId="77777777" w:rsidR="00F925C3" w:rsidRPr="00F925C3" w:rsidRDefault="00F925C3" w:rsidP="00F925C3">
      <w:pPr>
        <w:rPr>
          <w:rFonts w:ascii="Times" w:hAnsi="Times"/>
          <w:sz w:val="24"/>
          <w:szCs w:val="24"/>
        </w:rPr>
      </w:pPr>
      <w:r w:rsidRPr="00F925C3">
        <w:rPr>
          <w:rFonts w:ascii="Times" w:hAnsi="Times"/>
          <w:b/>
          <w:bCs/>
          <w:sz w:val="24"/>
          <w:szCs w:val="24"/>
        </w:rPr>
        <w:t>Validation outcome.</w:t>
      </w:r>
      <w:r w:rsidRPr="00F925C3">
        <w:rPr>
          <w:rFonts w:ascii="Times" w:hAnsi="Times"/>
          <w:sz w:val="24"/>
          <w:szCs w:val="24"/>
        </w:rPr>
        <w:t xml:space="preserve"> 10,000 records; 0 missing values; 0 duplicates; </w:t>
      </w:r>
      <w:proofErr w:type="spellStart"/>
      <w:r w:rsidRPr="00F925C3">
        <w:rPr>
          <w:rFonts w:ascii="Times" w:hAnsi="Times"/>
          <w:sz w:val="24"/>
          <w:szCs w:val="24"/>
        </w:rPr>
        <w:t>final_price</w:t>
      </w:r>
      <w:proofErr w:type="spellEnd"/>
      <w:r w:rsidRPr="00F925C3">
        <w:rPr>
          <w:rFonts w:ascii="Times" w:hAnsi="Times"/>
          <w:sz w:val="24"/>
          <w:szCs w:val="24"/>
        </w:rPr>
        <w:t xml:space="preserve"> correlated 0.99 with </w:t>
      </w:r>
      <w:proofErr w:type="spellStart"/>
      <w:r w:rsidRPr="00F925C3">
        <w:rPr>
          <w:rFonts w:ascii="Times" w:hAnsi="Times"/>
          <w:sz w:val="24"/>
          <w:szCs w:val="24"/>
        </w:rPr>
        <w:t>food_price</w:t>
      </w:r>
      <w:proofErr w:type="spellEnd"/>
      <w:r w:rsidRPr="00F925C3">
        <w:rPr>
          <w:rFonts w:ascii="Times" w:hAnsi="Times"/>
          <w:sz w:val="24"/>
          <w:szCs w:val="24"/>
        </w:rPr>
        <w:t>, as expected since delivery/packaging/tax are smaller additive components; delivery-time distribution ranged 12–68 minutes, scaling with demand level as designed.</w:t>
      </w:r>
    </w:p>
    <w:p w14:paraId="73E2373D" w14:textId="77777777" w:rsidR="00F925C3" w:rsidRPr="00F925C3" w:rsidRDefault="00F925C3" w:rsidP="00F925C3">
      <w:pPr>
        <w:rPr>
          <w:rFonts w:ascii="Times" w:hAnsi="Times"/>
          <w:b/>
          <w:bCs/>
          <w:sz w:val="24"/>
          <w:szCs w:val="24"/>
        </w:rPr>
      </w:pPr>
      <w:r w:rsidRPr="00F925C3">
        <w:rPr>
          <w:rFonts w:ascii="Times" w:hAnsi="Times"/>
          <w:b/>
          <w:bCs/>
          <w:sz w:val="24"/>
          <w:szCs w:val="24"/>
        </w:rPr>
        <w:t>4.3 Shopping Comparison Dataset (Amazon, Flipkart, Ajio) — 15,000 records</w:t>
      </w:r>
    </w:p>
    <w:p w14:paraId="486E0390" w14:textId="77777777" w:rsidR="00F925C3" w:rsidRPr="00F925C3" w:rsidRDefault="00F925C3" w:rsidP="00F925C3">
      <w:pPr>
        <w:rPr>
          <w:rFonts w:ascii="Times" w:hAnsi="Times"/>
          <w:sz w:val="24"/>
          <w:szCs w:val="24"/>
        </w:rPr>
      </w:pPr>
      <w:r w:rsidRPr="00F925C3">
        <w:rPr>
          <w:rFonts w:ascii="Times" w:hAnsi="Times"/>
          <w:b/>
          <w:bCs/>
          <w:sz w:val="24"/>
          <w:szCs w:val="24"/>
        </w:rPr>
        <w:t>Research inputs.</w:t>
      </w:r>
      <w:r w:rsidRPr="00F925C3">
        <w:rPr>
          <w:rFonts w:ascii="Times" w:hAnsi="Times"/>
          <w:sz w:val="24"/>
          <w:szCs w:val="24"/>
        </w:rPr>
        <w:t xml:space="preserve"> India's 2026 e-commerce sale calendar was researched, including the Flipkart Big Billion Days (expected October 4–10, 2026), the Flipkart/Amazon Freedom Sale (July 12–14, 2026), and general seasonal sale patterns (Republic Day Sale, Summer Sale, festive-season sales). These informed the festival/sale-event calendar used to modulate discount intensity.</w:t>
      </w:r>
    </w:p>
    <w:p w14:paraId="3F8B9470" w14:textId="77777777" w:rsidR="00F925C3" w:rsidRPr="00F925C3" w:rsidRDefault="00F925C3" w:rsidP="00F925C3">
      <w:pPr>
        <w:rPr>
          <w:rFonts w:ascii="Times" w:hAnsi="Times"/>
          <w:sz w:val="24"/>
          <w:szCs w:val="24"/>
        </w:rPr>
      </w:pPr>
      <w:r w:rsidRPr="00F925C3">
        <w:rPr>
          <w:rFonts w:ascii="Times" w:hAnsi="Times"/>
          <w:b/>
          <w:bCs/>
          <w:sz w:val="24"/>
          <w:szCs w:val="24"/>
        </w:rPr>
        <w:lastRenderedPageBreak/>
        <w:t>Catalog construction.</w:t>
      </w:r>
      <w:r w:rsidRPr="00F925C3">
        <w:rPr>
          <w:rFonts w:ascii="Times" w:hAnsi="Times"/>
          <w:sz w:val="24"/>
          <w:szCs w:val="24"/>
        </w:rPr>
        <w:t xml:space="preserve"> A 592-item product catalog was constructed across 27 subcategories within six top-level categories (Electronics, Fashion, Home &amp; Kitchen, Beauty, Books, Sports), each assigned a realistic brand roster reflecting actual Indian retail market participants (e.g., Samsung/Apple/Xiaomi for Mobile; Nike/Adidas/Puma for Shoes; </w:t>
      </w:r>
      <w:proofErr w:type="spellStart"/>
      <w:r w:rsidRPr="00F925C3">
        <w:rPr>
          <w:rFonts w:ascii="Times" w:hAnsi="Times"/>
          <w:sz w:val="24"/>
          <w:szCs w:val="24"/>
        </w:rPr>
        <w:t>boAt</w:t>
      </w:r>
      <w:proofErr w:type="spellEnd"/>
      <w:r w:rsidRPr="00F925C3">
        <w:rPr>
          <w:rFonts w:ascii="Times" w:hAnsi="Times"/>
          <w:sz w:val="24"/>
          <w:szCs w:val="24"/>
        </w:rPr>
        <w:t>/Noise/Fire-</w:t>
      </w:r>
      <w:proofErr w:type="spellStart"/>
      <w:r w:rsidRPr="00F925C3">
        <w:rPr>
          <w:rFonts w:ascii="Times" w:hAnsi="Times"/>
          <w:sz w:val="24"/>
          <w:szCs w:val="24"/>
        </w:rPr>
        <w:t>Boltt</w:t>
      </w:r>
      <w:proofErr w:type="spellEnd"/>
      <w:r w:rsidRPr="00F925C3">
        <w:rPr>
          <w:rFonts w:ascii="Times" w:hAnsi="Times"/>
          <w:sz w:val="24"/>
          <w:szCs w:val="24"/>
        </w:rPr>
        <w:t xml:space="preserve"> for Smartwatch) and MRP bands calibrated to real Indian retail pricing for each subcategory.</w:t>
      </w:r>
    </w:p>
    <w:p w14:paraId="68CA6075" w14:textId="77777777" w:rsidR="00F925C3" w:rsidRPr="00F925C3" w:rsidRDefault="00F925C3" w:rsidP="00F925C3">
      <w:pPr>
        <w:rPr>
          <w:rFonts w:ascii="Times" w:hAnsi="Times"/>
          <w:sz w:val="24"/>
          <w:szCs w:val="24"/>
        </w:rPr>
      </w:pPr>
      <w:r w:rsidRPr="00F925C3">
        <w:rPr>
          <w:rFonts w:ascii="Times" w:hAnsi="Times"/>
          <w:b/>
          <w:bCs/>
          <w:sz w:val="24"/>
          <w:szCs w:val="24"/>
        </w:rPr>
        <w:t>Platform-category eligibility constraint.</w:t>
      </w:r>
      <w:r w:rsidRPr="00F925C3">
        <w:rPr>
          <w:rFonts w:ascii="Times" w:hAnsi="Times"/>
          <w:sz w:val="24"/>
          <w:szCs w:val="24"/>
        </w:rPr>
        <w:t xml:space="preserve"> Reflecting Ajio's real market positioning as a fashion-and-lifestyle-focused platform (in contrast to Amazon and Flipkart's general-merchandise breadth), product eligibility was restricted such that Ajio could only list Fashion and Beauty category items, while Amazon and Flipkart could list all six categories. This constraint was verified post-generation (Section 4.3, Validation).</w:t>
      </w:r>
    </w:p>
    <w:p w14:paraId="36E34531" w14:textId="77777777" w:rsidR="00F925C3" w:rsidRPr="00F925C3" w:rsidRDefault="00F925C3" w:rsidP="00F925C3">
      <w:pPr>
        <w:rPr>
          <w:rFonts w:ascii="Times" w:hAnsi="Times"/>
          <w:sz w:val="24"/>
          <w:szCs w:val="24"/>
        </w:rPr>
      </w:pPr>
      <w:r w:rsidRPr="00F925C3">
        <w:rPr>
          <w:rFonts w:ascii="Times" w:hAnsi="Times"/>
          <w:b/>
          <w:bCs/>
          <w:sz w:val="24"/>
          <w:szCs w:val="24"/>
        </w:rPr>
        <w:t>Pricing model.</w:t>
      </w:r>
      <w:r w:rsidRPr="00F925C3">
        <w:rPr>
          <w:rFonts w:ascii="Times" w:hAnsi="Times"/>
          <w:sz w:val="24"/>
          <w:szCs w:val="24"/>
        </w:rPr>
        <w:t xml:space="preserve"> </w:t>
      </w:r>
      <w:proofErr w:type="spellStart"/>
      <w:r w:rsidRPr="00F925C3">
        <w:rPr>
          <w:rFonts w:ascii="Times" w:hAnsi="Times"/>
          <w:sz w:val="24"/>
          <w:szCs w:val="24"/>
        </w:rPr>
        <w:t>discount_percentage</w:t>
      </w:r>
      <w:proofErr w:type="spellEnd"/>
      <w:r w:rsidRPr="00F925C3">
        <w:rPr>
          <w:rFonts w:ascii="Times" w:hAnsi="Times"/>
          <w:sz w:val="24"/>
          <w:szCs w:val="24"/>
        </w:rPr>
        <w:t xml:space="preserve"> was sampled from a baseline range (2–35%) that was substantially boosted (+15 to +35 percentage points) on days flagged with the festival/sale-event indicator, producing a realistic "wait for the sale" discount pattern. </w:t>
      </w:r>
      <w:proofErr w:type="spellStart"/>
      <w:r w:rsidRPr="00F925C3">
        <w:rPr>
          <w:rFonts w:ascii="Times" w:hAnsi="Times"/>
          <w:sz w:val="24"/>
          <w:szCs w:val="24"/>
        </w:rPr>
        <w:t>final_price</w:t>
      </w:r>
      <w:proofErr w:type="spellEnd"/>
      <w:r w:rsidRPr="00F925C3">
        <w:rPr>
          <w:rFonts w:ascii="Times" w:hAnsi="Times"/>
          <w:sz w:val="24"/>
          <w:szCs w:val="24"/>
        </w:rPr>
        <w:t xml:space="preserve"> = </w:t>
      </w:r>
      <w:proofErr w:type="spellStart"/>
      <w:r w:rsidRPr="00F925C3">
        <w:rPr>
          <w:rFonts w:ascii="Times" w:hAnsi="Times"/>
          <w:sz w:val="24"/>
          <w:szCs w:val="24"/>
        </w:rPr>
        <w:t>selling_price</w:t>
      </w:r>
      <w:proofErr w:type="spellEnd"/>
      <w:r w:rsidRPr="00F925C3">
        <w:rPr>
          <w:rFonts w:ascii="Times" w:hAnsi="Times"/>
          <w:sz w:val="24"/>
          <w:szCs w:val="24"/>
        </w:rPr>
        <w:t xml:space="preserve"> − </w:t>
      </w:r>
      <w:proofErr w:type="spellStart"/>
      <w:r w:rsidRPr="00F925C3">
        <w:rPr>
          <w:rFonts w:ascii="Times" w:hAnsi="Times"/>
          <w:sz w:val="24"/>
          <w:szCs w:val="24"/>
        </w:rPr>
        <w:t>coupon_discount</w:t>
      </w:r>
      <w:proofErr w:type="spellEnd"/>
      <w:r w:rsidRPr="00F925C3">
        <w:rPr>
          <w:rFonts w:ascii="Times" w:hAnsi="Times"/>
          <w:sz w:val="24"/>
          <w:szCs w:val="24"/>
        </w:rPr>
        <w:t xml:space="preserve"> − cashback, floored at 10% of original MRP to prevent unrealistic near-zero pricing. </w:t>
      </w:r>
      <w:proofErr w:type="spellStart"/>
      <w:r w:rsidRPr="00F925C3">
        <w:rPr>
          <w:rFonts w:ascii="Times" w:hAnsi="Times"/>
          <w:sz w:val="24"/>
          <w:szCs w:val="24"/>
        </w:rPr>
        <w:t>exchange_available</w:t>
      </w:r>
      <w:proofErr w:type="spellEnd"/>
      <w:r w:rsidRPr="00F925C3">
        <w:rPr>
          <w:rFonts w:ascii="Times" w:hAnsi="Times"/>
          <w:sz w:val="24"/>
          <w:szCs w:val="24"/>
        </w:rPr>
        <w:t xml:space="preserve"> was restricted to the Electronics category only, and </w:t>
      </w:r>
      <w:proofErr w:type="spellStart"/>
      <w:r w:rsidRPr="00F925C3">
        <w:rPr>
          <w:rFonts w:ascii="Times" w:hAnsi="Times"/>
          <w:sz w:val="24"/>
          <w:szCs w:val="24"/>
        </w:rPr>
        <w:t>emi_available</w:t>
      </w:r>
      <w:proofErr w:type="spellEnd"/>
      <w:r w:rsidRPr="00F925C3">
        <w:rPr>
          <w:rFonts w:ascii="Times" w:hAnsi="Times"/>
          <w:sz w:val="24"/>
          <w:szCs w:val="24"/>
        </w:rPr>
        <w:t xml:space="preserve"> was restricted to items priced at or above ₹2,000, reflecting standard EMI eligibility thresholds used by Indian e-commerce platforms.</w:t>
      </w:r>
    </w:p>
    <w:p w14:paraId="47E236BA" w14:textId="77777777" w:rsidR="00F925C3" w:rsidRPr="00F925C3" w:rsidRDefault="00F925C3" w:rsidP="00F925C3">
      <w:pPr>
        <w:rPr>
          <w:rFonts w:ascii="Times" w:hAnsi="Times"/>
          <w:sz w:val="24"/>
          <w:szCs w:val="24"/>
        </w:rPr>
      </w:pPr>
      <w:r w:rsidRPr="00F925C3">
        <w:rPr>
          <w:rFonts w:ascii="Times" w:hAnsi="Times"/>
          <w:b/>
          <w:bCs/>
          <w:sz w:val="24"/>
          <w:szCs w:val="24"/>
        </w:rPr>
        <w:t>Validation outcome.</w:t>
      </w:r>
      <w:r w:rsidRPr="00F925C3">
        <w:rPr>
          <w:rFonts w:ascii="Times" w:hAnsi="Times"/>
          <w:sz w:val="24"/>
          <w:szCs w:val="24"/>
        </w:rPr>
        <w:t xml:space="preserve"> 15,000 records; 0 missing values; 0 duplicates; confirmed Ajio category restriction held with zero violations (2,521 Fashion + 881 Beauty records, zero records in other categories); average discount rose from 18.5% on non-festival days to 43.5% on festival/sale days; </w:t>
      </w:r>
      <w:proofErr w:type="spellStart"/>
      <w:r w:rsidRPr="00F925C3">
        <w:rPr>
          <w:rFonts w:ascii="Times" w:hAnsi="Times"/>
          <w:sz w:val="24"/>
          <w:szCs w:val="24"/>
        </w:rPr>
        <w:t>final_price</w:t>
      </w:r>
      <w:proofErr w:type="spellEnd"/>
      <w:r w:rsidRPr="00F925C3">
        <w:rPr>
          <w:rFonts w:ascii="Times" w:hAnsi="Times"/>
          <w:sz w:val="24"/>
          <w:szCs w:val="24"/>
        </w:rPr>
        <w:t xml:space="preserve"> correlated 0.99 with </w:t>
      </w:r>
      <w:proofErr w:type="spellStart"/>
      <w:r w:rsidRPr="00F925C3">
        <w:rPr>
          <w:rFonts w:ascii="Times" w:hAnsi="Times"/>
          <w:sz w:val="24"/>
          <w:szCs w:val="24"/>
        </w:rPr>
        <w:t>original_price</w:t>
      </w:r>
      <w:proofErr w:type="spellEnd"/>
      <w:r w:rsidRPr="00F925C3">
        <w:rPr>
          <w:rFonts w:ascii="Times" w:hAnsi="Times"/>
          <w:sz w:val="24"/>
          <w:szCs w:val="24"/>
        </w:rPr>
        <w:t>.</w:t>
      </w:r>
    </w:p>
    <w:p w14:paraId="4C5A53D0" w14:textId="77777777" w:rsidR="00F925C3" w:rsidRPr="00F925C3" w:rsidRDefault="00F925C3" w:rsidP="00F925C3">
      <w:pPr>
        <w:rPr>
          <w:rFonts w:ascii="Times" w:hAnsi="Times"/>
          <w:b/>
          <w:bCs/>
          <w:sz w:val="24"/>
          <w:szCs w:val="24"/>
        </w:rPr>
      </w:pPr>
      <w:r w:rsidRPr="00F925C3">
        <w:rPr>
          <w:rFonts w:ascii="Times" w:hAnsi="Times"/>
          <w:b/>
          <w:bCs/>
          <w:sz w:val="24"/>
          <w:szCs w:val="24"/>
        </w:rPr>
        <w:t>4.4 Medicine Comparison Dataset (</w:t>
      </w:r>
      <w:proofErr w:type="spellStart"/>
      <w:r w:rsidRPr="00F925C3">
        <w:rPr>
          <w:rFonts w:ascii="Times" w:hAnsi="Times"/>
          <w:b/>
          <w:bCs/>
          <w:sz w:val="24"/>
          <w:szCs w:val="24"/>
        </w:rPr>
        <w:t>Netmeds</w:t>
      </w:r>
      <w:proofErr w:type="spellEnd"/>
      <w:r w:rsidRPr="00F925C3">
        <w:rPr>
          <w:rFonts w:ascii="Times" w:hAnsi="Times"/>
          <w:b/>
          <w:bCs/>
          <w:sz w:val="24"/>
          <w:szCs w:val="24"/>
        </w:rPr>
        <w:t xml:space="preserve">, </w:t>
      </w:r>
      <w:proofErr w:type="spellStart"/>
      <w:r w:rsidRPr="00F925C3">
        <w:rPr>
          <w:rFonts w:ascii="Times" w:hAnsi="Times"/>
          <w:b/>
          <w:bCs/>
          <w:sz w:val="24"/>
          <w:szCs w:val="24"/>
        </w:rPr>
        <w:t>PharmEasy</w:t>
      </w:r>
      <w:proofErr w:type="spellEnd"/>
      <w:r w:rsidRPr="00F925C3">
        <w:rPr>
          <w:rFonts w:ascii="Times" w:hAnsi="Times"/>
          <w:b/>
          <w:bCs/>
          <w:sz w:val="24"/>
          <w:szCs w:val="24"/>
        </w:rPr>
        <w:t>, Apollo Pharmacy) — 10,000 records</w:t>
      </w:r>
    </w:p>
    <w:p w14:paraId="404E2F06" w14:textId="77777777" w:rsidR="00F925C3" w:rsidRPr="00F925C3" w:rsidRDefault="00F925C3" w:rsidP="00F925C3">
      <w:pPr>
        <w:rPr>
          <w:rFonts w:ascii="Times" w:hAnsi="Times"/>
          <w:sz w:val="24"/>
          <w:szCs w:val="24"/>
        </w:rPr>
      </w:pPr>
      <w:r w:rsidRPr="00F925C3">
        <w:rPr>
          <w:rFonts w:ascii="Times" w:hAnsi="Times"/>
          <w:b/>
          <w:bCs/>
          <w:sz w:val="24"/>
          <w:szCs w:val="24"/>
        </w:rPr>
        <w:t>Research inputs.</w:t>
      </w:r>
      <w:r w:rsidRPr="00F925C3">
        <w:rPr>
          <w:rFonts w:ascii="Times" w:hAnsi="Times"/>
          <w:sz w:val="24"/>
          <w:szCs w:val="24"/>
        </w:rPr>
        <w:t xml:space="preserve"> Current promotional offers were researched for each platform: </w:t>
      </w:r>
      <w:proofErr w:type="spellStart"/>
      <w:r w:rsidRPr="00F925C3">
        <w:rPr>
          <w:rFonts w:ascii="Times" w:hAnsi="Times"/>
          <w:sz w:val="24"/>
          <w:szCs w:val="24"/>
        </w:rPr>
        <w:t>PharmEasy's</w:t>
      </w:r>
      <w:proofErr w:type="spellEnd"/>
      <w:r w:rsidRPr="00F925C3">
        <w:rPr>
          <w:rFonts w:ascii="Times" w:hAnsi="Times"/>
          <w:sz w:val="24"/>
          <w:szCs w:val="24"/>
        </w:rPr>
        <w:t xml:space="preserve"> approximately 24–25% typical discount positioning with cashback-heavy promotions; </w:t>
      </w:r>
      <w:proofErr w:type="spellStart"/>
      <w:r w:rsidRPr="00F925C3">
        <w:rPr>
          <w:rFonts w:ascii="Times" w:hAnsi="Times"/>
          <w:sz w:val="24"/>
          <w:szCs w:val="24"/>
        </w:rPr>
        <w:t>Netmeds</w:t>
      </w:r>
      <w:proofErr w:type="spellEnd"/>
      <w:r w:rsidRPr="00F925C3">
        <w:rPr>
          <w:rFonts w:ascii="Times" w:hAnsi="Times"/>
          <w:sz w:val="24"/>
          <w:szCs w:val="24"/>
        </w:rPr>
        <w:t xml:space="preserve">' flat 18% discount plus "NMS </w:t>
      </w:r>
      <w:proofErr w:type="spellStart"/>
      <w:r w:rsidRPr="00F925C3">
        <w:rPr>
          <w:rFonts w:ascii="Times" w:hAnsi="Times"/>
          <w:sz w:val="24"/>
          <w:szCs w:val="24"/>
        </w:rPr>
        <w:t>SuperCash</w:t>
      </w:r>
      <w:proofErr w:type="spellEnd"/>
      <w:r w:rsidRPr="00F925C3">
        <w:rPr>
          <w:rFonts w:ascii="Times" w:hAnsi="Times"/>
          <w:sz w:val="24"/>
          <w:szCs w:val="24"/>
        </w:rPr>
        <w:t>" loyalty cashback; and Apollo Pharmacy's comparatively lower 15% discount positioning offset by its real-world 19-minute express delivery service available in select metro cities (including Hyderabad), owing to its large offline pharmacy network.</w:t>
      </w:r>
    </w:p>
    <w:p w14:paraId="126ED891" w14:textId="77777777" w:rsidR="00F925C3" w:rsidRPr="00F925C3" w:rsidRDefault="00F925C3" w:rsidP="00F925C3">
      <w:pPr>
        <w:rPr>
          <w:rFonts w:ascii="Times" w:hAnsi="Times"/>
          <w:sz w:val="24"/>
          <w:szCs w:val="24"/>
        </w:rPr>
      </w:pPr>
      <w:r w:rsidRPr="00F925C3">
        <w:rPr>
          <w:rFonts w:ascii="Times" w:hAnsi="Times"/>
          <w:b/>
          <w:bCs/>
          <w:sz w:val="24"/>
          <w:szCs w:val="24"/>
        </w:rPr>
        <w:t>Catalog construction.</w:t>
      </w:r>
      <w:r w:rsidRPr="00F925C3">
        <w:rPr>
          <w:rFonts w:ascii="Times" w:hAnsi="Times"/>
          <w:sz w:val="24"/>
          <w:szCs w:val="24"/>
        </w:rPr>
        <w:t xml:space="preserve"> A catalog of 41 common, real Indian OTC and prescription medicines was compiled (e.g., Dolo 650, </w:t>
      </w:r>
      <w:proofErr w:type="spellStart"/>
      <w:r w:rsidRPr="00F925C3">
        <w:rPr>
          <w:rFonts w:ascii="Times" w:hAnsi="Times"/>
          <w:sz w:val="24"/>
          <w:szCs w:val="24"/>
        </w:rPr>
        <w:t>Azithral</w:t>
      </w:r>
      <w:proofErr w:type="spellEnd"/>
      <w:r w:rsidRPr="00F925C3">
        <w:rPr>
          <w:rFonts w:ascii="Times" w:hAnsi="Times"/>
          <w:sz w:val="24"/>
          <w:szCs w:val="24"/>
        </w:rPr>
        <w:t xml:space="preserve"> 500, Metformin 500, </w:t>
      </w:r>
      <w:proofErr w:type="spellStart"/>
      <w:r w:rsidRPr="00F925C3">
        <w:rPr>
          <w:rFonts w:ascii="Times" w:hAnsi="Times"/>
          <w:sz w:val="24"/>
          <w:szCs w:val="24"/>
        </w:rPr>
        <w:t>Shelcal</w:t>
      </w:r>
      <w:proofErr w:type="spellEnd"/>
      <w:r w:rsidRPr="00F925C3">
        <w:rPr>
          <w:rFonts w:ascii="Times" w:hAnsi="Times"/>
          <w:sz w:val="24"/>
          <w:szCs w:val="24"/>
        </w:rPr>
        <w:t xml:space="preserve"> 500, </w:t>
      </w:r>
      <w:proofErr w:type="spellStart"/>
      <w:r w:rsidRPr="00F925C3">
        <w:rPr>
          <w:rFonts w:ascii="Times" w:hAnsi="Times"/>
          <w:sz w:val="24"/>
          <w:szCs w:val="24"/>
        </w:rPr>
        <w:t>Thyronorm</w:t>
      </w:r>
      <w:proofErr w:type="spellEnd"/>
      <w:r w:rsidRPr="00F925C3">
        <w:rPr>
          <w:rFonts w:ascii="Times" w:hAnsi="Times"/>
          <w:sz w:val="24"/>
          <w:szCs w:val="24"/>
        </w:rPr>
        <w:t xml:space="preserve">, </w:t>
      </w:r>
      <w:proofErr w:type="spellStart"/>
      <w:r w:rsidRPr="00F925C3">
        <w:rPr>
          <w:rFonts w:ascii="Times" w:hAnsi="Times"/>
          <w:sz w:val="24"/>
          <w:szCs w:val="24"/>
        </w:rPr>
        <w:t>Asthalin</w:t>
      </w:r>
      <w:proofErr w:type="spellEnd"/>
      <w:r w:rsidRPr="00F925C3">
        <w:rPr>
          <w:rFonts w:ascii="Times" w:hAnsi="Times"/>
          <w:sz w:val="24"/>
          <w:szCs w:val="24"/>
        </w:rPr>
        <w:t xml:space="preserve"> Inhaler), each assigned an accurate salt composition, a realistic Indian pharmaceutical manufacturer (Sun Pharma, Cipla, Dr. Reddy's Laboratories, Mankind Pharma, etc.), a medically appropriate pack-size format (strip, bottle, tube, vial, or inhaler matched to the drug's actual dosage form), and a prescription-requirement flag assigned based on the medicine's real regulatory classification (e.g., antibiotics, cardiac medication, and insulin flagged as prescription-required; analgesics, antacids, and vitamins flagged as over-the-counter).</w:t>
      </w:r>
    </w:p>
    <w:p w14:paraId="4176EEEB" w14:textId="77777777" w:rsidR="00F925C3" w:rsidRPr="00F925C3" w:rsidRDefault="00F925C3" w:rsidP="00F925C3">
      <w:pPr>
        <w:rPr>
          <w:rFonts w:ascii="Times" w:hAnsi="Times"/>
          <w:sz w:val="24"/>
          <w:szCs w:val="24"/>
        </w:rPr>
      </w:pPr>
      <w:r w:rsidRPr="00F925C3">
        <w:rPr>
          <w:rFonts w:ascii="Times" w:hAnsi="Times"/>
          <w:b/>
          <w:bCs/>
          <w:sz w:val="24"/>
          <w:szCs w:val="24"/>
        </w:rPr>
        <w:lastRenderedPageBreak/>
        <w:t>Pricing model.</w:t>
      </w:r>
      <w:r w:rsidRPr="00F925C3">
        <w:rPr>
          <w:rFonts w:ascii="Times" w:hAnsi="Times"/>
          <w:sz w:val="24"/>
          <w:szCs w:val="24"/>
        </w:rPr>
        <w:t xml:space="preserve"> Each platform was assigned a distinct discount-range profile, coupon-likelihood, cashback-likelihood, and delivery-time-range parameter set reflecting the researched competitive positioning above. </w:t>
      </w:r>
      <w:proofErr w:type="spellStart"/>
      <w:r w:rsidRPr="00F925C3">
        <w:rPr>
          <w:rFonts w:ascii="Times" w:hAnsi="Times"/>
          <w:sz w:val="24"/>
          <w:szCs w:val="24"/>
        </w:rPr>
        <w:t>final_price</w:t>
      </w:r>
      <w:proofErr w:type="spellEnd"/>
      <w:r w:rsidRPr="00F925C3">
        <w:rPr>
          <w:rFonts w:ascii="Times" w:hAnsi="Times"/>
          <w:sz w:val="24"/>
          <w:szCs w:val="24"/>
        </w:rPr>
        <w:t xml:space="preserve"> = </w:t>
      </w:r>
      <w:proofErr w:type="spellStart"/>
      <w:r w:rsidRPr="00F925C3">
        <w:rPr>
          <w:rFonts w:ascii="Times" w:hAnsi="Times"/>
          <w:sz w:val="24"/>
          <w:szCs w:val="24"/>
        </w:rPr>
        <w:t>selling_price</w:t>
      </w:r>
      <w:proofErr w:type="spellEnd"/>
      <w:r w:rsidRPr="00F925C3">
        <w:rPr>
          <w:rFonts w:ascii="Times" w:hAnsi="Times"/>
          <w:sz w:val="24"/>
          <w:szCs w:val="24"/>
        </w:rPr>
        <w:t xml:space="preserve"> − </w:t>
      </w:r>
      <w:proofErr w:type="spellStart"/>
      <w:r w:rsidRPr="00F925C3">
        <w:rPr>
          <w:rFonts w:ascii="Times" w:hAnsi="Times"/>
          <w:sz w:val="24"/>
          <w:szCs w:val="24"/>
        </w:rPr>
        <w:t>coupon_discount</w:t>
      </w:r>
      <w:proofErr w:type="spellEnd"/>
      <w:r w:rsidRPr="00F925C3">
        <w:rPr>
          <w:rFonts w:ascii="Times" w:hAnsi="Times"/>
          <w:sz w:val="24"/>
          <w:szCs w:val="24"/>
        </w:rPr>
        <w:t xml:space="preserve"> − cashback, floored at 20% of MRP.</w:t>
      </w:r>
    </w:p>
    <w:p w14:paraId="0AB888B6" w14:textId="77777777" w:rsidR="00F925C3" w:rsidRPr="00F925C3" w:rsidRDefault="00F925C3" w:rsidP="00F925C3">
      <w:pPr>
        <w:rPr>
          <w:rFonts w:ascii="Times" w:hAnsi="Times"/>
          <w:sz w:val="24"/>
          <w:szCs w:val="24"/>
        </w:rPr>
      </w:pPr>
      <w:r w:rsidRPr="00F925C3">
        <w:rPr>
          <w:rFonts w:ascii="Times" w:hAnsi="Times"/>
          <w:b/>
          <w:bCs/>
          <w:sz w:val="24"/>
          <w:szCs w:val="24"/>
        </w:rPr>
        <w:t>Validation outcome.</w:t>
      </w:r>
      <w:r w:rsidRPr="00F925C3">
        <w:rPr>
          <w:rFonts w:ascii="Times" w:hAnsi="Times"/>
          <w:sz w:val="24"/>
          <w:szCs w:val="24"/>
        </w:rPr>
        <w:t xml:space="preserve"> 10,000 records; 0 missing values; 0 duplicates; average discount by platform matched the researched ordering (</w:t>
      </w:r>
      <w:proofErr w:type="spellStart"/>
      <w:r w:rsidRPr="00F925C3">
        <w:rPr>
          <w:rFonts w:ascii="Times" w:hAnsi="Times"/>
          <w:sz w:val="24"/>
          <w:szCs w:val="24"/>
        </w:rPr>
        <w:t>PharmEasy</w:t>
      </w:r>
      <w:proofErr w:type="spellEnd"/>
      <w:r w:rsidRPr="00F925C3">
        <w:rPr>
          <w:rFonts w:ascii="Times" w:hAnsi="Times"/>
          <w:sz w:val="24"/>
          <w:szCs w:val="24"/>
        </w:rPr>
        <w:t xml:space="preserve"> 23.3% &gt; </w:t>
      </w:r>
      <w:proofErr w:type="spellStart"/>
      <w:r w:rsidRPr="00F925C3">
        <w:rPr>
          <w:rFonts w:ascii="Times" w:hAnsi="Times"/>
          <w:sz w:val="24"/>
          <w:szCs w:val="24"/>
        </w:rPr>
        <w:t>Netmeds</w:t>
      </w:r>
      <w:proofErr w:type="spellEnd"/>
      <w:r w:rsidRPr="00F925C3">
        <w:rPr>
          <w:rFonts w:ascii="Times" w:hAnsi="Times"/>
          <w:sz w:val="24"/>
          <w:szCs w:val="24"/>
        </w:rPr>
        <w:t xml:space="preserve"> 18.6% &gt; Apollo 13.4%); average delivery time by platform matched the researched ordering in reverse (Apollo 20.3 hours &lt; </w:t>
      </w:r>
      <w:proofErr w:type="spellStart"/>
      <w:r w:rsidRPr="00F925C3">
        <w:rPr>
          <w:rFonts w:ascii="Times" w:hAnsi="Times"/>
          <w:sz w:val="24"/>
          <w:szCs w:val="24"/>
        </w:rPr>
        <w:t>Netmeds</w:t>
      </w:r>
      <w:proofErr w:type="spellEnd"/>
      <w:r w:rsidRPr="00F925C3">
        <w:rPr>
          <w:rFonts w:ascii="Times" w:hAnsi="Times"/>
          <w:sz w:val="24"/>
          <w:szCs w:val="24"/>
        </w:rPr>
        <w:t xml:space="preserve"> 36.5 hours &lt; </w:t>
      </w:r>
      <w:proofErr w:type="spellStart"/>
      <w:r w:rsidRPr="00F925C3">
        <w:rPr>
          <w:rFonts w:ascii="Times" w:hAnsi="Times"/>
          <w:sz w:val="24"/>
          <w:szCs w:val="24"/>
        </w:rPr>
        <w:t>PharmEasy</w:t>
      </w:r>
      <w:proofErr w:type="spellEnd"/>
      <w:r w:rsidRPr="00F925C3">
        <w:rPr>
          <w:rFonts w:ascii="Times" w:hAnsi="Times"/>
          <w:sz w:val="24"/>
          <w:szCs w:val="24"/>
        </w:rPr>
        <w:t xml:space="preserve"> 37.6 hours), correctly reflecting Apollo's express-delivery advantage despite its smaller discounts; prescription-required flag applied to 51% of records, consistent with the medicine catalog's real regulatory mix.</w:t>
      </w:r>
    </w:p>
    <w:p w14:paraId="646171B3" w14:textId="77777777" w:rsidR="00F925C3" w:rsidRPr="00F925C3" w:rsidRDefault="00F925C3" w:rsidP="00F925C3">
      <w:pPr>
        <w:rPr>
          <w:rFonts w:ascii="Times" w:hAnsi="Times"/>
          <w:b/>
          <w:bCs/>
          <w:sz w:val="24"/>
          <w:szCs w:val="24"/>
        </w:rPr>
      </w:pPr>
      <w:r w:rsidRPr="00F925C3">
        <w:rPr>
          <w:rFonts w:ascii="Times" w:hAnsi="Times"/>
          <w:b/>
          <w:bCs/>
          <w:sz w:val="24"/>
          <w:szCs w:val="24"/>
        </w:rPr>
        <w:t>4.5 User Interaction Dataset for Reinforcement Learning — 12,000 records</w:t>
      </w:r>
    </w:p>
    <w:p w14:paraId="0953DA17" w14:textId="77777777" w:rsidR="00F925C3" w:rsidRPr="00F925C3" w:rsidRDefault="00F925C3" w:rsidP="00F925C3">
      <w:pPr>
        <w:rPr>
          <w:rFonts w:ascii="Times" w:hAnsi="Times"/>
          <w:sz w:val="24"/>
          <w:szCs w:val="24"/>
        </w:rPr>
      </w:pPr>
      <w:r w:rsidRPr="00F925C3">
        <w:rPr>
          <w:rFonts w:ascii="Times" w:hAnsi="Times"/>
          <w:sz w:val="24"/>
          <w:szCs w:val="24"/>
        </w:rPr>
        <w:t xml:space="preserve">This dataset differs methodologically from the four preceding datasets in that it was </w:t>
      </w:r>
      <w:r w:rsidRPr="00F925C3">
        <w:rPr>
          <w:rFonts w:ascii="Times" w:hAnsi="Times"/>
          <w:b/>
          <w:bCs/>
          <w:sz w:val="24"/>
          <w:szCs w:val="24"/>
        </w:rPr>
        <w:t>derived directly from them</w:t>
      </w:r>
      <w:r w:rsidRPr="00F925C3">
        <w:rPr>
          <w:rFonts w:ascii="Times" w:hAnsi="Times"/>
          <w:sz w:val="24"/>
          <w:szCs w:val="24"/>
        </w:rPr>
        <w:t xml:space="preserve"> rather than generated independently, in order to produce internally consistent recommendation-and-choice scenarios grounded in genuine cross-platform price comparisons already present in the underlying data.</w:t>
      </w:r>
    </w:p>
    <w:p w14:paraId="70E253B5" w14:textId="77777777" w:rsidR="00F925C3" w:rsidRPr="00F925C3" w:rsidRDefault="00F925C3" w:rsidP="00F925C3">
      <w:pPr>
        <w:rPr>
          <w:rFonts w:ascii="Times" w:hAnsi="Times"/>
          <w:sz w:val="24"/>
          <w:szCs w:val="24"/>
        </w:rPr>
      </w:pPr>
      <w:r w:rsidRPr="00F925C3">
        <w:rPr>
          <w:rFonts w:ascii="Times" w:hAnsi="Times"/>
          <w:b/>
          <w:bCs/>
          <w:sz w:val="24"/>
          <w:szCs w:val="24"/>
        </w:rPr>
        <w:t>Construction method.</w:t>
      </w:r>
      <w:r w:rsidRPr="00F925C3">
        <w:rPr>
          <w:rFonts w:ascii="Times" w:hAnsi="Times"/>
          <w:sz w:val="24"/>
          <w:szCs w:val="24"/>
        </w:rPr>
        <w:t xml:space="preserve"> For each of the four source datasets, records were normalized into a common schema of (request context, platform, price, delivery time). "Request context" was defined per category as the natural grouping a real user would compare across platforms: pickup–destination–vehicle-type for rides, dish name for food, product name for shopping, and medicine name for pharmacy. Only request contexts where two or more platforms genuinely competed for the same request were retained, since a recommendation decision is only meaningful when real alternatives exist.</w:t>
      </w:r>
    </w:p>
    <w:p w14:paraId="35B23F2A" w14:textId="77777777" w:rsidR="00F925C3" w:rsidRPr="00F925C3" w:rsidRDefault="00F925C3" w:rsidP="00F925C3">
      <w:pPr>
        <w:rPr>
          <w:rFonts w:ascii="Times" w:hAnsi="Times"/>
          <w:sz w:val="24"/>
          <w:szCs w:val="24"/>
        </w:rPr>
      </w:pPr>
      <w:r w:rsidRPr="00F925C3">
        <w:rPr>
          <w:rFonts w:ascii="Times" w:hAnsi="Times"/>
          <w:b/>
          <w:bCs/>
          <w:sz w:val="24"/>
          <w:szCs w:val="24"/>
        </w:rPr>
        <w:t>Price-comparability correction.</w:t>
      </w:r>
      <w:r w:rsidRPr="00F925C3">
        <w:rPr>
          <w:rFonts w:ascii="Times" w:hAnsi="Times"/>
          <w:sz w:val="24"/>
          <w:szCs w:val="24"/>
        </w:rPr>
        <w:t xml:space="preserve"> An initial implementation was found, during validation, to produce unrealistically large </w:t>
      </w:r>
      <w:proofErr w:type="spellStart"/>
      <w:r w:rsidRPr="00F925C3">
        <w:rPr>
          <w:rFonts w:ascii="Times" w:hAnsi="Times"/>
          <w:sz w:val="24"/>
          <w:szCs w:val="24"/>
        </w:rPr>
        <w:t>savings_amount</w:t>
      </w:r>
      <w:proofErr w:type="spellEnd"/>
      <w:r w:rsidRPr="00F925C3">
        <w:rPr>
          <w:rFonts w:ascii="Times" w:hAnsi="Times"/>
          <w:sz w:val="24"/>
          <w:szCs w:val="24"/>
        </w:rPr>
        <w:t xml:space="preserve"> values because prices for the same named product/item had been sampled independently per transaction in the source datasets and could therefore span an entire category's price range (e.g., the same product name appearing at both ₹8,000 and ₹150,000 due to independent random sampling in the shopping generator). This was corrected by restricting each request-context group to records within 0.6×–1.6× of that group's median price before treating them as comparable "live options," ensuring the simulated price comparisons a user would realistically encounter stay within a plausible range for the same item.</w:t>
      </w:r>
    </w:p>
    <w:p w14:paraId="122E0434" w14:textId="77777777" w:rsidR="00F925C3" w:rsidRPr="00F925C3" w:rsidRDefault="00F925C3" w:rsidP="00F925C3">
      <w:pPr>
        <w:rPr>
          <w:rFonts w:ascii="Times" w:hAnsi="Times"/>
          <w:sz w:val="24"/>
          <w:szCs w:val="24"/>
        </w:rPr>
      </w:pPr>
      <w:r w:rsidRPr="00F925C3">
        <w:rPr>
          <w:rFonts w:ascii="Times" w:hAnsi="Times"/>
          <w:b/>
          <w:bCs/>
          <w:sz w:val="24"/>
          <w:szCs w:val="24"/>
        </w:rPr>
        <w:t>Recommendation policy simulation.</w:t>
      </w:r>
      <w:r w:rsidRPr="00F925C3">
        <w:rPr>
          <w:rFonts w:ascii="Times" w:hAnsi="Times"/>
          <w:sz w:val="24"/>
          <w:szCs w:val="24"/>
        </w:rPr>
        <w:t xml:space="preserve"> A simulated recommendation engine was modeled using an epsilon-greedy policy (82% exploitation of the lowest price/delivery-time-weighted option, 18% exploration of a random alternative), a standard formulation in reinforcement learning research for representing an imperfect-but-improving recommender. User response behavior was modeled probabilistically: click-through on the recommendation was set higher (70%) when the recommendation was in fact optimal versus lower (55%) when it was not; and platform choice, given a click, followed the recommendation 78% of the time. Booking completion probability </w:t>
      </w:r>
      <w:r w:rsidRPr="00F925C3">
        <w:rPr>
          <w:rFonts w:ascii="Times" w:hAnsi="Times"/>
          <w:sz w:val="24"/>
          <w:szCs w:val="24"/>
        </w:rPr>
        <w:lastRenderedPageBreak/>
        <w:t>was reduced when the chosen price exceeded 115% of the group median, modeling realistic price-sensitivity-driven cart abandonment. User rating was modeled as a function of both booking completion and whether the user's final choice matched the system's recommendation, providing a usable reward signal for RL training.</w:t>
      </w:r>
    </w:p>
    <w:p w14:paraId="0A63FF7B" w14:textId="77777777" w:rsidR="00F925C3" w:rsidRPr="00F925C3" w:rsidRDefault="00F925C3" w:rsidP="00F925C3">
      <w:pPr>
        <w:rPr>
          <w:rFonts w:ascii="Times" w:hAnsi="Times"/>
          <w:sz w:val="24"/>
          <w:szCs w:val="24"/>
        </w:rPr>
      </w:pPr>
      <w:r w:rsidRPr="00F925C3">
        <w:rPr>
          <w:rFonts w:ascii="Times" w:hAnsi="Times"/>
          <w:b/>
          <w:bCs/>
          <w:sz w:val="24"/>
          <w:szCs w:val="24"/>
        </w:rPr>
        <w:t>User population.</w:t>
      </w:r>
      <w:r w:rsidRPr="00F925C3">
        <w:rPr>
          <w:rFonts w:ascii="Times" w:hAnsi="Times"/>
          <w:sz w:val="24"/>
          <w:szCs w:val="24"/>
        </w:rPr>
        <w:t xml:space="preserve"> A pool of 3,000 synthetic users was constructed with a capped power-law repeat-interaction distribution (no single user contributing more than 0.6% of total interactions), balancing realistic user-return behavior against the need for training-data diversity.</w:t>
      </w:r>
    </w:p>
    <w:p w14:paraId="5481A18B" w14:textId="172F7541" w:rsidR="00F925C3" w:rsidRPr="00F925C3" w:rsidRDefault="00F925C3" w:rsidP="00F925C3">
      <w:pPr>
        <w:rPr>
          <w:rFonts w:ascii="Times" w:hAnsi="Times"/>
          <w:sz w:val="24"/>
          <w:szCs w:val="24"/>
        </w:rPr>
      </w:pPr>
      <w:r w:rsidRPr="00F925C3">
        <w:rPr>
          <w:rFonts w:ascii="Times" w:hAnsi="Times"/>
          <w:b/>
          <w:bCs/>
          <w:sz w:val="24"/>
          <w:szCs w:val="24"/>
        </w:rPr>
        <w:t>Validation outcome.</w:t>
      </w:r>
      <w:r w:rsidRPr="00F925C3">
        <w:rPr>
          <w:rFonts w:ascii="Times" w:hAnsi="Times"/>
          <w:sz w:val="24"/>
          <w:szCs w:val="24"/>
        </w:rPr>
        <w:t xml:space="preserve"> 12,000 records; 0 missing values; 0 duplicates; category distribution matched target proportions (Shopping 33.5%, Food 29.4%, Ride 22.4%, Medicine 14.8%); 2,817 unique users, maximum single-user share 0.63%; when a user clicked the recommendation, the recommended platform was ultimately chosen 93.7% of the time, versus 67.4% when the recommendation was not clicked — a causally coherent signal for reward modeling; average user rating was 4.50 for completed bookings versus 2.39 for abandoned ones.</w:t>
      </w:r>
    </w:p>
    <w:p w14:paraId="0C1F3AEC" w14:textId="77777777" w:rsidR="00F925C3" w:rsidRPr="00F925C3" w:rsidRDefault="00F925C3" w:rsidP="00F925C3">
      <w:pPr>
        <w:rPr>
          <w:rFonts w:ascii="Times" w:hAnsi="Times"/>
          <w:b/>
          <w:bCs/>
          <w:sz w:val="24"/>
          <w:szCs w:val="24"/>
        </w:rPr>
      </w:pPr>
      <w:r w:rsidRPr="00F925C3">
        <w:rPr>
          <w:rFonts w:ascii="Times" w:hAnsi="Times"/>
          <w:b/>
          <w:bCs/>
          <w:sz w:val="24"/>
          <w:szCs w:val="24"/>
        </w:rPr>
        <w:t>5. Data Validation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900"/>
        <w:gridCol w:w="981"/>
        <w:gridCol w:w="1038"/>
        <w:gridCol w:w="1266"/>
        <w:gridCol w:w="3662"/>
      </w:tblGrid>
      <w:tr w:rsidR="00F925C3" w:rsidRPr="00F925C3" w14:paraId="649AC577" w14:textId="77777777">
        <w:trPr>
          <w:tblHeader/>
          <w:tblCellSpacing w:w="15" w:type="dxa"/>
        </w:trPr>
        <w:tc>
          <w:tcPr>
            <w:tcW w:w="0" w:type="auto"/>
            <w:vAlign w:val="center"/>
            <w:hideMark/>
          </w:tcPr>
          <w:p w14:paraId="25243904" w14:textId="77777777" w:rsidR="00F925C3" w:rsidRPr="00F925C3" w:rsidRDefault="00F925C3" w:rsidP="00F925C3">
            <w:pPr>
              <w:rPr>
                <w:rFonts w:ascii="Times" w:hAnsi="Times"/>
                <w:b/>
                <w:bCs/>
                <w:sz w:val="24"/>
                <w:szCs w:val="24"/>
              </w:rPr>
            </w:pPr>
            <w:r w:rsidRPr="00F925C3">
              <w:rPr>
                <w:rFonts w:ascii="Times" w:hAnsi="Times"/>
                <w:b/>
                <w:bCs/>
                <w:sz w:val="24"/>
                <w:szCs w:val="24"/>
              </w:rPr>
              <w:t>Dataset</w:t>
            </w:r>
          </w:p>
        </w:tc>
        <w:tc>
          <w:tcPr>
            <w:tcW w:w="0" w:type="auto"/>
            <w:vAlign w:val="center"/>
            <w:hideMark/>
          </w:tcPr>
          <w:p w14:paraId="79AC1AA7" w14:textId="77777777" w:rsidR="00F925C3" w:rsidRPr="00F925C3" w:rsidRDefault="00F925C3" w:rsidP="00F925C3">
            <w:pPr>
              <w:rPr>
                <w:rFonts w:ascii="Times" w:hAnsi="Times"/>
                <w:b/>
                <w:bCs/>
                <w:sz w:val="24"/>
                <w:szCs w:val="24"/>
              </w:rPr>
            </w:pPr>
            <w:r w:rsidRPr="00F925C3">
              <w:rPr>
                <w:rFonts w:ascii="Times" w:hAnsi="Times"/>
                <w:b/>
                <w:bCs/>
                <w:sz w:val="24"/>
                <w:szCs w:val="24"/>
              </w:rPr>
              <w:t>Records</w:t>
            </w:r>
          </w:p>
        </w:tc>
        <w:tc>
          <w:tcPr>
            <w:tcW w:w="0" w:type="auto"/>
            <w:vAlign w:val="center"/>
            <w:hideMark/>
          </w:tcPr>
          <w:p w14:paraId="5A876E74" w14:textId="77777777" w:rsidR="00F925C3" w:rsidRPr="00F925C3" w:rsidRDefault="00F925C3" w:rsidP="00F925C3">
            <w:pPr>
              <w:rPr>
                <w:rFonts w:ascii="Times" w:hAnsi="Times"/>
                <w:b/>
                <w:bCs/>
                <w:sz w:val="24"/>
                <w:szCs w:val="24"/>
              </w:rPr>
            </w:pPr>
            <w:r w:rsidRPr="00F925C3">
              <w:rPr>
                <w:rFonts w:ascii="Times" w:hAnsi="Times"/>
                <w:b/>
                <w:bCs/>
                <w:sz w:val="24"/>
                <w:szCs w:val="24"/>
              </w:rPr>
              <w:t>Columns</w:t>
            </w:r>
          </w:p>
        </w:tc>
        <w:tc>
          <w:tcPr>
            <w:tcW w:w="0" w:type="auto"/>
            <w:vAlign w:val="center"/>
            <w:hideMark/>
          </w:tcPr>
          <w:p w14:paraId="18A546AA" w14:textId="77777777" w:rsidR="00F925C3" w:rsidRPr="00F925C3" w:rsidRDefault="00F925C3" w:rsidP="00F925C3">
            <w:pPr>
              <w:rPr>
                <w:rFonts w:ascii="Times" w:hAnsi="Times"/>
                <w:b/>
                <w:bCs/>
                <w:sz w:val="24"/>
                <w:szCs w:val="24"/>
              </w:rPr>
            </w:pPr>
            <w:r w:rsidRPr="00F925C3">
              <w:rPr>
                <w:rFonts w:ascii="Times" w:hAnsi="Times"/>
                <w:b/>
                <w:bCs/>
                <w:sz w:val="24"/>
                <w:szCs w:val="24"/>
              </w:rPr>
              <w:t>Missing Values</w:t>
            </w:r>
          </w:p>
        </w:tc>
        <w:tc>
          <w:tcPr>
            <w:tcW w:w="0" w:type="auto"/>
            <w:vAlign w:val="center"/>
            <w:hideMark/>
          </w:tcPr>
          <w:p w14:paraId="1794982A" w14:textId="77777777" w:rsidR="00F925C3" w:rsidRPr="00F925C3" w:rsidRDefault="00F925C3" w:rsidP="00F925C3">
            <w:pPr>
              <w:rPr>
                <w:rFonts w:ascii="Times" w:hAnsi="Times"/>
                <w:b/>
                <w:bCs/>
                <w:sz w:val="24"/>
                <w:szCs w:val="24"/>
              </w:rPr>
            </w:pPr>
            <w:r w:rsidRPr="00F925C3">
              <w:rPr>
                <w:rFonts w:ascii="Times" w:hAnsi="Times"/>
                <w:b/>
                <w:bCs/>
                <w:sz w:val="24"/>
                <w:szCs w:val="24"/>
              </w:rPr>
              <w:t>Duplicate Records</w:t>
            </w:r>
          </w:p>
        </w:tc>
        <w:tc>
          <w:tcPr>
            <w:tcW w:w="0" w:type="auto"/>
            <w:vAlign w:val="center"/>
            <w:hideMark/>
          </w:tcPr>
          <w:p w14:paraId="3A9E43C6" w14:textId="77777777" w:rsidR="00F925C3" w:rsidRPr="00F925C3" w:rsidRDefault="00F925C3" w:rsidP="00F925C3">
            <w:pPr>
              <w:rPr>
                <w:rFonts w:ascii="Times" w:hAnsi="Times"/>
                <w:b/>
                <w:bCs/>
                <w:sz w:val="24"/>
                <w:szCs w:val="24"/>
              </w:rPr>
            </w:pPr>
            <w:r w:rsidRPr="00F925C3">
              <w:rPr>
                <w:rFonts w:ascii="Times" w:hAnsi="Times"/>
                <w:b/>
                <w:bCs/>
                <w:sz w:val="24"/>
                <w:szCs w:val="24"/>
              </w:rPr>
              <w:t>Key Consistency Checks Passed</w:t>
            </w:r>
          </w:p>
        </w:tc>
      </w:tr>
      <w:tr w:rsidR="00F925C3" w:rsidRPr="00F925C3" w14:paraId="243CE15B" w14:textId="77777777">
        <w:trPr>
          <w:tblCellSpacing w:w="15" w:type="dxa"/>
        </w:trPr>
        <w:tc>
          <w:tcPr>
            <w:tcW w:w="0" w:type="auto"/>
            <w:vAlign w:val="center"/>
            <w:hideMark/>
          </w:tcPr>
          <w:p w14:paraId="20964B76" w14:textId="77777777" w:rsidR="00F925C3" w:rsidRPr="00F925C3" w:rsidRDefault="00F925C3" w:rsidP="00F925C3">
            <w:pPr>
              <w:rPr>
                <w:rFonts w:ascii="Times" w:hAnsi="Times"/>
                <w:sz w:val="24"/>
                <w:szCs w:val="24"/>
              </w:rPr>
            </w:pPr>
            <w:r w:rsidRPr="00F925C3">
              <w:rPr>
                <w:rFonts w:ascii="Times" w:hAnsi="Times"/>
                <w:sz w:val="24"/>
                <w:szCs w:val="24"/>
              </w:rPr>
              <w:t>Ride Comparison</w:t>
            </w:r>
          </w:p>
        </w:tc>
        <w:tc>
          <w:tcPr>
            <w:tcW w:w="0" w:type="auto"/>
            <w:vAlign w:val="center"/>
            <w:hideMark/>
          </w:tcPr>
          <w:p w14:paraId="40D9B08E" w14:textId="77777777" w:rsidR="00F925C3" w:rsidRPr="00F925C3" w:rsidRDefault="00F925C3" w:rsidP="00F925C3">
            <w:pPr>
              <w:rPr>
                <w:rFonts w:ascii="Times" w:hAnsi="Times"/>
                <w:sz w:val="24"/>
                <w:szCs w:val="24"/>
              </w:rPr>
            </w:pPr>
            <w:r w:rsidRPr="00F925C3">
              <w:rPr>
                <w:rFonts w:ascii="Times" w:hAnsi="Times"/>
                <w:sz w:val="24"/>
                <w:szCs w:val="24"/>
              </w:rPr>
              <w:t>10,000</w:t>
            </w:r>
          </w:p>
        </w:tc>
        <w:tc>
          <w:tcPr>
            <w:tcW w:w="0" w:type="auto"/>
            <w:vAlign w:val="center"/>
            <w:hideMark/>
          </w:tcPr>
          <w:p w14:paraId="7A570462" w14:textId="77777777" w:rsidR="00F925C3" w:rsidRPr="00F925C3" w:rsidRDefault="00F925C3" w:rsidP="00F925C3">
            <w:pPr>
              <w:rPr>
                <w:rFonts w:ascii="Times" w:hAnsi="Times"/>
                <w:sz w:val="24"/>
                <w:szCs w:val="24"/>
              </w:rPr>
            </w:pPr>
            <w:r w:rsidRPr="00F925C3">
              <w:rPr>
                <w:rFonts w:ascii="Times" w:hAnsi="Times"/>
                <w:sz w:val="24"/>
                <w:szCs w:val="24"/>
              </w:rPr>
              <w:t>22</w:t>
            </w:r>
          </w:p>
        </w:tc>
        <w:tc>
          <w:tcPr>
            <w:tcW w:w="0" w:type="auto"/>
            <w:vAlign w:val="center"/>
            <w:hideMark/>
          </w:tcPr>
          <w:p w14:paraId="77502AC5" w14:textId="77777777" w:rsidR="00F925C3" w:rsidRPr="00F925C3" w:rsidRDefault="00F925C3" w:rsidP="00F925C3">
            <w:pPr>
              <w:rPr>
                <w:rFonts w:ascii="Times" w:hAnsi="Times"/>
                <w:sz w:val="24"/>
                <w:szCs w:val="24"/>
              </w:rPr>
            </w:pPr>
            <w:r w:rsidRPr="00F925C3">
              <w:rPr>
                <w:rFonts w:ascii="Times" w:hAnsi="Times"/>
                <w:sz w:val="24"/>
                <w:szCs w:val="24"/>
              </w:rPr>
              <w:t>0</w:t>
            </w:r>
          </w:p>
        </w:tc>
        <w:tc>
          <w:tcPr>
            <w:tcW w:w="0" w:type="auto"/>
            <w:vAlign w:val="center"/>
            <w:hideMark/>
          </w:tcPr>
          <w:p w14:paraId="5985BB7B" w14:textId="77777777" w:rsidR="00F925C3" w:rsidRPr="00F925C3" w:rsidRDefault="00F925C3" w:rsidP="00F925C3">
            <w:pPr>
              <w:rPr>
                <w:rFonts w:ascii="Times" w:hAnsi="Times"/>
                <w:sz w:val="24"/>
                <w:szCs w:val="24"/>
              </w:rPr>
            </w:pPr>
            <w:r w:rsidRPr="00F925C3">
              <w:rPr>
                <w:rFonts w:ascii="Times" w:hAnsi="Times"/>
                <w:sz w:val="24"/>
                <w:szCs w:val="24"/>
              </w:rPr>
              <w:t>0</w:t>
            </w:r>
          </w:p>
        </w:tc>
        <w:tc>
          <w:tcPr>
            <w:tcW w:w="0" w:type="auto"/>
            <w:vAlign w:val="center"/>
            <w:hideMark/>
          </w:tcPr>
          <w:p w14:paraId="7A763785" w14:textId="77777777" w:rsidR="00F925C3" w:rsidRPr="00F925C3" w:rsidRDefault="00F925C3" w:rsidP="00F925C3">
            <w:pPr>
              <w:rPr>
                <w:rFonts w:ascii="Times" w:hAnsi="Times"/>
                <w:sz w:val="24"/>
                <w:szCs w:val="24"/>
              </w:rPr>
            </w:pPr>
            <w:r w:rsidRPr="00F925C3">
              <w:rPr>
                <w:rFonts w:ascii="Times" w:hAnsi="Times"/>
                <w:sz w:val="24"/>
                <w:szCs w:val="24"/>
              </w:rPr>
              <w:t>Distance–fare correlation (0.69); surge cap ≤3.0×</w:t>
            </w:r>
          </w:p>
        </w:tc>
      </w:tr>
      <w:tr w:rsidR="00F925C3" w:rsidRPr="00F925C3" w14:paraId="2EFC4002" w14:textId="77777777">
        <w:trPr>
          <w:tblCellSpacing w:w="15" w:type="dxa"/>
        </w:trPr>
        <w:tc>
          <w:tcPr>
            <w:tcW w:w="0" w:type="auto"/>
            <w:vAlign w:val="center"/>
            <w:hideMark/>
          </w:tcPr>
          <w:p w14:paraId="4E9E133C" w14:textId="77777777" w:rsidR="00F925C3" w:rsidRPr="00F925C3" w:rsidRDefault="00F925C3" w:rsidP="00F925C3">
            <w:pPr>
              <w:rPr>
                <w:rFonts w:ascii="Times" w:hAnsi="Times"/>
                <w:sz w:val="24"/>
                <w:szCs w:val="24"/>
              </w:rPr>
            </w:pPr>
            <w:r w:rsidRPr="00F925C3">
              <w:rPr>
                <w:rFonts w:ascii="Times" w:hAnsi="Times"/>
                <w:sz w:val="24"/>
                <w:szCs w:val="24"/>
              </w:rPr>
              <w:t>Food Delivery Comparison</w:t>
            </w:r>
          </w:p>
        </w:tc>
        <w:tc>
          <w:tcPr>
            <w:tcW w:w="0" w:type="auto"/>
            <w:vAlign w:val="center"/>
            <w:hideMark/>
          </w:tcPr>
          <w:p w14:paraId="2154C0F6" w14:textId="77777777" w:rsidR="00F925C3" w:rsidRPr="00F925C3" w:rsidRDefault="00F925C3" w:rsidP="00F925C3">
            <w:pPr>
              <w:rPr>
                <w:rFonts w:ascii="Times" w:hAnsi="Times"/>
                <w:sz w:val="24"/>
                <w:szCs w:val="24"/>
              </w:rPr>
            </w:pPr>
            <w:r w:rsidRPr="00F925C3">
              <w:rPr>
                <w:rFonts w:ascii="Times" w:hAnsi="Times"/>
                <w:sz w:val="24"/>
                <w:szCs w:val="24"/>
              </w:rPr>
              <w:t>10,000</w:t>
            </w:r>
          </w:p>
        </w:tc>
        <w:tc>
          <w:tcPr>
            <w:tcW w:w="0" w:type="auto"/>
            <w:vAlign w:val="center"/>
            <w:hideMark/>
          </w:tcPr>
          <w:p w14:paraId="4B7B60E1" w14:textId="77777777" w:rsidR="00F925C3" w:rsidRPr="00F925C3" w:rsidRDefault="00F925C3" w:rsidP="00F925C3">
            <w:pPr>
              <w:rPr>
                <w:rFonts w:ascii="Times" w:hAnsi="Times"/>
                <w:sz w:val="24"/>
                <w:szCs w:val="24"/>
              </w:rPr>
            </w:pPr>
            <w:r w:rsidRPr="00F925C3">
              <w:rPr>
                <w:rFonts w:ascii="Times" w:hAnsi="Times"/>
                <w:sz w:val="24"/>
                <w:szCs w:val="24"/>
              </w:rPr>
              <w:t>22</w:t>
            </w:r>
          </w:p>
        </w:tc>
        <w:tc>
          <w:tcPr>
            <w:tcW w:w="0" w:type="auto"/>
            <w:vAlign w:val="center"/>
            <w:hideMark/>
          </w:tcPr>
          <w:p w14:paraId="57406477" w14:textId="77777777" w:rsidR="00F925C3" w:rsidRPr="00F925C3" w:rsidRDefault="00F925C3" w:rsidP="00F925C3">
            <w:pPr>
              <w:rPr>
                <w:rFonts w:ascii="Times" w:hAnsi="Times"/>
                <w:sz w:val="24"/>
                <w:szCs w:val="24"/>
              </w:rPr>
            </w:pPr>
            <w:r w:rsidRPr="00F925C3">
              <w:rPr>
                <w:rFonts w:ascii="Times" w:hAnsi="Times"/>
                <w:sz w:val="24"/>
                <w:szCs w:val="24"/>
              </w:rPr>
              <w:t>0</w:t>
            </w:r>
          </w:p>
        </w:tc>
        <w:tc>
          <w:tcPr>
            <w:tcW w:w="0" w:type="auto"/>
            <w:vAlign w:val="center"/>
            <w:hideMark/>
          </w:tcPr>
          <w:p w14:paraId="5C5B0311" w14:textId="77777777" w:rsidR="00F925C3" w:rsidRPr="00F925C3" w:rsidRDefault="00F925C3" w:rsidP="00F925C3">
            <w:pPr>
              <w:rPr>
                <w:rFonts w:ascii="Times" w:hAnsi="Times"/>
                <w:sz w:val="24"/>
                <w:szCs w:val="24"/>
              </w:rPr>
            </w:pPr>
            <w:r w:rsidRPr="00F925C3">
              <w:rPr>
                <w:rFonts w:ascii="Times" w:hAnsi="Times"/>
                <w:sz w:val="24"/>
                <w:szCs w:val="24"/>
              </w:rPr>
              <w:t>0</w:t>
            </w:r>
          </w:p>
        </w:tc>
        <w:tc>
          <w:tcPr>
            <w:tcW w:w="0" w:type="auto"/>
            <w:vAlign w:val="center"/>
            <w:hideMark/>
          </w:tcPr>
          <w:p w14:paraId="2A919B36" w14:textId="77777777" w:rsidR="00F925C3" w:rsidRPr="00F925C3" w:rsidRDefault="00F925C3" w:rsidP="00F925C3">
            <w:pPr>
              <w:rPr>
                <w:rFonts w:ascii="Times" w:hAnsi="Times"/>
                <w:sz w:val="24"/>
                <w:szCs w:val="24"/>
              </w:rPr>
            </w:pPr>
            <w:r w:rsidRPr="00F925C3">
              <w:rPr>
                <w:rFonts w:ascii="Times" w:hAnsi="Times"/>
                <w:sz w:val="24"/>
                <w:szCs w:val="24"/>
              </w:rPr>
              <w:t>Food price–final price correlation (0.99); GST computation verified</w:t>
            </w:r>
          </w:p>
        </w:tc>
      </w:tr>
      <w:tr w:rsidR="00F925C3" w:rsidRPr="00F925C3" w14:paraId="41A7848A" w14:textId="77777777">
        <w:trPr>
          <w:tblCellSpacing w:w="15" w:type="dxa"/>
        </w:trPr>
        <w:tc>
          <w:tcPr>
            <w:tcW w:w="0" w:type="auto"/>
            <w:vAlign w:val="center"/>
            <w:hideMark/>
          </w:tcPr>
          <w:p w14:paraId="1E305AF4" w14:textId="77777777" w:rsidR="00F925C3" w:rsidRPr="00F925C3" w:rsidRDefault="00F925C3" w:rsidP="00F925C3">
            <w:pPr>
              <w:rPr>
                <w:rFonts w:ascii="Times" w:hAnsi="Times"/>
                <w:sz w:val="24"/>
                <w:szCs w:val="24"/>
              </w:rPr>
            </w:pPr>
            <w:r w:rsidRPr="00F925C3">
              <w:rPr>
                <w:rFonts w:ascii="Times" w:hAnsi="Times"/>
                <w:sz w:val="24"/>
                <w:szCs w:val="24"/>
              </w:rPr>
              <w:t>Shopping Comparison</w:t>
            </w:r>
          </w:p>
        </w:tc>
        <w:tc>
          <w:tcPr>
            <w:tcW w:w="0" w:type="auto"/>
            <w:vAlign w:val="center"/>
            <w:hideMark/>
          </w:tcPr>
          <w:p w14:paraId="401E0E65" w14:textId="77777777" w:rsidR="00F925C3" w:rsidRPr="00F925C3" w:rsidRDefault="00F925C3" w:rsidP="00F925C3">
            <w:pPr>
              <w:rPr>
                <w:rFonts w:ascii="Times" w:hAnsi="Times"/>
                <w:sz w:val="24"/>
                <w:szCs w:val="24"/>
              </w:rPr>
            </w:pPr>
            <w:r w:rsidRPr="00F925C3">
              <w:rPr>
                <w:rFonts w:ascii="Times" w:hAnsi="Times"/>
                <w:sz w:val="24"/>
                <w:szCs w:val="24"/>
              </w:rPr>
              <w:t>15,000</w:t>
            </w:r>
          </w:p>
        </w:tc>
        <w:tc>
          <w:tcPr>
            <w:tcW w:w="0" w:type="auto"/>
            <w:vAlign w:val="center"/>
            <w:hideMark/>
          </w:tcPr>
          <w:p w14:paraId="5C1B04AB" w14:textId="77777777" w:rsidR="00F925C3" w:rsidRPr="00F925C3" w:rsidRDefault="00F925C3" w:rsidP="00F925C3">
            <w:pPr>
              <w:rPr>
                <w:rFonts w:ascii="Times" w:hAnsi="Times"/>
                <w:sz w:val="24"/>
                <w:szCs w:val="24"/>
              </w:rPr>
            </w:pPr>
            <w:r w:rsidRPr="00F925C3">
              <w:rPr>
                <w:rFonts w:ascii="Times" w:hAnsi="Times"/>
                <w:sz w:val="24"/>
                <w:szCs w:val="24"/>
              </w:rPr>
              <w:t>23</w:t>
            </w:r>
          </w:p>
        </w:tc>
        <w:tc>
          <w:tcPr>
            <w:tcW w:w="0" w:type="auto"/>
            <w:vAlign w:val="center"/>
            <w:hideMark/>
          </w:tcPr>
          <w:p w14:paraId="138EF502" w14:textId="77777777" w:rsidR="00F925C3" w:rsidRPr="00F925C3" w:rsidRDefault="00F925C3" w:rsidP="00F925C3">
            <w:pPr>
              <w:rPr>
                <w:rFonts w:ascii="Times" w:hAnsi="Times"/>
                <w:sz w:val="24"/>
                <w:szCs w:val="24"/>
              </w:rPr>
            </w:pPr>
            <w:r w:rsidRPr="00F925C3">
              <w:rPr>
                <w:rFonts w:ascii="Times" w:hAnsi="Times"/>
                <w:sz w:val="24"/>
                <w:szCs w:val="24"/>
              </w:rPr>
              <w:t>0</w:t>
            </w:r>
          </w:p>
        </w:tc>
        <w:tc>
          <w:tcPr>
            <w:tcW w:w="0" w:type="auto"/>
            <w:vAlign w:val="center"/>
            <w:hideMark/>
          </w:tcPr>
          <w:p w14:paraId="6E59FBE1" w14:textId="77777777" w:rsidR="00F925C3" w:rsidRPr="00F925C3" w:rsidRDefault="00F925C3" w:rsidP="00F925C3">
            <w:pPr>
              <w:rPr>
                <w:rFonts w:ascii="Times" w:hAnsi="Times"/>
                <w:sz w:val="24"/>
                <w:szCs w:val="24"/>
              </w:rPr>
            </w:pPr>
            <w:r w:rsidRPr="00F925C3">
              <w:rPr>
                <w:rFonts w:ascii="Times" w:hAnsi="Times"/>
                <w:sz w:val="24"/>
                <w:szCs w:val="24"/>
              </w:rPr>
              <w:t>0</w:t>
            </w:r>
          </w:p>
        </w:tc>
        <w:tc>
          <w:tcPr>
            <w:tcW w:w="0" w:type="auto"/>
            <w:vAlign w:val="center"/>
            <w:hideMark/>
          </w:tcPr>
          <w:p w14:paraId="0D20E2BF" w14:textId="77777777" w:rsidR="00F925C3" w:rsidRPr="00F925C3" w:rsidRDefault="00F925C3" w:rsidP="00F925C3">
            <w:pPr>
              <w:rPr>
                <w:rFonts w:ascii="Times" w:hAnsi="Times"/>
                <w:sz w:val="24"/>
                <w:szCs w:val="24"/>
              </w:rPr>
            </w:pPr>
            <w:r w:rsidRPr="00F925C3">
              <w:rPr>
                <w:rFonts w:ascii="Times" w:hAnsi="Times"/>
                <w:sz w:val="24"/>
                <w:szCs w:val="24"/>
              </w:rPr>
              <w:t>Ajio category restriction (100% compliance); price monotonicity (final ≤ selling ≤ original)</w:t>
            </w:r>
          </w:p>
        </w:tc>
      </w:tr>
      <w:tr w:rsidR="00F925C3" w:rsidRPr="00F925C3" w14:paraId="621DC23C" w14:textId="77777777">
        <w:trPr>
          <w:tblCellSpacing w:w="15" w:type="dxa"/>
        </w:trPr>
        <w:tc>
          <w:tcPr>
            <w:tcW w:w="0" w:type="auto"/>
            <w:vAlign w:val="center"/>
            <w:hideMark/>
          </w:tcPr>
          <w:p w14:paraId="52948317" w14:textId="77777777" w:rsidR="00F925C3" w:rsidRPr="00F925C3" w:rsidRDefault="00F925C3" w:rsidP="00F925C3">
            <w:pPr>
              <w:rPr>
                <w:rFonts w:ascii="Times" w:hAnsi="Times"/>
                <w:sz w:val="24"/>
                <w:szCs w:val="24"/>
              </w:rPr>
            </w:pPr>
            <w:r w:rsidRPr="00F925C3">
              <w:rPr>
                <w:rFonts w:ascii="Times" w:hAnsi="Times"/>
                <w:sz w:val="24"/>
                <w:szCs w:val="24"/>
              </w:rPr>
              <w:t>Medicine Comparison</w:t>
            </w:r>
          </w:p>
        </w:tc>
        <w:tc>
          <w:tcPr>
            <w:tcW w:w="0" w:type="auto"/>
            <w:vAlign w:val="center"/>
            <w:hideMark/>
          </w:tcPr>
          <w:p w14:paraId="2675E4D8" w14:textId="77777777" w:rsidR="00F925C3" w:rsidRPr="00F925C3" w:rsidRDefault="00F925C3" w:rsidP="00F925C3">
            <w:pPr>
              <w:rPr>
                <w:rFonts w:ascii="Times" w:hAnsi="Times"/>
                <w:sz w:val="24"/>
                <w:szCs w:val="24"/>
              </w:rPr>
            </w:pPr>
            <w:r w:rsidRPr="00F925C3">
              <w:rPr>
                <w:rFonts w:ascii="Times" w:hAnsi="Times"/>
                <w:sz w:val="24"/>
                <w:szCs w:val="24"/>
              </w:rPr>
              <w:t>10,000</w:t>
            </w:r>
          </w:p>
        </w:tc>
        <w:tc>
          <w:tcPr>
            <w:tcW w:w="0" w:type="auto"/>
            <w:vAlign w:val="center"/>
            <w:hideMark/>
          </w:tcPr>
          <w:p w14:paraId="13D903FE" w14:textId="77777777" w:rsidR="00F925C3" w:rsidRPr="00F925C3" w:rsidRDefault="00F925C3" w:rsidP="00F925C3">
            <w:pPr>
              <w:rPr>
                <w:rFonts w:ascii="Times" w:hAnsi="Times"/>
                <w:sz w:val="24"/>
                <w:szCs w:val="24"/>
              </w:rPr>
            </w:pPr>
            <w:r w:rsidRPr="00F925C3">
              <w:rPr>
                <w:rFonts w:ascii="Times" w:hAnsi="Times"/>
                <w:sz w:val="24"/>
                <w:szCs w:val="24"/>
              </w:rPr>
              <w:t>21</w:t>
            </w:r>
          </w:p>
        </w:tc>
        <w:tc>
          <w:tcPr>
            <w:tcW w:w="0" w:type="auto"/>
            <w:vAlign w:val="center"/>
            <w:hideMark/>
          </w:tcPr>
          <w:p w14:paraId="077AF2BB" w14:textId="77777777" w:rsidR="00F925C3" w:rsidRPr="00F925C3" w:rsidRDefault="00F925C3" w:rsidP="00F925C3">
            <w:pPr>
              <w:rPr>
                <w:rFonts w:ascii="Times" w:hAnsi="Times"/>
                <w:sz w:val="24"/>
                <w:szCs w:val="24"/>
              </w:rPr>
            </w:pPr>
            <w:r w:rsidRPr="00F925C3">
              <w:rPr>
                <w:rFonts w:ascii="Times" w:hAnsi="Times"/>
                <w:sz w:val="24"/>
                <w:szCs w:val="24"/>
              </w:rPr>
              <w:t>0</w:t>
            </w:r>
          </w:p>
        </w:tc>
        <w:tc>
          <w:tcPr>
            <w:tcW w:w="0" w:type="auto"/>
            <w:vAlign w:val="center"/>
            <w:hideMark/>
          </w:tcPr>
          <w:p w14:paraId="12BEA00A" w14:textId="77777777" w:rsidR="00F925C3" w:rsidRPr="00F925C3" w:rsidRDefault="00F925C3" w:rsidP="00F925C3">
            <w:pPr>
              <w:rPr>
                <w:rFonts w:ascii="Times" w:hAnsi="Times"/>
                <w:sz w:val="24"/>
                <w:szCs w:val="24"/>
              </w:rPr>
            </w:pPr>
            <w:r w:rsidRPr="00F925C3">
              <w:rPr>
                <w:rFonts w:ascii="Times" w:hAnsi="Times"/>
                <w:sz w:val="24"/>
                <w:szCs w:val="24"/>
              </w:rPr>
              <w:t>0</w:t>
            </w:r>
          </w:p>
        </w:tc>
        <w:tc>
          <w:tcPr>
            <w:tcW w:w="0" w:type="auto"/>
            <w:vAlign w:val="center"/>
            <w:hideMark/>
          </w:tcPr>
          <w:p w14:paraId="360E6AA3" w14:textId="77777777" w:rsidR="00F925C3" w:rsidRPr="00F925C3" w:rsidRDefault="00F925C3" w:rsidP="00F925C3">
            <w:pPr>
              <w:rPr>
                <w:rFonts w:ascii="Times" w:hAnsi="Times"/>
                <w:sz w:val="24"/>
                <w:szCs w:val="24"/>
              </w:rPr>
            </w:pPr>
            <w:r w:rsidRPr="00F925C3">
              <w:rPr>
                <w:rFonts w:ascii="Times" w:hAnsi="Times"/>
                <w:sz w:val="24"/>
                <w:szCs w:val="24"/>
              </w:rPr>
              <w:t>Price monotonicity; platform discount/delivery ordering matches researched positioning</w:t>
            </w:r>
          </w:p>
        </w:tc>
      </w:tr>
      <w:tr w:rsidR="00F925C3" w:rsidRPr="00F925C3" w14:paraId="3126D5C2" w14:textId="77777777">
        <w:trPr>
          <w:tblCellSpacing w:w="15" w:type="dxa"/>
        </w:trPr>
        <w:tc>
          <w:tcPr>
            <w:tcW w:w="0" w:type="auto"/>
            <w:vAlign w:val="center"/>
            <w:hideMark/>
          </w:tcPr>
          <w:p w14:paraId="2AB15B87" w14:textId="77777777" w:rsidR="00F925C3" w:rsidRPr="00F925C3" w:rsidRDefault="00F925C3" w:rsidP="00F925C3">
            <w:pPr>
              <w:rPr>
                <w:rFonts w:ascii="Times" w:hAnsi="Times"/>
                <w:sz w:val="24"/>
                <w:szCs w:val="24"/>
              </w:rPr>
            </w:pPr>
            <w:r w:rsidRPr="00F925C3">
              <w:rPr>
                <w:rFonts w:ascii="Times" w:hAnsi="Times"/>
                <w:sz w:val="24"/>
                <w:szCs w:val="24"/>
              </w:rPr>
              <w:t>RL User Interaction</w:t>
            </w:r>
          </w:p>
        </w:tc>
        <w:tc>
          <w:tcPr>
            <w:tcW w:w="0" w:type="auto"/>
            <w:vAlign w:val="center"/>
            <w:hideMark/>
          </w:tcPr>
          <w:p w14:paraId="71111AD0" w14:textId="77777777" w:rsidR="00F925C3" w:rsidRPr="00F925C3" w:rsidRDefault="00F925C3" w:rsidP="00F925C3">
            <w:pPr>
              <w:rPr>
                <w:rFonts w:ascii="Times" w:hAnsi="Times"/>
                <w:sz w:val="24"/>
                <w:szCs w:val="24"/>
              </w:rPr>
            </w:pPr>
            <w:r w:rsidRPr="00F925C3">
              <w:rPr>
                <w:rFonts w:ascii="Times" w:hAnsi="Times"/>
                <w:sz w:val="24"/>
                <w:szCs w:val="24"/>
              </w:rPr>
              <w:t>12,000</w:t>
            </w:r>
          </w:p>
        </w:tc>
        <w:tc>
          <w:tcPr>
            <w:tcW w:w="0" w:type="auto"/>
            <w:vAlign w:val="center"/>
            <w:hideMark/>
          </w:tcPr>
          <w:p w14:paraId="383E966C" w14:textId="77777777" w:rsidR="00F925C3" w:rsidRPr="00F925C3" w:rsidRDefault="00F925C3" w:rsidP="00F925C3">
            <w:pPr>
              <w:rPr>
                <w:rFonts w:ascii="Times" w:hAnsi="Times"/>
                <w:sz w:val="24"/>
                <w:szCs w:val="24"/>
              </w:rPr>
            </w:pPr>
            <w:r w:rsidRPr="00F925C3">
              <w:rPr>
                <w:rFonts w:ascii="Times" w:hAnsi="Times"/>
                <w:sz w:val="24"/>
                <w:szCs w:val="24"/>
              </w:rPr>
              <w:t>15</w:t>
            </w:r>
          </w:p>
        </w:tc>
        <w:tc>
          <w:tcPr>
            <w:tcW w:w="0" w:type="auto"/>
            <w:vAlign w:val="center"/>
            <w:hideMark/>
          </w:tcPr>
          <w:p w14:paraId="541D869F" w14:textId="77777777" w:rsidR="00F925C3" w:rsidRPr="00F925C3" w:rsidRDefault="00F925C3" w:rsidP="00F925C3">
            <w:pPr>
              <w:rPr>
                <w:rFonts w:ascii="Times" w:hAnsi="Times"/>
                <w:sz w:val="24"/>
                <w:szCs w:val="24"/>
              </w:rPr>
            </w:pPr>
            <w:r w:rsidRPr="00F925C3">
              <w:rPr>
                <w:rFonts w:ascii="Times" w:hAnsi="Times"/>
                <w:sz w:val="24"/>
                <w:szCs w:val="24"/>
              </w:rPr>
              <w:t>0</w:t>
            </w:r>
          </w:p>
        </w:tc>
        <w:tc>
          <w:tcPr>
            <w:tcW w:w="0" w:type="auto"/>
            <w:vAlign w:val="center"/>
            <w:hideMark/>
          </w:tcPr>
          <w:p w14:paraId="0BC2765B" w14:textId="77777777" w:rsidR="00F925C3" w:rsidRPr="00F925C3" w:rsidRDefault="00F925C3" w:rsidP="00F925C3">
            <w:pPr>
              <w:rPr>
                <w:rFonts w:ascii="Times" w:hAnsi="Times"/>
                <w:sz w:val="24"/>
                <w:szCs w:val="24"/>
              </w:rPr>
            </w:pPr>
            <w:r w:rsidRPr="00F925C3">
              <w:rPr>
                <w:rFonts w:ascii="Times" w:hAnsi="Times"/>
                <w:sz w:val="24"/>
                <w:szCs w:val="24"/>
              </w:rPr>
              <w:t>0</w:t>
            </w:r>
          </w:p>
        </w:tc>
        <w:tc>
          <w:tcPr>
            <w:tcW w:w="0" w:type="auto"/>
            <w:vAlign w:val="center"/>
            <w:hideMark/>
          </w:tcPr>
          <w:p w14:paraId="3E432673" w14:textId="77777777" w:rsidR="00F925C3" w:rsidRPr="00F925C3" w:rsidRDefault="00F925C3" w:rsidP="00F925C3">
            <w:pPr>
              <w:rPr>
                <w:rFonts w:ascii="Times" w:hAnsi="Times"/>
                <w:sz w:val="24"/>
                <w:szCs w:val="24"/>
              </w:rPr>
            </w:pPr>
            <w:r w:rsidRPr="00F925C3">
              <w:rPr>
                <w:rFonts w:ascii="Times" w:hAnsi="Times"/>
                <w:sz w:val="24"/>
                <w:szCs w:val="24"/>
              </w:rPr>
              <w:t xml:space="preserve">Category proportion targets met; </w:t>
            </w:r>
            <w:proofErr w:type="spellStart"/>
            <w:r w:rsidRPr="00F925C3">
              <w:rPr>
                <w:rFonts w:ascii="Times" w:hAnsi="Times"/>
                <w:sz w:val="24"/>
                <w:szCs w:val="24"/>
              </w:rPr>
              <w:t>click→choice</w:t>
            </w:r>
            <w:proofErr w:type="spellEnd"/>
            <w:r w:rsidRPr="00F925C3">
              <w:rPr>
                <w:rFonts w:ascii="Times" w:hAnsi="Times"/>
                <w:sz w:val="24"/>
                <w:szCs w:val="24"/>
              </w:rPr>
              <w:t xml:space="preserve"> causal consistency; user concentration </w:t>
            </w:r>
            <w:proofErr w:type="spellStart"/>
            <w:r w:rsidRPr="00F925C3">
              <w:rPr>
                <w:rFonts w:ascii="Times" w:hAnsi="Times"/>
                <w:sz w:val="24"/>
                <w:szCs w:val="24"/>
              </w:rPr>
              <w:t>cap</w:t>
            </w:r>
            <w:proofErr w:type="spellEnd"/>
            <w:r w:rsidRPr="00F925C3">
              <w:rPr>
                <w:rFonts w:ascii="Times" w:hAnsi="Times"/>
                <w:sz w:val="24"/>
                <w:szCs w:val="24"/>
              </w:rPr>
              <w:t xml:space="preserve"> enforced</w:t>
            </w:r>
          </w:p>
        </w:tc>
      </w:tr>
    </w:tbl>
    <w:p w14:paraId="5B686428" w14:textId="51A6ADC0" w:rsidR="00F925C3" w:rsidRPr="00F925C3" w:rsidRDefault="00F925C3" w:rsidP="00F925C3">
      <w:pPr>
        <w:rPr>
          <w:rFonts w:ascii="Times" w:hAnsi="Times"/>
          <w:sz w:val="24"/>
          <w:szCs w:val="24"/>
        </w:rPr>
      </w:pPr>
      <w:r w:rsidRPr="00F925C3">
        <w:rPr>
          <w:rFonts w:ascii="Times" w:hAnsi="Times"/>
          <w:sz w:val="24"/>
          <w:szCs w:val="24"/>
        </w:rPr>
        <w:t>All datasets share a common six-month temporal window (February 1 – July 31, 2026) and a common festival calendar, enabling cross-dataset temporal analysis.</w:t>
      </w:r>
    </w:p>
    <w:p w14:paraId="4ED7282C" w14:textId="77777777" w:rsidR="00F925C3" w:rsidRPr="00F925C3" w:rsidRDefault="00F925C3" w:rsidP="00F925C3">
      <w:pPr>
        <w:rPr>
          <w:rFonts w:ascii="Times" w:hAnsi="Times"/>
          <w:b/>
          <w:bCs/>
          <w:sz w:val="24"/>
          <w:szCs w:val="24"/>
        </w:rPr>
      </w:pPr>
      <w:r w:rsidRPr="00F925C3">
        <w:rPr>
          <w:rFonts w:ascii="Times" w:hAnsi="Times"/>
          <w:b/>
          <w:bCs/>
          <w:sz w:val="24"/>
          <w:szCs w:val="24"/>
        </w:rPr>
        <w:t>6. Limitations</w:t>
      </w:r>
    </w:p>
    <w:p w14:paraId="2F2D116D" w14:textId="77777777" w:rsidR="00F925C3" w:rsidRPr="00F925C3" w:rsidRDefault="00F925C3" w:rsidP="00F925C3">
      <w:pPr>
        <w:numPr>
          <w:ilvl w:val="0"/>
          <w:numId w:val="5"/>
        </w:numPr>
        <w:rPr>
          <w:rFonts w:ascii="Times" w:hAnsi="Times"/>
          <w:sz w:val="24"/>
          <w:szCs w:val="24"/>
        </w:rPr>
      </w:pPr>
      <w:r w:rsidRPr="00F925C3">
        <w:rPr>
          <w:rFonts w:ascii="Times" w:hAnsi="Times"/>
          <w:b/>
          <w:bCs/>
          <w:sz w:val="24"/>
          <w:szCs w:val="24"/>
        </w:rPr>
        <w:lastRenderedPageBreak/>
        <w:t>Synthetic, not observed, data.</w:t>
      </w:r>
      <w:r w:rsidRPr="00F925C3">
        <w:rPr>
          <w:rFonts w:ascii="Times" w:hAnsi="Times"/>
          <w:sz w:val="24"/>
          <w:szCs w:val="24"/>
        </w:rPr>
        <w:t xml:space="preserve"> These datasets do not contain real user transactions. They are procedurally generated using rule-based models calibrated against publicly available pricing research, not sourced from live platform APIs or scraped listings. Absolute price levels, while calibrated to realistic ranges, should not be interpreted as verified current prices for any specific product, route, or medicine.</w:t>
      </w:r>
    </w:p>
    <w:p w14:paraId="6F025C96" w14:textId="77777777" w:rsidR="00F925C3" w:rsidRPr="00F925C3" w:rsidRDefault="00F925C3" w:rsidP="00F925C3">
      <w:pPr>
        <w:numPr>
          <w:ilvl w:val="0"/>
          <w:numId w:val="5"/>
        </w:numPr>
        <w:rPr>
          <w:rFonts w:ascii="Times" w:hAnsi="Times"/>
          <w:sz w:val="24"/>
          <w:szCs w:val="24"/>
        </w:rPr>
      </w:pPr>
      <w:r w:rsidRPr="00F925C3">
        <w:rPr>
          <w:rFonts w:ascii="Times" w:hAnsi="Times"/>
          <w:b/>
          <w:bCs/>
          <w:sz w:val="24"/>
          <w:szCs w:val="24"/>
        </w:rPr>
        <w:t>Simplified demand modeling.</w:t>
      </w:r>
      <w:r w:rsidRPr="00F925C3">
        <w:rPr>
          <w:rFonts w:ascii="Times" w:hAnsi="Times"/>
          <w:sz w:val="24"/>
          <w:szCs w:val="24"/>
        </w:rPr>
        <w:t xml:space="preserve"> Real-world demand is influenced by many additional factors (local events, competitor promotions, inventory constraints, individual seller behavior) not modeled here. The generative models capture first-order effects (time of day, weather, festivals, traffic) but not the full complexity of real market dynamics.</w:t>
      </w:r>
    </w:p>
    <w:p w14:paraId="48A6C61A" w14:textId="77777777" w:rsidR="00F925C3" w:rsidRPr="00F925C3" w:rsidRDefault="00F925C3" w:rsidP="00F925C3">
      <w:pPr>
        <w:numPr>
          <w:ilvl w:val="0"/>
          <w:numId w:val="5"/>
        </w:numPr>
        <w:rPr>
          <w:rFonts w:ascii="Times" w:hAnsi="Times"/>
          <w:sz w:val="24"/>
          <w:szCs w:val="24"/>
        </w:rPr>
      </w:pPr>
      <w:r w:rsidRPr="00F925C3">
        <w:rPr>
          <w:rFonts w:ascii="Times" w:hAnsi="Times"/>
          <w:b/>
          <w:bCs/>
          <w:sz w:val="24"/>
          <w:szCs w:val="24"/>
        </w:rPr>
        <w:t>Straight-line-to-road distance approximation.</w:t>
      </w:r>
      <w:r w:rsidRPr="00F925C3">
        <w:rPr>
          <w:rFonts w:ascii="Times" w:hAnsi="Times"/>
          <w:sz w:val="24"/>
          <w:szCs w:val="24"/>
        </w:rPr>
        <w:t xml:space="preserve"> Ride distances were derived from geographic coordinates using a randomized road-factor multiplier rather than actual routed navigation data, and may not match real driving distances for specific routes.</w:t>
      </w:r>
    </w:p>
    <w:p w14:paraId="410AA498" w14:textId="77777777" w:rsidR="00F925C3" w:rsidRPr="00F925C3" w:rsidRDefault="00F925C3" w:rsidP="00F925C3">
      <w:pPr>
        <w:numPr>
          <w:ilvl w:val="0"/>
          <w:numId w:val="5"/>
        </w:numPr>
        <w:rPr>
          <w:rFonts w:ascii="Times" w:hAnsi="Times"/>
          <w:sz w:val="24"/>
          <w:szCs w:val="24"/>
        </w:rPr>
      </w:pPr>
      <w:r w:rsidRPr="00F925C3">
        <w:rPr>
          <w:rFonts w:ascii="Times" w:hAnsi="Times"/>
          <w:b/>
          <w:bCs/>
          <w:sz w:val="24"/>
          <w:szCs w:val="24"/>
        </w:rPr>
        <w:t>Independent per-transaction pricing in source datasets.</w:t>
      </w:r>
      <w:r w:rsidRPr="00F925C3">
        <w:rPr>
          <w:rFonts w:ascii="Times" w:hAnsi="Times"/>
          <w:sz w:val="24"/>
          <w:szCs w:val="24"/>
        </w:rPr>
        <w:t xml:space="preserve"> As documented in Section 4.5, the shopping and food datasets assign price independently per transaction rather than per fixed product/item, which required a corrective price-banding step when deriving the interaction dataset. This is disclosed for full methodological transparency.</w:t>
      </w:r>
    </w:p>
    <w:p w14:paraId="07B484E1" w14:textId="4E463216" w:rsidR="00F925C3" w:rsidRPr="00F925C3" w:rsidRDefault="00F925C3" w:rsidP="00F925C3">
      <w:pPr>
        <w:numPr>
          <w:ilvl w:val="0"/>
          <w:numId w:val="5"/>
        </w:numPr>
        <w:rPr>
          <w:rFonts w:ascii="Times" w:hAnsi="Times"/>
          <w:sz w:val="24"/>
          <w:szCs w:val="24"/>
        </w:rPr>
      </w:pPr>
      <w:r w:rsidRPr="00F925C3">
        <w:rPr>
          <w:rFonts w:ascii="Times" w:hAnsi="Times"/>
          <w:b/>
          <w:bCs/>
          <w:sz w:val="24"/>
          <w:szCs w:val="24"/>
        </w:rPr>
        <w:t>No real user identities or behavior.</w:t>
      </w:r>
      <w:r w:rsidRPr="00F925C3">
        <w:rPr>
          <w:rFonts w:ascii="Times" w:hAnsi="Times"/>
          <w:sz w:val="24"/>
          <w:szCs w:val="24"/>
        </w:rPr>
        <w:t xml:space="preserve"> The RL interaction dataset's user population and behavioral parameters (click-through rates, follow-through rates, abandonment sensitivity) are modeled assumptions informed by general e-commerce/recommendation-system literature conventions, not measured from an actual user base.</w:t>
      </w:r>
    </w:p>
    <w:p w14:paraId="335A4E82" w14:textId="77777777" w:rsidR="00F925C3" w:rsidRPr="00F925C3" w:rsidRDefault="00F925C3" w:rsidP="00F925C3">
      <w:pPr>
        <w:rPr>
          <w:rFonts w:ascii="Times" w:hAnsi="Times"/>
          <w:b/>
          <w:bCs/>
          <w:sz w:val="24"/>
          <w:szCs w:val="24"/>
        </w:rPr>
      </w:pPr>
      <w:r w:rsidRPr="00F925C3">
        <w:rPr>
          <w:rFonts w:ascii="Times" w:hAnsi="Times"/>
          <w:b/>
          <w:bCs/>
          <w:sz w:val="24"/>
          <w:szCs w:val="24"/>
        </w:rPr>
        <w:t>7. Ethical Considerations</w:t>
      </w:r>
    </w:p>
    <w:p w14:paraId="6DC7AC70" w14:textId="6BA66F04" w:rsidR="00F925C3" w:rsidRPr="00F925C3" w:rsidRDefault="00F925C3" w:rsidP="00F925C3">
      <w:pPr>
        <w:rPr>
          <w:rFonts w:ascii="Times" w:hAnsi="Times"/>
          <w:sz w:val="24"/>
          <w:szCs w:val="24"/>
        </w:rPr>
      </w:pPr>
      <w:r w:rsidRPr="00F925C3">
        <w:rPr>
          <w:rFonts w:ascii="Times" w:hAnsi="Times"/>
          <w:sz w:val="24"/>
          <w:szCs w:val="24"/>
        </w:rPr>
        <w:t>No real personal data, user identities, or proprietary platform data were collected, scraped, or used in the construction of these datasets. All identifiers (user IDs, ride IDs, product IDs, etc.) are synthetically generated and do not correspond to real individuals or transactions. All pricing research was conducted using publicly available news articles, price-comparison sites, and platform-published fee announcements, properly attributable to their original sources.</w:t>
      </w:r>
    </w:p>
    <w:p w14:paraId="202F3276" w14:textId="77777777" w:rsidR="00F925C3" w:rsidRPr="00F925C3" w:rsidRDefault="00F925C3" w:rsidP="00F925C3">
      <w:pPr>
        <w:rPr>
          <w:rFonts w:ascii="Times" w:hAnsi="Times"/>
          <w:b/>
          <w:bCs/>
          <w:sz w:val="24"/>
          <w:szCs w:val="24"/>
        </w:rPr>
      </w:pPr>
      <w:r w:rsidRPr="00F925C3">
        <w:rPr>
          <w:rFonts w:ascii="Times" w:hAnsi="Times"/>
          <w:b/>
          <w:bCs/>
          <w:sz w:val="24"/>
          <w:szCs w:val="24"/>
        </w:rPr>
        <w:t>8. Reproducibility</w:t>
      </w:r>
    </w:p>
    <w:p w14:paraId="4DAF9063" w14:textId="77777777" w:rsidR="00F925C3" w:rsidRPr="00F925C3" w:rsidRDefault="00F925C3" w:rsidP="00F925C3">
      <w:pPr>
        <w:rPr>
          <w:rFonts w:ascii="Times" w:hAnsi="Times"/>
          <w:sz w:val="24"/>
          <w:szCs w:val="24"/>
        </w:rPr>
      </w:pPr>
      <w:r w:rsidRPr="00F925C3">
        <w:rPr>
          <w:rFonts w:ascii="Times" w:hAnsi="Times"/>
          <w:sz w:val="24"/>
          <w:szCs w:val="24"/>
        </w:rPr>
        <w:t>Each dataset was generated using a fixed random seed within a Python (NumPy/Pandas) generation script, and the full generation logic — including all sampling distributions, conditional rules, and derived-field formulas described in Section 4 — is available as source code. This allows exact reproduction of each dataset and supports auditing of any specific field's provenance back to its generative rule.</w:t>
      </w:r>
    </w:p>
    <w:p w14:paraId="15C0748E" w14:textId="77777777" w:rsidR="0062131E" w:rsidRPr="00F925C3" w:rsidRDefault="0062131E">
      <w:pPr>
        <w:rPr>
          <w:rFonts w:ascii="Times" w:hAnsi="Times"/>
          <w:sz w:val="24"/>
          <w:szCs w:val="24"/>
        </w:rPr>
      </w:pPr>
    </w:p>
    <w:sectPr w:rsidR="0062131E" w:rsidRPr="00F92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E0F09"/>
    <w:multiLevelType w:val="multilevel"/>
    <w:tmpl w:val="196CB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941A8E"/>
    <w:multiLevelType w:val="multilevel"/>
    <w:tmpl w:val="E5E41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8439AC"/>
    <w:multiLevelType w:val="multilevel"/>
    <w:tmpl w:val="7814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702AAF"/>
    <w:multiLevelType w:val="multilevel"/>
    <w:tmpl w:val="7D92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773E93"/>
    <w:multiLevelType w:val="multilevel"/>
    <w:tmpl w:val="A036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323131">
    <w:abstractNumId w:val="1"/>
  </w:num>
  <w:num w:numId="2" w16cid:durableId="1739672733">
    <w:abstractNumId w:val="3"/>
  </w:num>
  <w:num w:numId="3" w16cid:durableId="1502624757">
    <w:abstractNumId w:val="4"/>
  </w:num>
  <w:num w:numId="4" w16cid:durableId="181359983">
    <w:abstractNumId w:val="2"/>
  </w:num>
  <w:num w:numId="5" w16cid:durableId="312831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43A56"/>
    <w:rsid w:val="00210255"/>
    <w:rsid w:val="00441F83"/>
    <w:rsid w:val="00443A56"/>
    <w:rsid w:val="0062131E"/>
    <w:rsid w:val="00F925C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DEFCB"/>
  <w15:chartTrackingRefBased/>
  <w15:docId w15:val="{18E520DA-10FE-4238-9299-C1B5BAC49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5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43A5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43A5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43A5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43A5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43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5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43A5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43A5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43A5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43A5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43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56"/>
    <w:rPr>
      <w:rFonts w:eastAsiaTheme="majorEastAsia" w:cstheme="majorBidi"/>
      <w:color w:val="272727" w:themeColor="text1" w:themeTint="D8"/>
    </w:rPr>
  </w:style>
  <w:style w:type="paragraph" w:styleId="Title">
    <w:name w:val="Title"/>
    <w:basedOn w:val="Normal"/>
    <w:next w:val="Normal"/>
    <w:link w:val="TitleChar"/>
    <w:uiPriority w:val="10"/>
    <w:qFormat/>
    <w:rsid w:val="00443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5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3A56"/>
    <w:rPr>
      <w:i/>
      <w:iCs/>
      <w:color w:val="404040" w:themeColor="text1" w:themeTint="BF"/>
    </w:rPr>
  </w:style>
  <w:style w:type="paragraph" w:styleId="ListParagraph">
    <w:name w:val="List Paragraph"/>
    <w:basedOn w:val="Normal"/>
    <w:uiPriority w:val="34"/>
    <w:qFormat/>
    <w:rsid w:val="00443A56"/>
    <w:pPr>
      <w:ind w:left="720"/>
      <w:contextualSpacing/>
    </w:pPr>
  </w:style>
  <w:style w:type="character" w:styleId="IntenseEmphasis">
    <w:name w:val="Intense Emphasis"/>
    <w:basedOn w:val="DefaultParagraphFont"/>
    <w:uiPriority w:val="21"/>
    <w:qFormat/>
    <w:rsid w:val="00443A56"/>
    <w:rPr>
      <w:i/>
      <w:iCs/>
      <w:color w:val="365F91" w:themeColor="accent1" w:themeShade="BF"/>
    </w:rPr>
  </w:style>
  <w:style w:type="paragraph" w:styleId="IntenseQuote">
    <w:name w:val="Intense Quote"/>
    <w:basedOn w:val="Normal"/>
    <w:next w:val="Normal"/>
    <w:link w:val="IntenseQuoteChar"/>
    <w:uiPriority w:val="30"/>
    <w:qFormat/>
    <w:rsid w:val="00443A5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43A56"/>
    <w:rPr>
      <w:i/>
      <w:iCs/>
      <w:color w:val="365F91" w:themeColor="accent1" w:themeShade="BF"/>
    </w:rPr>
  </w:style>
  <w:style w:type="character" w:styleId="IntenseReference">
    <w:name w:val="Intense Reference"/>
    <w:basedOn w:val="DefaultParagraphFont"/>
    <w:uiPriority w:val="32"/>
    <w:qFormat/>
    <w:rsid w:val="00443A5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3144</Words>
  <Characters>17922</Characters>
  <Application>Microsoft Office Word</Application>
  <DocSecurity>0</DocSecurity>
  <Lines>149</Lines>
  <Paragraphs>42</Paragraphs>
  <ScaleCrop>false</ScaleCrop>
  <Company/>
  <LinksUpToDate>false</LinksUpToDate>
  <CharactersWithSpaces>21024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Ak</dc:creator>
  <cp:keywords/>
  <dc:description/>
  <cp:lastModifiedBy>Mr. Ak</cp:lastModifiedBy>
  <cp:revision>2</cp:revision>
  <dcterms:created xsi:type="dcterms:W3CDTF">2026-08-11T06:36:00Z</dcterms:created>
  <dcterms:modified xsi:type="dcterms:W3CDTF">2026-08-11T06:38:00Z</dcterms:modified>
</cp:coreProperties>
</file>