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69FD" w14:textId="77777777" w:rsidR="007D0FEB" w:rsidRPr="007D0FEB" w:rsidRDefault="007D0FEB" w:rsidP="007D0FEB">
      <w:pPr>
        <w:rPr>
          <w:b/>
          <w:bCs/>
        </w:rPr>
      </w:pPr>
      <w:r w:rsidRPr="007D0FEB">
        <w:rPr>
          <w:b/>
          <w:bCs/>
        </w:rPr>
        <w:t>Input Design and Output Design</w:t>
      </w:r>
    </w:p>
    <w:p w14:paraId="0E3BC1CA" w14:textId="77777777" w:rsidR="007D0FEB" w:rsidRPr="007D0FEB" w:rsidRDefault="007D0FEB" w:rsidP="007D0FEB">
      <w:pPr>
        <w:rPr>
          <w:b/>
          <w:bCs/>
        </w:rPr>
      </w:pPr>
      <w:r w:rsidRPr="007D0FEB">
        <w:rPr>
          <w:b/>
          <w:bCs/>
        </w:rPr>
        <w:t>Input Design</w:t>
      </w:r>
    </w:p>
    <w:p w14:paraId="258622AD" w14:textId="77777777" w:rsidR="007D0FEB" w:rsidRPr="007D0FEB" w:rsidRDefault="007D0FEB" w:rsidP="007D0FEB">
      <w:r w:rsidRPr="007D0FEB">
        <w:t>The input design of the ASTRAE platform is developed to provide a unified and user-friendly interface for searching and comparing services across multiple digital platforms. The system accepts structured user inputs based on the selected service category and transforms them into semantically meaningful queries for the AI orchestration pipeline. The input module is designed to minimize user effort while maximizing search relevance through semantic retrieval and intelligent feature generation.</w:t>
      </w:r>
    </w:p>
    <w:p w14:paraId="25ED0B7C" w14:textId="77777777" w:rsidR="007D0FEB" w:rsidRPr="007D0FEB" w:rsidRDefault="007D0FEB" w:rsidP="007D0FEB">
      <w:r w:rsidRPr="007D0FEB">
        <w:t xml:space="preserve">The ASTRAE search interface supports four major service categories: </w:t>
      </w:r>
      <w:r w:rsidRPr="007D0FEB">
        <w:rPr>
          <w:b/>
          <w:bCs/>
        </w:rPr>
        <w:t>Ride Comparison, Food Comparison, Shopping Comparison, and Medicine Comparison</w:t>
      </w:r>
      <w:r w:rsidRPr="007D0FEB">
        <w:t xml:space="preserve">. Depending on the selected category, users provide category-specific search parameters that are processed by the </w:t>
      </w:r>
      <w:proofErr w:type="spellStart"/>
      <w:r w:rsidRPr="007D0FEB">
        <w:t>ChromaDB</w:t>
      </w:r>
      <w:proofErr w:type="spellEnd"/>
      <w:r w:rsidRPr="007D0FEB">
        <w:t xml:space="preserve"> semantic retrieval engine and the AEECF prediction models.</w:t>
      </w:r>
    </w:p>
    <w:p w14:paraId="11DE5636" w14:textId="77777777" w:rsidR="007D0FEB" w:rsidRPr="007D0FEB" w:rsidRDefault="007D0FEB" w:rsidP="007D0FEB">
      <w:pPr>
        <w:rPr>
          <w:b/>
          <w:bCs/>
        </w:rPr>
      </w:pPr>
      <w:r w:rsidRPr="007D0FEB">
        <w:rPr>
          <w:b/>
          <w:bCs/>
        </w:rPr>
        <w:t>Ride Comparison Inputs</w:t>
      </w:r>
    </w:p>
    <w:p w14:paraId="199E1802" w14:textId="77777777" w:rsidR="007D0FEB" w:rsidRPr="007D0FEB" w:rsidRDefault="007D0FEB" w:rsidP="007D0FEB">
      <w:r w:rsidRPr="007D0FEB">
        <w:t>For ride comparison, the user provides the source location, destination location, and vehicle type. These inputs are used to retrieve semantically similar routes and generate dynamic fare predictions across multiple ride-booking platforms.</w:t>
      </w:r>
    </w:p>
    <w:p w14:paraId="610BB5A7" w14:textId="77777777" w:rsidR="007D0FEB" w:rsidRPr="007D0FEB" w:rsidRDefault="007D0FEB" w:rsidP="007D0FEB">
      <w:r w:rsidRPr="007D0FEB">
        <w:rPr>
          <w:b/>
          <w:bCs/>
        </w:rPr>
        <w:t>Ride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195"/>
      </w:tblGrid>
      <w:tr w:rsidR="007D0FEB" w:rsidRPr="007D0FEB" w14:paraId="3609CDB9" w14:textId="77777777">
        <w:trPr>
          <w:tblHeader/>
          <w:tblCellSpacing w:w="15" w:type="dxa"/>
        </w:trPr>
        <w:tc>
          <w:tcPr>
            <w:tcW w:w="0" w:type="auto"/>
            <w:vAlign w:val="center"/>
            <w:hideMark/>
          </w:tcPr>
          <w:p w14:paraId="1944B8F6" w14:textId="77777777" w:rsidR="007D0FEB" w:rsidRPr="007D0FEB" w:rsidRDefault="007D0FEB" w:rsidP="007D0FEB">
            <w:pPr>
              <w:rPr>
                <w:b/>
                <w:bCs/>
              </w:rPr>
            </w:pPr>
            <w:r w:rsidRPr="007D0FEB">
              <w:rPr>
                <w:b/>
                <w:bCs/>
              </w:rPr>
              <w:t>Input Parameter</w:t>
            </w:r>
          </w:p>
        </w:tc>
        <w:tc>
          <w:tcPr>
            <w:tcW w:w="0" w:type="auto"/>
            <w:vAlign w:val="center"/>
            <w:hideMark/>
          </w:tcPr>
          <w:p w14:paraId="7C78816B" w14:textId="77777777" w:rsidR="007D0FEB" w:rsidRPr="007D0FEB" w:rsidRDefault="007D0FEB" w:rsidP="007D0FEB">
            <w:pPr>
              <w:rPr>
                <w:b/>
                <w:bCs/>
              </w:rPr>
            </w:pPr>
            <w:r w:rsidRPr="007D0FEB">
              <w:rPr>
                <w:b/>
                <w:bCs/>
              </w:rPr>
              <w:t>Description</w:t>
            </w:r>
          </w:p>
        </w:tc>
      </w:tr>
      <w:tr w:rsidR="007D0FEB" w:rsidRPr="007D0FEB" w14:paraId="527193DA" w14:textId="77777777">
        <w:trPr>
          <w:tblCellSpacing w:w="15" w:type="dxa"/>
        </w:trPr>
        <w:tc>
          <w:tcPr>
            <w:tcW w:w="0" w:type="auto"/>
            <w:vAlign w:val="center"/>
            <w:hideMark/>
          </w:tcPr>
          <w:p w14:paraId="312602C2" w14:textId="77777777" w:rsidR="007D0FEB" w:rsidRPr="007D0FEB" w:rsidRDefault="007D0FEB" w:rsidP="007D0FEB">
            <w:r w:rsidRPr="007D0FEB">
              <w:t>Pickup Location</w:t>
            </w:r>
          </w:p>
        </w:tc>
        <w:tc>
          <w:tcPr>
            <w:tcW w:w="0" w:type="auto"/>
            <w:vAlign w:val="center"/>
            <w:hideMark/>
          </w:tcPr>
          <w:p w14:paraId="1A448A12" w14:textId="77777777" w:rsidR="007D0FEB" w:rsidRPr="007D0FEB" w:rsidRDefault="007D0FEB" w:rsidP="007D0FEB">
            <w:r w:rsidRPr="007D0FEB">
              <w:t>Starting location of the ride</w:t>
            </w:r>
          </w:p>
        </w:tc>
      </w:tr>
      <w:tr w:rsidR="007D0FEB" w:rsidRPr="007D0FEB" w14:paraId="790D83B6" w14:textId="77777777">
        <w:trPr>
          <w:tblCellSpacing w:w="15" w:type="dxa"/>
        </w:trPr>
        <w:tc>
          <w:tcPr>
            <w:tcW w:w="0" w:type="auto"/>
            <w:vAlign w:val="center"/>
            <w:hideMark/>
          </w:tcPr>
          <w:p w14:paraId="6A41FEB0" w14:textId="77777777" w:rsidR="007D0FEB" w:rsidRPr="007D0FEB" w:rsidRDefault="007D0FEB" w:rsidP="007D0FEB">
            <w:r w:rsidRPr="007D0FEB">
              <w:t>Destination</w:t>
            </w:r>
          </w:p>
        </w:tc>
        <w:tc>
          <w:tcPr>
            <w:tcW w:w="0" w:type="auto"/>
            <w:vAlign w:val="center"/>
            <w:hideMark/>
          </w:tcPr>
          <w:p w14:paraId="00D4A6BE" w14:textId="77777777" w:rsidR="007D0FEB" w:rsidRPr="007D0FEB" w:rsidRDefault="007D0FEB" w:rsidP="007D0FEB">
            <w:r w:rsidRPr="007D0FEB">
              <w:t>Ending location of the ride</w:t>
            </w:r>
          </w:p>
        </w:tc>
      </w:tr>
      <w:tr w:rsidR="007D0FEB" w:rsidRPr="007D0FEB" w14:paraId="4A0CB4FF" w14:textId="77777777">
        <w:trPr>
          <w:tblCellSpacing w:w="15" w:type="dxa"/>
        </w:trPr>
        <w:tc>
          <w:tcPr>
            <w:tcW w:w="0" w:type="auto"/>
            <w:vAlign w:val="center"/>
            <w:hideMark/>
          </w:tcPr>
          <w:p w14:paraId="1682E245" w14:textId="77777777" w:rsidR="007D0FEB" w:rsidRPr="007D0FEB" w:rsidRDefault="007D0FEB" w:rsidP="007D0FEB">
            <w:r w:rsidRPr="007D0FEB">
              <w:t>Vehicle Type</w:t>
            </w:r>
          </w:p>
        </w:tc>
        <w:tc>
          <w:tcPr>
            <w:tcW w:w="0" w:type="auto"/>
            <w:vAlign w:val="center"/>
            <w:hideMark/>
          </w:tcPr>
          <w:p w14:paraId="362F278A" w14:textId="77777777" w:rsidR="007D0FEB" w:rsidRPr="007D0FEB" w:rsidRDefault="007D0FEB" w:rsidP="007D0FEB">
            <w:r w:rsidRPr="007D0FEB">
              <w:t>Ride category (Bike, Auto, Car, etc.)</w:t>
            </w:r>
          </w:p>
        </w:tc>
      </w:tr>
    </w:tbl>
    <w:p w14:paraId="648868A3" w14:textId="77777777" w:rsidR="007D0FEB" w:rsidRPr="007D0FEB" w:rsidRDefault="007D0FEB" w:rsidP="007D0FEB">
      <w:pPr>
        <w:rPr>
          <w:b/>
          <w:bCs/>
        </w:rPr>
      </w:pPr>
      <w:r w:rsidRPr="007D0FEB">
        <w:rPr>
          <w:b/>
          <w:bCs/>
        </w:rPr>
        <w:t>Food Comparison Inputs</w:t>
      </w:r>
    </w:p>
    <w:p w14:paraId="6023126D" w14:textId="77777777" w:rsidR="007D0FEB" w:rsidRPr="007D0FEB" w:rsidRDefault="007D0FEB" w:rsidP="007D0FEB">
      <w:r w:rsidRPr="007D0FEB">
        <w:t>For food comparison, the user specifies the delivery location and the desired food item or restaurant preference. The system retrieves semantically related food items across supported delivery platforms.</w:t>
      </w:r>
    </w:p>
    <w:p w14:paraId="3C86B7F0" w14:textId="77777777" w:rsidR="007D0FEB" w:rsidRPr="007D0FEB" w:rsidRDefault="007D0FEB" w:rsidP="007D0FEB">
      <w:r w:rsidRPr="007D0FEB">
        <w:rPr>
          <w:b/>
          <w:bCs/>
        </w:rPr>
        <w:t>Food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521"/>
      </w:tblGrid>
      <w:tr w:rsidR="007D0FEB" w:rsidRPr="007D0FEB" w14:paraId="1B0816BC" w14:textId="77777777">
        <w:trPr>
          <w:tblHeader/>
          <w:tblCellSpacing w:w="15" w:type="dxa"/>
        </w:trPr>
        <w:tc>
          <w:tcPr>
            <w:tcW w:w="0" w:type="auto"/>
            <w:vAlign w:val="center"/>
            <w:hideMark/>
          </w:tcPr>
          <w:p w14:paraId="174B51F3" w14:textId="77777777" w:rsidR="007D0FEB" w:rsidRPr="007D0FEB" w:rsidRDefault="007D0FEB" w:rsidP="007D0FEB">
            <w:pPr>
              <w:rPr>
                <w:b/>
                <w:bCs/>
              </w:rPr>
            </w:pPr>
            <w:r w:rsidRPr="007D0FEB">
              <w:rPr>
                <w:b/>
                <w:bCs/>
              </w:rPr>
              <w:t>Input Parameter</w:t>
            </w:r>
          </w:p>
        </w:tc>
        <w:tc>
          <w:tcPr>
            <w:tcW w:w="0" w:type="auto"/>
            <w:vAlign w:val="center"/>
            <w:hideMark/>
          </w:tcPr>
          <w:p w14:paraId="3F939000" w14:textId="77777777" w:rsidR="007D0FEB" w:rsidRPr="007D0FEB" w:rsidRDefault="007D0FEB" w:rsidP="007D0FEB">
            <w:pPr>
              <w:rPr>
                <w:b/>
                <w:bCs/>
              </w:rPr>
            </w:pPr>
            <w:r w:rsidRPr="007D0FEB">
              <w:rPr>
                <w:b/>
                <w:bCs/>
              </w:rPr>
              <w:t>Description</w:t>
            </w:r>
          </w:p>
        </w:tc>
      </w:tr>
      <w:tr w:rsidR="007D0FEB" w:rsidRPr="007D0FEB" w14:paraId="05372119" w14:textId="77777777">
        <w:trPr>
          <w:tblCellSpacing w:w="15" w:type="dxa"/>
        </w:trPr>
        <w:tc>
          <w:tcPr>
            <w:tcW w:w="0" w:type="auto"/>
            <w:vAlign w:val="center"/>
            <w:hideMark/>
          </w:tcPr>
          <w:p w14:paraId="205CEFC2" w14:textId="77777777" w:rsidR="007D0FEB" w:rsidRPr="007D0FEB" w:rsidRDefault="007D0FEB" w:rsidP="007D0FEB">
            <w:r w:rsidRPr="007D0FEB">
              <w:t>Delivery Location</w:t>
            </w:r>
          </w:p>
        </w:tc>
        <w:tc>
          <w:tcPr>
            <w:tcW w:w="0" w:type="auto"/>
            <w:vAlign w:val="center"/>
            <w:hideMark/>
          </w:tcPr>
          <w:p w14:paraId="2866A791" w14:textId="77777777" w:rsidR="007D0FEB" w:rsidRPr="007D0FEB" w:rsidRDefault="007D0FEB" w:rsidP="007D0FEB">
            <w:r w:rsidRPr="007D0FEB">
              <w:t>User delivery location</w:t>
            </w:r>
          </w:p>
        </w:tc>
      </w:tr>
      <w:tr w:rsidR="007D0FEB" w:rsidRPr="007D0FEB" w14:paraId="68A566DA" w14:textId="77777777">
        <w:trPr>
          <w:tblCellSpacing w:w="15" w:type="dxa"/>
        </w:trPr>
        <w:tc>
          <w:tcPr>
            <w:tcW w:w="0" w:type="auto"/>
            <w:vAlign w:val="center"/>
            <w:hideMark/>
          </w:tcPr>
          <w:p w14:paraId="2EFD7122" w14:textId="77777777" w:rsidR="007D0FEB" w:rsidRPr="007D0FEB" w:rsidRDefault="007D0FEB" w:rsidP="007D0FEB">
            <w:r w:rsidRPr="007D0FEB">
              <w:t>Food Item</w:t>
            </w:r>
          </w:p>
        </w:tc>
        <w:tc>
          <w:tcPr>
            <w:tcW w:w="0" w:type="auto"/>
            <w:vAlign w:val="center"/>
            <w:hideMark/>
          </w:tcPr>
          <w:p w14:paraId="4BE9EFE8" w14:textId="77777777" w:rsidR="007D0FEB" w:rsidRPr="007D0FEB" w:rsidRDefault="007D0FEB" w:rsidP="007D0FEB">
            <w:r w:rsidRPr="007D0FEB">
              <w:t>Desired food item or restaurant search</w:t>
            </w:r>
          </w:p>
        </w:tc>
      </w:tr>
    </w:tbl>
    <w:p w14:paraId="2C67B5A7" w14:textId="77777777" w:rsidR="007D0FEB" w:rsidRPr="007D0FEB" w:rsidRDefault="007D0FEB" w:rsidP="007D0FEB">
      <w:pPr>
        <w:rPr>
          <w:b/>
          <w:bCs/>
        </w:rPr>
      </w:pPr>
      <w:r w:rsidRPr="007D0FEB">
        <w:rPr>
          <w:b/>
          <w:bCs/>
        </w:rPr>
        <w:t>Shopping Comparison Inputs</w:t>
      </w:r>
    </w:p>
    <w:p w14:paraId="21B09632" w14:textId="77777777" w:rsidR="007D0FEB" w:rsidRPr="007D0FEB" w:rsidRDefault="007D0FEB" w:rsidP="007D0FEB">
      <w:r w:rsidRPr="007D0FEB">
        <w:lastRenderedPageBreak/>
        <w:t>For shopping comparison, the user enters the product name or product specification to compare prices across multiple e-commerce platforms.</w:t>
      </w:r>
    </w:p>
    <w:p w14:paraId="0E7EBD6E" w14:textId="77777777" w:rsidR="007D0FEB" w:rsidRPr="007D0FEB" w:rsidRDefault="007D0FEB" w:rsidP="007D0FEB">
      <w:r w:rsidRPr="007D0FEB">
        <w:rPr>
          <w:b/>
          <w:bCs/>
        </w:rPr>
        <w:t>Shopping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941"/>
      </w:tblGrid>
      <w:tr w:rsidR="007D0FEB" w:rsidRPr="007D0FEB" w14:paraId="6AE46F1C" w14:textId="77777777">
        <w:trPr>
          <w:tblHeader/>
          <w:tblCellSpacing w:w="15" w:type="dxa"/>
        </w:trPr>
        <w:tc>
          <w:tcPr>
            <w:tcW w:w="0" w:type="auto"/>
            <w:vAlign w:val="center"/>
            <w:hideMark/>
          </w:tcPr>
          <w:p w14:paraId="2F35E075" w14:textId="77777777" w:rsidR="007D0FEB" w:rsidRPr="007D0FEB" w:rsidRDefault="007D0FEB" w:rsidP="007D0FEB">
            <w:pPr>
              <w:rPr>
                <w:b/>
                <w:bCs/>
              </w:rPr>
            </w:pPr>
            <w:r w:rsidRPr="007D0FEB">
              <w:rPr>
                <w:b/>
                <w:bCs/>
              </w:rPr>
              <w:t>Input Parameter</w:t>
            </w:r>
          </w:p>
        </w:tc>
        <w:tc>
          <w:tcPr>
            <w:tcW w:w="0" w:type="auto"/>
            <w:vAlign w:val="center"/>
            <w:hideMark/>
          </w:tcPr>
          <w:p w14:paraId="40F0A486" w14:textId="77777777" w:rsidR="007D0FEB" w:rsidRPr="007D0FEB" w:rsidRDefault="007D0FEB" w:rsidP="007D0FEB">
            <w:pPr>
              <w:rPr>
                <w:b/>
                <w:bCs/>
              </w:rPr>
            </w:pPr>
            <w:r w:rsidRPr="007D0FEB">
              <w:rPr>
                <w:b/>
                <w:bCs/>
              </w:rPr>
              <w:t>Description</w:t>
            </w:r>
          </w:p>
        </w:tc>
      </w:tr>
      <w:tr w:rsidR="007D0FEB" w:rsidRPr="007D0FEB" w14:paraId="6C086B8D" w14:textId="77777777">
        <w:trPr>
          <w:tblCellSpacing w:w="15" w:type="dxa"/>
        </w:trPr>
        <w:tc>
          <w:tcPr>
            <w:tcW w:w="0" w:type="auto"/>
            <w:vAlign w:val="center"/>
            <w:hideMark/>
          </w:tcPr>
          <w:p w14:paraId="58877B7C" w14:textId="77777777" w:rsidR="007D0FEB" w:rsidRPr="007D0FEB" w:rsidRDefault="007D0FEB" w:rsidP="007D0FEB">
            <w:r w:rsidRPr="007D0FEB">
              <w:t>Product Name</w:t>
            </w:r>
          </w:p>
        </w:tc>
        <w:tc>
          <w:tcPr>
            <w:tcW w:w="0" w:type="auto"/>
            <w:vAlign w:val="center"/>
            <w:hideMark/>
          </w:tcPr>
          <w:p w14:paraId="609916B1" w14:textId="77777777" w:rsidR="007D0FEB" w:rsidRPr="007D0FEB" w:rsidRDefault="007D0FEB" w:rsidP="007D0FEB">
            <w:r w:rsidRPr="007D0FEB">
              <w:t>Product or product specification</w:t>
            </w:r>
          </w:p>
        </w:tc>
      </w:tr>
    </w:tbl>
    <w:p w14:paraId="1A12E59A" w14:textId="77777777" w:rsidR="007D0FEB" w:rsidRPr="007D0FEB" w:rsidRDefault="007D0FEB" w:rsidP="007D0FEB">
      <w:pPr>
        <w:rPr>
          <w:b/>
          <w:bCs/>
        </w:rPr>
      </w:pPr>
      <w:r w:rsidRPr="007D0FEB">
        <w:rPr>
          <w:b/>
          <w:bCs/>
        </w:rPr>
        <w:t>Medicine Comparison Inputs</w:t>
      </w:r>
    </w:p>
    <w:p w14:paraId="61FF15A4" w14:textId="77777777" w:rsidR="007D0FEB" w:rsidRPr="007D0FEB" w:rsidRDefault="007D0FEB" w:rsidP="007D0FEB">
      <w:r w:rsidRPr="007D0FEB">
        <w:t>For medicine comparison, the user provides the medicine name or composition details to compare prices and availability across pharmacy platforms.</w:t>
      </w:r>
    </w:p>
    <w:p w14:paraId="11EE2679" w14:textId="77777777" w:rsidR="007D0FEB" w:rsidRPr="007D0FEB" w:rsidRDefault="007D0FEB" w:rsidP="007D0FEB">
      <w:r w:rsidRPr="007D0FEB">
        <w:rPr>
          <w:b/>
          <w:bCs/>
        </w:rPr>
        <w:t>Medicine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861"/>
      </w:tblGrid>
      <w:tr w:rsidR="007D0FEB" w:rsidRPr="007D0FEB" w14:paraId="33F8ACEE" w14:textId="77777777">
        <w:trPr>
          <w:tblHeader/>
          <w:tblCellSpacing w:w="15" w:type="dxa"/>
        </w:trPr>
        <w:tc>
          <w:tcPr>
            <w:tcW w:w="0" w:type="auto"/>
            <w:vAlign w:val="center"/>
            <w:hideMark/>
          </w:tcPr>
          <w:p w14:paraId="7846A707" w14:textId="77777777" w:rsidR="007D0FEB" w:rsidRPr="007D0FEB" w:rsidRDefault="007D0FEB" w:rsidP="007D0FEB">
            <w:pPr>
              <w:rPr>
                <w:b/>
                <w:bCs/>
              </w:rPr>
            </w:pPr>
            <w:r w:rsidRPr="007D0FEB">
              <w:rPr>
                <w:b/>
                <w:bCs/>
              </w:rPr>
              <w:t>Input Parameter</w:t>
            </w:r>
          </w:p>
        </w:tc>
        <w:tc>
          <w:tcPr>
            <w:tcW w:w="0" w:type="auto"/>
            <w:vAlign w:val="center"/>
            <w:hideMark/>
          </w:tcPr>
          <w:p w14:paraId="4982A4CA" w14:textId="77777777" w:rsidR="007D0FEB" w:rsidRPr="007D0FEB" w:rsidRDefault="007D0FEB" w:rsidP="007D0FEB">
            <w:pPr>
              <w:rPr>
                <w:b/>
                <w:bCs/>
              </w:rPr>
            </w:pPr>
            <w:r w:rsidRPr="007D0FEB">
              <w:rPr>
                <w:b/>
                <w:bCs/>
              </w:rPr>
              <w:t>Description</w:t>
            </w:r>
          </w:p>
        </w:tc>
      </w:tr>
      <w:tr w:rsidR="007D0FEB" w:rsidRPr="007D0FEB" w14:paraId="74FDF2AE" w14:textId="77777777">
        <w:trPr>
          <w:tblCellSpacing w:w="15" w:type="dxa"/>
        </w:trPr>
        <w:tc>
          <w:tcPr>
            <w:tcW w:w="0" w:type="auto"/>
            <w:vAlign w:val="center"/>
            <w:hideMark/>
          </w:tcPr>
          <w:p w14:paraId="660EEE3E" w14:textId="77777777" w:rsidR="007D0FEB" w:rsidRPr="007D0FEB" w:rsidRDefault="007D0FEB" w:rsidP="007D0FEB">
            <w:r w:rsidRPr="007D0FEB">
              <w:t>Medicine Name</w:t>
            </w:r>
          </w:p>
        </w:tc>
        <w:tc>
          <w:tcPr>
            <w:tcW w:w="0" w:type="auto"/>
            <w:vAlign w:val="center"/>
            <w:hideMark/>
          </w:tcPr>
          <w:p w14:paraId="65D69ACF" w14:textId="77777777" w:rsidR="007D0FEB" w:rsidRPr="007D0FEB" w:rsidRDefault="007D0FEB" w:rsidP="007D0FEB">
            <w:r w:rsidRPr="007D0FEB">
              <w:t>Medicine name or composition</w:t>
            </w:r>
          </w:p>
        </w:tc>
      </w:tr>
    </w:tbl>
    <w:p w14:paraId="4D53E43D" w14:textId="77777777" w:rsidR="007D0FEB" w:rsidRPr="007D0FEB" w:rsidRDefault="007D0FEB" w:rsidP="007D0FEB">
      <w:pPr>
        <w:rPr>
          <w:b/>
          <w:bCs/>
        </w:rPr>
      </w:pPr>
      <w:r w:rsidRPr="007D0FEB">
        <w:rPr>
          <w:b/>
          <w:bCs/>
        </w:rPr>
        <w:t>Additional Filtering Inputs</w:t>
      </w:r>
    </w:p>
    <w:p w14:paraId="2667C8B6" w14:textId="77777777" w:rsidR="007D0FEB" w:rsidRPr="007D0FEB" w:rsidRDefault="007D0FEB" w:rsidP="007D0FEB">
      <w:r w:rsidRPr="007D0FEB">
        <w:t>The system also supports optional comparison filters that are applied after semantic retrieval and AI prediction.</w:t>
      </w:r>
    </w:p>
    <w:p w14:paraId="768BABB5" w14:textId="77777777" w:rsidR="007D0FEB" w:rsidRPr="007D0FEB" w:rsidRDefault="007D0FEB" w:rsidP="007D0FEB">
      <w:r w:rsidRPr="007D0FEB">
        <w:rPr>
          <w:b/>
          <w:bCs/>
        </w:rPr>
        <w:t>Common Filtering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4329"/>
      </w:tblGrid>
      <w:tr w:rsidR="007D0FEB" w:rsidRPr="007D0FEB" w14:paraId="4AAF4ED0" w14:textId="77777777">
        <w:trPr>
          <w:tblHeader/>
          <w:tblCellSpacing w:w="15" w:type="dxa"/>
        </w:trPr>
        <w:tc>
          <w:tcPr>
            <w:tcW w:w="0" w:type="auto"/>
            <w:vAlign w:val="center"/>
            <w:hideMark/>
          </w:tcPr>
          <w:p w14:paraId="6747246E" w14:textId="77777777" w:rsidR="007D0FEB" w:rsidRPr="007D0FEB" w:rsidRDefault="007D0FEB" w:rsidP="007D0FEB">
            <w:pPr>
              <w:rPr>
                <w:b/>
                <w:bCs/>
              </w:rPr>
            </w:pPr>
            <w:r w:rsidRPr="007D0FEB">
              <w:rPr>
                <w:b/>
                <w:bCs/>
              </w:rPr>
              <w:t>Filter Parameter</w:t>
            </w:r>
          </w:p>
        </w:tc>
        <w:tc>
          <w:tcPr>
            <w:tcW w:w="0" w:type="auto"/>
            <w:vAlign w:val="center"/>
            <w:hideMark/>
          </w:tcPr>
          <w:p w14:paraId="2F4D7C89" w14:textId="77777777" w:rsidR="007D0FEB" w:rsidRPr="007D0FEB" w:rsidRDefault="007D0FEB" w:rsidP="007D0FEB">
            <w:pPr>
              <w:rPr>
                <w:b/>
                <w:bCs/>
              </w:rPr>
            </w:pPr>
            <w:r w:rsidRPr="007D0FEB">
              <w:rPr>
                <w:b/>
                <w:bCs/>
              </w:rPr>
              <w:t>Description</w:t>
            </w:r>
          </w:p>
        </w:tc>
      </w:tr>
      <w:tr w:rsidR="007D0FEB" w:rsidRPr="007D0FEB" w14:paraId="354B7C50" w14:textId="77777777">
        <w:trPr>
          <w:tblCellSpacing w:w="15" w:type="dxa"/>
        </w:trPr>
        <w:tc>
          <w:tcPr>
            <w:tcW w:w="0" w:type="auto"/>
            <w:vAlign w:val="center"/>
            <w:hideMark/>
          </w:tcPr>
          <w:p w14:paraId="426F607F" w14:textId="77777777" w:rsidR="007D0FEB" w:rsidRPr="007D0FEB" w:rsidRDefault="007D0FEB" w:rsidP="007D0FEB">
            <w:r w:rsidRPr="007D0FEB">
              <w:t>Sort by Lowest Price</w:t>
            </w:r>
          </w:p>
        </w:tc>
        <w:tc>
          <w:tcPr>
            <w:tcW w:w="0" w:type="auto"/>
            <w:vAlign w:val="center"/>
            <w:hideMark/>
          </w:tcPr>
          <w:p w14:paraId="45D5C74C" w14:textId="77777777" w:rsidR="007D0FEB" w:rsidRPr="007D0FEB" w:rsidRDefault="007D0FEB" w:rsidP="007D0FEB">
            <w:r w:rsidRPr="007D0FEB">
              <w:t>Sorts results by predicted final price</w:t>
            </w:r>
          </w:p>
        </w:tc>
      </w:tr>
      <w:tr w:rsidR="007D0FEB" w:rsidRPr="007D0FEB" w14:paraId="27BEFD00" w14:textId="77777777">
        <w:trPr>
          <w:tblCellSpacing w:w="15" w:type="dxa"/>
        </w:trPr>
        <w:tc>
          <w:tcPr>
            <w:tcW w:w="0" w:type="auto"/>
            <w:vAlign w:val="center"/>
            <w:hideMark/>
          </w:tcPr>
          <w:p w14:paraId="2BECCA67" w14:textId="77777777" w:rsidR="007D0FEB" w:rsidRPr="007D0FEB" w:rsidRDefault="007D0FEB" w:rsidP="007D0FEB">
            <w:r w:rsidRPr="007D0FEB">
              <w:t>Sort by Fastest Delivery</w:t>
            </w:r>
          </w:p>
        </w:tc>
        <w:tc>
          <w:tcPr>
            <w:tcW w:w="0" w:type="auto"/>
            <w:vAlign w:val="center"/>
            <w:hideMark/>
          </w:tcPr>
          <w:p w14:paraId="361D93E1" w14:textId="77777777" w:rsidR="007D0FEB" w:rsidRPr="007D0FEB" w:rsidRDefault="007D0FEB" w:rsidP="007D0FEB">
            <w:r w:rsidRPr="007D0FEB">
              <w:t>Sorts by ETA or delivery time</w:t>
            </w:r>
          </w:p>
        </w:tc>
      </w:tr>
      <w:tr w:rsidR="007D0FEB" w:rsidRPr="007D0FEB" w14:paraId="63AE3274" w14:textId="77777777">
        <w:trPr>
          <w:tblCellSpacing w:w="15" w:type="dxa"/>
        </w:trPr>
        <w:tc>
          <w:tcPr>
            <w:tcW w:w="0" w:type="auto"/>
            <w:vAlign w:val="center"/>
            <w:hideMark/>
          </w:tcPr>
          <w:p w14:paraId="64FCAFCE" w14:textId="77777777" w:rsidR="007D0FEB" w:rsidRPr="007D0FEB" w:rsidRDefault="007D0FEB" w:rsidP="007D0FEB">
            <w:r w:rsidRPr="007D0FEB">
              <w:t>Sort by Highest Rating</w:t>
            </w:r>
          </w:p>
        </w:tc>
        <w:tc>
          <w:tcPr>
            <w:tcW w:w="0" w:type="auto"/>
            <w:vAlign w:val="center"/>
            <w:hideMark/>
          </w:tcPr>
          <w:p w14:paraId="4CF164A0" w14:textId="77777777" w:rsidR="007D0FEB" w:rsidRPr="007D0FEB" w:rsidRDefault="007D0FEB" w:rsidP="007D0FEB">
            <w:r w:rsidRPr="007D0FEB">
              <w:t>Sorts by platform or service rating</w:t>
            </w:r>
          </w:p>
        </w:tc>
      </w:tr>
      <w:tr w:rsidR="007D0FEB" w:rsidRPr="007D0FEB" w14:paraId="2A1DD7D0" w14:textId="77777777">
        <w:trPr>
          <w:tblCellSpacing w:w="15" w:type="dxa"/>
        </w:trPr>
        <w:tc>
          <w:tcPr>
            <w:tcW w:w="0" w:type="auto"/>
            <w:vAlign w:val="center"/>
            <w:hideMark/>
          </w:tcPr>
          <w:p w14:paraId="2CD26E4C" w14:textId="77777777" w:rsidR="007D0FEB" w:rsidRPr="007D0FEB" w:rsidRDefault="007D0FEB" w:rsidP="007D0FEB">
            <w:r w:rsidRPr="007D0FEB">
              <w:t>Maximum Price</w:t>
            </w:r>
          </w:p>
        </w:tc>
        <w:tc>
          <w:tcPr>
            <w:tcW w:w="0" w:type="auto"/>
            <w:vAlign w:val="center"/>
            <w:hideMark/>
          </w:tcPr>
          <w:p w14:paraId="1FDE3181" w14:textId="77777777" w:rsidR="007D0FEB" w:rsidRPr="007D0FEB" w:rsidRDefault="007D0FEB" w:rsidP="007D0FEB">
            <w:r w:rsidRPr="007D0FEB">
              <w:t>Filters results within a specified budget</w:t>
            </w:r>
          </w:p>
        </w:tc>
      </w:tr>
      <w:tr w:rsidR="007D0FEB" w:rsidRPr="007D0FEB" w14:paraId="4EF9B4FD" w14:textId="77777777">
        <w:trPr>
          <w:tblCellSpacing w:w="15" w:type="dxa"/>
        </w:trPr>
        <w:tc>
          <w:tcPr>
            <w:tcW w:w="0" w:type="auto"/>
            <w:vAlign w:val="center"/>
            <w:hideMark/>
          </w:tcPr>
          <w:p w14:paraId="55ED1802" w14:textId="77777777" w:rsidR="007D0FEB" w:rsidRPr="007D0FEB" w:rsidRDefault="007D0FEB" w:rsidP="007D0FEB">
            <w:r w:rsidRPr="007D0FEB">
              <w:t>Minimum Rating</w:t>
            </w:r>
          </w:p>
        </w:tc>
        <w:tc>
          <w:tcPr>
            <w:tcW w:w="0" w:type="auto"/>
            <w:vAlign w:val="center"/>
            <w:hideMark/>
          </w:tcPr>
          <w:p w14:paraId="03BEEF94" w14:textId="77777777" w:rsidR="007D0FEB" w:rsidRPr="007D0FEB" w:rsidRDefault="007D0FEB" w:rsidP="007D0FEB">
            <w:r w:rsidRPr="007D0FEB">
              <w:t>Filters results above a specified rating threshold</w:t>
            </w:r>
          </w:p>
        </w:tc>
      </w:tr>
    </w:tbl>
    <w:p w14:paraId="5CA13EE7" w14:textId="77777777" w:rsidR="007D0FEB" w:rsidRPr="007D0FEB" w:rsidRDefault="007D0FEB" w:rsidP="007D0FEB">
      <w:r w:rsidRPr="007D0FEB">
        <w:t xml:space="preserve">After receiving user inputs, the system performs semantic retrieval using </w:t>
      </w:r>
      <w:proofErr w:type="spellStart"/>
      <w:r w:rsidRPr="007D0FEB">
        <w:t>ChromaDB</w:t>
      </w:r>
      <w:proofErr w:type="spellEnd"/>
      <w:r w:rsidRPr="007D0FEB">
        <w:t>, generates feature vectors, predicts dynamic prices using the AEECF models, and ranks candidates using the AIRE recommendation engine.</w:t>
      </w:r>
    </w:p>
    <w:p w14:paraId="30F6FA76" w14:textId="77777777" w:rsidR="007D0FEB" w:rsidRPr="007D0FEB" w:rsidRDefault="007D0FEB" w:rsidP="007D0FEB">
      <w:pPr>
        <w:rPr>
          <w:b/>
          <w:bCs/>
        </w:rPr>
      </w:pPr>
      <w:r w:rsidRPr="007D0FEB">
        <w:rPr>
          <w:b/>
          <w:bCs/>
        </w:rPr>
        <w:t>Output Design</w:t>
      </w:r>
    </w:p>
    <w:p w14:paraId="0DF352D8" w14:textId="77777777" w:rsidR="007D0FEB" w:rsidRPr="007D0FEB" w:rsidRDefault="007D0FEB" w:rsidP="007D0FEB">
      <w:r w:rsidRPr="007D0FEB">
        <w:lastRenderedPageBreak/>
        <w:t>The output design of ASTRAE presents AI-generated comparison results in a structured and visually interpretable format. The objective is to provide users with transparent, explainable, and actionable recommendations rather than simple price listings. The output module combines semantic retrieval results, predicted prices, reward-based ranking, coupon optimization, and service quality metrics into a unified comparison interface.</w:t>
      </w:r>
    </w:p>
    <w:p w14:paraId="4ABDD101" w14:textId="77777777" w:rsidR="007D0FEB" w:rsidRPr="007D0FEB" w:rsidRDefault="007D0FEB" w:rsidP="007D0FEB">
      <w:r w:rsidRPr="007D0FEB">
        <w:t xml:space="preserve">The system generates two primary output components: the </w:t>
      </w:r>
      <w:r w:rsidRPr="007D0FEB">
        <w:rPr>
          <w:b/>
          <w:bCs/>
        </w:rPr>
        <w:t>Recommended Platform Card</w:t>
      </w:r>
      <w:r w:rsidRPr="007D0FEB">
        <w:t xml:space="preserve"> and the </w:t>
      </w:r>
      <w:r w:rsidRPr="007D0FEB">
        <w:rPr>
          <w:b/>
          <w:bCs/>
        </w:rPr>
        <w:t>Platform Comparison Table</w:t>
      </w:r>
      <w:r w:rsidRPr="007D0FEB">
        <w:t>.</w:t>
      </w:r>
    </w:p>
    <w:p w14:paraId="6F07F777" w14:textId="77777777" w:rsidR="007D0FEB" w:rsidRPr="007D0FEB" w:rsidRDefault="007D0FEB" w:rsidP="007D0FEB">
      <w:pPr>
        <w:rPr>
          <w:b/>
          <w:bCs/>
        </w:rPr>
      </w:pPr>
      <w:r w:rsidRPr="007D0FEB">
        <w:rPr>
          <w:b/>
          <w:bCs/>
        </w:rPr>
        <w:t>Recommended Platform Card</w:t>
      </w:r>
    </w:p>
    <w:p w14:paraId="1FAD83D9" w14:textId="77777777" w:rsidR="007D0FEB" w:rsidRPr="007D0FEB" w:rsidRDefault="007D0FEB" w:rsidP="007D0FEB">
      <w:r w:rsidRPr="007D0FEB">
        <w:t>The top-ranked platform is prominently displayed as the primary recommendation generated by the AIRE engine. The recommendation is based on the highest expected reward score, predicted price, delivery time, ratings, and available savings.</w:t>
      </w:r>
    </w:p>
    <w:p w14:paraId="5EA7D9CC" w14:textId="77777777" w:rsidR="007D0FEB" w:rsidRPr="007D0FEB" w:rsidRDefault="007D0FEB" w:rsidP="007D0FEB">
      <w:r w:rsidRPr="007D0FEB">
        <w:rPr>
          <w:b/>
          <w:bCs/>
        </w:rPr>
        <w:t>Recommendation Card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3838"/>
      </w:tblGrid>
      <w:tr w:rsidR="007D0FEB" w:rsidRPr="007D0FEB" w14:paraId="2942DC88" w14:textId="77777777">
        <w:trPr>
          <w:tblHeader/>
          <w:tblCellSpacing w:w="15" w:type="dxa"/>
        </w:trPr>
        <w:tc>
          <w:tcPr>
            <w:tcW w:w="0" w:type="auto"/>
            <w:vAlign w:val="center"/>
            <w:hideMark/>
          </w:tcPr>
          <w:p w14:paraId="685B4943" w14:textId="77777777" w:rsidR="007D0FEB" w:rsidRPr="007D0FEB" w:rsidRDefault="007D0FEB" w:rsidP="007D0FEB">
            <w:pPr>
              <w:rPr>
                <w:b/>
                <w:bCs/>
              </w:rPr>
            </w:pPr>
            <w:r w:rsidRPr="007D0FEB">
              <w:rPr>
                <w:b/>
                <w:bCs/>
              </w:rPr>
              <w:t>Output Field</w:t>
            </w:r>
          </w:p>
        </w:tc>
        <w:tc>
          <w:tcPr>
            <w:tcW w:w="0" w:type="auto"/>
            <w:vAlign w:val="center"/>
            <w:hideMark/>
          </w:tcPr>
          <w:p w14:paraId="11168D99" w14:textId="77777777" w:rsidR="007D0FEB" w:rsidRPr="007D0FEB" w:rsidRDefault="007D0FEB" w:rsidP="007D0FEB">
            <w:pPr>
              <w:rPr>
                <w:b/>
                <w:bCs/>
              </w:rPr>
            </w:pPr>
            <w:r w:rsidRPr="007D0FEB">
              <w:rPr>
                <w:b/>
                <w:bCs/>
              </w:rPr>
              <w:t>Description</w:t>
            </w:r>
          </w:p>
        </w:tc>
      </w:tr>
      <w:tr w:rsidR="007D0FEB" w:rsidRPr="007D0FEB" w14:paraId="3A0A8C96" w14:textId="77777777">
        <w:trPr>
          <w:tblCellSpacing w:w="15" w:type="dxa"/>
        </w:trPr>
        <w:tc>
          <w:tcPr>
            <w:tcW w:w="0" w:type="auto"/>
            <w:vAlign w:val="center"/>
            <w:hideMark/>
          </w:tcPr>
          <w:p w14:paraId="05131EDB" w14:textId="77777777" w:rsidR="007D0FEB" w:rsidRPr="007D0FEB" w:rsidRDefault="007D0FEB" w:rsidP="007D0FEB">
            <w:r w:rsidRPr="007D0FEB">
              <w:t>Recommended Platform</w:t>
            </w:r>
          </w:p>
        </w:tc>
        <w:tc>
          <w:tcPr>
            <w:tcW w:w="0" w:type="auto"/>
            <w:vAlign w:val="center"/>
            <w:hideMark/>
          </w:tcPr>
          <w:p w14:paraId="49937C0B" w14:textId="77777777" w:rsidR="007D0FEB" w:rsidRPr="007D0FEB" w:rsidRDefault="007D0FEB" w:rsidP="007D0FEB">
            <w:r w:rsidRPr="007D0FEB">
              <w:t>Best platform selected by AIRE</w:t>
            </w:r>
          </w:p>
        </w:tc>
      </w:tr>
      <w:tr w:rsidR="007D0FEB" w:rsidRPr="007D0FEB" w14:paraId="1FFE48CF" w14:textId="77777777">
        <w:trPr>
          <w:tblCellSpacing w:w="15" w:type="dxa"/>
        </w:trPr>
        <w:tc>
          <w:tcPr>
            <w:tcW w:w="0" w:type="auto"/>
            <w:vAlign w:val="center"/>
            <w:hideMark/>
          </w:tcPr>
          <w:p w14:paraId="41C0211F" w14:textId="77777777" w:rsidR="007D0FEB" w:rsidRPr="007D0FEB" w:rsidRDefault="007D0FEB" w:rsidP="007D0FEB">
            <w:r w:rsidRPr="007D0FEB">
              <w:t>Predicted Final Price</w:t>
            </w:r>
          </w:p>
        </w:tc>
        <w:tc>
          <w:tcPr>
            <w:tcW w:w="0" w:type="auto"/>
            <w:vAlign w:val="center"/>
            <w:hideMark/>
          </w:tcPr>
          <w:p w14:paraId="02C378CF" w14:textId="77777777" w:rsidR="007D0FEB" w:rsidRPr="007D0FEB" w:rsidRDefault="007D0FEB" w:rsidP="007D0FEB">
            <w:r w:rsidRPr="007D0FEB">
              <w:t>AI-predicted adjusted price</w:t>
            </w:r>
          </w:p>
        </w:tc>
      </w:tr>
      <w:tr w:rsidR="007D0FEB" w:rsidRPr="007D0FEB" w14:paraId="68E88A0F" w14:textId="77777777">
        <w:trPr>
          <w:tblCellSpacing w:w="15" w:type="dxa"/>
        </w:trPr>
        <w:tc>
          <w:tcPr>
            <w:tcW w:w="0" w:type="auto"/>
            <w:vAlign w:val="center"/>
            <w:hideMark/>
          </w:tcPr>
          <w:p w14:paraId="793BFC19" w14:textId="77777777" w:rsidR="007D0FEB" w:rsidRPr="007D0FEB" w:rsidRDefault="007D0FEB" w:rsidP="007D0FEB">
            <w:r w:rsidRPr="007D0FEB">
              <w:t>Estimated Savings</w:t>
            </w:r>
          </w:p>
        </w:tc>
        <w:tc>
          <w:tcPr>
            <w:tcW w:w="0" w:type="auto"/>
            <w:vAlign w:val="center"/>
            <w:hideMark/>
          </w:tcPr>
          <w:p w14:paraId="0D434631" w14:textId="77777777" w:rsidR="007D0FEB" w:rsidRPr="007D0FEB" w:rsidRDefault="007D0FEB" w:rsidP="007D0FEB">
            <w:r w:rsidRPr="007D0FEB">
              <w:t>Savings compared to alternative platforms</w:t>
            </w:r>
          </w:p>
        </w:tc>
      </w:tr>
      <w:tr w:rsidR="007D0FEB" w:rsidRPr="007D0FEB" w14:paraId="2DC23F68" w14:textId="77777777">
        <w:trPr>
          <w:tblCellSpacing w:w="15" w:type="dxa"/>
        </w:trPr>
        <w:tc>
          <w:tcPr>
            <w:tcW w:w="0" w:type="auto"/>
            <w:vAlign w:val="center"/>
            <w:hideMark/>
          </w:tcPr>
          <w:p w14:paraId="3C054D7F" w14:textId="77777777" w:rsidR="007D0FEB" w:rsidRPr="007D0FEB" w:rsidRDefault="007D0FEB" w:rsidP="007D0FEB">
            <w:r w:rsidRPr="007D0FEB">
              <w:t>AI Recommendation Score</w:t>
            </w:r>
          </w:p>
        </w:tc>
        <w:tc>
          <w:tcPr>
            <w:tcW w:w="0" w:type="auto"/>
            <w:vAlign w:val="center"/>
            <w:hideMark/>
          </w:tcPr>
          <w:p w14:paraId="327AD821" w14:textId="77777777" w:rsidR="007D0FEB" w:rsidRPr="007D0FEB" w:rsidRDefault="007D0FEB" w:rsidP="007D0FEB">
            <w:r w:rsidRPr="007D0FEB">
              <w:t>Normalized recommendation score</w:t>
            </w:r>
          </w:p>
        </w:tc>
      </w:tr>
      <w:tr w:rsidR="007D0FEB" w:rsidRPr="007D0FEB" w14:paraId="151BB2C8" w14:textId="77777777">
        <w:trPr>
          <w:tblCellSpacing w:w="15" w:type="dxa"/>
        </w:trPr>
        <w:tc>
          <w:tcPr>
            <w:tcW w:w="0" w:type="auto"/>
            <w:vAlign w:val="center"/>
            <w:hideMark/>
          </w:tcPr>
          <w:p w14:paraId="10075552" w14:textId="77777777" w:rsidR="007D0FEB" w:rsidRPr="007D0FEB" w:rsidRDefault="007D0FEB" w:rsidP="007D0FEB">
            <w:r w:rsidRPr="007D0FEB">
              <w:t>Estimated Delivery/Arrival Time</w:t>
            </w:r>
          </w:p>
        </w:tc>
        <w:tc>
          <w:tcPr>
            <w:tcW w:w="0" w:type="auto"/>
            <w:vAlign w:val="center"/>
            <w:hideMark/>
          </w:tcPr>
          <w:p w14:paraId="0460EAC8" w14:textId="77777777" w:rsidR="007D0FEB" w:rsidRPr="007D0FEB" w:rsidRDefault="007D0FEB" w:rsidP="007D0FEB">
            <w:r w:rsidRPr="007D0FEB">
              <w:t>Predicted ETA or delivery time</w:t>
            </w:r>
          </w:p>
        </w:tc>
      </w:tr>
      <w:tr w:rsidR="007D0FEB" w:rsidRPr="007D0FEB" w14:paraId="4A439ED6" w14:textId="77777777">
        <w:trPr>
          <w:tblCellSpacing w:w="15" w:type="dxa"/>
        </w:trPr>
        <w:tc>
          <w:tcPr>
            <w:tcW w:w="0" w:type="auto"/>
            <w:vAlign w:val="center"/>
            <w:hideMark/>
          </w:tcPr>
          <w:p w14:paraId="62A65801" w14:textId="77777777" w:rsidR="007D0FEB" w:rsidRPr="007D0FEB" w:rsidRDefault="007D0FEB" w:rsidP="007D0FEB">
            <w:r w:rsidRPr="007D0FEB">
              <w:t>Platform Rating</w:t>
            </w:r>
          </w:p>
        </w:tc>
        <w:tc>
          <w:tcPr>
            <w:tcW w:w="0" w:type="auto"/>
            <w:vAlign w:val="center"/>
            <w:hideMark/>
          </w:tcPr>
          <w:p w14:paraId="228B04CB" w14:textId="77777777" w:rsidR="007D0FEB" w:rsidRPr="007D0FEB" w:rsidRDefault="007D0FEB" w:rsidP="007D0FEB">
            <w:r w:rsidRPr="007D0FEB">
              <w:t>Service quality rating</w:t>
            </w:r>
          </w:p>
        </w:tc>
      </w:tr>
    </w:tbl>
    <w:p w14:paraId="1F314F56" w14:textId="77777777" w:rsidR="007D0FEB" w:rsidRPr="007D0FEB" w:rsidRDefault="007D0FEB" w:rsidP="007D0FEB">
      <w:pPr>
        <w:rPr>
          <w:b/>
          <w:bCs/>
        </w:rPr>
      </w:pPr>
      <w:r w:rsidRPr="007D0FEB">
        <w:rPr>
          <w:b/>
          <w:bCs/>
        </w:rPr>
        <w:t>Platform Comparison Table</w:t>
      </w:r>
    </w:p>
    <w:p w14:paraId="41BD56AE" w14:textId="77777777" w:rsidR="007D0FEB" w:rsidRPr="007D0FEB" w:rsidRDefault="007D0FEB" w:rsidP="007D0FEB">
      <w:r w:rsidRPr="007D0FEB">
        <w:t>The remaining platforms are displayed in a comparative table to provide complete transparency and allow users to make informed decisions.</w:t>
      </w:r>
    </w:p>
    <w:p w14:paraId="17B33325" w14:textId="77777777" w:rsidR="007D0FEB" w:rsidRPr="007D0FEB" w:rsidRDefault="007D0FEB" w:rsidP="007D0FEB">
      <w:r w:rsidRPr="007D0FEB">
        <w:rPr>
          <w:b/>
          <w:bCs/>
        </w:rPr>
        <w:t>Comparison Output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035"/>
      </w:tblGrid>
      <w:tr w:rsidR="007D0FEB" w:rsidRPr="007D0FEB" w14:paraId="423810C1" w14:textId="77777777">
        <w:trPr>
          <w:tblHeader/>
          <w:tblCellSpacing w:w="15" w:type="dxa"/>
        </w:trPr>
        <w:tc>
          <w:tcPr>
            <w:tcW w:w="0" w:type="auto"/>
            <w:vAlign w:val="center"/>
            <w:hideMark/>
          </w:tcPr>
          <w:p w14:paraId="50BDD56D" w14:textId="77777777" w:rsidR="007D0FEB" w:rsidRPr="007D0FEB" w:rsidRDefault="007D0FEB" w:rsidP="007D0FEB">
            <w:pPr>
              <w:rPr>
                <w:b/>
                <w:bCs/>
              </w:rPr>
            </w:pPr>
            <w:r w:rsidRPr="007D0FEB">
              <w:rPr>
                <w:b/>
                <w:bCs/>
              </w:rPr>
              <w:t>Output Field</w:t>
            </w:r>
          </w:p>
        </w:tc>
        <w:tc>
          <w:tcPr>
            <w:tcW w:w="0" w:type="auto"/>
            <w:vAlign w:val="center"/>
            <w:hideMark/>
          </w:tcPr>
          <w:p w14:paraId="1DB19F46" w14:textId="77777777" w:rsidR="007D0FEB" w:rsidRPr="007D0FEB" w:rsidRDefault="007D0FEB" w:rsidP="007D0FEB">
            <w:pPr>
              <w:rPr>
                <w:b/>
                <w:bCs/>
              </w:rPr>
            </w:pPr>
            <w:r w:rsidRPr="007D0FEB">
              <w:rPr>
                <w:b/>
                <w:bCs/>
              </w:rPr>
              <w:t>Description</w:t>
            </w:r>
          </w:p>
        </w:tc>
      </w:tr>
      <w:tr w:rsidR="007D0FEB" w:rsidRPr="007D0FEB" w14:paraId="35CEDD59" w14:textId="77777777">
        <w:trPr>
          <w:tblCellSpacing w:w="15" w:type="dxa"/>
        </w:trPr>
        <w:tc>
          <w:tcPr>
            <w:tcW w:w="0" w:type="auto"/>
            <w:vAlign w:val="center"/>
            <w:hideMark/>
          </w:tcPr>
          <w:p w14:paraId="7BE78B29" w14:textId="77777777" w:rsidR="007D0FEB" w:rsidRPr="007D0FEB" w:rsidRDefault="007D0FEB" w:rsidP="007D0FEB">
            <w:r w:rsidRPr="007D0FEB">
              <w:t>Platform Name</w:t>
            </w:r>
          </w:p>
        </w:tc>
        <w:tc>
          <w:tcPr>
            <w:tcW w:w="0" w:type="auto"/>
            <w:vAlign w:val="center"/>
            <w:hideMark/>
          </w:tcPr>
          <w:p w14:paraId="7CD295EF" w14:textId="77777777" w:rsidR="007D0FEB" w:rsidRPr="007D0FEB" w:rsidRDefault="007D0FEB" w:rsidP="007D0FEB">
            <w:r w:rsidRPr="007D0FEB">
              <w:t>Service platform</w:t>
            </w:r>
          </w:p>
        </w:tc>
      </w:tr>
      <w:tr w:rsidR="007D0FEB" w:rsidRPr="007D0FEB" w14:paraId="40125FAA" w14:textId="77777777">
        <w:trPr>
          <w:tblCellSpacing w:w="15" w:type="dxa"/>
        </w:trPr>
        <w:tc>
          <w:tcPr>
            <w:tcW w:w="0" w:type="auto"/>
            <w:vAlign w:val="center"/>
            <w:hideMark/>
          </w:tcPr>
          <w:p w14:paraId="5C0E6BFB" w14:textId="77777777" w:rsidR="007D0FEB" w:rsidRPr="007D0FEB" w:rsidRDefault="007D0FEB" w:rsidP="007D0FEB">
            <w:r w:rsidRPr="007D0FEB">
              <w:t>Original Price</w:t>
            </w:r>
          </w:p>
        </w:tc>
        <w:tc>
          <w:tcPr>
            <w:tcW w:w="0" w:type="auto"/>
            <w:vAlign w:val="center"/>
            <w:hideMark/>
          </w:tcPr>
          <w:p w14:paraId="3051756B" w14:textId="77777777" w:rsidR="007D0FEB" w:rsidRPr="007D0FEB" w:rsidRDefault="007D0FEB" w:rsidP="007D0FEB">
            <w:r w:rsidRPr="007D0FEB">
              <w:t>Dataset base price</w:t>
            </w:r>
          </w:p>
        </w:tc>
      </w:tr>
      <w:tr w:rsidR="007D0FEB" w:rsidRPr="007D0FEB" w14:paraId="79587334" w14:textId="77777777">
        <w:trPr>
          <w:tblCellSpacing w:w="15" w:type="dxa"/>
        </w:trPr>
        <w:tc>
          <w:tcPr>
            <w:tcW w:w="0" w:type="auto"/>
            <w:vAlign w:val="center"/>
            <w:hideMark/>
          </w:tcPr>
          <w:p w14:paraId="1BECD5C6" w14:textId="77777777" w:rsidR="007D0FEB" w:rsidRPr="007D0FEB" w:rsidRDefault="007D0FEB" w:rsidP="007D0FEB">
            <w:r w:rsidRPr="007D0FEB">
              <w:t>Predicted Final Price</w:t>
            </w:r>
          </w:p>
        </w:tc>
        <w:tc>
          <w:tcPr>
            <w:tcW w:w="0" w:type="auto"/>
            <w:vAlign w:val="center"/>
            <w:hideMark/>
          </w:tcPr>
          <w:p w14:paraId="67D1DEAD" w14:textId="77777777" w:rsidR="007D0FEB" w:rsidRPr="007D0FEB" w:rsidRDefault="007D0FEB" w:rsidP="007D0FEB">
            <w:r w:rsidRPr="007D0FEB">
              <w:t>AEECF predicted price</w:t>
            </w:r>
          </w:p>
        </w:tc>
      </w:tr>
      <w:tr w:rsidR="007D0FEB" w:rsidRPr="007D0FEB" w14:paraId="3DD2FC8D" w14:textId="77777777">
        <w:trPr>
          <w:tblCellSpacing w:w="15" w:type="dxa"/>
        </w:trPr>
        <w:tc>
          <w:tcPr>
            <w:tcW w:w="0" w:type="auto"/>
            <w:vAlign w:val="center"/>
            <w:hideMark/>
          </w:tcPr>
          <w:p w14:paraId="5148825B" w14:textId="77777777" w:rsidR="007D0FEB" w:rsidRPr="007D0FEB" w:rsidRDefault="007D0FEB" w:rsidP="007D0FEB">
            <w:r w:rsidRPr="007D0FEB">
              <w:lastRenderedPageBreak/>
              <w:t>Coupon Discount</w:t>
            </w:r>
          </w:p>
        </w:tc>
        <w:tc>
          <w:tcPr>
            <w:tcW w:w="0" w:type="auto"/>
            <w:vAlign w:val="center"/>
            <w:hideMark/>
          </w:tcPr>
          <w:p w14:paraId="65BDCF9F" w14:textId="77777777" w:rsidR="007D0FEB" w:rsidRPr="007D0FEB" w:rsidRDefault="007D0FEB" w:rsidP="007D0FEB">
            <w:r w:rsidRPr="007D0FEB">
              <w:t>Available coupon reduction</w:t>
            </w:r>
          </w:p>
        </w:tc>
      </w:tr>
      <w:tr w:rsidR="007D0FEB" w:rsidRPr="007D0FEB" w14:paraId="6FE2CA3D" w14:textId="77777777">
        <w:trPr>
          <w:tblCellSpacing w:w="15" w:type="dxa"/>
        </w:trPr>
        <w:tc>
          <w:tcPr>
            <w:tcW w:w="0" w:type="auto"/>
            <w:vAlign w:val="center"/>
            <w:hideMark/>
          </w:tcPr>
          <w:p w14:paraId="622F7560" w14:textId="77777777" w:rsidR="007D0FEB" w:rsidRPr="007D0FEB" w:rsidRDefault="007D0FEB" w:rsidP="007D0FEB">
            <w:r w:rsidRPr="007D0FEB">
              <w:t>Cashback</w:t>
            </w:r>
          </w:p>
        </w:tc>
        <w:tc>
          <w:tcPr>
            <w:tcW w:w="0" w:type="auto"/>
            <w:vAlign w:val="center"/>
            <w:hideMark/>
          </w:tcPr>
          <w:p w14:paraId="51B6E101" w14:textId="77777777" w:rsidR="007D0FEB" w:rsidRPr="007D0FEB" w:rsidRDefault="007D0FEB" w:rsidP="007D0FEB">
            <w:r w:rsidRPr="007D0FEB">
              <w:t>Reward cashback value</w:t>
            </w:r>
          </w:p>
        </w:tc>
      </w:tr>
      <w:tr w:rsidR="007D0FEB" w:rsidRPr="007D0FEB" w14:paraId="492610E6" w14:textId="77777777">
        <w:trPr>
          <w:tblCellSpacing w:w="15" w:type="dxa"/>
        </w:trPr>
        <w:tc>
          <w:tcPr>
            <w:tcW w:w="0" w:type="auto"/>
            <w:vAlign w:val="center"/>
            <w:hideMark/>
          </w:tcPr>
          <w:p w14:paraId="6A756F0F" w14:textId="77777777" w:rsidR="007D0FEB" w:rsidRPr="007D0FEB" w:rsidRDefault="007D0FEB" w:rsidP="007D0FEB">
            <w:r w:rsidRPr="007D0FEB">
              <w:t>Delivery Time / ETA</w:t>
            </w:r>
          </w:p>
        </w:tc>
        <w:tc>
          <w:tcPr>
            <w:tcW w:w="0" w:type="auto"/>
            <w:vAlign w:val="center"/>
            <w:hideMark/>
          </w:tcPr>
          <w:p w14:paraId="363277AE" w14:textId="77777777" w:rsidR="007D0FEB" w:rsidRPr="007D0FEB" w:rsidRDefault="007D0FEB" w:rsidP="007D0FEB">
            <w:r w:rsidRPr="007D0FEB">
              <w:t>Estimated delivery or arrival time</w:t>
            </w:r>
          </w:p>
        </w:tc>
      </w:tr>
      <w:tr w:rsidR="007D0FEB" w:rsidRPr="007D0FEB" w14:paraId="36D05D33" w14:textId="77777777">
        <w:trPr>
          <w:tblCellSpacing w:w="15" w:type="dxa"/>
        </w:trPr>
        <w:tc>
          <w:tcPr>
            <w:tcW w:w="0" w:type="auto"/>
            <w:vAlign w:val="center"/>
            <w:hideMark/>
          </w:tcPr>
          <w:p w14:paraId="5463145B" w14:textId="77777777" w:rsidR="007D0FEB" w:rsidRPr="007D0FEB" w:rsidRDefault="007D0FEB" w:rsidP="007D0FEB">
            <w:r w:rsidRPr="007D0FEB">
              <w:t>Platform Rating</w:t>
            </w:r>
          </w:p>
        </w:tc>
        <w:tc>
          <w:tcPr>
            <w:tcW w:w="0" w:type="auto"/>
            <w:vAlign w:val="center"/>
            <w:hideMark/>
          </w:tcPr>
          <w:p w14:paraId="7810C7DD" w14:textId="77777777" w:rsidR="007D0FEB" w:rsidRPr="007D0FEB" w:rsidRDefault="007D0FEB" w:rsidP="007D0FEB">
            <w:r w:rsidRPr="007D0FEB">
              <w:t>User rating</w:t>
            </w:r>
          </w:p>
        </w:tc>
      </w:tr>
      <w:tr w:rsidR="007D0FEB" w:rsidRPr="007D0FEB" w14:paraId="5A12FBD4" w14:textId="77777777">
        <w:trPr>
          <w:tblCellSpacing w:w="15" w:type="dxa"/>
        </w:trPr>
        <w:tc>
          <w:tcPr>
            <w:tcW w:w="0" w:type="auto"/>
            <w:vAlign w:val="center"/>
            <w:hideMark/>
          </w:tcPr>
          <w:p w14:paraId="7294475D" w14:textId="77777777" w:rsidR="007D0FEB" w:rsidRPr="007D0FEB" w:rsidRDefault="007D0FEB" w:rsidP="007D0FEB">
            <w:r w:rsidRPr="007D0FEB">
              <w:t>AI Score</w:t>
            </w:r>
          </w:p>
        </w:tc>
        <w:tc>
          <w:tcPr>
            <w:tcW w:w="0" w:type="auto"/>
            <w:vAlign w:val="center"/>
            <w:hideMark/>
          </w:tcPr>
          <w:p w14:paraId="3D82B2D2" w14:textId="77777777" w:rsidR="007D0FEB" w:rsidRPr="007D0FEB" w:rsidRDefault="007D0FEB" w:rsidP="007D0FEB">
            <w:r w:rsidRPr="007D0FEB">
              <w:t>Recommendation ranking score</w:t>
            </w:r>
          </w:p>
        </w:tc>
      </w:tr>
    </w:tbl>
    <w:p w14:paraId="2553D02E" w14:textId="77777777" w:rsidR="007D0FEB" w:rsidRPr="007D0FEB" w:rsidRDefault="007D0FEB" w:rsidP="007D0FEB">
      <w:pPr>
        <w:rPr>
          <w:b/>
          <w:bCs/>
        </w:rPr>
      </w:pPr>
      <w:r w:rsidRPr="007D0FEB">
        <w:rPr>
          <w:b/>
          <w:bCs/>
        </w:rPr>
        <w:t>Intelligent Comparison Output</w:t>
      </w:r>
    </w:p>
    <w:p w14:paraId="1B663839" w14:textId="77777777" w:rsidR="007D0FEB" w:rsidRPr="007D0FEB" w:rsidRDefault="007D0FEB" w:rsidP="007D0FEB">
      <w:r w:rsidRPr="007D0FEB">
        <w:t>The comparison engine computes additional decision-support metrics for each candidate platform.</w:t>
      </w:r>
    </w:p>
    <w:p w14:paraId="3B87AF6F" w14:textId="77777777" w:rsidR="007D0FEB" w:rsidRPr="007D0FEB" w:rsidRDefault="007D0FEB" w:rsidP="007D0FEB">
      <w:r w:rsidRPr="007D0FEB">
        <w:rPr>
          <w:b/>
          <w:bCs/>
        </w:rPr>
        <w:t>Computed Output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691"/>
      </w:tblGrid>
      <w:tr w:rsidR="007D0FEB" w:rsidRPr="007D0FEB" w14:paraId="415A76DA" w14:textId="77777777">
        <w:trPr>
          <w:tblHeader/>
          <w:tblCellSpacing w:w="15" w:type="dxa"/>
        </w:trPr>
        <w:tc>
          <w:tcPr>
            <w:tcW w:w="0" w:type="auto"/>
            <w:vAlign w:val="center"/>
            <w:hideMark/>
          </w:tcPr>
          <w:p w14:paraId="5F620F29" w14:textId="77777777" w:rsidR="007D0FEB" w:rsidRPr="007D0FEB" w:rsidRDefault="007D0FEB" w:rsidP="007D0FEB">
            <w:pPr>
              <w:rPr>
                <w:b/>
                <w:bCs/>
              </w:rPr>
            </w:pPr>
            <w:r w:rsidRPr="007D0FEB">
              <w:rPr>
                <w:b/>
                <w:bCs/>
              </w:rPr>
              <w:t>Metric</w:t>
            </w:r>
          </w:p>
        </w:tc>
        <w:tc>
          <w:tcPr>
            <w:tcW w:w="0" w:type="auto"/>
            <w:vAlign w:val="center"/>
            <w:hideMark/>
          </w:tcPr>
          <w:p w14:paraId="4FEC8FEE" w14:textId="77777777" w:rsidR="007D0FEB" w:rsidRPr="007D0FEB" w:rsidRDefault="007D0FEB" w:rsidP="007D0FEB">
            <w:pPr>
              <w:rPr>
                <w:b/>
                <w:bCs/>
              </w:rPr>
            </w:pPr>
            <w:r w:rsidRPr="007D0FEB">
              <w:rPr>
                <w:b/>
                <w:bCs/>
              </w:rPr>
              <w:t>Description</w:t>
            </w:r>
          </w:p>
        </w:tc>
      </w:tr>
      <w:tr w:rsidR="007D0FEB" w:rsidRPr="007D0FEB" w14:paraId="26D2D6E4" w14:textId="77777777">
        <w:trPr>
          <w:tblCellSpacing w:w="15" w:type="dxa"/>
        </w:trPr>
        <w:tc>
          <w:tcPr>
            <w:tcW w:w="0" w:type="auto"/>
            <w:vAlign w:val="center"/>
            <w:hideMark/>
          </w:tcPr>
          <w:p w14:paraId="468E576C" w14:textId="77777777" w:rsidR="007D0FEB" w:rsidRPr="007D0FEB" w:rsidRDefault="007D0FEB" w:rsidP="007D0FEB">
            <w:r w:rsidRPr="007D0FEB">
              <w:t>Predicted Price</w:t>
            </w:r>
          </w:p>
        </w:tc>
        <w:tc>
          <w:tcPr>
            <w:tcW w:w="0" w:type="auto"/>
            <w:vAlign w:val="center"/>
            <w:hideMark/>
          </w:tcPr>
          <w:p w14:paraId="5DBC95FC" w14:textId="77777777" w:rsidR="007D0FEB" w:rsidRPr="007D0FEB" w:rsidRDefault="007D0FEB" w:rsidP="007D0FEB">
            <w:r w:rsidRPr="007D0FEB">
              <w:t>Dynamic price estimation</w:t>
            </w:r>
          </w:p>
        </w:tc>
      </w:tr>
      <w:tr w:rsidR="007D0FEB" w:rsidRPr="007D0FEB" w14:paraId="031BBDD8" w14:textId="77777777">
        <w:trPr>
          <w:tblCellSpacing w:w="15" w:type="dxa"/>
        </w:trPr>
        <w:tc>
          <w:tcPr>
            <w:tcW w:w="0" w:type="auto"/>
            <w:vAlign w:val="center"/>
            <w:hideMark/>
          </w:tcPr>
          <w:p w14:paraId="018AA35A" w14:textId="77777777" w:rsidR="007D0FEB" w:rsidRPr="007D0FEB" w:rsidRDefault="007D0FEB" w:rsidP="007D0FEB">
            <w:r w:rsidRPr="007D0FEB">
              <w:t>Savings Score</w:t>
            </w:r>
          </w:p>
        </w:tc>
        <w:tc>
          <w:tcPr>
            <w:tcW w:w="0" w:type="auto"/>
            <w:vAlign w:val="center"/>
            <w:hideMark/>
          </w:tcPr>
          <w:p w14:paraId="3EA961DA" w14:textId="77777777" w:rsidR="007D0FEB" w:rsidRPr="007D0FEB" w:rsidRDefault="007D0FEB" w:rsidP="007D0FEB">
            <w:r w:rsidRPr="007D0FEB">
              <w:t>Relative economic benefit</w:t>
            </w:r>
          </w:p>
        </w:tc>
      </w:tr>
      <w:tr w:rsidR="007D0FEB" w:rsidRPr="007D0FEB" w14:paraId="1E1DE2B3" w14:textId="77777777">
        <w:trPr>
          <w:tblCellSpacing w:w="15" w:type="dxa"/>
        </w:trPr>
        <w:tc>
          <w:tcPr>
            <w:tcW w:w="0" w:type="auto"/>
            <w:vAlign w:val="center"/>
            <w:hideMark/>
          </w:tcPr>
          <w:p w14:paraId="5A4EB7A5" w14:textId="77777777" w:rsidR="007D0FEB" w:rsidRPr="007D0FEB" w:rsidRDefault="007D0FEB" w:rsidP="007D0FEB">
            <w:r w:rsidRPr="007D0FEB">
              <w:t>AI Recommendation Score</w:t>
            </w:r>
          </w:p>
        </w:tc>
        <w:tc>
          <w:tcPr>
            <w:tcW w:w="0" w:type="auto"/>
            <w:vAlign w:val="center"/>
            <w:hideMark/>
          </w:tcPr>
          <w:p w14:paraId="18E82D48" w14:textId="77777777" w:rsidR="007D0FEB" w:rsidRPr="007D0FEB" w:rsidRDefault="007D0FEB" w:rsidP="007D0FEB">
            <w:r w:rsidRPr="007D0FEB">
              <w:t>AIRE ranking score</w:t>
            </w:r>
          </w:p>
        </w:tc>
      </w:tr>
      <w:tr w:rsidR="007D0FEB" w:rsidRPr="007D0FEB" w14:paraId="4EF56D8F" w14:textId="77777777">
        <w:trPr>
          <w:tblCellSpacing w:w="15" w:type="dxa"/>
        </w:trPr>
        <w:tc>
          <w:tcPr>
            <w:tcW w:w="0" w:type="auto"/>
            <w:vAlign w:val="center"/>
            <w:hideMark/>
          </w:tcPr>
          <w:p w14:paraId="7B8EA1B3" w14:textId="77777777" w:rsidR="007D0FEB" w:rsidRPr="007D0FEB" w:rsidRDefault="007D0FEB" w:rsidP="007D0FEB">
            <w:r w:rsidRPr="007D0FEB">
              <w:t>Confidence Score</w:t>
            </w:r>
          </w:p>
        </w:tc>
        <w:tc>
          <w:tcPr>
            <w:tcW w:w="0" w:type="auto"/>
            <w:vAlign w:val="center"/>
            <w:hideMark/>
          </w:tcPr>
          <w:p w14:paraId="29DE4478" w14:textId="77777777" w:rsidR="007D0FEB" w:rsidRPr="007D0FEB" w:rsidRDefault="007D0FEB" w:rsidP="007D0FEB">
            <w:r w:rsidRPr="007D0FEB">
              <w:t>Prediction reliability estimate</w:t>
            </w:r>
          </w:p>
        </w:tc>
      </w:tr>
      <w:tr w:rsidR="007D0FEB" w:rsidRPr="007D0FEB" w14:paraId="63F01756" w14:textId="77777777">
        <w:trPr>
          <w:tblCellSpacing w:w="15" w:type="dxa"/>
        </w:trPr>
        <w:tc>
          <w:tcPr>
            <w:tcW w:w="0" w:type="auto"/>
            <w:vAlign w:val="center"/>
            <w:hideMark/>
          </w:tcPr>
          <w:p w14:paraId="3878E91B" w14:textId="77777777" w:rsidR="007D0FEB" w:rsidRPr="007D0FEB" w:rsidRDefault="007D0FEB" w:rsidP="007D0FEB">
            <w:r w:rsidRPr="007D0FEB">
              <w:t>Coupon Savings</w:t>
            </w:r>
          </w:p>
        </w:tc>
        <w:tc>
          <w:tcPr>
            <w:tcW w:w="0" w:type="auto"/>
            <w:vAlign w:val="center"/>
            <w:hideMark/>
          </w:tcPr>
          <w:p w14:paraId="119388B4" w14:textId="77777777" w:rsidR="007D0FEB" w:rsidRPr="007D0FEB" w:rsidRDefault="007D0FEB" w:rsidP="007D0FEB">
            <w:r w:rsidRPr="007D0FEB">
              <w:t>Optimized discount benefit</w:t>
            </w:r>
          </w:p>
        </w:tc>
      </w:tr>
    </w:tbl>
    <w:p w14:paraId="0CBC360E" w14:textId="77777777" w:rsidR="007D0FEB" w:rsidRPr="007D0FEB" w:rsidRDefault="007D0FEB" w:rsidP="007D0FEB">
      <w:r w:rsidRPr="007D0FEB">
        <w:t>The final output enables users to compare multiple platforms simultaneously while receiving a personalized AI recommendation based on semantic relevance, predicted pricing, service quality, delivery efficiency, coupon availability, cashback rewards, and historical user interaction patterns. This output design significantly improves decision support compared to conventional comparison systems by providing explainable, context-aware, and value-optimized platform recommendations.</w:t>
      </w:r>
    </w:p>
    <w:p w14:paraId="26C7B489" w14:textId="77777777" w:rsidR="0062131E" w:rsidRPr="00FD63BC" w:rsidRDefault="0062131E" w:rsidP="00FD63BC"/>
    <w:sectPr w:rsidR="0062131E" w:rsidRPr="00FD6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F625C"/>
    <w:multiLevelType w:val="multilevel"/>
    <w:tmpl w:val="77FA1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B3327F"/>
    <w:multiLevelType w:val="multilevel"/>
    <w:tmpl w:val="E8DA7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E2950"/>
    <w:multiLevelType w:val="multilevel"/>
    <w:tmpl w:val="43D24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10B66"/>
    <w:multiLevelType w:val="multilevel"/>
    <w:tmpl w:val="DAE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83157">
    <w:abstractNumId w:val="3"/>
  </w:num>
  <w:num w:numId="2" w16cid:durableId="1820687773">
    <w:abstractNumId w:val="1"/>
  </w:num>
  <w:num w:numId="3" w16cid:durableId="208542877">
    <w:abstractNumId w:val="0"/>
  </w:num>
  <w:num w:numId="4" w16cid:durableId="1189637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15A6"/>
    <w:rsid w:val="004077BF"/>
    <w:rsid w:val="00441F83"/>
    <w:rsid w:val="0062131E"/>
    <w:rsid w:val="006515A6"/>
    <w:rsid w:val="007D0FEB"/>
    <w:rsid w:val="00890565"/>
    <w:rsid w:val="009F0B76"/>
    <w:rsid w:val="00A60A5A"/>
    <w:rsid w:val="00FD63B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3636"/>
  <w15:chartTrackingRefBased/>
  <w15:docId w15:val="{B819634B-0832-42CE-ACD3-8023D6C5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515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515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515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515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51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515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515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515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515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51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A6"/>
    <w:rPr>
      <w:rFonts w:eastAsiaTheme="majorEastAsia" w:cstheme="majorBidi"/>
      <w:color w:val="272727" w:themeColor="text1" w:themeTint="D8"/>
    </w:rPr>
  </w:style>
  <w:style w:type="paragraph" w:styleId="Title">
    <w:name w:val="Title"/>
    <w:basedOn w:val="Normal"/>
    <w:next w:val="Normal"/>
    <w:link w:val="TitleChar"/>
    <w:uiPriority w:val="10"/>
    <w:qFormat/>
    <w:rsid w:val="00651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15A6"/>
    <w:rPr>
      <w:i/>
      <w:iCs/>
      <w:color w:val="404040" w:themeColor="text1" w:themeTint="BF"/>
    </w:rPr>
  </w:style>
  <w:style w:type="paragraph" w:styleId="ListParagraph">
    <w:name w:val="List Paragraph"/>
    <w:basedOn w:val="Normal"/>
    <w:uiPriority w:val="34"/>
    <w:qFormat/>
    <w:rsid w:val="006515A6"/>
    <w:pPr>
      <w:ind w:left="720"/>
      <w:contextualSpacing/>
    </w:pPr>
  </w:style>
  <w:style w:type="character" w:styleId="IntenseEmphasis">
    <w:name w:val="Intense Emphasis"/>
    <w:basedOn w:val="DefaultParagraphFont"/>
    <w:uiPriority w:val="21"/>
    <w:qFormat/>
    <w:rsid w:val="006515A6"/>
    <w:rPr>
      <w:i/>
      <w:iCs/>
      <w:color w:val="365F91" w:themeColor="accent1" w:themeShade="BF"/>
    </w:rPr>
  </w:style>
  <w:style w:type="paragraph" w:styleId="IntenseQuote">
    <w:name w:val="Intense Quote"/>
    <w:basedOn w:val="Normal"/>
    <w:next w:val="Normal"/>
    <w:link w:val="IntenseQuoteChar"/>
    <w:uiPriority w:val="30"/>
    <w:qFormat/>
    <w:rsid w:val="006515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15A6"/>
    <w:rPr>
      <w:i/>
      <w:iCs/>
      <w:color w:val="365F91" w:themeColor="accent1" w:themeShade="BF"/>
    </w:rPr>
  </w:style>
  <w:style w:type="character" w:styleId="IntenseReference">
    <w:name w:val="Intense Reference"/>
    <w:basedOn w:val="DefaultParagraphFont"/>
    <w:uiPriority w:val="32"/>
    <w:qFormat/>
    <w:rsid w:val="006515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87002">
      <w:bodyDiv w:val="1"/>
      <w:marLeft w:val="0"/>
      <w:marRight w:val="0"/>
      <w:marTop w:val="0"/>
      <w:marBottom w:val="0"/>
      <w:divBdr>
        <w:top w:val="none" w:sz="0" w:space="0" w:color="auto"/>
        <w:left w:val="none" w:sz="0" w:space="0" w:color="auto"/>
        <w:bottom w:val="none" w:sz="0" w:space="0" w:color="auto"/>
        <w:right w:val="none" w:sz="0" w:space="0" w:color="auto"/>
      </w:divBdr>
    </w:div>
    <w:div w:id="989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4</cp:revision>
  <dcterms:created xsi:type="dcterms:W3CDTF">2025-01-30T07:33:00Z</dcterms:created>
  <dcterms:modified xsi:type="dcterms:W3CDTF">2026-08-12T18:15:00Z</dcterms:modified>
</cp:coreProperties>
</file>