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FF529" w14:textId="77777777" w:rsidR="008C44D3" w:rsidRDefault="008C44D3" w:rsidP="008C44D3">
      <w:pPr>
        <w:pStyle w:val="Heading1"/>
      </w:pPr>
      <w:r>
        <w:rPr>
          <w:rStyle w:val="Strong"/>
          <w:b w:val="0"/>
          <w:bCs w:val="0"/>
        </w:rPr>
        <w:t>Blockchain for Verifiable Digital Certification</w:t>
      </w:r>
    </w:p>
    <w:p w14:paraId="50FD2D97" w14:textId="77777777" w:rsidR="008C44D3" w:rsidRDefault="008C44D3" w:rsidP="008C44D3">
      <w:pPr>
        <w:pStyle w:val="Heading2"/>
      </w:pPr>
      <w:r>
        <w:rPr>
          <w:rStyle w:val="Strong"/>
          <w:b w:val="0"/>
          <w:bCs w:val="0"/>
        </w:rPr>
        <w:t>Abstract</w:t>
      </w:r>
    </w:p>
    <w:p w14:paraId="1BCAD1E6" w14:textId="77777777" w:rsidR="008C44D3" w:rsidRDefault="008C44D3" w:rsidP="008C44D3">
      <w:pPr>
        <w:pStyle w:val="NormalWeb"/>
      </w:pPr>
      <w:r>
        <w:t>Digital certifications play a crucial role in validating educational achievements, professional skills, and other credentials. However, traditional certification systems face challenges such as forgery, inefficiency, and lack of transparency. Blockchain technology offers a decentralized, secure, and transparent framework for issuing, verifying, and managing digital certifications. This document explores the transformative potential of blockchain in digital certification, supported by case studies, comparisons with traditional systems, and insights into future trends and challenges.</w:t>
      </w:r>
    </w:p>
    <w:p w14:paraId="4EE32870" w14:textId="77777777" w:rsidR="008C44D3" w:rsidRDefault="008C44D3" w:rsidP="008C44D3">
      <w:r>
        <w:pict w14:anchorId="4353EEBC">
          <v:rect id="_x0000_i1249" style="width:0;height:1.5pt" o:hralign="center" o:hrstd="t" o:hr="t" fillcolor="#a0a0a0" stroked="f"/>
        </w:pict>
      </w:r>
    </w:p>
    <w:p w14:paraId="7B934041" w14:textId="77777777" w:rsidR="008C44D3" w:rsidRDefault="008C44D3" w:rsidP="008C44D3">
      <w:pPr>
        <w:pStyle w:val="Heading2"/>
      </w:pPr>
      <w:r>
        <w:rPr>
          <w:rStyle w:val="Strong"/>
          <w:b w:val="0"/>
          <w:bCs w:val="0"/>
        </w:rPr>
        <w:t>1. Introduction: Challenges in Traditional Certification Systems</w:t>
      </w:r>
    </w:p>
    <w:p w14:paraId="5B14E935" w14:textId="77777777" w:rsidR="008C44D3" w:rsidRDefault="008C44D3" w:rsidP="008C44D3">
      <w:pPr>
        <w:pStyle w:val="NormalWeb"/>
      </w:pPr>
      <w:r>
        <w:t>Digital certifications are widely used in education, professional training, and skills validation. However, traditional systems are plagued by several inefficiencies, including:</w:t>
      </w:r>
    </w:p>
    <w:p w14:paraId="4C439029" w14:textId="77777777" w:rsidR="008C44D3" w:rsidRDefault="008C44D3" w:rsidP="008C44D3">
      <w:pPr>
        <w:pStyle w:val="Heading3"/>
      </w:pPr>
      <w:r>
        <w:rPr>
          <w:rStyle w:val="Strong"/>
          <w:b w:val="0"/>
          <w:bCs w:val="0"/>
        </w:rPr>
        <w:t>Key Challenges</w:t>
      </w:r>
    </w:p>
    <w:p w14:paraId="56FE630A" w14:textId="77777777" w:rsidR="008C44D3" w:rsidRDefault="008C44D3" w:rsidP="008C44D3">
      <w:pPr>
        <w:pStyle w:val="NormalWeb"/>
      </w:pPr>
      <w:r>
        <w:rPr>
          <w:rFonts w:ascii="Segoe UI Symbol" w:hAnsi="Segoe UI Symbol" w:cs="Segoe UI Symbol"/>
        </w:rPr>
        <w:t>✔</w:t>
      </w:r>
      <w:r>
        <w:t xml:space="preserve"> </w:t>
      </w:r>
      <w:r>
        <w:rPr>
          <w:rStyle w:val="Strong"/>
          <w:rFonts w:eastAsiaTheme="majorEastAsia"/>
        </w:rPr>
        <w:t>Forgery and Fraud</w:t>
      </w:r>
      <w:r>
        <w:t xml:space="preserve"> – Counterfeit certificates and fake credentials are common.</w:t>
      </w:r>
      <w:r>
        <w:br/>
      </w:r>
      <w:r>
        <w:rPr>
          <w:rFonts w:ascii="Segoe UI Symbol" w:hAnsi="Segoe UI Symbol" w:cs="Segoe UI Symbol"/>
        </w:rPr>
        <w:t>✔</w:t>
      </w:r>
      <w:r>
        <w:t xml:space="preserve"> </w:t>
      </w:r>
      <w:r>
        <w:rPr>
          <w:rStyle w:val="Strong"/>
          <w:rFonts w:eastAsiaTheme="majorEastAsia"/>
        </w:rPr>
        <w:t>Verification Inefficiency</w:t>
      </w:r>
      <w:r>
        <w:t xml:space="preserve"> – Manual verification processes are slow and error-prone.</w:t>
      </w:r>
      <w:r>
        <w:br/>
      </w:r>
      <w:r>
        <w:rPr>
          <w:rFonts w:ascii="Segoe UI Symbol" w:hAnsi="Segoe UI Symbol" w:cs="Segoe UI Symbol"/>
        </w:rPr>
        <w:t>✔</w:t>
      </w:r>
      <w:r>
        <w:t xml:space="preserve"> </w:t>
      </w:r>
      <w:r>
        <w:rPr>
          <w:rStyle w:val="Strong"/>
          <w:rFonts w:eastAsiaTheme="majorEastAsia"/>
        </w:rPr>
        <w:t>Data Silos</w:t>
      </w:r>
      <w:r>
        <w:t xml:space="preserve"> – Certifications are stored in isolated databases, limiting access and sharing.</w:t>
      </w:r>
      <w:r>
        <w:br/>
      </w:r>
      <w:r>
        <w:rPr>
          <w:rFonts w:ascii="Segoe UI Symbol" w:hAnsi="Segoe UI Symbol" w:cs="Segoe UI Symbol"/>
        </w:rPr>
        <w:t>✔</w:t>
      </w:r>
      <w:r>
        <w:t xml:space="preserve"> </w:t>
      </w:r>
      <w:r>
        <w:rPr>
          <w:rStyle w:val="Strong"/>
          <w:rFonts w:eastAsiaTheme="majorEastAsia"/>
        </w:rPr>
        <w:t>Lack of Transparency</w:t>
      </w:r>
      <w:r>
        <w:t xml:space="preserve"> – Users have limited control over their credentials, and issuers often operate with little transparency.</w:t>
      </w:r>
    </w:p>
    <w:p w14:paraId="782A50EB" w14:textId="77777777" w:rsidR="008C44D3" w:rsidRDefault="008C44D3" w:rsidP="008C44D3">
      <w:pPr>
        <w:pStyle w:val="NormalWeb"/>
      </w:pPr>
      <w:r>
        <w:t>These challenges necessitate a more secure, efficient, and verifiable solution, which blockchain technology can provide.</w:t>
      </w:r>
    </w:p>
    <w:p w14:paraId="0A6F42DB" w14:textId="77777777" w:rsidR="008C44D3" w:rsidRDefault="008C44D3" w:rsidP="008C44D3">
      <w:r>
        <w:pict w14:anchorId="05FA8A73">
          <v:rect id="_x0000_i1250" style="width:0;height:1.5pt" o:hralign="center" o:hrstd="t" o:hr="t" fillcolor="#a0a0a0" stroked="f"/>
        </w:pict>
      </w:r>
    </w:p>
    <w:p w14:paraId="69648C38" w14:textId="77777777" w:rsidR="008C44D3" w:rsidRDefault="008C44D3" w:rsidP="008C44D3">
      <w:pPr>
        <w:pStyle w:val="Heading2"/>
      </w:pPr>
      <w:r>
        <w:rPr>
          <w:rStyle w:val="Strong"/>
          <w:b w:val="0"/>
          <w:bCs w:val="0"/>
        </w:rPr>
        <w:t>2. How Blockchain Transforms Digital Certification</w:t>
      </w:r>
    </w:p>
    <w:p w14:paraId="5164372E" w14:textId="77777777" w:rsidR="008C44D3" w:rsidRDefault="008C44D3" w:rsidP="008C44D3">
      <w:pPr>
        <w:pStyle w:val="NormalWeb"/>
      </w:pPr>
      <w:r>
        <w:t>Blockchain technology introduces a decentralized, immutable, and transparent framework for digital certification, addressing the shortcomings of traditional systems.</w:t>
      </w:r>
    </w:p>
    <w:p w14:paraId="0CA5BCB3" w14:textId="77777777" w:rsidR="008C44D3" w:rsidRDefault="008C44D3" w:rsidP="008C44D3">
      <w:pPr>
        <w:pStyle w:val="Heading3"/>
      </w:pPr>
      <w:r>
        <w:rPr>
          <w:rStyle w:val="Strong"/>
          <w:b w:val="0"/>
          <w:bCs w:val="0"/>
        </w:rPr>
        <w:t>Key Features of Blockchain for Certifications</w:t>
      </w:r>
    </w:p>
    <w:p w14:paraId="4D44E276" w14:textId="77777777" w:rsidR="008C44D3" w:rsidRDefault="008C44D3" w:rsidP="008C44D3">
      <w:pPr>
        <w:numPr>
          <w:ilvl w:val="0"/>
          <w:numId w:val="10"/>
        </w:numPr>
        <w:spacing w:before="100" w:beforeAutospacing="1" w:after="100" w:afterAutospacing="1" w:line="240" w:lineRule="auto"/>
      </w:pPr>
      <w:r>
        <w:rPr>
          <w:rStyle w:val="Strong"/>
        </w:rPr>
        <w:t>Decentralization</w:t>
      </w:r>
      <w:r>
        <w:t xml:space="preserve"> – Removes reliance on a central authority, reducing risks of fraud and system failure.</w:t>
      </w:r>
    </w:p>
    <w:p w14:paraId="66B0B4FD" w14:textId="77777777" w:rsidR="008C44D3" w:rsidRDefault="008C44D3" w:rsidP="008C44D3">
      <w:pPr>
        <w:numPr>
          <w:ilvl w:val="0"/>
          <w:numId w:val="10"/>
        </w:numPr>
        <w:spacing w:before="100" w:beforeAutospacing="1" w:after="100" w:afterAutospacing="1" w:line="240" w:lineRule="auto"/>
      </w:pPr>
      <w:r>
        <w:rPr>
          <w:rStyle w:val="Strong"/>
        </w:rPr>
        <w:t>Immutability</w:t>
      </w:r>
      <w:r>
        <w:t xml:space="preserve"> – Once recorded, data cannot be altered or tampered with.</w:t>
      </w:r>
    </w:p>
    <w:p w14:paraId="241C2BDF" w14:textId="77777777" w:rsidR="008C44D3" w:rsidRDefault="008C44D3" w:rsidP="008C44D3">
      <w:pPr>
        <w:numPr>
          <w:ilvl w:val="0"/>
          <w:numId w:val="10"/>
        </w:numPr>
        <w:spacing w:before="100" w:beforeAutospacing="1" w:after="100" w:afterAutospacing="1" w:line="240" w:lineRule="auto"/>
      </w:pPr>
      <w:r>
        <w:rPr>
          <w:rStyle w:val="Strong"/>
        </w:rPr>
        <w:t>Transparency</w:t>
      </w:r>
      <w:r>
        <w:t xml:space="preserve"> – Verifiable records ensure trust and authenticity.</w:t>
      </w:r>
    </w:p>
    <w:p w14:paraId="67CBDB4F" w14:textId="77777777" w:rsidR="008C44D3" w:rsidRDefault="008C44D3" w:rsidP="008C44D3">
      <w:pPr>
        <w:numPr>
          <w:ilvl w:val="0"/>
          <w:numId w:val="10"/>
        </w:numPr>
        <w:spacing w:before="100" w:beforeAutospacing="1" w:after="100" w:afterAutospacing="1" w:line="240" w:lineRule="auto"/>
      </w:pPr>
      <w:r>
        <w:rPr>
          <w:rStyle w:val="Strong"/>
        </w:rPr>
        <w:t>Ownership</w:t>
      </w:r>
      <w:r>
        <w:t xml:space="preserve"> – Users have full control over their digital certificates in secure personal wallets.</w:t>
      </w:r>
    </w:p>
    <w:p w14:paraId="12A9429D" w14:textId="77777777" w:rsidR="008C44D3" w:rsidRDefault="008C44D3" w:rsidP="008C44D3">
      <w:pPr>
        <w:numPr>
          <w:ilvl w:val="0"/>
          <w:numId w:val="10"/>
        </w:numPr>
        <w:spacing w:before="100" w:beforeAutospacing="1" w:after="100" w:afterAutospacing="1" w:line="240" w:lineRule="auto"/>
      </w:pPr>
      <w:r>
        <w:rPr>
          <w:rStyle w:val="Strong"/>
        </w:rPr>
        <w:t>Smart Contracts</w:t>
      </w:r>
      <w:r>
        <w:t xml:space="preserve"> – Automate issuance, expiration, and revocation of certifications.</w:t>
      </w:r>
    </w:p>
    <w:p w14:paraId="026D3D82" w14:textId="77777777" w:rsidR="008C44D3" w:rsidRDefault="008C44D3" w:rsidP="008C44D3">
      <w:pPr>
        <w:pStyle w:val="Heading3"/>
      </w:pPr>
      <w:r>
        <w:rPr>
          <w:rStyle w:val="Strong"/>
          <w:b w:val="0"/>
          <w:bCs w:val="0"/>
        </w:rPr>
        <w:t>Blockchain-Based Certification Process</w:t>
      </w:r>
    </w:p>
    <w:p w14:paraId="33DD47BE" w14:textId="77777777" w:rsidR="008C44D3" w:rsidRDefault="008C44D3" w:rsidP="008C44D3">
      <w:pPr>
        <w:pStyle w:val="Heading4"/>
      </w:pPr>
      <w:r>
        <w:rPr>
          <w:rStyle w:val="Strong"/>
          <w:b w:val="0"/>
          <w:bCs w:val="0"/>
        </w:rPr>
        <w:t>1. Issuance</w:t>
      </w:r>
    </w:p>
    <w:p w14:paraId="4B16219C" w14:textId="77777777" w:rsidR="008C44D3" w:rsidRDefault="008C44D3" w:rsidP="008C44D3">
      <w:pPr>
        <w:numPr>
          <w:ilvl w:val="0"/>
          <w:numId w:val="11"/>
        </w:numPr>
        <w:spacing w:before="100" w:beforeAutospacing="1" w:after="100" w:afterAutospacing="1" w:line="240" w:lineRule="auto"/>
      </w:pPr>
      <w:r>
        <w:t>Institutions generate a unique digital token representing the certificate.</w:t>
      </w:r>
    </w:p>
    <w:p w14:paraId="2B14497F" w14:textId="77777777" w:rsidR="008C44D3" w:rsidRDefault="008C44D3" w:rsidP="008C44D3">
      <w:pPr>
        <w:numPr>
          <w:ilvl w:val="0"/>
          <w:numId w:val="11"/>
        </w:numPr>
        <w:spacing w:before="100" w:beforeAutospacing="1" w:after="100" w:afterAutospacing="1" w:line="240" w:lineRule="auto"/>
      </w:pPr>
      <w:r>
        <w:t>The token contains metadata such as recipient details, issuer information, and timestamp.</w:t>
      </w:r>
    </w:p>
    <w:p w14:paraId="44544F39" w14:textId="77777777" w:rsidR="008C44D3" w:rsidRDefault="008C44D3" w:rsidP="008C44D3">
      <w:pPr>
        <w:pStyle w:val="Heading4"/>
      </w:pPr>
      <w:r>
        <w:rPr>
          <w:rStyle w:val="Strong"/>
          <w:b w:val="0"/>
          <w:bCs w:val="0"/>
        </w:rPr>
        <w:lastRenderedPageBreak/>
        <w:t>2. Verification</w:t>
      </w:r>
    </w:p>
    <w:p w14:paraId="71701F7C" w14:textId="77777777" w:rsidR="008C44D3" w:rsidRDefault="008C44D3" w:rsidP="008C44D3">
      <w:pPr>
        <w:numPr>
          <w:ilvl w:val="0"/>
          <w:numId w:val="12"/>
        </w:numPr>
        <w:spacing w:before="100" w:beforeAutospacing="1" w:after="100" w:afterAutospacing="1" w:line="240" w:lineRule="auto"/>
      </w:pPr>
      <w:r>
        <w:t>Anyone can verify the certificate’s authenticity through the blockchain ledger.</w:t>
      </w:r>
    </w:p>
    <w:p w14:paraId="7574D9D2" w14:textId="77777777" w:rsidR="008C44D3" w:rsidRDefault="008C44D3" w:rsidP="008C44D3">
      <w:pPr>
        <w:numPr>
          <w:ilvl w:val="0"/>
          <w:numId w:val="12"/>
        </w:numPr>
        <w:spacing w:before="100" w:beforeAutospacing="1" w:after="100" w:afterAutospacing="1" w:line="240" w:lineRule="auto"/>
      </w:pPr>
      <w:r>
        <w:t>Cryptographic signatures prevent unauthorized certificate creation.</w:t>
      </w:r>
    </w:p>
    <w:p w14:paraId="1ED53E35" w14:textId="77777777" w:rsidR="008C44D3" w:rsidRDefault="008C44D3" w:rsidP="008C44D3">
      <w:pPr>
        <w:pStyle w:val="Heading4"/>
      </w:pPr>
      <w:r>
        <w:rPr>
          <w:rStyle w:val="Strong"/>
          <w:b w:val="0"/>
          <w:bCs w:val="0"/>
        </w:rPr>
        <w:t>3. Management</w:t>
      </w:r>
    </w:p>
    <w:p w14:paraId="75C046E6" w14:textId="77777777" w:rsidR="008C44D3" w:rsidRDefault="008C44D3" w:rsidP="008C44D3">
      <w:pPr>
        <w:numPr>
          <w:ilvl w:val="0"/>
          <w:numId w:val="13"/>
        </w:numPr>
        <w:spacing w:before="100" w:beforeAutospacing="1" w:after="100" w:afterAutospacing="1" w:line="240" w:lineRule="auto"/>
      </w:pPr>
      <w:r>
        <w:t>Certificates can be updated (e.g., endorsements) or revoked if necessary.</w:t>
      </w:r>
    </w:p>
    <w:p w14:paraId="6C6CE8FA" w14:textId="77777777" w:rsidR="008C44D3" w:rsidRDefault="008C44D3" w:rsidP="008C44D3">
      <w:pPr>
        <w:numPr>
          <w:ilvl w:val="0"/>
          <w:numId w:val="13"/>
        </w:numPr>
        <w:spacing w:before="100" w:beforeAutospacing="1" w:after="100" w:afterAutospacing="1" w:line="240" w:lineRule="auto"/>
      </w:pPr>
      <w:r>
        <w:t>Recipients can securely share their verified credentials with employers or institutions.</w:t>
      </w:r>
    </w:p>
    <w:p w14:paraId="2932AFBD" w14:textId="77777777" w:rsidR="008C44D3" w:rsidRDefault="008C44D3" w:rsidP="008C44D3">
      <w:pPr>
        <w:spacing w:after="0"/>
      </w:pPr>
      <w:r>
        <w:pict w14:anchorId="779E23AF">
          <v:rect id="_x0000_i1251" style="width:0;height:1.5pt" o:hralign="center" o:hrstd="t" o:hr="t" fillcolor="#a0a0a0" stroked="f"/>
        </w:pict>
      </w:r>
    </w:p>
    <w:p w14:paraId="188CB550" w14:textId="77777777" w:rsidR="008C44D3" w:rsidRDefault="008C44D3" w:rsidP="008C44D3">
      <w:pPr>
        <w:pStyle w:val="Heading2"/>
      </w:pPr>
      <w:r>
        <w:rPr>
          <w:rStyle w:val="Strong"/>
          <w:b w:val="0"/>
          <w:bCs w:val="0"/>
        </w:rPr>
        <w:t>3. Case Studies of Blockchain-Based Certification Systems</w:t>
      </w:r>
    </w:p>
    <w:p w14:paraId="691474C2" w14:textId="77777777" w:rsidR="008C44D3" w:rsidRDefault="008C44D3" w:rsidP="008C44D3">
      <w:pPr>
        <w:pStyle w:val="Heading3"/>
      </w:pPr>
      <w:r>
        <w:rPr>
          <w:rStyle w:val="Strong"/>
          <w:b w:val="0"/>
          <w:bCs w:val="0"/>
        </w:rPr>
        <w:t>3.1 MIT Media Lab – Blockcerts</w:t>
      </w:r>
    </w:p>
    <w:p w14:paraId="50D0273E" w14:textId="77777777" w:rsidR="008C44D3" w:rsidRDefault="008C44D3" w:rsidP="008C44D3">
      <w:pPr>
        <w:pStyle w:val="NormalWeb"/>
      </w:pPr>
      <w:r>
        <w:rPr>
          <w:rFonts w:ascii="Segoe UI Symbol" w:hAnsi="Segoe UI Symbol" w:cs="Segoe UI Symbol"/>
        </w:rPr>
        <w:t>✔</w:t>
      </w:r>
      <w:r>
        <w:t xml:space="preserve"> Developed an open standard for blockchain-based certificates.</w:t>
      </w:r>
      <w:r>
        <w:br/>
      </w:r>
      <w:r>
        <w:rPr>
          <w:rFonts w:ascii="Segoe UI Symbol" w:hAnsi="Segoe UI Symbol" w:cs="Segoe UI Symbol"/>
        </w:rPr>
        <w:t>✔</w:t>
      </w:r>
      <w:r>
        <w:t xml:space="preserve"> Allows mobile-based access and verification without intermediaries.</w:t>
      </w:r>
    </w:p>
    <w:p w14:paraId="5C7E5D86" w14:textId="77777777" w:rsidR="008C44D3" w:rsidRDefault="008C44D3" w:rsidP="008C44D3">
      <w:pPr>
        <w:pStyle w:val="Heading3"/>
      </w:pPr>
      <w:r>
        <w:rPr>
          <w:rStyle w:val="Strong"/>
          <w:b w:val="0"/>
          <w:bCs w:val="0"/>
        </w:rPr>
        <w:t>3.2 IBM &amp; Central Bank of Bahrain – Hyperledger Fabric</w:t>
      </w:r>
    </w:p>
    <w:p w14:paraId="76D6BC03" w14:textId="77777777" w:rsidR="008C44D3" w:rsidRDefault="008C44D3" w:rsidP="008C44D3">
      <w:pPr>
        <w:pStyle w:val="NormalWeb"/>
      </w:pPr>
      <w:r>
        <w:rPr>
          <w:rFonts w:ascii="Segoe UI Symbol" w:hAnsi="Segoe UI Symbol" w:cs="Segoe UI Symbol"/>
        </w:rPr>
        <w:t>✔</w:t>
      </w:r>
      <w:r>
        <w:t xml:space="preserve"> Used blockchain to issue financial sector training certifications.</w:t>
      </w:r>
      <w:r>
        <w:br/>
      </w:r>
      <w:r>
        <w:rPr>
          <w:rFonts w:ascii="Segoe UI Symbol" w:hAnsi="Segoe UI Symbol" w:cs="Segoe UI Symbol"/>
        </w:rPr>
        <w:t>✔</w:t>
      </w:r>
      <w:r>
        <w:t xml:space="preserve"> Improved efficiency and reduced fraud in professional certifications.</w:t>
      </w:r>
    </w:p>
    <w:p w14:paraId="26F7B33B" w14:textId="77777777" w:rsidR="008C44D3" w:rsidRDefault="008C44D3" w:rsidP="008C44D3">
      <w:pPr>
        <w:pStyle w:val="Heading3"/>
      </w:pPr>
      <w:r>
        <w:rPr>
          <w:rStyle w:val="Strong"/>
          <w:b w:val="0"/>
          <w:bCs w:val="0"/>
        </w:rPr>
        <w:t>3.3 Learning Machine – Blockcerts Partnership</w:t>
      </w:r>
    </w:p>
    <w:p w14:paraId="07A3A6E5" w14:textId="77777777" w:rsidR="008C44D3" w:rsidRDefault="008C44D3" w:rsidP="008C44D3">
      <w:pPr>
        <w:pStyle w:val="NormalWeb"/>
      </w:pPr>
      <w:r>
        <w:rPr>
          <w:rFonts w:ascii="Segoe UI Symbol" w:hAnsi="Segoe UI Symbol" w:cs="Segoe UI Symbol"/>
        </w:rPr>
        <w:t>✔</w:t>
      </w:r>
      <w:r>
        <w:t xml:space="preserve"> Partnered with universities to issue blockchain-backed diplomas.</w:t>
      </w:r>
      <w:r>
        <w:br/>
      </w:r>
      <w:r>
        <w:rPr>
          <w:rFonts w:ascii="Segoe UI Symbol" w:hAnsi="Segoe UI Symbol" w:cs="Segoe UI Symbol"/>
        </w:rPr>
        <w:t>✔</w:t>
      </w:r>
      <w:r>
        <w:t xml:space="preserve"> Reduced verification time and enhanced trust in digital credentials.</w:t>
      </w:r>
    </w:p>
    <w:p w14:paraId="2C46451B" w14:textId="77777777" w:rsidR="008C44D3" w:rsidRDefault="008C44D3" w:rsidP="008C44D3">
      <w:r>
        <w:pict w14:anchorId="08CBDC7A">
          <v:rect id="_x0000_i1252" style="width:0;height:1.5pt" o:hralign="center" o:hrstd="t" o:hr="t" fillcolor="#a0a0a0" stroked="f"/>
        </w:pict>
      </w:r>
    </w:p>
    <w:p w14:paraId="1ED5F334" w14:textId="77777777" w:rsidR="008C44D3" w:rsidRDefault="008C44D3" w:rsidP="008C44D3">
      <w:pPr>
        <w:pStyle w:val="Heading2"/>
      </w:pPr>
      <w:r>
        <w:rPr>
          <w:rStyle w:val="Strong"/>
          <w:b w:val="0"/>
          <w:bCs w:val="0"/>
        </w:rPr>
        <w:t>4. Comparison: Blockchain-Based vs. Traditional Certification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1984"/>
        <w:gridCol w:w="3469"/>
      </w:tblGrid>
      <w:tr w:rsidR="008C44D3" w14:paraId="6A18C365" w14:textId="77777777" w:rsidTr="008C44D3">
        <w:trPr>
          <w:tblHeader/>
          <w:tblCellSpacing w:w="15" w:type="dxa"/>
        </w:trPr>
        <w:tc>
          <w:tcPr>
            <w:tcW w:w="0" w:type="auto"/>
            <w:vAlign w:val="center"/>
            <w:hideMark/>
          </w:tcPr>
          <w:p w14:paraId="10DFD5EE" w14:textId="77777777" w:rsidR="008C44D3" w:rsidRDefault="008C44D3">
            <w:pPr>
              <w:jc w:val="center"/>
              <w:rPr>
                <w:b/>
                <w:bCs/>
              </w:rPr>
            </w:pPr>
            <w:r>
              <w:rPr>
                <w:b/>
                <w:bCs/>
              </w:rPr>
              <w:t>Feature</w:t>
            </w:r>
          </w:p>
        </w:tc>
        <w:tc>
          <w:tcPr>
            <w:tcW w:w="0" w:type="auto"/>
            <w:vAlign w:val="center"/>
            <w:hideMark/>
          </w:tcPr>
          <w:p w14:paraId="761EBC3C" w14:textId="77777777" w:rsidR="008C44D3" w:rsidRDefault="008C44D3">
            <w:pPr>
              <w:jc w:val="center"/>
              <w:rPr>
                <w:b/>
                <w:bCs/>
              </w:rPr>
            </w:pPr>
            <w:r>
              <w:rPr>
                <w:b/>
                <w:bCs/>
              </w:rPr>
              <w:t>Traditional Systems</w:t>
            </w:r>
          </w:p>
        </w:tc>
        <w:tc>
          <w:tcPr>
            <w:tcW w:w="0" w:type="auto"/>
            <w:vAlign w:val="center"/>
            <w:hideMark/>
          </w:tcPr>
          <w:p w14:paraId="14285385" w14:textId="77777777" w:rsidR="008C44D3" w:rsidRDefault="008C44D3">
            <w:pPr>
              <w:jc w:val="center"/>
              <w:rPr>
                <w:b/>
                <w:bCs/>
              </w:rPr>
            </w:pPr>
            <w:r>
              <w:rPr>
                <w:b/>
                <w:bCs/>
              </w:rPr>
              <w:t>Blockchain-Based Systems</w:t>
            </w:r>
          </w:p>
        </w:tc>
      </w:tr>
      <w:tr w:rsidR="008C44D3" w14:paraId="60FD56DC" w14:textId="77777777" w:rsidTr="008C44D3">
        <w:trPr>
          <w:tblCellSpacing w:w="15" w:type="dxa"/>
        </w:trPr>
        <w:tc>
          <w:tcPr>
            <w:tcW w:w="0" w:type="auto"/>
            <w:vAlign w:val="center"/>
            <w:hideMark/>
          </w:tcPr>
          <w:p w14:paraId="530CEEBB" w14:textId="77777777" w:rsidR="008C44D3" w:rsidRDefault="008C44D3">
            <w:r>
              <w:rPr>
                <w:rStyle w:val="Strong"/>
              </w:rPr>
              <w:t>Security</w:t>
            </w:r>
          </w:p>
        </w:tc>
        <w:tc>
          <w:tcPr>
            <w:tcW w:w="0" w:type="auto"/>
            <w:vAlign w:val="center"/>
            <w:hideMark/>
          </w:tcPr>
          <w:p w14:paraId="322F4B22" w14:textId="77777777" w:rsidR="008C44D3" w:rsidRDefault="008C44D3">
            <w:r>
              <w:t>Vulnerable to forgery</w:t>
            </w:r>
          </w:p>
        </w:tc>
        <w:tc>
          <w:tcPr>
            <w:tcW w:w="0" w:type="auto"/>
            <w:vAlign w:val="center"/>
            <w:hideMark/>
          </w:tcPr>
          <w:p w14:paraId="5B6230F7" w14:textId="77777777" w:rsidR="008C44D3" w:rsidRDefault="008C44D3">
            <w:r>
              <w:t>Immutable &amp; cryptographically secure</w:t>
            </w:r>
          </w:p>
        </w:tc>
      </w:tr>
      <w:tr w:rsidR="008C44D3" w14:paraId="1A819286" w14:textId="77777777" w:rsidTr="008C44D3">
        <w:trPr>
          <w:tblCellSpacing w:w="15" w:type="dxa"/>
        </w:trPr>
        <w:tc>
          <w:tcPr>
            <w:tcW w:w="0" w:type="auto"/>
            <w:vAlign w:val="center"/>
            <w:hideMark/>
          </w:tcPr>
          <w:p w14:paraId="71FA1BAC" w14:textId="77777777" w:rsidR="008C44D3" w:rsidRDefault="008C44D3">
            <w:r>
              <w:rPr>
                <w:rStyle w:val="Strong"/>
              </w:rPr>
              <w:t>Verification</w:t>
            </w:r>
          </w:p>
        </w:tc>
        <w:tc>
          <w:tcPr>
            <w:tcW w:w="0" w:type="auto"/>
            <w:vAlign w:val="center"/>
            <w:hideMark/>
          </w:tcPr>
          <w:p w14:paraId="230488F3" w14:textId="77777777" w:rsidR="008C44D3" w:rsidRDefault="008C44D3">
            <w:r>
              <w:t>Manual, slow process</w:t>
            </w:r>
          </w:p>
        </w:tc>
        <w:tc>
          <w:tcPr>
            <w:tcW w:w="0" w:type="auto"/>
            <w:vAlign w:val="center"/>
            <w:hideMark/>
          </w:tcPr>
          <w:p w14:paraId="0006A8AD" w14:textId="77777777" w:rsidR="008C44D3" w:rsidRDefault="008C44D3">
            <w:r>
              <w:t>Instant &amp; automated verification</w:t>
            </w:r>
          </w:p>
        </w:tc>
      </w:tr>
      <w:tr w:rsidR="008C44D3" w14:paraId="6396598E" w14:textId="77777777" w:rsidTr="008C44D3">
        <w:trPr>
          <w:tblCellSpacing w:w="15" w:type="dxa"/>
        </w:trPr>
        <w:tc>
          <w:tcPr>
            <w:tcW w:w="0" w:type="auto"/>
            <w:vAlign w:val="center"/>
            <w:hideMark/>
          </w:tcPr>
          <w:p w14:paraId="77DECF75" w14:textId="77777777" w:rsidR="008C44D3" w:rsidRDefault="008C44D3">
            <w:r>
              <w:rPr>
                <w:rStyle w:val="Strong"/>
              </w:rPr>
              <w:t>Ownership</w:t>
            </w:r>
          </w:p>
        </w:tc>
        <w:tc>
          <w:tcPr>
            <w:tcW w:w="0" w:type="auto"/>
            <w:vAlign w:val="center"/>
            <w:hideMark/>
          </w:tcPr>
          <w:p w14:paraId="39C9AC84" w14:textId="77777777" w:rsidR="008C44D3" w:rsidRDefault="008C44D3">
            <w:r>
              <w:t>Controlled by issuer</w:t>
            </w:r>
          </w:p>
        </w:tc>
        <w:tc>
          <w:tcPr>
            <w:tcW w:w="0" w:type="auto"/>
            <w:vAlign w:val="center"/>
            <w:hideMark/>
          </w:tcPr>
          <w:p w14:paraId="08EC12B5" w14:textId="77777777" w:rsidR="008C44D3" w:rsidRDefault="008C44D3">
            <w:r>
              <w:t>Controlled by recipient</w:t>
            </w:r>
          </w:p>
        </w:tc>
      </w:tr>
      <w:tr w:rsidR="008C44D3" w14:paraId="75AFEFC8" w14:textId="77777777" w:rsidTr="008C44D3">
        <w:trPr>
          <w:tblCellSpacing w:w="15" w:type="dxa"/>
        </w:trPr>
        <w:tc>
          <w:tcPr>
            <w:tcW w:w="0" w:type="auto"/>
            <w:vAlign w:val="center"/>
            <w:hideMark/>
          </w:tcPr>
          <w:p w14:paraId="19F69872" w14:textId="77777777" w:rsidR="008C44D3" w:rsidRDefault="008C44D3">
            <w:r>
              <w:rPr>
                <w:rStyle w:val="Strong"/>
              </w:rPr>
              <w:t>Transparency</w:t>
            </w:r>
          </w:p>
        </w:tc>
        <w:tc>
          <w:tcPr>
            <w:tcW w:w="0" w:type="auto"/>
            <w:vAlign w:val="center"/>
            <w:hideMark/>
          </w:tcPr>
          <w:p w14:paraId="24430A8F" w14:textId="77777777" w:rsidR="008C44D3" w:rsidRDefault="008C44D3">
            <w:r>
              <w:t>Limited transparency</w:t>
            </w:r>
          </w:p>
        </w:tc>
        <w:tc>
          <w:tcPr>
            <w:tcW w:w="0" w:type="auto"/>
            <w:vAlign w:val="center"/>
            <w:hideMark/>
          </w:tcPr>
          <w:p w14:paraId="3AF8CBD1" w14:textId="77777777" w:rsidR="008C44D3" w:rsidRDefault="008C44D3">
            <w:r>
              <w:t>High transparency</w:t>
            </w:r>
          </w:p>
        </w:tc>
      </w:tr>
      <w:tr w:rsidR="008C44D3" w14:paraId="41497C46" w14:textId="77777777" w:rsidTr="008C44D3">
        <w:trPr>
          <w:tblCellSpacing w:w="15" w:type="dxa"/>
        </w:trPr>
        <w:tc>
          <w:tcPr>
            <w:tcW w:w="0" w:type="auto"/>
            <w:vAlign w:val="center"/>
            <w:hideMark/>
          </w:tcPr>
          <w:p w14:paraId="798ECA35" w14:textId="77777777" w:rsidR="008C44D3" w:rsidRDefault="008C44D3">
            <w:r>
              <w:rPr>
                <w:rStyle w:val="Strong"/>
              </w:rPr>
              <w:t>Interoperability</w:t>
            </w:r>
          </w:p>
        </w:tc>
        <w:tc>
          <w:tcPr>
            <w:tcW w:w="0" w:type="auto"/>
            <w:vAlign w:val="center"/>
            <w:hideMark/>
          </w:tcPr>
          <w:p w14:paraId="75F04B83" w14:textId="77777777" w:rsidR="008C44D3" w:rsidRDefault="008C44D3">
            <w:r>
              <w:t>Poor</w:t>
            </w:r>
          </w:p>
        </w:tc>
        <w:tc>
          <w:tcPr>
            <w:tcW w:w="0" w:type="auto"/>
            <w:vAlign w:val="center"/>
            <w:hideMark/>
          </w:tcPr>
          <w:p w14:paraId="1E8DCEF6" w14:textId="77777777" w:rsidR="008C44D3" w:rsidRDefault="008C44D3">
            <w:r>
              <w:t>Seamless, global accessibility</w:t>
            </w:r>
          </w:p>
        </w:tc>
      </w:tr>
    </w:tbl>
    <w:p w14:paraId="3B315927" w14:textId="77777777" w:rsidR="008C44D3" w:rsidRDefault="008C44D3" w:rsidP="008C44D3">
      <w:pPr>
        <w:pStyle w:val="NormalWeb"/>
      </w:pPr>
      <w:r>
        <w:t>Blockchain-based certification significantly enhances security, efficiency, and user autonomy compared to traditional systems.</w:t>
      </w:r>
    </w:p>
    <w:p w14:paraId="6F361132" w14:textId="77777777" w:rsidR="008C44D3" w:rsidRDefault="008C44D3" w:rsidP="008C44D3">
      <w:r>
        <w:pict w14:anchorId="0FD5D704">
          <v:rect id="_x0000_i1253" style="width:0;height:1.5pt" o:hralign="center" o:hrstd="t" o:hr="t" fillcolor="#a0a0a0" stroked="f"/>
        </w:pict>
      </w:r>
    </w:p>
    <w:p w14:paraId="083E97D0" w14:textId="77777777" w:rsidR="008C44D3" w:rsidRDefault="008C44D3" w:rsidP="008C44D3">
      <w:pPr>
        <w:pStyle w:val="Heading2"/>
      </w:pPr>
      <w:r>
        <w:rPr>
          <w:rStyle w:val="Strong"/>
          <w:b w:val="0"/>
          <w:bCs w:val="0"/>
        </w:rPr>
        <w:lastRenderedPageBreak/>
        <w:t>5. Future Trends and Challenges</w:t>
      </w:r>
    </w:p>
    <w:p w14:paraId="6452C8B9" w14:textId="77777777" w:rsidR="008C44D3" w:rsidRDefault="008C44D3" w:rsidP="008C44D3">
      <w:pPr>
        <w:pStyle w:val="Heading3"/>
      </w:pPr>
      <w:r>
        <w:rPr>
          <w:rStyle w:val="Strong"/>
          <w:b w:val="0"/>
          <w:bCs w:val="0"/>
        </w:rPr>
        <w:t>Future Trends</w:t>
      </w:r>
    </w:p>
    <w:p w14:paraId="56EB49F5" w14:textId="77777777" w:rsidR="008C44D3" w:rsidRDefault="008C44D3" w:rsidP="008C44D3">
      <w:pPr>
        <w:pStyle w:val="NormalWeb"/>
      </w:pPr>
      <w:r>
        <w:rPr>
          <w:rFonts w:ascii="Segoe UI Symbol" w:hAnsi="Segoe UI Symbol" w:cs="Segoe UI Symbol"/>
        </w:rPr>
        <w:t>✔</w:t>
      </w:r>
      <w:r>
        <w:t xml:space="preserve"> </w:t>
      </w:r>
      <w:r>
        <w:rPr>
          <w:rStyle w:val="Strong"/>
          <w:rFonts w:eastAsiaTheme="majorEastAsia"/>
        </w:rPr>
        <w:t>Wider Adoption</w:t>
      </w:r>
      <w:r>
        <w:t xml:space="preserve"> – More universities, businesses, and governments integrating blockchain for credentials.</w:t>
      </w:r>
      <w:r>
        <w:br/>
      </w:r>
      <w:r>
        <w:rPr>
          <w:rFonts w:ascii="Segoe UI Symbol" w:hAnsi="Segoe UI Symbol" w:cs="Segoe UI Symbol"/>
        </w:rPr>
        <w:t>✔</w:t>
      </w:r>
      <w:r>
        <w:t xml:space="preserve"> </w:t>
      </w:r>
      <w:r>
        <w:rPr>
          <w:rStyle w:val="Strong"/>
          <w:rFonts w:eastAsiaTheme="majorEastAsia"/>
        </w:rPr>
        <w:t>Integration with Emerging Technologies</w:t>
      </w:r>
      <w:r>
        <w:t xml:space="preserve"> – AI and IoT for real-time verification and fraud detection.</w:t>
      </w:r>
      <w:r>
        <w:br/>
      </w:r>
      <w:r>
        <w:rPr>
          <w:rFonts w:ascii="Segoe UI Symbol" w:hAnsi="Segoe UI Symbol" w:cs="Segoe UI Symbol"/>
        </w:rPr>
        <w:t>✔</w:t>
      </w:r>
      <w:r>
        <w:t xml:space="preserve"> </w:t>
      </w:r>
      <w:r>
        <w:rPr>
          <w:rStyle w:val="Strong"/>
          <w:rFonts w:eastAsiaTheme="majorEastAsia"/>
        </w:rPr>
        <w:t>Global Standards Development</w:t>
      </w:r>
      <w:r>
        <w:t xml:space="preserve"> – Efforts to create unified standards for blockchain-based credentials.</w:t>
      </w:r>
    </w:p>
    <w:p w14:paraId="1B81134C" w14:textId="77777777" w:rsidR="008C44D3" w:rsidRDefault="008C44D3" w:rsidP="008C44D3">
      <w:pPr>
        <w:pStyle w:val="Heading3"/>
      </w:pPr>
      <w:r>
        <w:rPr>
          <w:rStyle w:val="Strong"/>
          <w:b w:val="0"/>
          <w:bCs w:val="0"/>
        </w:rPr>
        <w:t>Challenges to Adoption</w:t>
      </w:r>
    </w:p>
    <w:p w14:paraId="41CE158A" w14:textId="77777777" w:rsidR="008C44D3" w:rsidRDefault="008C44D3" w:rsidP="008C44D3">
      <w:pPr>
        <w:pStyle w:val="NormalWeb"/>
      </w:pPr>
      <w:r>
        <w:rPr>
          <w:rFonts w:ascii="Segoe UI Emoji" w:hAnsi="Segoe UI Emoji" w:cs="Segoe UI Emoji"/>
        </w:rPr>
        <w:t>❌</w:t>
      </w:r>
      <w:r>
        <w:t xml:space="preserve"> </w:t>
      </w:r>
      <w:r>
        <w:rPr>
          <w:rStyle w:val="Strong"/>
          <w:rFonts w:eastAsiaTheme="majorEastAsia"/>
        </w:rPr>
        <w:t>Scalability Issues</w:t>
      </w:r>
      <w:r>
        <w:t xml:space="preserve"> – Managing large-scale transactions on blockchain networks.</w:t>
      </w:r>
      <w:r>
        <w:br/>
      </w:r>
      <w:r>
        <w:rPr>
          <w:rFonts w:ascii="Segoe UI Emoji" w:hAnsi="Segoe UI Emoji" w:cs="Segoe UI Emoji"/>
        </w:rPr>
        <w:t>❌</w:t>
      </w:r>
      <w:r>
        <w:t xml:space="preserve"> </w:t>
      </w:r>
      <w:r>
        <w:rPr>
          <w:rStyle w:val="Strong"/>
          <w:rFonts w:eastAsiaTheme="majorEastAsia"/>
        </w:rPr>
        <w:t>Cost Considerations</w:t>
      </w:r>
      <w:r>
        <w:t xml:space="preserve"> – Initial implementation and maintenance expenses.</w:t>
      </w:r>
      <w:r>
        <w:br/>
      </w:r>
      <w:r>
        <w:rPr>
          <w:rFonts w:ascii="Segoe UI Emoji" w:hAnsi="Segoe UI Emoji" w:cs="Segoe UI Emoji"/>
        </w:rPr>
        <w:t>❌</w:t>
      </w:r>
      <w:r>
        <w:t xml:space="preserve"> </w:t>
      </w:r>
      <w:r>
        <w:rPr>
          <w:rStyle w:val="Strong"/>
          <w:rFonts w:eastAsiaTheme="majorEastAsia"/>
        </w:rPr>
        <w:t>Regulatory Barriers</w:t>
      </w:r>
      <w:r>
        <w:t xml:space="preserve"> – Different regulations across jurisdictions may slow adoption.</w:t>
      </w:r>
      <w:r>
        <w:br/>
      </w:r>
      <w:r>
        <w:rPr>
          <w:rFonts w:ascii="Segoe UI Emoji" w:hAnsi="Segoe UI Emoji" w:cs="Segoe UI Emoji"/>
        </w:rPr>
        <w:t>❌</w:t>
      </w:r>
      <w:r>
        <w:t xml:space="preserve"> </w:t>
      </w:r>
      <w:r>
        <w:rPr>
          <w:rStyle w:val="Strong"/>
          <w:rFonts w:eastAsiaTheme="majorEastAsia"/>
        </w:rPr>
        <w:t>User Awareness &amp; Adoption</w:t>
      </w:r>
      <w:r>
        <w:t xml:space="preserve"> – Educating institutions and individuals on blockchain’s benefits.</w:t>
      </w:r>
    </w:p>
    <w:p w14:paraId="1A1D1B30" w14:textId="77777777" w:rsidR="008C44D3" w:rsidRDefault="008C44D3" w:rsidP="008C44D3">
      <w:pPr>
        <w:pStyle w:val="NormalWeb"/>
      </w:pPr>
      <w:r>
        <w:t>While blockchain presents revolutionary potential, overcoming these challenges is essential for widespread adoption.</w:t>
      </w:r>
    </w:p>
    <w:p w14:paraId="69A8C1EC" w14:textId="77777777" w:rsidR="008C44D3" w:rsidRDefault="008C44D3" w:rsidP="008C44D3">
      <w:r>
        <w:pict w14:anchorId="19A66BC1">
          <v:rect id="_x0000_i1254" style="width:0;height:1.5pt" o:hralign="center" o:hrstd="t" o:hr="t" fillcolor="#a0a0a0" stroked="f"/>
        </w:pict>
      </w:r>
    </w:p>
    <w:p w14:paraId="0A247180" w14:textId="77777777" w:rsidR="008C44D3" w:rsidRDefault="008C44D3" w:rsidP="008C44D3">
      <w:pPr>
        <w:pStyle w:val="Heading2"/>
      </w:pPr>
      <w:r>
        <w:rPr>
          <w:rStyle w:val="Strong"/>
          <w:b w:val="0"/>
          <w:bCs w:val="0"/>
        </w:rPr>
        <w:t>6. Conclusion</w:t>
      </w:r>
    </w:p>
    <w:p w14:paraId="3322EB28" w14:textId="77777777" w:rsidR="008C44D3" w:rsidRDefault="008C44D3" w:rsidP="008C44D3">
      <w:pPr>
        <w:pStyle w:val="NormalWeb"/>
      </w:pPr>
      <w:r>
        <w:t>Blockchain technology offers a secure, efficient, and transparent approach to digital certification. By addressing challenges such as fraud, inefficiency, and lack of user control, blockchain-based systems are rapidly gaining traction across educational institutions, professional organizations, and government agencies.</w:t>
      </w:r>
    </w:p>
    <w:p w14:paraId="5DA42516" w14:textId="77777777" w:rsidR="008C44D3" w:rsidRDefault="008C44D3" w:rsidP="008C44D3">
      <w:pPr>
        <w:pStyle w:val="NormalWeb"/>
      </w:pPr>
      <w:r>
        <w:t xml:space="preserve">As blockchain adoption grows, it will reshape digital identity and credentialing, ensuring a </w:t>
      </w:r>
      <w:r>
        <w:rPr>
          <w:rStyle w:val="Strong"/>
          <w:rFonts w:eastAsiaTheme="majorEastAsia"/>
        </w:rPr>
        <w:t>future-proof, trust-based, and interoperable</w:t>
      </w:r>
      <w:r>
        <w:t xml:space="preserve"> ecosystem for verifiable certifications.</w:t>
      </w:r>
    </w:p>
    <w:p w14:paraId="7D2FA8BC" w14:textId="77777777" w:rsidR="008C44D3" w:rsidRDefault="008C44D3" w:rsidP="008C44D3">
      <w:r>
        <w:pict w14:anchorId="2080808A">
          <v:rect id="_x0000_i1255" style="width:0;height:1.5pt" o:hralign="center" o:hrstd="t" o:hr="t" fillcolor="#a0a0a0" stroked="f"/>
        </w:pict>
      </w:r>
    </w:p>
    <w:p w14:paraId="28693C25" w14:textId="77777777" w:rsidR="008C44D3" w:rsidRDefault="008C44D3" w:rsidP="008C44D3">
      <w:pPr>
        <w:pStyle w:val="Heading2"/>
      </w:pPr>
      <w:r>
        <w:rPr>
          <w:rStyle w:val="Strong"/>
          <w:b w:val="0"/>
          <w:bCs w:val="0"/>
        </w:rPr>
        <w:t>References</w:t>
      </w:r>
    </w:p>
    <w:p w14:paraId="6835170E" w14:textId="77777777" w:rsidR="008C44D3" w:rsidRDefault="008C44D3" w:rsidP="008C44D3">
      <w:pPr>
        <w:numPr>
          <w:ilvl w:val="0"/>
          <w:numId w:val="14"/>
        </w:numPr>
        <w:spacing w:before="100" w:beforeAutospacing="1" w:after="100" w:afterAutospacing="1" w:line="240" w:lineRule="auto"/>
      </w:pPr>
      <w:r>
        <w:rPr>
          <w:rStyle w:val="Strong"/>
        </w:rPr>
        <w:t>Blockcerts</w:t>
      </w:r>
      <w:r>
        <w:t xml:space="preserve"> – </w:t>
      </w:r>
      <w:hyperlink r:id="rId5" w:tgtFrame="_new" w:history="1">
        <w:r>
          <w:rPr>
            <w:rStyle w:val="Hyperlink"/>
          </w:rPr>
          <w:t>https://www.blockcerts.org</w:t>
        </w:r>
      </w:hyperlink>
    </w:p>
    <w:p w14:paraId="57C25617" w14:textId="77777777" w:rsidR="008C44D3" w:rsidRDefault="008C44D3" w:rsidP="008C44D3">
      <w:pPr>
        <w:numPr>
          <w:ilvl w:val="0"/>
          <w:numId w:val="14"/>
        </w:numPr>
        <w:spacing w:before="100" w:beforeAutospacing="1" w:after="100" w:afterAutospacing="1" w:line="240" w:lineRule="auto"/>
      </w:pPr>
      <w:r>
        <w:rPr>
          <w:rStyle w:val="Strong"/>
        </w:rPr>
        <w:t>IBM Blockchain Solutions</w:t>
      </w:r>
      <w:r>
        <w:t xml:space="preserve"> – </w:t>
      </w:r>
      <w:hyperlink r:id="rId6" w:tgtFrame="_new" w:history="1">
        <w:r>
          <w:rPr>
            <w:rStyle w:val="Hyperlink"/>
          </w:rPr>
          <w:t>https://www.ibm.com/blockchain</w:t>
        </w:r>
      </w:hyperlink>
    </w:p>
    <w:p w14:paraId="556DA0AC" w14:textId="77777777" w:rsidR="008C44D3" w:rsidRDefault="008C44D3" w:rsidP="008C44D3">
      <w:pPr>
        <w:numPr>
          <w:ilvl w:val="0"/>
          <w:numId w:val="14"/>
        </w:numPr>
        <w:spacing w:before="100" w:beforeAutospacing="1" w:after="100" w:afterAutospacing="1" w:line="240" w:lineRule="auto"/>
      </w:pPr>
      <w:r>
        <w:rPr>
          <w:rStyle w:val="Strong"/>
        </w:rPr>
        <w:t>Research Papers on Blockchain and Digital Credentials</w:t>
      </w:r>
    </w:p>
    <w:p w14:paraId="16E63C79" w14:textId="77777777" w:rsidR="00B53926" w:rsidRPr="008C44D3" w:rsidRDefault="00B53926" w:rsidP="008C44D3"/>
    <w:sectPr w:rsidR="00B53926" w:rsidRPr="008C44D3" w:rsidSect="00C63B3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B586F"/>
    <w:multiLevelType w:val="multilevel"/>
    <w:tmpl w:val="CA2C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53B45"/>
    <w:multiLevelType w:val="multilevel"/>
    <w:tmpl w:val="1F7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9624D"/>
    <w:multiLevelType w:val="multilevel"/>
    <w:tmpl w:val="F8A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90E94"/>
    <w:multiLevelType w:val="multilevel"/>
    <w:tmpl w:val="CAA47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D3C6C"/>
    <w:multiLevelType w:val="multilevel"/>
    <w:tmpl w:val="605E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C4FBB"/>
    <w:multiLevelType w:val="multilevel"/>
    <w:tmpl w:val="F996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C5E57"/>
    <w:multiLevelType w:val="multilevel"/>
    <w:tmpl w:val="EE4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749D6"/>
    <w:multiLevelType w:val="multilevel"/>
    <w:tmpl w:val="DAB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1050E"/>
    <w:multiLevelType w:val="multilevel"/>
    <w:tmpl w:val="3122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066D0"/>
    <w:multiLevelType w:val="multilevel"/>
    <w:tmpl w:val="ECE6B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608EB"/>
    <w:multiLevelType w:val="multilevel"/>
    <w:tmpl w:val="90AE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070A3"/>
    <w:multiLevelType w:val="multilevel"/>
    <w:tmpl w:val="B968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62266"/>
    <w:multiLevelType w:val="multilevel"/>
    <w:tmpl w:val="C0E4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85915"/>
    <w:multiLevelType w:val="multilevel"/>
    <w:tmpl w:val="8566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811222">
    <w:abstractNumId w:val="10"/>
  </w:num>
  <w:num w:numId="2" w16cid:durableId="1638099593">
    <w:abstractNumId w:val="8"/>
  </w:num>
  <w:num w:numId="3" w16cid:durableId="541675848">
    <w:abstractNumId w:val="9"/>
  </w:num>
  <w:num w:numId="4" w16cid:durableId="2048024023">
    <w:abstractNumId w:val="12"/>
  </w:num>
  <w:num w:numId="5" w16cid:durableId="400370879">
    <w:abstractNumId w:val="4"/>
  </w:num>
  <w:num w:numId="6" w16cid:durableId="573010186">
    <w:abstractNumId w:val="5"/>
  </w:num>
  <w:num w:numId="7" w16cid:durableId="1833138023">
    <w:abstractNumId w:val="3"/>
  </w:num>
  <w:num w:numId="8" w16cid:durableId="1601833158">
    <w:abstractNumId w:val="11"/>
  </w:num>
  <w:num w:numId="9" w16cid:durableId="957221239">
    <w:abstractNumId w:val="1"/>
  </w:num>
  <w:num w:numId="10" w16cid:durableId="1577470709">
    <w:abstractNumId w:val="13"/>
  </w:num>
  <w:num w:numId="11" w16cid:durableId="443423269">
    <w:abstractNumId w:val="7"/>
  </w:num>
  <w:num w:numId="12" w16cid:durableId="918057686">
    <w:abstractNumId w:val="2"/>
  </w:num>
  <w:num w:numId="13" w16cid:durableId="651984125">
    <w:abstractNumId w:val="6"/>
  </w:num>
  <w:num w:numId="14" w16cid:durableId="191130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3D"/>
    <w:rsid w:val="006C7729"/>
    <w:rsid w:val="00780D2B"/>
    <w:rsid w:val="008C44D3"/>
    <w:rsid w:val="00AE7C6D"/>
    <w:rsid w:val="00B53926"/>
    <w:rsid w:val="00C161D2"/>
    <w:rsid w:val="00C63B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C249"/>
  <w15:chartTrackingRefBased/>
  <w15:docId w15:val="{0346C46C-79B8-4278-BB6D-A80C0BCB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B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3B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3B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63B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B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3B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3B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63B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B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B3D"/>
    <w:rPr>
      <w:rFonts w:eastAsiaTheme="majorEastAsia" w:cstheme="majorBidi"/>
      <w:color w:val="272727" w:themeColor="text1" w:themeTint="D8"/>
    </w:rPr>
  </w:style>
  <w:style w:type="paragraph" w:styleId="Title">
    <w:name w:val="Title"/>
    <w:basedOn w:val="Normal"/>
    <w:next w:val="Normal"/>
    <w:link w:val="TitleChar"/>
    <w:uiPriority w:val="10"/>
    <w:qFormat/>
    <w:rsid w:val="00C63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B3D"/>
    <w:pPr>
      <w:spacing w:before="160"/>
      <w:jc w:val="center"/>
    </w:pPr>
    <w:rPr>
      <w:i/>
      <w:iCs/>
      <w:color w:val="404040" w:themeColor="text1" w:themeTint="BF"/>
    </w:rPr>
  </w:style>
  <w:style w:type="character" w:customStyle="1" w:styleId="QuoteChar">
    <w:name w:val="Quote Char"/>
    <w:basedOn w:val="DefaultParagraphFont"/>
    <w:link w:val="Quote"/>
    <w:uiPriority w:val="29"/>
    <w:rsid w:val="00C63B3D"/>
    <w:rPr>
      <w:i/>
      <w:iCs/>
      <w:color w:val="404040" w:themeColor="text1" w:themeTint="BF"/>
    </w:rPr>
  </w:style>
  <w:style w:type="paragraph" w:styleId="ListParagraph">
    <w:name w:val="List Paragraph"/>
    <w:basedOn w:val="Normal"/>
    <w:uiPriority w:val="34"/>
    <w:qFormat/>
    <w:rsid w:val="00C63B3D"/>
    <w:pPr>
      <w:ind w:left="720"/>
      <w:contextualSpacing/>
    </w:pPr>
  </w:style>
  <w:style w:type="character" w:styleId="IntenseEmphasis">
    <w:name w:val="Intense Emphasis"/>
    <w:basedOn w:val="DefaultParagraphFont"/>
    <w:uiPriority w:val="21"/>
    <w:qFormat/>
    <w:rsid w:val="00C63B3D"/>
    <w:rPr>
      <w:i/>
      <w:iCs/>
      <w:color w:val="2F5496" w:themeColor="accent1" w:themeShade="BF"/>
    </w:rPr>
  </w:style>
  <w:style w:type="paragraph" w:styleId="IntenseQuote">
    <w:name w:val="Intense Quote"/>
    <w:basedOn w:val="Normal"/>
    <w:next w:val="Normal"/>
    <w:link w:val="IntenseQuoteChar"/>
    <w:uiPriority w:val="30"/>
    <w:qFormat/>
    <w:rsid w:val="00C63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B3D"/>
    <w:rPr>
      <w:i/>
      <w:iCs/>
      <w:color w:val="2F5496" w:themeColor="accent1" w:themeShade="BF"/>
    </w:rPr>
  </w:style>
  <w:style w:type="character" w:styleId="IntenseReference">
    <w:name w:val="Intense Reference"/>
    <w:basedOn w:val="DefaultParagraphFont"/>
    <w:uiPriority w:val="32"/>
    <w:qFormat/>
    <w:rsid w:val="00C63B3D"/>
    <w:rPr>
      <w:b/>
      <w:bCs/>
      <w:smallCaps/>
      <w:color w:val="2F5496" w:themeColor="accent1" w:themeShade="BF"/>
      <w:spacing w:val="5"/>
    </w:rPr>
  </w:style>
  <w:style w:type="character" w:styleId="Hyperlink">
    <w:name w:val="Hyperlink"/>
    <w:basedOn w:val="DefaultParagraphFont"/>
    <w:uiPriority w:val="99"/>
    <w:unhideWhenUsed/>
    <w:rsid w:val="00C63B3D"/>
    <w:rPr>
      <w:color w:val="0563C1" w:themeColor="hyperlink"/>
      <w:u w:val="single"/>
    </w:rPr>
  </w:style>
  <w:style w:type="character" w:styleId="UnresolvedMention">
    <w:name w:val="Unresolved Mention"/>
    <w:basedOn w:val="DefaultParagraphFont"/>
    <w:uiPriority w:val="99"/>
    <w:semiHidden/>
    <w:unhideWhenUsed/>
    <w:rsid w:val="00C63B3D"/>
    <w:rPr>
      <w:color w:val="605E5C"/>
      <w:shd w:val="clear" w:color="auto" w:fill="E1DFDD"/>
    </w:rPr>
  </w:style>
  <w:style w:type="table" w:styleId="TableGrid">
    <w:name w:val="Table Grid"/>
    <w:basedOn w:val="TableNormal"/>
    <w:uiPriority w:val="39"/>
    <w:rsid w:val="00C6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44D3"/>
    <w:rPr>
      <w:b/>
      <w:bCs/>
    </w:rPr>
  </w:style>
  <w:style w:type="paragraph" w:styleId="NormalWeb">
    <w:name w:val="Normal (Web)"/>
    <w:basedOn w:val="Normal"/>
    <w:uiPriority w:val="99"/>
    <w:semiHidden/>
    <w:unhideWhenUsed/>
    <w:rsid w:val="008C44D3"/>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762571">
      <w:bodyDiv w:val="1"/>
      <w:marLeft w:val="0"/>
      <w:marRight w:val="0"/>
      <w:marTop w:val="0"/>
      <w:marBottom w:val="0"/>
      <w:divBdr>
        <w:top w:val="none" w:sz="0" w:space="0" w:color="auto"/>
        <w:left w:val="none" w:sz="0" w:space="0" w:color="auto"/>
        <w:bottom w:val="none" w:sz="0" w:space="0" w:color="auto"/>
        <w:right w:val="none" w:sz="0" w:space="0" w:color="auto"/>
      </w:divBdr>
    </w:div>
    <w:div w:id="1059287005">
      <w:bodyDiv w:val="1"/>
      <w:marLeft w:val="0"/>
      <w:marRight w:val="0"/>
      <w:marTop w:val="0"/>
      <w:marBottom w:val="0"/>
      <w:divBdr>
        <w:top w:val="none" w:sz="0" w:space="0" w:color="auto"/>
        <w:left w:val="none" w:sz="0" w:space="0" w:color="auto"/>
        <w:bottom w:val="none" w:sz="0" w:space="0" w:color="auto"/>
        <w:right w:val="none" w:sz="0" w:space="0" w:color="auto"/>
      </w:divBdr>
      <w:divsChild>
        <w:div w:id="1943145786">
          <w:marLeft w:val="0"/>
          <w:marRight w:val="0"/>
          <w:marTop w:val="0"/>
          <w:marBottom w:val="0"/>
          <w:divBdr>
            <w:top w:val="none" w:sz="0" w:space="0" w:color="auto"/>
            <w:left w:val="none" w:sz="0" w:space="0" w:color="auto"/>
            <w:bottom w:val="none" w:sz="0" w:space="0" w:color="auto"/>
            <w:right w:val="none" w:sz="0" w:space="0" w:color="auto"/>
          </w:divBdr>
        </w:div>
        <w:div w:id="82338005">
          <w:marLeft w:val="0"/>
          <w:marRight w:val="0"/>
          <w:marTop w:val="0"/>
          <w:marBottom w:val="0"/>
          <w:divBdr>
            <w:top w:val="none" w:sz="0" w:space="0" w:color="auto"/>
            <w:left w:val="none" w:sz="0" w:space="0" w:color="auto"/>
            <w:bottom w:val="none" w:sz="0" w:space="0" w:color="auto"/>
            <w:right w:val="none" w:sz="0" w:space="0" w:color="auto"/>
          </w:divBdr>
        </w:div>
        <w:div w:id="94833718">
          <w:marLeft w:val="0"/>
          <w:marRight w:val="0"/>
          <w:marTop w:val="0"/>
          <w:marBottom w:val="0"/>
          <w:divBdr>
            <w:top w:val="none" w:sz="0" w:space="0" w:color="auto"/>
            <w:left w:val="none" w:sz="0" w:space="0" w:color="auto"/>
            <w:bottom w:val="none" w:sz="0" w:space="0" w:color="auto"/>
            <w:right w:val="none" w:sz="0" w:space="0" w:color="auto"/>
          </w:divBdr>
        </w:div>
        <w:div w:id="1524857360">
          <w:marLeft w:val="0"/>
          <w:marRight w:val="0"/>
          <w:marTop w:val="0"/>
          <w:marBottom w:val="0"/>
          <w:divBdr>
            <w:top w:val="none" w:sz="0" w:space="0" w:color="auto"/>
            <w:left w:val="none" w:sz="0" w:space="0" w:color="auto"/>
            <w:bottom w:val="none" w:sz="0" w:space="0" w:color="auto"/>
            <w:right w:val="none" w:sz="0" w:space="0" w:color="auto"/>
          </w:divBdr>
        </w:div>
        <w:div w:id="472260178">
          <w:marLeft w:val="0"/>
          <w:marRight w:val="0"/>
          <w:marTop w:val="0"/>
          <w:marBottom w:val="0"/>
          <w:divBdr>
            <w:top w:val="none" w:sz="0" w:space="0" w:color="auto"/>
            <w:left w:val="none" w:sz="0" w:space="0" w:color="auto"/>
            <w:bottom w:val="none" w:sz="0" w:space="0" w:color="auto"/>
            <w:right w:val="none" w:sz="0" w:space="0" w:color="auto"/>
          </w:divBdr>
        </w:div>
        <w:div w:id="1310595829">
          <w:marLeft w:val="0"/>
          <w:marRight w:val="0"/>
          <w:marTop w:val="0"/>
          <w:marBottom w:val="0"/>
          <w:divBdr>
            <w:top w:val="none" w:sz="0" w:space="0" w:color="auto"/>
            <w:left w:val="none" w:sz="0" w:space="0" w:color="auto"/>
            <w:bottom w:val="none" w:sz="0" w:space="0" w:color="auto"/>
            <w:right w:val="none" w:sz="0" w:space="0" w:color="auto"/>
          </w:divBdr>
        </w:div>
        <w:div w:id="1234580401">
          <w:marLeft w:val="0"/>
          <w:marRight w:val="0"/>
          <w:marTop w:val="0"/>
          <w:marBottom w:val="0"/>
          <w:divBdr>
            <w:top w:val="none" w:sz="0" w:space="0" w:color="auto"/>
            <w:left w:val="none" w:sz="0" w:space="0" w:color="auto"/>
            <w:bottom w:val="none" w:sz="0" w:space="0" w:color="auto"/>
            <w:right w:val="none" w:sz="0" w:space="0" w:color="auto"/>
          </w:divBdr>
        </w:div>
      </w:divsChild>
    </w:div>
    <w:div w:id="1311441509">
      <w:bodyDiv w:val="1"/>
      <w:marLeft w:val="0"/>
      <w:marRight w:val="0"/>
      <w:marTop w:val="0"/>
      <w:marBottom w:val="0"/>
      <w:divBdr>
        <w:top w:val="none" w:sz="0" w:space="0" w:color="auto"/>
        <w:left w:val="none" w:sz="0" w:space="0" w:color="auto"/>
        <w:bottom w:val="none" w:sz="0" w:space="0" w:color="auto"/>
        <w:right w:val="none" w:sz="0" w:space="0" w:color="auto"/>
      </w:divBdr>
    </w:div>
    <w:div w:id="1329557326">
      <w:bodyDiv w:val="1"/>
      <w:marLeft w:val="0"/>
      <w:marRight w:val="0"/>
      <w:marTop w:val="0"/>
      <w:marBottom w:val="0"/>
      <w:divBdr>
        <w:top w:val="none" w:sz="0" w:space="0" w:color="auto"/>
        <w:left w:val="none" w:sz="0" w:space="0" w:color="auto"/>
        <w:bottom w:val="none" w:sz="0" w:space="0" w:color="auto"/>
        <w:right w:val="none" w:sz="0" w:space="0" w:color="auto"/>
      </w:divBdr>
    </w:div>
    <w:div w:id="2075658219">
      <w:bodyDiv w:val="1"/>
      <w:marLeft w:val="0"/>
      <w:marRight w:val="0"/>
      <w:marTop w:val="0"/>
      <w:marBottom w:val="0"/>
      <w:divBdr>
        <w:top w:val="none" w:sz="0" w:space="0" w:color="auto"/>
        <w:left w:val="none" w:sz="0" w:space="0" w:color="auto"/>
        <w:bottom w:val="none" w:sz="0" w:space="0" w:color="auto"/>
        <w:right w:val="none" w:sz="0" w:space="0" w:color="auto"/>
      </w:divBdr>
      <w:divsChild>
        <w:div w:id="877812134">
          <w:marLeft w:val="0"/>
          <w:marRight w:val="0"/>
          <w:marTop w:val="0"/>
          <w:marBottom w:val="0"/>
          <w:divBdr>
            <w:top w:val="none" w:sz="0" w:space="0" w:color="auto"/>
            <w:left w:val="none" w:sz="0" w:space="0" w:color="auto"/>
            <w:bottom w:val="none" w:sz="0" w:space="0" w:color="auto"/>
            <w:right w:val="none" w:sz="0" w:space="0" w:color="auto"/>
          </w:divBdr>
        </w:div>
        <w:div w:id="232931424">
          <w:marLeft w:val="0"/>
          <w:marRight w:val="0"/>
          <w:marTop w:val="0"/>
          <w:marBottom w:val="0"/>
          <w:divBdr>
            <w:top w:val="none" w:sz="0" w:space="0" w:color="auto"/>
            <w:left w:val="none" w:sz="0" w:space="0" w:color="auto"/>
            <w:bottom w:val="none" w:sz="0" w:space="0" w:color="auto"/>
            <w:right w:val="none" w:sz="0" w:space="0" w:color="auto"/>
          </w:divBdr>
        </w:div>
        <w:div w:id="378676835">
          <w:marLeft w:val="0"/>
          <w:marRight w:val="0"/>
          <w:marTop w:val="0"/>
          <w:marBottom w:val="0"/>
          <w:divBdr>
            <w:top w:val="none" w:sz="0" w:space="0" w:color="auto"/>
            <w:left w:val="none" w:sz="0" w:space="0" w:color="auto"/>
            <w:bottom w:val="none" w:sz="0" w:space="0" w:color="auto"/>
            <w:right w:val="none" w:sz="0" w:space="0" w:color="auto"/>
          </w:divBdr>
        </w:div>
        <w:div w:id="993290045">
          <w:marLeft w:val="0"/>
          <w:marRight w:val="0"/>
          <w:marTop w:val="0"/>
          <w:marBottom w:val="0"/>
          <w:divBdr>
            <w:top w:val="none" w:sz="0" w:space="0" w:color="auto"/>
            <w:left w:val="none" w:sz="0" w:space="0" w:color="auto"/>
            <w:bottom w:val="none" w:sz="0" w:space="0" w:color="auto"/>
            <w:right w:val="none" w:sz="0" w:space="0" w:color="auto"/>
          </w:divBdr>
        </w:div>
        <w:div w:id="762066940">
          <w:marLeft w:val="0"/>
          <w:marRight w:val="0"/>
          <w:marTop w:val="0"/>
          <w:marBottom w:val="0"/>
          <w:divBdr>
            <w:top w:val="none" w:sz="0" w:space="0" w:color="auto"/>
            <w:left w:val="none" w:sz="0" w:space="0" w:color="auto"/>
            <w:bottom w:val="none" w:sz="0" w:space="0" w:color="auto"/>
            <w:right w:val="none" w:sz="0" w:space="0" w:color="auto"/>
          </w:divBdr>
        </w:div>
        <w:div w:id="728649785">
          <w:marLeft w:val="0"/>
          <w:marRight w:val="0"/>
          <w:marTop w:val="0"/>
          <w:marBottom w:val="0"/>
          <w:divBdr>
            <w:top w:val="none" w:sz="0" w:space="0" w:color="auto"/>
            <w:left w:val="none" w:sz="0" w:space="0" w:color="auto"/>
            <w:bottom w:val="none" w:sz="0" w:space="0" w:color="auto"/>
            <w:right w:val="none" w:sz="0" w:space="0" w:color="auto"/>
          </w:divBdr>
        </w:div>
        <w:div w:id="105751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ckchain" TargetMode="External"/><Relationship Id="rId5" Type="http://schemas.openxmlformats.org/officeDocument/2006/relationships/hyperlink" Target="https://www.blockcert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Sambu</dc:creator>
  <cp:keywords/>
  <dc:description/>
  <cp:lastModifiedBy>Nithish Kumar Sambu</cp:lastModifiedBy>
  <cp:revision>3</cp:revision>
  <dcterms:created xsi:type="dcterms:W3CDTF">2025-01-23T15:21:00Z</dcterms:created>
  <dcterms:modified xsi:type="dcterms:W3CDTF">2025-01-30T04:26:00Z</dcterms:modified>
</cp:coreProperties>
</file>