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3A854" w14:textId="77777777" w:rsidR="0005793D" w:rsidRDefault="00000000">
      <w:pPr>
        <w:spacing w:after="360"/>
        <w:jc w:val="center"/>
      </w:pPr>
      <w:r>
        <w:rPr>
          <w:b/>
          <w:color w:val="1F4E78"/>
          <w:sz w:val="36"/>
        </w:rPr>
        <w:t>Data Collection and Preprocessing Phase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880"/>
        <w:gridCol w:w="6480"/>
      </w:tblGrid>
      <w:tr w:rsidR="0005793D" w14:paraId="43470A88" w14:textId="77777777">
        <w:tc>
          <w:tcPr>
            <w:tcW w:w="2880" w:type="dxa"/>
            <w:shd w:val="clear" w:color="auto" w:fill="F2F4F7"/>
            <w:tcMar>
              <w:top w:w="120" w:type="dxa"/>
              <w:left w:w="150" w:type="dxa"/>
              <w:bottom w:w="120" w:type="dxa"/>
              <w:right w:w="150" w:type="dxa"/>
            </w:tcMar>
          </w:tcPr>
          <w:p w14:paraId="153D603B" w14:textId="77777777" w:rsidR="0005793D" w:rsidRDefault="00000000">
            <w:pPr>
              <w:spacing w:after="0"/>
            </w:pPr>
            <w:r>
              <w:rPr>
                <w:b/>
                <w:color w:val="2C3E50"/>
                <w:sz w:val="20"/>
              </w:rPr>
              <w:t>Date</w:t>
            </w:r>
          </w:p>
        </w:tc>
        <w:tc>
          <w:tcPr>
            <w:tcW w:w="6480" w:type="dxa"/>
            <w:shd w:val="clear" w:color="auto" w:fill="FFFFFF"/>
            <w:tcMar>
              <w:top w:w="120" w:type="dxa"/>
              <w:left w:w="150" w:type="dxa"/>
              <w:bottom w:w="120" w:type="dxa"/>
              <w:right w:w="150" w:type="dxa"/>
            </w:tcMar>
          </w:tcPr>
          <w:p w14:paraId="6EA1765F" w14:textId="77777777" w:rsidR="0005793D" w:rsidRDefault="00000000">
            <w:pPr>
              <w:spacing w:after="0"/>
            </w:pPr>
            <w:r>
              <w:rPr>
                <w:sz w:val="20"/>
              </w:rPr>
              <w:t>19 September 2026</w:t>
            </w:r>
          </w:p>
        </w:tc>
      </w:tr>
      <w:tr w:rsidR="0005793D" w14:paraId="72277744" w14:textId="77777777">
        <w:tc>
          <w:tcPr>
            <w:tcW w:w="2880" w:type="dxa"/>
            <w:shd w:val="clear" w:color="auto" w:fill="F2F4F7"/>
            <w:tcMar>
              <w:top w:w="120" w:type="dxa"/>
              <w:left w:w="150" w:type="dxa"/>
              <w:bottom w:w="120" w:type="dxa"/>
              <w:right w:w="150" w:type="dxa"/>
            </w:tcMar>
          </w:tcPr>
          <w:p w14:paraId="176BCC2A" w14:textId="77777777" w:rsidR="0005793D" w:rsidRDefault="00000000">
            <w:pPr>
              <w:spacing w:after="0"/>
            </w:pPr>
            <w:r>
              <w:rPr>
                <w:b/>
                <w:color w:val="2C3E50"/>
                <w:sz w:val="20"/>
              </w:rPr>
              <w:t>Team ID</w:t>
            </w:r>
          </w:p>
        </w:tc>
        <w:tc>
          <w:tcPr>
            <w:tcW w:w="6480" w:type="dxa"/>
            <w:shd w:val="clear" w:color="auto" w:fill="FFFFFF"/>
            <w:tcMar>
              <w:top w:w="120" w:type="dxa"/>
              <w:left w:w="150" w:type="dxa"/>
              <w:bottom w:w="120" w:type="dxa"/>
              <w:right w:w="150" w:type="dxa"/>
            </w:tcMar>
          </w:tcPr>
          <w:p w14:paraId="1D84290C" w14:textId="522A8B7E" w:rsidR="0005793D" w:rsidRDefault="00C8604C">
            <w:pPr>
              <w:spacing w:after="0"/>
            </w:pPr>
            <w:r>
              <w:rPr>
                <w:sz w:val="20"/>
              </w:rPr>
              <w:t>MCA</w:t>
            </w:r>
          </w:p>
        </w:tc>
      </w:tr>
      <w:tr w:rsidR="0005793D" w14:paraId="277075BD" w14:textId="77777777">
        <w:tc>
          <w:tcPr>
            <w:tcW w:w="2880" w:type="dxa"/>
            <w:shd w:val="clear" w:color="auto" w:fill="F2F4F7"/>
            <w:tcMar>
              <w:top w:w="120" w:type="dxa"/>
              <w:left w:w="150" w:type="dxa"/>
              <w:bottom w:w="120" w:type="dxa"/>
              <w:right w:w="150" w:type="dxa"/>
            </w:tcMar>
          </w:tcPr>
          <w:p w14:paraId="6F175799" w14:textId="77777777" w:rsidR="0005793D" w:rsidRDefault="00000000">
            <w:pPr>
              <w:spacing w:after="0"/>
            </w:pPr>
            <w:r>
              <w:rPr>
                <w:b/>
                <w:color w:val="2C3E50"/>
                <w:sz w:val="20"/>
              </w:rPr>
              <w:t>Project Title</w:t>
            </w:r>
          </w:p>
        </w:tc>
        <w:tc>
          <w:tcPr>
            <w:tcW w:w="6480" w:type="dxa"/>
            <w:shd w:val="clear" w:color="auto" w:fill="FFFFFF"/>
            <w:tcMar>
              <w:top w:w="120" w:type="dxa"/>
              <w:left w:w="150" w:type="dxa"/>
              <w:bottom w:w="120" w:type="dxa"/>
              <w:right w:w="150" w:type="dxa"/>
            </w:tcMar>
          </w:tcPr>
          <w:p w14:paraId="51AE350A" w14:textId="77777777" w:rsidR="00C8604C" w:rsidRDefault="00C8604C" w:rsidP="00C8604C">
            <w:pPr>
              <w:rPr>
                <w:rFonts w:asciiTheme="minorHAnsi" w:hAnsiTheme="minorHAnsi"/>
                <w:color w:val="auto"/>
                <w:sz w:val="24"/>
              </w:rPr>
            </w:pPr>
            <w:r>
              <w:t>Smartphone usage Digital Addiction &amp; Wellbeing Analytics</w:t>
            </w:r>
          </w:p>
          <w:p w14:paraId="6D8877FF" w14:textId="568B6D2A" w:rsidR="0005793D" w:rsidRDefault="0005793D">
            <w:pPr>
              <w:spacing w:after="0"/>
            </w:pPr>
          </w:p>
        </w:tc>
      </w:tr>
      <w:tr w:rsidR="0005793D" w14:paraId="764B213B" w14:textId="77777777">
        <w:tc>
          <w:tcPr>
            <w:tcW w:w="2880" w:type="dxa"/>
            <w:shd w:val="clear" w:color="auto" w:fill="F2F4F7"/>
            <w:tcMar>
              <w:top w:w="120" w:type="dxa"/>
              <w:left w:w="150" w:type="dxa"/>
              <w:bottom w:w="120" w:type="dxa"/>
              <w:right w:w="150" w:type="dxa"/>
            </w:tcMar>
          </w:tcPr>
          <w:p w14:paraId="20619021" w14:textId="77777777" w:rsidR="0005793D" w:rsidRDefault="00000000">
            <w:pPr>
              <w:spacing w:after="0"/>
            </w:pPr>
            <w:r>
              <w:rPr>
                <w:b/>
                <w:color w:val="2C3E50"/>
                <w:sz w:val="20"/>
              </w:rPr>
              <w:t>Maximum Marks</w:t>
            </w:r>
          </w:p>
        </w:tc>
        <w:tc>
          <w:tcPr>
            <w:tcW w:w="6480" w:type="dxa"/>
            <w:shd w:val="clear" w:color="auto" w:fill="FFFFFF"/>
            <w:tcMar>
              <w:top w:w="120" w:type="dxa"/>
              <w:left w:w="150" w:type="dxa"/>
              <w:bottom w:w="120" w:type="dxa"/>
              <w:right w:w="150" w:type="dxa"/>
            </w:tcMar>
          </w:tcPr>
          <w:p w14:paraId="59E30BDE" w14:textId="77777777" w:rsidR="0005793D" w:rsidRDefault="00000000">
            <w:pPr>
              <w:spacing w:after="0"/>
            </w:pPr>
            <w:r>
              <w:rPr>
                <w:sz w:val="20"/>
              </w:rPr>
              <w:t>10 Marks</w:t>
            </w:r>
          </w:p>
        </w:tc>
      </w:tr>
    </w:tbl>
    <w:p w14:paraId="3B46CF9E" w14:textId="77777777" w:rsidR="0005793D" w:rsidRDefault="0005793D">
      <w:pPr>
        <w:spacing w:after="240"/>
      </w:pPr>
    </w:p>
    <w:p w14:paraId="2697AB8E" w14:textId="77777777" w:rsidR="0005793D" w:rsidRDefault="00000000">
      <w:pPr>
        <w:spacing w:before="240" w:after="80"/>
      </w:pPr>
      <w:r>
        <w:rPr>
          <w:b/>
          <w:color w:val="2C3E50"/>
          <w:sz w:val="28"/>
        </w:rPr>
        <w:t>Data Exploration and Preprocessing Template</w:t>
      </w:r>
    </w:p>
    <w:p w14:paraId="239D212F" w14:textId="77777777" w:rsidR="0005793D" w:rsidRPr="00C8604C" w:rsidRDefault="00000000">
      <w:pPr>
        <w:spacing w:after="240"/>
        <w:rPr>
          <w:iCs/>
        </w:rPr>
      </w:pPr>
      <w:r w:rsidRPr="00C8604C">
        <w:rPr>
          <w:iCs/>
          <w:color w:val="555555"/>
        </w:rPr>
        <w:t>Identifies data sources, assesses quality issues, and implements resolution plans.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592"/>
        <w:gridCol w:w="6768"/>
      </w:tblGrid>
      <w:tr w:rsidR="0005793D" w14:paraId="391D012D" w14:textId="77777777">
        <w:tc>
          <w:tcPr>
            <w:tcW w:w="2592" w:type="dxa"/>
            <w:shd w:val="clear" w:color="auto" w:fill="1F4E78"/>
            <w:tcMar>
              <w:top w:w="140" w:type="dxa"/>
              <w:left w:w="150" w:type="dxa"/>
              <w:bottom w:w="140" w:type="dxa"/>
              <w:right w:w="150" w:type="dxa"/>
            </w:tcMar>
          </w:tcPr>
          <w:p w14:paraId="5E0EBD32" w14:textId="77777777" w:rsidR="0005793D" w:rsidRDefault="00000000">
            <w:pPr>
              <w:spacing w:after="0"/>
            </w:pPr>
            <w:r>
              <w:rPr>
                <w:b/>
                <w:color w:val="FFFFFF"/>
              </w:rPr>
              <w:t>Section</w:t>
            </w:r>
          </w:p>
        </w:tc>
        <w:tc>
          <w:tcPr>
            <w:tcW w:w="6768" w:type="dxa"/>
            <w:shd w:val="clear" w:color="auto" w:fill="1F4E78"/>
            <w:tcMar>
              <w:top w:w="140" w:type="dxa"/>
              <w:left w:w="150" w:type="dxa"/>
              <w:bottom w:w="140" w:type="dxa"/>
              <w:right w:w="150" w:type="dxa"/>
            </w:tcMar>
          </w:tcPr>
          <w:p w14:paraId="767D1F0C" w14:textId="77777777" w:rsidR="0005793D" w:rsidRDefault="00000000">
            <w:pPr>
              <w:spacing w:after="0"/>
            </w:pPr>
            <w:r>
              <w:rPr>
                <w:b/>
                <w:color w:val="FFFFFF"/>
              </w:rPr>
              <w:t>Description</w:t>
            </w:r>
          </w:p>
        </w:tc>
      </w:tr>
      <w:tr w:rsidR="0005793D" w14:paraId="30A14C60" w14:textId="77777777">
        <w:tc>
          <w:tcPr>
            <w:tcW w:w="2592" w:type="dxa"/>
            <w:shd w:val="clear" w:color="auto" w:fill="FFFFFF"/>
            <w:tcMar>
              <w:top w:w="140" w:type="dxa"/>
              <w:left w:w="150" w:type="dxa"/>
              <w:bottom w:w="140" w:type="dxa"/>
              <w:right w:w="150" w:type="dxa"/>
            </w:tcMar>
          </w:tcPr>
          <w:p w14:paraId="28C2F1E4" w14:textId="77777777" w:rsidR="0005793D" w:rsidRDefault="00000000">
            <w:pPr>
              <w:spacing w:after="0"/>
            </w:pPr>
            <w:r>
              <w:rPr>
                <w:b/>
                <w:color w:val="2C3E50"/>
                <w:sz w:val="20"/>
              </w:rPr>
              <w:t>Data Overview</w:t>
            </w:r>
          </w:p>
        </w:tc>
        <w:tc>
          <w:tcPr>
            <w:tcW w:w="6768" w:type="dxa"/>
            <w:shd w:val="clear" w:color="auto" w:fill="FFFFFF"/>
            <w:tcMar>
              <w:top w:w="140" w:type="dxa"/>
              <w:left w:w="150" w:type="dxa"/>
              <w:bottom w:w="140" w:type="dxa"/>
              <w:right w:w="150" w:type="dxa"/>
            </w:tcMar>
          </w:tcPr>
          <w:p w14:paraId="59C689CC" w14:textId="77777777" w:rsidR="0005793D" w:rsidRDefault="00000000">
            <w:pPr>
              <w:spacing w:after="0"/>
            </w:pPr>
            <w:r>
              <w:rPr>
                <w:sz w:val="20"/>
              </w:rPr>
              <w:t>The dataset contains behavioral telemetry data for 7,500 unique smartphone users. Key parameters include demographics (age, gender), device engagement metrics (daily screen time averaging 7.50 hours, weekend spikes up to 9.24 hours, 97.83 app opens/day, 134.26 notifications/day), functional use blocks (3.27 social media hours, 2.01 gaming hours, 3.24 work/study hours), and clinical behavioral classifications identifying 5,308 addicted users.</w:t>
            </w:r>
          </w:p>
        </w:tc>
      </w:tr>
      <w:tr w:rsidR="0005793D" w14:paraId="2AF4B28F" w14:textId="77777777">
        <w:tc>
          <w:tcPr>
            <w:tcW w:w="2592" w:type="dxa"/>
            <w:shd w:val="clear" w:color="auto" w:fill="F9FAFB"/>
            <w:tcMar>
              <w:top w:w="140" w:type="dxa"/>
              <w:left w:w="150" w:type="dxa"/>
              <w:bottom w:w="140" w:type="dxa"/>
              <w:right w:w="150" w:type="dxa"/>
            </w:tcMar>
          </w:tcPr>
          <w:p w14:paraId="36FBBC9E" w14:textId="77777777" w:rsidR="0005793D" w:rsidRDefault="00000000">
            <w:pPr>
              <w:spacing w:after="0"/>
            </w:pPr>
            <w:r>
              <w:rPr>
                <w:b/>
                <w:color w:val="2C3E50"/>
                <w:sz w:val="20"/>
              </w:rPr>
              <w:t>Data Cleaning</w:t>
            </w:r>
          </w:p>
        </w:tc>
        <w:tc>
          <w:tcPr>
            <w:tcW w:w="6768" w:type="dxa"/>
            <w:shd w:val="clear" w:color="auto" w:fill="F9FAFB"/>
            <w:tcMar>
              <w:top w:w="140" w:type="dxa"/>
              <w:left w:w="150" w:type="dxa"/>
              <w:bottom w:w="140" w:type="dxa"/>
              <w:right w:w="150" w:type="dxa"/>
            </w:tcMar>
          </w:tcPr>
          <w:p w14:paraId="727FC6A6" w14:textId="77777777" w:rsidR="0005793D" w:rsidRDefault="00000000">
            <w:pPr>
              <w:spacing w:after="0"/>
            </w:pPr>
            <w:r>
              <w:rPr>
                <w:sz w:val="20"/>
              </w:rPr>
              <w:t>Addressed missing fields, structured categorical anomalies, and validated structural consistency across the 7,500 records. Validated the structural integrity of the 'user_id' counts and resolved outliers within maximum notification (134.26) and weekend screen time (9.24 hours) fields to eliminate skewness in lifestyle metrics.</w:t>
            </w:r>
          </w:p>
        </w:tc>
      </w:tr>
      <w:tr w:rsidR="0005793D" w14:paraId="49CCCC4A" w14:textId="77777777">
        <w:tc>
          <w:tcPr>
            <w:tcW w:w="2592" w:type="dxa"/>
            <w:shd w:val="clear" w:color="auto" w:fill="FFFFFF"/>
            <w:tcMar>
              <w:top w:w="140" w:type="dxa"/>
              <w:left w:w="150" w:type="dxa"/>
              <w:bottom w:w="140" w:type="dxa"/>
              <w:right w:w="150" w:type="dxa"/>
            </w:tcMar>
          </w:tcPr>
          <w:p w14:paraId="0872F34A" w14:textId="77777777" w:rsidR="0005793D" w:rsidRDefault="00000000">
            <w:pPr>
              <w:spacing w:after="0"/>
            </w:pPr>
            <w:r>
              <w:rPr>
                <w:b/>
                <w:color w:val="2C3E50"/>
                <w:sz w:val="20"/>
              </w:rPr>
              <w:t>Data Transformation</w:t>
            </w:r>
          </w:p>
        </w:tc>
        <w:tc>
          <w:tcPr>
            <w:tcW w:w="6768" w:type="dxa"/>
            <w:shd w:val="clear" w:color="auto" w:fill="FFFFFF"/>
            <w:tcMar>
              <w:top w:w="140" w:type="dxa"/>
              <w:left w:w="150" w:type="dxa"/>
              <w:bottom w:w="140" w:type="dxa"/>
              <w:right w:w="150" w:type="dxa"/>
            </w:tcMar>
          </w:tcPr>
          <w:p w14:paraId="3CEC2178" w14:textId="77777777" w:rsidR="0005793D" w:rsidRDefault="00000000">
            <w:pPr>
              <w:spacing w:after="0"/>
            </w:pPr>
            <w:r>
              <w:rPr>
                <w:sz w:val="20"/>
              </w:rPr>
              <w:t>Utilized Power Query to filter out unengaged profiles, sort data vectors by age groups, and group users into actionable categorical brackets. Calculated foundational conditional metrics to partition user states into defined addiction severity layers (Low, Moderate, High, Severe) and segmented active lifestyle patterns.</w:t>
            </w:r>
          </w:p>
        </w:tc>
      </w:tr>
      <w:tr w:rsidR="0005793D" w14:paraId="629F5F24" w14:textId="77777777">
        <w:tc>
          <w:tcPr>
            <w:tcW w:w="2592" w:type="dxa"/>
            <w:shd w:val="clear" w:color="auto" w:fill="F9FAFB"/>
            <w:tcMar>
              <w:top w:w="140" w:type="dxa"/>
              <w:left w:w="150" w:type="dxa"/>
              <w:bottom w:w="140" w:type="dxa"/>
              <w:right w:w="150" w:type="dxa"/>
            </w:tcMar>
          </w:tcPr>
          <w:p w14:paraId="50C6089A" w14:textId="77777777" w:rsidR="0005793D" w:rsidRDefault="00000000">
            <w:pPr>
              <w:spacing w:after="0"/>
            </w:pPr>
            <w:r>
              <w:rPr>
                <w:b/>
                <w:color w:val="2C3E50"/>
                <w:sz w:val="20"/>
              </w:rPr>
              <w:t>Data Type Conversion</w:t>
            </w:r>
          </w:p>
        </w:tc>
        <w:tc>
          <w:tcPr>
            <w:tcW w:w="6768" w:type="dxa"/>
            <w:shd w:val="clear" w:color="auto" w:fill="F9FAFB"/>
            <w:tcMar>
              <w:top w:w="140" w:type="dxa"/>
              <w:left w:w="150" w:type="dxa"/>
              <w:bottom w:w="140" w:type="dxa"/>
              <w:right w:w="150" w:type="dxa"/>
            </w:tcMar>
          </w:tcPr>
          <w:p w14:paraId="5844CDFE" w14:textId="77777777" w:rsidR="0005793D" w:rsidRDefault="00000000">
            <w:pPr>
              <w:spacing w:after="0"/>
            </w:pPr>
            <w:r>
              <w:rPr>
                <w:sz w:val="20"/>
              </w:rPr>
              <w:t>Rectified and matched explicit primitive types across fields: parsed user IDs to distinct strings, assigned numeric values to discrete tracking counts (notifications, app opens), cast structural behavioral timelines (sleep hours, social media hours, gaming hours) to explicit floating-point decimals, and formalized text classifications.</w:t>
            </w:r>
          </w:p>
        </w:tc>
      </w:tr>
      <w:tr w:rsidR="0005793D" w14:paraId="26D3386C" w14:textId="77777777">
        <w:tc>
          <w:tcPr>
            <w:tcW w:w="2592" w:type="dxa"/>
            <w:shd w:val="clear" w:color="auto" w:fill="FFFFFF"/>
            <w:tcMar>
              <w:top w:w="140" w:type="dxa"/>
              <w:left w:w="150" w:type="dxa"/>
              <w:bottom w:w="140" w:type="dxa"/>
              <w:right w:w="150" w:type="dxa"/>
            </w:tcMar>
          </w:tcPr>
          <w:p w14:paraId="1711C810" w14:textId="77777777" w:rsidR="0005793D" w:rsidRDefault="00000000">
            <w:pPr>
              <w:spacing w:after="0"/>
            </w:pPr>
            <w:r>
              <w:rPr>
                <w:b/>
                <w:color w:val="2C3E50"/>
                <w:sz w:val="20"/>
              </w:rPr>
              <w:lastRenderedPageBreak/>
              <w:t>Column Splitting and Merging</w:t>
            </w:r>
          </w:p>
        </w:tc>
        <w:tc>
          <w:tcPr>
            <w:tcW w:w="6768" w:type="dxa"/>
            <w:shd w:val="clear" w:color="auto" w:fill="FFFFFF"/>
            <w:tcMar>
              <w:top w:w="140" w:type="dxa"/>
              <w:left w:w="150" w:type="dxa"/>
              <w:bottom w:w="140" w:type="dxa"/>
              <w:right w:w="150" w:type="dxa"/>
            </w:tcMar>
          </w:tcPr>
          <w:p w14:paraId="2034DB71" w14:textId="77777777" w:rsidR="0005793D" w:rsidRDefault="00000000">
            <w:pPr>
              <w:spacing w:after="0"/>
            </w:pPr>
            <w:r>
              <w:rPr>
                <w:sz w:val="20"/>
              </w:rPr>
              <w:t>Isolated demographic subsets and combined application interactions into unified metrics. Segmented complex text variables where appropriate and generated unified behavior indicators to allow direct mapping between app utilization densities and physiological outcomes like sleep duration rows.</w:t>
            </w:r>
          </w:p>
        </w:tc>
      </w:tr>
      <w:tr w:rsidR="0005793D" w14:paraId="6CB07DE4" w14:textId="77777777">
        <w:tc>
          <w:tcPr>
            <w:tcW w:w="2592" w:type="dxa"/>
            <w:shd w:val="clear" w:color="auto" w:fill="F9FAFB"/>
            <w:tcMar>
              <w:top w:w="140" w:type="dxa"/>
              <w:left w:w="150" w:type="dxa"/>
              <w:bottom w:w="140" w:type="dxa"/>
              <w:right w:w="150" w:type="dxa"/>
            </w:tcMar>
          </w:tcPr>
          <w:p w14:paraId="10284DD2" w14:textId="77777777" w:rsidR="0005793D" w:rsidRDefault="00000000">
            <w:pPr>
              <w:spacing w:after="0"/>
            </w:pPr>
            <w:r>
              <w:rPr>
                <w:b/>
                <w:color w:val="2C3E50"/>
                <w:sz w:val="20"/>
              </w:rPr>
              <w:t>Data Modeling</w:t>
            </w:r>
          </w:p>
        </w:tc>
        <w:tc>
          <w:tcPr>
            <w:tcW w:w="6768" w:type="dxa"/>
            <w:shd w:val="clear" w:color="auto" w:fill="F9FAFB"/>
            <w:tcMar>
              <w:top w:w="140" w:type="dxa"/>
              <w:left w:w="150" w:type="dxa"/>
              <w:bottom w:w="140" w:type="dxa"/>
              <w:right w:w="150" w:type="dxa"/>
            </w:tcMar>
          </w:tcPr>
          <w:p w14:paraId="753E28CF" w14:textId="77777777" w:rsidR="0005793D" w:rsidRDefault="00000000">
            <w:pPr>
              <w:spacing w:after="0"/>
            </w:pPr>
            <w:r>
              <w:rPr>
                <w:sz w:val="20"/>
              </w:rPr>
              <w:t>Defined relationships across the 'Smartphone_Usage' schema. Created robust explicit measures to extract precise macro benchmarks including Total Users (7,500), Addicted Users Count (5,308), Average Age (26.57 years), Average Sleep Duration (6.74 hours), and implemented AI Key Influencer matrices to systematically calculate the impact weights driving clinical dependency changes.</w:t>
            </w:r>
          </w:p>
        </w:tc>
      </w:tr>
      <w:tr w:rsidR="0005793D" w14:paraId="194B7C83" w14:textId="77777777">
        <w:tc>
          <w:tcPr>
            <w:tcW w:w="2592" w:type="dxa"/>
            <w:shd w:val="clear" w:color="auto" w:fill="FFFFFF"/>
            <w:tcMar>
              <w:top w:w="140" w:type="dxa"/>
              <w:left w:w="150" w:type="dxa"/>
              <w:bottom w:w="140" w:type="dxa"/>
              <w:right w:w="150" w:type="dxa"/>
            </w:tcMar>
          </w:tcPr>
          <w:p w14:paraId="49DA74DC" w14:textId="77777777" w:rsidR="0005793D" w:rsidRDefault="00000000">
            <w:pPr>
              <w:spacing w:after="0"/>
            </w:pPr>
            <w:r>
              <w:rPr>
                <w:b/>
                <w:color w:val="2C3E50"/>
                <w:sz w:val="20"/>
              </w:rPr>
              <w:t>Save Processed Data</w:t>
            </w:r>
          </w:p>
        </w:tc>
        <w:tc>
          <w:tcPr>
            <w:tcW w:w="6768" w:type="dxa"/>
            <w:shd w:val="clear" w:color="auto" w:fill="FFFFFF"/>
            <w:tcMar>
              <w:top w:w="140" w:type="dxa"/>
              <w:left w:w="150" w:type="dxa"/>
              <w:bottom w:w="140" w:type="dxa"/>
              <w:right w:w="150" w:type="dxa"/>
            </w:tcMar>
          </w:tcPr>
          <w:p w14:paraId="5CC1FE73" w14:textId="77777777" w:rsidR="0005793D" w:rsidRDefault="00000000">
            <w:pPr>
              <w:spacing w:after="0"/>
            </w:pPr>
            <w:r>
              <w:rPr>
                <w:sz w:val="20"/>
              </w:rPr>
              <w:t>Committed the completely cleaned, structured, and transformed tabular data model directly to an optimized Power BI data engine package (.pbix format). This establishes a high-performance, validated single source of truth for all downstream reporting canvases, trend line visuals, and predictive segmentations.</w:t>
            </w:r>
          </w:p>
        </w:tc>
      </w:tr>
    </w:tbl>
    <w:p w14:paraId="7FF4754B" w14:textId="77777777" w:rsidR="00F44434" w:rsidRDefault="00F44434"/>
    <w:sectPr w:rsidR="00F4443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5394117">
    <w:abstractNumId w:val="8"/>
  </w:num>
  <w:num w:numId="2" w16cid:durableId="1876232062">
    <w:abstractNumId w:val="6"/>
  </w:num>
  <w:num w:numId="3" w16cid:durableId="2120754402">
    <w:abstractNumId w:val="5"/>
  </w:num>
  <w:num w:numId="4" w16cid:durableId="567226798">
    <w:abstractNumId w:val="4"/>
  </w:num>
  <w:num w:numId="5" w16cid:durableId="2134862462">
    <w:abstractNumId w:val="7"/>
  </w:num>
  <w:num w:numId="6" w16cid:durableId="1435636092">
    <w:abstractNumId w:val="3"/>
  </w:num>
  <w:num w:numId="7" w16cid:durableId="1641568256">
    <w:abstractNumId w:val="2"/>
  </w:num>
  <w:num w:numId="8" w16cid:durableId="1877959717">
    <w:abstractNumId w:val="1"/>
  </w:num>
  <w:num w:numId="9" w16cid:durableId="281739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93D"/>
    <w:rsid w:val="0006063C"/>
    <w:rsid w:val="0015074B"/>
    <w:rsid w:val="00255920"/>
    <w:rsid w:val="0029639D"/>
    <w:rsid w:val="00326F90"/>
    <w:rsid w:val="00AA1D8D"/>
    <w:rsid w:val="00B47730"/>
    <w:rsid w:val="00C8604C"/>
    <w:rsid w:val="00CB0664"/>
    <w:rsid w:val="00F444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45FC9D"/>
  <w14:defaultImageDpi w14:val="300"/>
  <w15:docId w15:val="{0130D90A-9E05-42F5-9412-17CD3915C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Hyma</cp:lastModifiedBy>
  <cp:revision>2</cp:revision>
  <dcterms:created xsi:type="dcterms:W3CDTF">2026-09-19T12:23:00Z</dcterms:created>
  <dcterms:modified xsi:type="dcterms:W3CDTF">2026-09-19T12:23:00Z</dcterms:modified>
  <cp:category/>
</cp:coreProperties>
</file>