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Times New Roman" w:hAnsi="Times New Roman"/>
          <w:b/>
          <w:color w:val="000000"/>
          <w:sz w:val="32"/>
        </w:rPr>
        <w:t>Chapter 12</w:t>
      </w:r>
    </w:p>
    <w:p>
      <w:pPr>
        <w:spacing w:before="0" w:after="160"/>
        <w:jc w:val="left"/>
      </w:pPr>
      <w:r>
        <w:rPr>
          <w:rFonts w:ascii="Times New Roman" w:hAnsi="Times New Roman"/>
          <w:b/>
          <w:color w:val="000000"/>
          <w:sz w:val="28"/>
        </w:rPr>
        <w:t>Output/Snapshots of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792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086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guest_ho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 w:after="160" w:line="252" w:lineRule="auto"/>
        <w:jc w:val="center"/>
      </w:pPr>
      <w:r>
        <w:rPr>
          <w:rFonts w:ascii="Times New Roman" w:hAnsi="Times New Roman"/>
          <w:i/>
          <w:color w:val="1E293B"/>
          <w:sz w:val="19"/>
        </w:rPr>
        <w:t>Figure 12.1: Guest Landing Page – Public discovery catalog with live database metrics, search bar, featured collections, and navigation.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792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0861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login_pop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 w:after="160" w:line="252" w:lineRule="auto"/>
        <w:jc w:val="center"/>
      </w:pPr>
      <w:r>
        <w:rPr>
          <w:rFonts w:ascii="Times New Roman" w:hAnsi="Times New Roman"/>
          <w:i/>
          <w:color w:val="1E293B"/>
          <w:sz w:val="19"/>
        </w:rPr>
        <w:t>Figure 12.2: User Authentication – Interactive modal dialog for student, faculty, librarian, and admin credential sign-in.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064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1432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student_dashboa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 w:after="160" w:line="252" w:lineRule="auto"/>
        <w:jc w:val="center"/>
      </w:pPr>
      <w:r>
        <w:rPr>
          <w:rFonts w:ascii="Times New Roman" w:hAnsi="Times New Roman"/>
          <w:i/>
          <w:color w:val="1E293B"/>
          <w:sz w:val="19"/>
        </w:rPr>
        <w:t>Figure 12.3: Student Dashboard – Active book loans with return due dates, instant renewal actions, and AI study cards.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064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1432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catalog_searc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 w:after="160" w:line="252" w:lineRule="auto"/>
        <w:jc w:val="center"/>
      </w:pPr>
      <w:r>
        <w:rPr>
          <w:rFonts w:ascii="Times New Roman" w:hAnsi="Times New Roman"/>
          <w:i/>
          <w:color w:val="1E293B"/>
          <w:sz w:val="19"/>
        </w:rPr>
        <w:t>Figure 12.4: Books Catalog &amp; Search – Real-time keyword filtering across 2,299 titles with rack location badges and availability counters.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064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1432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ai_featur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 w:after="160" w:line="252" w:lineRule="auto"/>
        <w:jc w:val="center"/>
      </w:pPr>
      <w:r>
        <w:rPr>
          <w:rFonts w:ascii="Times New Roman" w:hAnsi="Times New Roman"/>
          <w:i/>
          <w:color w:val="1E293B"/>
          <w:sz w:val="19"/>
        </w:rPr>
        <w:t>Figure 12.5: LibraBot AI Assistant – Domain-aware conversational assistant responding to technical queries with catalog references.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064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1432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librarian_dashboar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 w:after="160" w:line="252" w:lineRule="auto"/>
        <w:jc w:val="center"/>
      </w:pPr>
      <w:r>
        <w:rPr>
          <w:rFonts w:ascii="Times New Roman" w:hAnsi="Times New Roman"/>
          <w:i/>
          <w:color w:val="1E293B"/>
          <w:sz w:val="19"/>
        </w:rPr>
        <w:t>Figure 12.6: Librarian Dashboard – Daily circulation statistics, active loan monitors, pending returns, and rapid barcode actions.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064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1432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issue_retur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 w:after="160" w:line="252" w:lineRule="auto"/>
        <w:jc w:val="center"/>
      </w:pPr>
      <w:r>
        <w:rPr>
          <w:rFonts w:ascii="Times New Roman" w:hAnsi="Times New Roman"/>
          <w:i/>
          <w:color w:val="1E293B"/>
          <w:sz w:val="19"/>
        </w:rPr>
        <w:t>Figure 12.7: Rapid Circulation Desk – Barcode circulation console with instant book issuing, return validation, and fine calculation.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064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1432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admin_dashboar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 w:after="160" w:line="252" w:lineRule="auto"/>
        <w:jc w:val="center"/>
      </w:pPr>
      <w:r>
        <w:rPr>
          <w:rFonts w:ascii="Times New Roman" w:hAnsi="Times New Roman"/>
          <w:i/>
          <w:color w:val="1E293B"/>
          <w:sz w:val="19"/>
        </w:rPr>
        <w:t>Figure 12.8: Admin Dashboard – Institutional KPI cards, 99.98% SLA monitoring, circulation activity curves, and AI telemetry.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064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1432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dmin_user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 w:after="160" w:line="252" w:lineRule="auto"/>
        <w:jc w:val="center"/>
      </w:pPr>
      <w:r>
        <w:rPr>
          <w:rFonts w:ascii="Times New Roman" w:hAnsi="Times New Roman"/>
          <w:i/>
          <w:color w:val="1E293B"/>
          <w:sz w:val="19"/>
        </w:rPr>
        <w:t>Figure 12.9: Admin User Management – Campus member directory with role-based access control and account provisioning modal.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8064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1432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analytics_chart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 w:after="160" w:line="252" w:lineRule="auto"/>
        <w:jc w:val="center"/>
      </w:pPr>
      <w:r>
        <w:rPr>
          <w:rFonts w:ascii="Times New Roman" w:hAnsi="Times New Roman"/>
          <w:i/>
          <w:color w:val="1E293B"/>
          <w:sz w:val="19"/>
        </w:rPr>
        <w:t>Figure 12.10: Analytics &amp; Reports – Executive dashboard featuring circulation footfall timelines, category donuts, and top borrowed books.</w:t>
      </w:r>
    </w:p>
    <w:sectPr w:rsidR="00FC693F" w:rsidRPr="0006063C" w:rsidSect="00034616">
      <w:footerReference w:type="default" r:id="rId9"/>
      <w:pgSz w:w="11906" w:h="16838"/>
      <w:pgMar w:top="907" w:right="1134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Page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