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2505" w14:textId="0CA7DDAF" w:rsidR="000E1662" w:rsidRDefault="00000000">
      <w:pPr>
        <w:jc w:val="center"/>
      </w:pPr>
      <w:r>
        <w:rPr>
          <w:b/>
          <w:sz w:val="40"/>
        </w:rPr>
        <w:t>NUCLEIC ACID EXTRACTION &amp; QUANTIFICATION</w:t>
      </w:r>
    </w:p>
    <w:p w14:paraId="1AA81479" w14:textId="77777777" w:rsidR="000E1662" w:rsidRDefault="00000000">
      <w:pPr>
        <w:jc w:val="center"/>
      </w:pPr>
      <w:r>
        <w:rPr>
          <w:b/>
          <w:sz w:val="28"/>
        </w:rPr>
        <w:t>Homework – Quality Control Analyst Scenario</w:t>
      </w:r>
    </w:p>
    <w:p w14:paraId="4D1CCF44" w14:textId="77777777" w:rsidR="000E1662" w:rsidRPr="00CF2FD7" w:rsidRDefault="00000000">
      <w:pPr>
        <w:pStyle w:val="Heading1"/>
        <w:rPr>
          <w:color w:val="000000" w:themeColor="text1"/>
        </w:rPr>
      </w:pPr>
      <w:r w:rsidRPr="00CF2FD7">
        <w:rPr>
          <w:color w:val="000000" w:themeColor="text1"/>
        </w:rPr>
        <w:t>Homework: The Quality Control Analyst Scenario</w:t>
      </w:r>
    </w:p>
    <w:p w14:paraId="65484F39" w14:textId="77777777" w:rsidR="000E1662" w:rsidRDefault="00000000">
      <w:r>
        <w:t>You are preparing samples for Next-Generation Sequencing (NGS). The spectrophotometer results are given below. The samples are evaluated using concentration, A260/280, and A260/230 ratios.</w:t>
      </w:r>
    </w:p>
    <w:tbl>
      <w:tblPr>
        <w:tblStyle w:val="TableGrid"/>
        <w:tblW w:w="0" w:type="auto"/>
        <w:jc w:val="center"/>
        <w:tblLook w:val="04A0" w:firstRow="1" w:lastRow="0" w:firstColumn="1" w:lastColumn="0" w:noHBand="0" w:noVBand="1"/>
      </w:tblPr>
      <w:tblGrid>
        <w:gridCol w:w="2518"/>
        <w:gridCol w:w="2518"/>
        <w:gridCol w:w="2517"/>
        <w:gridCol w:w="2517"/>
      </w:tblGrid>
      <w:tr w:rsidR="000E1662" w14:paraId="0C2EB09D" w14:textId="77777777">
        <w:trPr>
          <w:jc w:val="center"/>
        </w:trPr>
        <w:tc>
          <w:tcPr>
            <w:tcW w:w="2520" w:type="dxa"/>
          </w:tcPr>
          <w:p w14:paraId="221430A6" w14:textId="77777777" w:rsidR="000E1662" w:rsidRDefault="00000000">
            <w:r>
              <w:t>Sample</w:t>
            </w:r>
          </w:p>
        </w:tc>
        <w:tc>
          <w:tcPr>
            <w:tcW w:w="2520" w:type="dxa"/>
          </w:tcPr>
          <w:p w14:paraId="7B9B1C34" w14:textId="77777777" w:rsidR="000E1662" w:rsidRDefault="00000000">
            <w:r>
              <w:t>Concentration (ng/µL)</w:t>
            </w:r>
          </w:p>
        </w:tc>
        <w:tc>
          <w:tcPr>
            <w:tcW w:w="2520" w:type="dxa"/>
          </w:tcPr>
          <w:p w14:paraId="0895F72C" w14:textId="77777777" w:rsidR="000E1662" w:rsidRDefault="00000000">
            <w:r>
              <w:t>A260/280</w:t>
            </w:r>
          </w:p>
        </w:tc>
        <w:tc>
          <w:tcPr>
            <w:tcW w:w="2520" w:type="dxa"/>
          </w:tcPr>
          <w:p w14:paraId="7C380542" w14:textId="77777777" w:rsidR="000E1662" w:rsidRDefault="00000000">
            <w:r>
              <w:t>A260/230</w:t>
            </w:r>
          </w:p>
        </w:tc>
      </w:tr>
      <w:tr w:rsidR="000E1662" w14:paraId="6E5C09D1" w14:textId="77777777">
        <w:trPr>
          <w:jc w:val="center"/>
        </w:trPr>
        <w:tc>
          <w:tcPr>
            <w:tcW w:w="2520" w:type="dxa"/>
            <w:vAlign w:val="center"/>
          </w:tcPr>
          <w:p w14:paraId="763A1F6B" w14:textId="77777777" w:rsidR="000E1662" w:rsidRDefault="00000000">
            <w:r>
              <w:t>A</w:t>
            </w:r>
          </w:p>
        </w:tc>
        <w:tc>
          <w:tcPr>
            <w:tcW w:w="2520" w:type="dxa"/>
            <w:vAlign w:val="center"/>
          </w:tcPr>
          <w:p w14:paraId="2ED44867" w14:textId="77777777" w:rsidR="000E1662" w:rsidRDefault="00000000">
            <w:r>
              <w:t>150</w:t>
            </w:r>
          </w:p>
        </w:tc>
        <w:tc>
          <w:tcPr>
            <w:tcW w:w="2520" w:type="dxa"/>
            <w:vAlign w:val="center"/>
          </w:tcPr>
          <w:p w14:paraId="20EA6D10" w14:textId="77777777" w:rsidR="000E1662" w:rsidRDefault="00000000">
            <w:r>
              <w:t>1.85</w:t>
            </w:r>
          </w:p>
        </w:tc>
        <w:tc>
          <w:tcPr>
            <w:tcW w:w="2520" w:type="dxa"/>
            <w:vAlign w:val="center"/>
          </w:tcPr>
          <w:p w14:paraId="5C66C9E4" w14:textId="77777777" w:rsidR="000E1662" w:rsidRDefault="00000000">
            <w:r>
              <w:t>2.10</w:t>
            </w:r>
          </w:p>
        </w:tc>
      </w:tr>
      <w:tr w:rsidR="000E1662" w14:paraId="2DB10221" w14:textId="77777777">
        <w:trPr>
          <w:jc w:val="center"/>
        </w:trPr>
        <w:tc>
          <w:tcPr>
            <w:tcW w:w="2520" w:type="dxa"/>
            <w:vAlign w:val="center"/>
          </w:tcPr>
          <w:p w14:paraId="5BF17688" w14:textId="77777777" w:rsidR="000E1662" w:rsidRDefault="00000000">
            <w:r>
              <w:t>B</w:t>
            </w:r>
          </w:p>
        </w:tc>
        <w:tc>
          <w:tcPr>
            <w:tcW w:w="2520" w:type="dxa"/>
            <w:vAlign w:val="center"/>
          </w:tcPr>
          <w:p w14:paraId="595D36EA" w14:textId="77777777" w:rsidR="000E1662" w:rsidRDefault="00000000">
            <w:r>
              <w:t>20</w:t>
            </w:r>
          </w:p>
        </w:tc>
        <w:tc>
          <w:tcPr>
            <w:tcW w:w="2520" w:type="dxa"/>
            <w:vAlign w:val="center"/>
          </w:tcPr>
          <w:p w14:paraId="6810A458" w14:textId="77777777" w:rsidR="000E1662" w:rsidRDefault="00000000">
            <w:r>
              <w:t>1.82</w:t>
            </w:r>
          </w:p>
        </w:tc>
        <w:tc>
          <w:tcPr>
            <w:tcW w:w="2520" w:type="dxa"/>
            <w:vAlign w:val="center"/>
          </w:tcPr>
          <w:p w14:paraId="617DAF0A" w14:textId="77777777" w:rsidR="000E1662" w:rsidRDefault="00000000">
            <w:r>
              <w:t>2.15</w:t>
            </w:r>
          </w:p>
        </w:tc>
      </w:tr>
      <w:tr w:rsidR="000E1662" w14:paraId="230C18C5" w14:textId="77777777">
        <w:trPr>
          <w:jc w:val="center"/>
        </w:trPr>
        <w:tc>
          <w:tcPr>
            <w:tcW w:w="2520" w:type="dxa"/>
            <w:vAlign w:val="center"/>
          </w:tcPr>
          <w:p w14:paraId="7AAB6A40" w14:textId="77777777" w:rsidR="000E1662" w:rsidRDefault="00000000">
            <w:r>
              <w:t>C</w:t>
            </w:r>
          </w:p>
        </w:tc>
        <w:tc>
          <w:tcPr>
            <w:tcW w:w="2520" w:type="dxa"/>
            <w:vAlign w:val="center"/>
          </w:tcPr>
          <w:p w14:paraId="1D181748" w14:textId="77777777" w:rsidR="000E1662" w:rsidRDefault="00000000">
            <w:r>
              <w:t>400</w:t>
            </w:r>
          </w:p>
        </w:tc>
        <w:tc>
          <w:tcPr>
            <w:tcW w:w="2520" w:type="dxa"/>
            <w:vAlign w:val="center"/>
          </w:tcPr>
          <w:p w14:paraId="4041ECB7" w14:textId="77777777" w:rsidR="000E1662" w:rsidRDefault="00000000">
            <w:r>
              <w:t>1.30</w:t>
            </w:r>
          </w:p>
        </w:tc>
        <w:tc>
          <w:tcPr>
            <w:tcW w:w="2520" w:type="dxa"/>
            <w:vAlign w:val="center"/>
          </w:tcPr>
          <w:p w14:paraId="3C22EDDD" w14:textId="77777777" w:rsidR="000E1662" w:rsidRDefault="00000000">
            <w:r>
              <w:t>1.10</w:t>
            </w:r>
          </w:p>
        </w:tc>
      </w:tr>
      <w:tr w:rsidR="000E1662" w14:paraId="4899F816" w14:textId="77777777">
        <w:trPr>
          <w:jc w:val="center"/>
        </w:trPr>
        <w:tc>
          <w:tcPr>
            <w:tcW w:w="2520" w:type="dxa"/>
            <w:vAlign w:val="center"/>
          </w:tcPr>
          <w:p w14:paraId="221EFD1C" w14:textId="77777777" w:rsidR="000E1662" w:rsidRDefault="00000000">
            <w:r>
              <w:t>D</w:t>
            </w:r>
          </w:p>
        </w:tc>
        <w:tc>
          <w:tcPr>
            <w:tcW w:w="2520" w:type="dxa"/>
            <w:vAlign w:val="center"/>
          </w:tcPr>
          <w:p w14:paraId="19E0CFD9" w14:textId="77777777" w:rsidR="000E1662" w:rsidRDefault="00000000">
            <w:r>
              <w:t>180</w:t>
            </w:r>
          </w:p>
        </w:tc>
        <w:tc>
          <w:tcPr>
            <w:tcW w:w="2520" w:type="dxa"/>
            <w:vAlign w:val="center"/>
          </w:tcPr>
          <w:p w14:paraId="609285E8" w14:textId="77777777" w:rsidR="000E1662" w:rsidRDefault="00000000">
            <w:r>
              <w:t>1.88</w:t>
            </w:r>
          </w:p>
        </w:tc>
        <w:tc>
          <w:tcPr>
            <w:tcW w:w="2520" w:type="dxa"/>
            <w:vAlign w:val="center"/>
          </w:tcPr>
          <w:p w14:paraId="7027F975" w14:textId="77777777" w:rsidR="000E1662" w:rsidRDefault="00000000">
            <w:r>
              <w:t>0.85</w:t>
            </w:r>
          </w:p>
        </w:tc>
      </w:tr>
    </w:tbl>
    <w:p w14:paraId="55CF4420" w14:textId="77777777" w:rsidR="000E1662" w:rsidRPr="00CF2FD7" w:rsidRDefault="00000000">
      <w:pPr>
        <w:pStyle w:val="Heading1"/>
        <w:rPr>
          <w:color w:val="000000" w:themeColor="text1"/>
        </w:rPr>
      </w:pPr>
      <w:r w:rsidRPr="00CF2FD7">
        <w:rPr>
          <w:color w:val="000000" w:themeColor="text1"/>
        </w:rPr>
        <w:t>Question 1 – The Golden Sample</w:t>
      </w:r>
    </w:p>
    <w:p w14:paraId="0B755B31" w14:textId="77777777" w:rsidR="000E1662" w:rsidRDefault="00000000">
      <w:r>
        <w:t>Which sample is of perfect quality and ready for NGS? Explain why based on its ratios.</w:t>
      </w:r>
    </w:p>
    <w:p w14:paraId="303818EE" w14:textId="77777777" w:rsidR="000E1662" w:rsidRDefault="00000000">
      <w:r>
        <w:rPr>
          <w:b/>
        </w:rPr>
        <w:t xml:space="preserve">Answer: </w:t>
      </w:r>
      <w:r>
        <w:t>Sample A is the best-quality sample in the provided dataset and is the most suitable for NGS based on the stated purity criteria. Its concentration is 150 ng/µL, which provides a substantially larger amount of nucleic acid than Sample B. Its A260/280 ratio is 1.85, which is very close to the expected value of approximately 1.8 for pure DNA. Its A260/230 ratio is 2.10, which falls within the expected range of approximately 2.0–2.2 for pure DNA/RNA. Therefore, Sample A shows both appropriate concentration and excellent purity according to the lecture criteria.</w:t>
      </w:r>
    </w:p>
    <w:p w14:paraId="732129CA" w14:textId="77777777" w:rsidR="000E1662" w:rsidRDefault="00000000">
      <w:r>
        <w:rPr>
          <w:b/>
        </w:rPr>
        <w:t>Why the other samples are not the golden sample:</w:t>
      </w:r>
    </w:p>
    <w:p w14:paraId="5A4D2796" w14:textId="77777777" w:rsidR="000E1662" w:rsidRDefault="00000000">
      <w:r>
        <w:t>Sample B has excellent purity ratios (1.82 and 2.15), but its concentration is only 20 ng/µL, indicating low yield. Sample C has a very low A260/280 ratio (1.30) and low A260/230 ratio (1.10), indicating substantial contamination. Sample D has an acceptable A260/280 ratio (1.88), but its A260/230 ratio is very low (0.85), indicating contamination by substances absorbing near 230 nm.</w:t>
      </w:r>
    </w:p>
    <w:p w14:paraId="5CF49369" w14:textId="77777777" w:rsidR="000E1662" w:rsidRPr="00CF2FD7" w:rsidRDefault="00000000">
      <w:pPr>
        <w:pStyle w:val="Heading1"/>
        <w:rPr>
          <w:color w:val="000000" w:themeColor="text1"/>
        </w:rPr>
      </w:pPr>
      <w:r w:rsidRPr="00CF2FD7">
        <w:rPr>
          <w:color w:val="000000" w:themeColor="text1"/>
        </w:rPr>
        <w:t>Question 2 – Troubleshooting Sample C</w:t>
      </w:r>
    </w:p>
    <w:p w14:paraId="2DC80EE5" w14:textId="77777777" w:rsidR="000E1662" w:rsidRDefault="00000000">
      <w:r>
        <w:t>What type of cellular molecule has likely contaminated this sample? Which extraction step (Lysis, Wash, Elution) failed?</w:t>
      </w:r>
    </w:p>
    <w:p w14:paraId="6EF0224F" w14:textId="77777777" w:rsidR="000E1662" w:rsidRDefault="00000000">
      <w:r>
        <w:rPr>
          <w:b/>
        </w:rPr>
        <w:t xml:space="preserve">Answer: </w:t>
      </w:r>
      <w:r>
        <w:t>Sample C most likely contains heavy protein contamination. Its A260/280 ratio is 1.30, substantially below the approximately 1.8 value expected for pure DNA. According to the lecture, a low A260/280 ratio (&lt;1.7) indicates heavy protein contamination and suggests that the purification step failed to remove cellular proteins.</w:t>
      </w:r>
    </w:p>
    <w:p w14:paraId="0D61169B" w14:textId="77777777" w:rsidR="000E1662" w:rsidRDefault="00000000">
      <w:r>
        <w:rPr>
          <w:b/>
        </w:rPr>
        <w:t xml:space="preserve">Failed step: </w:t>
      </w:r>
      <w:r>
        <w:t>The Wash/Purification step is the most likely point of failure. During purification, washing is intended to remove proteins, salts, and other impurities while retaining nucleic acid. In this sample, inadequate washing or ineffective protein removal would allow proteins to remain with the extracted nucleic acid.</w:t>
      </w:r>
    </w:p>
    <w:p w14:paraId="60ACECFB" w14:textId="77777777" w:rsidR="000E1662" w:rsidRPr="00CF2FD7" w:rsidRDefault="00000000">
      <w:pPr>
        <w:pStyle w:val="Heading1"/>
        <w:rPr>
          <w:color w:val="000000" w:themeColor="text1"/>
        </w:rPr>
      </w:pPr>
      <w:r w:rsidRPr="00CF2FD7">
        <w:rPr>
          <w:color w:val="000000" w:themeColor="text1"/>
        </w:rPr>
        <w:lastRenderedPageBreak/>
        <w:t>Question 3 – Troubleshooting Sample D</w:t>
      </w:r>
    </w:p>
    <w:p w14:paraId="650C4D9F" w14:textId="77777777" w:rsidR="000E1662" w:rsidRDefault="00000000">
      <w:r>
        <w:t>What contaminants typically absorb at 230 nm? What liquid might you have accidentally carried over?</w:t>
      </w:r>
    </w:p>
    <w:p w14:paraId="240AB0F1" w14:textId="77777777" w:rsidR="000E1662" w:rsidRDefault="00000000">
      <w:r>
        <w:rPr>
          <w:b/>
        </w:rPr>
        <w:t xml:space="preserve">Answer: </w:t>
      </w:r>
      <w:r>
        <w:t>The lecture states that absorbance around 230 nm is associated with salts, carbohydrates, and organic solvents. Sample D has an A260/230 ratio of only 0.85, far below the expected range of approximately 2.0–2.2. This indicates substantial contamination by a substance absorbing near 230 nm.</w:t>
      </w:r>
    </w:p>
    <w:p w14:paraId="4932E1C5" w14:textId="77777777" w:rsidR="000E1662" w:rsidRDefault="00000000">
      <w:r>
        <w:rPr>
          <w:b/>
        </w:rPr>
        <w:t xml:space="preserve">Likely carryover: </w:t>
      </w:r>
      <w:r>
        <w:t>Residual wash buffer, particularly ethanol from an alcohol-based wash, is a likely explanation. The lecture specifically identifies leftover wash buffer (ethanol) or lysis salts as common causes of inhibitor contamination.</w:t>
      </w:r>
    </w:p>
    <w:p w14:paraId="400C22B3" w14:textId="77777777" w:rsidR="000E1662" w:rsidRPr="00CF2FD7" w:rsidRDefault="00000000">
      <w:pPr>
        <w:pStyle w:val="Heading1"/>
        <w:rPr>
          <w:color w:val="000000" w:themeColor="text1"/>
        </w:rPr>
      </w:pPr>
      <w:r w:rsidRPr="00CF2FD7">
        <w:rPr>
          <w:color w:val="000000" w:themeColor="text1"/>
        </w:rPr>
        <w:t>Question 4 – Critical Thinking: Sample B</w:t>
      </w:r>
    </w:p>
    <w:p w14:paraId="2C9C0897" w14:textId="77777777" w:rsidR="000E1662" w:rsidRDefault="00000000">
      <w:r>
        <w:t>Sample B has perfect purity ratios, but a low yield. Is this necessarily a bad extraction? How could you verify if the DNA is intact?</w:t>
      </w:r>
    </w:p>
    <w:p w14:paraId="79026158" w14:textId="77777777" w:rsidR="000E1662" w:rsidRDefault="00000000">
      <w:r>
        <w:rPr>
          <w:b/>
        </w:rPr>
        <w:t xml:space="preserve">Answer: </w:t>
      </w:r>
      <w:r>
        <w:t>No. A low-yield extraction is not necessarily a bad extraction if the DNA that was recovered is pure and intact. Sample B has an A260/280 ratio of 1.82 and an A260/230 ratio of 2.15, both consistent with good nucleic-acid purity according to the lecture. Its main limitation is its low concentration of 20 ng/µL.</w:t>
      </w:r>
    </w:p>
    <w:p w14:paraId="6B5D5AA9" w14:textId="77777777" w:rsidR="000E1662" w:rsidRDefault="00000000">
      <w:r>
        <w:rPr>
          <w:b/>
        </w:rPr>
        <w:t xml:space="preserve">How to verify DNA integrity: </w:t>
      </w:r>
      <w:r>
        <w:t>DNA integrity can be checked by running the extracted DNA on an agarose gel and examining the band pattern. High-molecular-weight, intact genomic DNA should appear predominantly as a high-molecular-weight band or compact high-molecular-weight signal, whereas extensive degradation would appear as a smear toward lower molecular sizes. For an NGS workflow, integrity can also be evaluated using an appropriate fragment-size analysis system when available. Thus, purity measurements should be considered together with DNA concentration and integrity rather than treating yield alone as the complete measure of extraction quality.</w:t>
      </w:r>
    </w:p>
    <w:p w14:paraId="776C0299" w14:textId="77777777" w:rsidR="000E1662" w:rsidRDefault="00000000">
      <w:pPr>
        <w:pStyle w:val="Heading1"/>
      </w:pPr>
      <w:r w:rsidRPr="00CF2FD7">
        <w:rPr>
          <w:color w:val="000000" w:themeColor="text1"/>
        </w:rPr>
        <w:t>Overall Quality-Control Interpretation</w:t>
      </w:r>
    </w:p>
    <w:tbl>
      <w:tblPr>
        <w:tblStyle w:val="TableGrid"/>
        <w:tblW w:w="0" w:type="auto"/>
        <w:jc w:val="center"/>
        <w:tblLook w:val="04A0" w:firstRow="1" w:lastRow="0" w:firstColumn="1" w:lastColumn="0" w:noHBand="0" w:noVBand="1"/>
      </w:tblPr>
      <w:tblGrid>
        <w:gridCol w:w="2012"/>
        <w:gridCol w:w="2015"/>
        <w:gridCol w:w="2014"/>
        <w:gridCol w:w="2014"/>
        <w:gridCol w:w="2015"/>
      </w:tblGrid>
      <w:tr w:rsidR="000E1662" w14:paraId="0231F84A" w14:textId="77777777">
        <w:trPr>
          <w:jc w:val="center"/>
        </w:trPr>
        <w:tc>
          <w:tcPr>
            <w:tcW w:w="2016" w:type="dxa"/>
          </w:tcPr>
          <w:p w14:paraId="05AC9581" w14:textId="77777777" w:rsidR="000E1662" w:rsidRDefault="00000000">
            <w:r>
              <w:t>Sample</w:t>
            </w:r>
          </w:p>
        </w:tc>
        <w:tc>
          <w:tcPr>
            <w:tcW w:w="2016" w:type="dxa"/>
          </w:tcPr>
          <w:p w14:paraId="48F03B52" w14:textId="77777777" w:rsidR="000E1662" w:rsidRDefault="00000000">
            <w:r>
              <w:t>Concentration</w:t>
            </w:r>
          </w:p>
        </w:tc>
        <w:tc>
          <w:tcPr>
            <w:tcW w:w="2016" w:type="dxa"/>
          </w:tcPr>
          <w:p w14:paraId="4320A13D" w14:textId="77777777" w:rsidR="000E1662" w:rsidRDefault="00000000">
            <w:r>
              <w:t>A260/280</w:t>
            </w:r>
          </w:p>
        </w:tc>
        <w:tc>
          <w:tcPr>
            <w:tcW w:w="2016" w:type="dxa"/>
          </w:tcPr>
          <w:p w14:paraId="55D682F1" w14:textId="77777777" w:rsidR="000E1662" w:rsidRDefault="00000000">
            <w:r>
              <w:t>A260/230</w:t>
            </w:r>
          </w:p>
        </w:tc>
        <w:tc>
          <w:tcPr>
            <w:tcW w:w="2016" w:type="dxa"/>
          </w:tcPr>
          <w:p w14:paraId="216A32F7" w14:textId="77777777" w:rsidR="000E1662" w:rsidRDefault="00000000">
            <w:r>
              <w:t>Interpretation</w:t>
            </w:r>
          </w:p>
        </w:tc>
      </w:tr>
      <w:tr w:rsidR="000E1662" w14:paraId="2FB733FC" w14:textId="77777777">
        <w:trPr>
          <w:jc w:val="center"/>
        </w:trPr>
        <w:tc>
          <w:tcPr>
            <w:tcW w:w="2016" w:type="dxa"/>
          </w:tcPr>
          <w:p w14:paraId="520ED818" w14:textId="77777777" w:rsidR="000E1662" w:rsidRDefault="00000000">
            <w:r>
              <w:t>A</w:t>
            </w:r>
          </w:p>
        </w:tc>
        <w:tc>
          <w:tcPr>
            <w:tcW w:w="2016" w:type="dxa"/>
          </w:tcPr>
          <w:p w14:paraId="1E84E6D1" w14:textId="77777777" w:rsidR="000E1662" w:rsidRDefault="00000000">
            <w:r>
              <w:t>150 ng/µL</w:t>
            </w:r>
          </w:p>
        </w:tc>
        <w:tc>
          <w:tcPr>
            <w:tcW w:w="2016" w:type="dxa"/>
          </w:tcPr>
          <w:p w14:paraId="6B979F17" w14:textId="77777777" w:rsidR="000E1662" w:rsidRDefault="00000000">
            <w:r>
              <w:t>1.85</w:t>
            </w:r>
          </w:p>
        </w:tc>
        <w:tc>
          <w:tcPr>
            <w:tcW w:w="2016" w:type="dxa"/>
          </w:tcPr>
          <w:p w14:paraId="32BF13EB" w14:textId="77777777" w:rsidR="000E1662" w:rsidRDefault="00000000">
            <w:r>
              <w:t>2.10</w:t>
            </w:r>
          </w:p>
        </w:tc>
        <w:tc>
          <w:tcPr>
            <w:tcW w:w="2016" w:type="dxa"/>
          </w:tcPr>
          <w:p w14:paraId="676BDAD6" w14:textId="77777777" w:rsidR="000E1662" w:rsidRDefault="00000000">
            <w:r>
              <w:t>High purity; best overall sample for NGS</w:t>
            </w:r>
          </w:p>
        </w:tc>
      </w:tr>
      <w:tr w:rsidR="000E1662" w14:paraId="78636A0D" w14:textId="77777777">
        <w:trPr>
          <w:jc w:val="center"/>
        </w:trPr>
        <w:tc>
          <w:tcPr>
            <w:tcW w:w="2016" w:type="dxa"/>
          </w:tcPr>
          <w:p w14:paraId="22522822" w14:textId="77777777" w:rsidR="000E1662" w:rsidRDefault="00000000">
            <w:r>
              <w:t>B</w:t>
            </w:r>
          </w:p>
        </w:tc>
        <w:tc>
          <w:tcPr>
            <w:tcW w:w="2016" w:type="dxa"/>
          </w:tcPr>
          <w:p w14:paraId="44DA752C" w14:textId="77777777" w:rsidR="000E1662" w:rsidRDefault="00000000">
            <w:r>
              <w:t>20 ng/µL</w:t>
            </w:r>
          </w:p>
        </w:tc>
        <w:tc>
          <w:tcPr>
            <w:tcW w:w="2016" w:type="dxa"/>
          </w:tcPr>
          <w:p w14:paraId="0BCDE424" w14:textId="77777777" w:rsidR="000E1662" w:rsidRDefault="00000000">
            <w:r>
              <w:t>1.82</w:t>
            </w:r>
          </w:p>
        </w:tc>
        <w:tc>
          <w:tcPr>
            <w:tcW w:w="2016" w:type="dxa"/>
          </w:tcPr>
          <w:p w14:paraId="74B5F3AB" w14:textId="77777777" w:rsidR="000E1662" w:rsidRDefault="00000000">
            <w:r>
              <w:t>2.15</w:t>
            </w:r>
          </w:p>
        </w:tc>
        <w:tc>
          <w:tcPr>
            <w:tcW w:w="2016" w:type="dxa"/>
          </w:tcPr>
          <w:p w14:paraId="0351E8FA" w14:textId="77777777" w:rsidR="000E1662" w:rsidRDefault="00000000">
            <w:r>
              <w:t>High purity but low yield; assess integrity and whether amount is sufficient</w:t>
            </w:r>
          </w:p>
        </w:tc>
      </w:tr>
      <w:tr w:rsidR="000E1662" w14:paraId="427B7E54" w14:textId="77777777">
        <w:trPr>
          <w:jc w:val="center"/>
        </w:trPr>
        <w:tc>
          <w:tcPr>
            <w:tcW w:w="2016" w:type="dxa"/>
          </w:tcPr>
          <w:p w14:paraId="18E86D83" w14:textId="77777777" w:rsidR="000E1662" w:rsidRDefault="00000000">
            <w:r>
              <w:t>C</w:t>
            </w:r>
          </w:p>
        </w:tc>
        <w:tc>
          <w:tcPr>
            <w:tcW w:w="2016" w:type="dxa"/>
          </w:tcPr>
          <w:p w14:paraId="27BDFDA7" w14:textId="77777777" w:rsidR="000E1662" w:rsidRDefault="00000000">
            <w:r>
              <w:t>400 ng/µL</w:t>
            </w:r>
          </w:p>
        </w:tc>
        <w:tc>
          <w:tcPr>
            <w:tcW w:w="2016" w:type="dxa"/>
          </w:tcPr>
          <w:p w14:paraId="3EB8B8F3" w14:textId="77777777" w:rsidR="000E1662" w:rsidRDefault="00000000">
            <w:r>
              <w:t>1.30</w:t>
            </w:r>
          </w:p>
        </w:tc>
        <w:tc>
          <w:tcPr>
            <w:tcW w:w="2016" w:type="dxa"/>
          </w:tcPr>
          <w:p w14:paraId="4F9C0E7B" w14:textId="77777777" w:rsidR="000E1662" w:rsidRDefault="00000000">
            <w:r>
              <w:t>1.10</w:t>
            </w:r>
          </w:p>
        </w:tc>
        <w:tc>
          <w:tcPr>
            <w:tcW w:w="2016" w:type="dxa"/>
          </w:tcPr>
          <w:p w14:paraId="30E4541C" w14:textId="77777777" w:rsidR="000E1662" w:rsidRDefault="00000000">
            <w:r>
              <w:t>Heavy contamination; protein and other contaminants likely</w:t>
            </w:r>
          </w:p>
        </w:tc>
      </w:tr>
      <w:tr w:rsidR="000E1662" w14:paraId="4D5743F5" w14:textId="77777777">
        <w:trPr>
          <w:jc w:val="center"/>
        </w:trPr>
        <w:tc>
          <w:tcPr>
            <w:tcW w:w="2016" w:type="dxa"/>
          </w:tcPr>
          <w:p w14:paraId="16AA3349" w14:textId="77777777" w:rsidR="000E1662" w:rsidRDefault="00000000">
            <w:r>
              <w:t>D</w:t>
            </w:r>
          </w:p>
        </w:tc>
        <w:tc>
          <w:tcPr>
            <w:tcW w:w="2016" w:type="dxa"/>
          </w:tcPr>
          <w:p w14:paraId="1A7E3809" w14:textId="77777777" w:rsidR="000E1662" w:rsidRDefault="00000000">
            <w:r>
              <w:t>180 ng/µL</w:t>
            </w:r>
          </w:p>
        </w:tc>
        <w:tc>
          <w:tcPr>
            <w:tcW w:w="2016" w:type="dxa"/>
          </w:tcPr>
          <w:p w14:paraId="773873CE" w14:textId="77777777" w:rsidR="000E1662" w:rsidRDefault="00000000">
            <w:r>
              <w:t>1.88</w:t>
            </w:r>
          </w:p>
        </w:tc>
        <w:tc>
          <w:tcPr>
            <w:tcW w:w="2016" w:type="dxa"/>
          </w:tcPr>
          <w:p w14:paraId="4BBF8B10" w14:textId="77777777" w:rsidR="000E1662" w:rsidRDefault="00000000">
            <w:r>
              <w:t>0.85</w:t>
            </w:r>
          </w:p>
        </w:tc>
        <w:tc>
          <w:tcPr>
            <w:tcW w:w="2016" w:type="dxa"/>
          </w:tcPr>
          <w:p w14:paraId="0E46CDF1" w14:textId="77777777" w:rsidR="000E1662" w:rsidRDefault="00000000">
            <w:r>
              <w:t>Good A260/280 but strong 230-nm contaminant carryover</w:t>
            </w:r>
          </w:p>
        </w:tc>
      </w:tr>
    </w:tbl>
    <w:p w14:paraId="5EC94DA9" w14:textId="1EF036E0" w:rsidR="000E1662" w:rsidRDefault="000E1662" w:rsidP="00CF2FD7">
      <w:pPr>
        <w:pStyle w:val="Heading1"/>
      </w:pPr>
    </w:p>
    <w:sectPr w:rsidR="000E166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6E68" w14:textId="77777777" w:rsidR="00093C7B" w:rsidRDefault="00093C7B">
      <w:pPr>
        <w:spacing w:after="0" w:line="240" w:lineRule="auto"/>
      </w:pPr>
      <w:r>
        <w:separator/>
      </w:r>
    </w:p>
  </w:endnote>
  <w:endnote w:type="continuationSeparator" w:id="0">
    <w:p w14:paraId="065BCCCC" w14:textId="77777777" w:rsidR="00093C7B" w:rsidRDefault="00093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3430" w14:textId="2646CCB1" w:rsidR="000E1662" w:rsidRDefault="000E166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9FF3" w14:textId="77777777" w:rsidR="00093C7B" w:rsidRDefault="00093C7B">
      <w:pPr>
        <w:spacing w:after="0" w:line="240" w:lineRule="auto"/>
      </w:pPr>
      <w:r>
        <w:separator/>
      </w:r>
    </w:p>
  </w:footnote>
  <w:footnote w:type="continuationSeparator" w:id="0">
    <w:p w14:paraId="3FFC9921" w14:textId="77777777" w:rsidR="00093C7B" w:rsidRDefault="00093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417113">
    <w:abstractNumId w:val="8"/>
  </w:num>
  <w:num w:numId="2" w16cid:durableId="1349913150">
    <w:abstractNumId w:val="6"/>
  </w:num>
  <w:num w:numId="3" w16cid:durableId="1148939697">
    <w:abstractNumId w:val="5"/>
  </w:num>
  <w:num w:numId="4" w16cid:durableId="1868634499">
    <w:abstractNumId w:val="4"/>
  </w:num>
  <w:num w:numId="5" w16cid:durableId="1184058185">
    <w:abstractNumId w:val="7"/>
  </w:num>
  <w:num w:numId="6" w16cid:durableId="1691177627">
    <w:abstractNumId w:val="3"/>
  </w:num>
  <w:num w:numId="7" w16cid:durableId="1317227048">
    <w:abstractNumId w:val="2"/>
  </w:num>
  <w:num w:numId="8" w16cid:durableId="1888833631">
    <w:abstractNumId w:val="1"/>
  </w:num>
  <w:num w:numId="9" w16cid:durableId="133028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C7B"/>
    <w:rsid w:val="000E1662"/>
    <w:rsid w:val="0015074B"/>
    <w:rsid w:val="0029639D"/>
    <w:rsid w:val="00326F90"/>
    <w:rsid w:val="00AA1D8D"/>
    <w:rsid w:val="00B47730"/>
    <w:rsid w:val="00BE30CC"/>
    <w:rsid w:val="00CB0664"/>
    <w:rsid w:val="00CF2F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E2A2E"/>
  <w14:defaultImageDpi w14:val="300"/>
  <w15:docId w15:val="{182436BD-A8AA-431D-A087-19D1EE0E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rushika unde</cp:lastModifiedBy>
  <cp:revision>2</cp:revision>
  <dcterms:created xsi:type="dcterms:W3CDTF">2026-09-26T15:09:00Z</dcterms:created>
  <dcterms:modified xsi:type="dcterms:W3CDTF">2026-09-26T15:09:00Z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9a479d17-1fcf-4c8b-8b34-38e4d85455cb</vt:lpwstr>
  </property>
</Properties>
</file>