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AI Workbench — Implementation Plan</w:t>
      </w:r>
    </w:p>
    <w:p>
      <w:r>
        <w:t>Purpose: Convert TRD v1.1 into an executable, dependency-ordered engineering plan for an AI coding agent. This plan operationalizes TRD §34 (Implementation Order, 9 phases) into 16 more granular, independently-testable phases. It does not add, remove, or reorder any TRD-fixed architecture; it sequences it.</w:t>
      </w:r>
    </w:p>
    <w:p>
      <w:r>
        <w:t>Locked rules carried into every phase: local-first inference only; no cloud AI/embedding/OCR API calls anywhere; Docker-only code execution, never on host; configuration-driven model registry/routing; LangGraph bounded agent (fixed graph, hard iteration caps); no Kubernetes, microservices, Redis, extra databases, fine-tuning, or extra agents unless the TRD already specifies them.</w:t>
      </w:r>
    </w:p>
    <w:p>
      <w:pPr>
        <w:pStyle w:val="Heading1"/>
      </w:pPr>
      <w:r>
        <w:t>Phase 0 — Repository and Environment</w:t>
      </w:r>
    </w:p>
    <w:p>
      <w:r>
        <w:t>1. Objective: Stand up the repository skeleton exactly matching TRD §6 so every later phase has a fixed place to land code.</w:t>
      </w:r>
    </w:p>
    <w:p>
      <w:r>
        <w:t>2. Dependencies: None (first phase).</w:t>
      </w:r>
    </w:p>
    <w:p>
      <w:r>
        <w:t>3. Files/directories: Create the full tree from TRD §6: `frontend/`, `backend/app/{api,services,agent,models,rag,multimodal,tools,sandbox,documents,sovereignty,persistence,core}`, `configs/`, `models/` (gitignored), `knowledge_base/`, `sandbox/`, `data/` (gitignored), `scripts/`, `tests/{unit,integration,e2e}`, `docs/`.</w:t>
      </w:r>
    </w:p>
    <w:p>
      <w:r>
        <w:t>4. Components involved: None yet — scaffolding only.</w:t>
      </w:r>
    </w:p>
    <w:p>
      <w:r>
        <w:t>5. APIs involved: None.</w:t>
      </w:r>
    </w:p>
    <w:p>
      <w:r>
        <w:t>6. Database/schema impact: None.</w:t>
      </w:r>
    </w:p>
    <w:p>
      <w:r>
        <w:t>7. Configuration changes: Create empty `configs/models.yaml`, `configs/app.yaml`, `configs/logging.yaml` stubs (TRD §30).</w:t>
      </w:r>
    </w:p>
    <w:p>
      <w:r>
        <w:t>8. Implementation tasks: `python -m venv .venv`; `pip install -r backend/requirements.txt` (TRD §29.1); `npm create vite@latest frontend -- --template react-ts`; install Docker Engine, Ollama locally; write `.gitignore` covering `data/`, `models/`.</w:t>
      </w:r>
    </w:p>
    <w:p>
      <w:r>
        <w:t>9. Unit tests: None yet (nothing to unit test).</w:t>
      </w:r>
    </w:p>
    <w:p>
      <w:r>
        <w:t>10. Integration tests: None yet.</w:t>
      </w:r>
    </w:p>
    <w:p>
      <w:r>
        <w:t>11. Acceptance criteria: `git status` shows the full tree; `pip install` and `npm install` complete with zero errors; Docker and Ollama daemons start locally.</w:t>
      </w:r>
    </w:p>
    <w:p>
      <w:r>
        <w:t>12. Definition of Done: A fresh clone + the setup sequence (TRD §29.1) up through "Backend startup" produces an empty-but-running FastAPI process and an empty-but-running Vite dev server.</w:t>
      </w:r>
    </w:p>
    <w:p>
      <w:r>
        <w:t>13. Failure/recovery behavior: Missing prerequisite (Python 3.11+, Node 20+, Docker, Ollama) — stop and report the missing dependency; do not proceed with a partial toolchain.</w:t>
      </w:r>
    </w:p>
    <w:p>
      <w:r>
        <w:t>14. What must NOT be implemented yet: No business logic, no models pulled yet, no API routes yet.</w:t>
      </w:r>
    </w:p>
    <w:p>
      <w:pPr>
        <w:pStyle w:val="Heading1"/>
      </w:pPr>
      <w:r>
        <w:t>Phase 1 — Backend Foundation</w:t>
      </w:r>
    </w:p>
    <w:p>
      <w:r>
        <w:t>1. Objective: Working FastAPI app factory, health-check endpoints, and the Task Manager with SQLite persistence (TRD §34 Phase 1 subset).</w:t>
      </w:r>
    </w:p>
    <w:p>
      <w:r>
        <w:t>2. Dependencies: Phase 0.</w:t>
      </w:r>
    </w:p>
    <w:p>
      <w:r>
        <w:t>3. Files/directories: `backend/app/main.py`, `backend/app/core/config.py`, `backend/app/persistence/db.py` + repository classes, `backend/app/api/tasks.py`, `backend/app/services/task_service.py`.</w:t>
      </w:r>
    </w:p>
    <w:p>
      <w:r>
        <w:t>4. Components involved: Component #2 (API Layer), #3 (Task Manager), #19 (SQLite Persistence).</w:t>
      </w:r>
    </w:p>
    <w:p>
      <w:r>
        <w:t>5. APIs involved: `POST /api/tasks`, `GET /api/tasks/{task_id}` (TRD §9) — agent execution not wired yet.</w:t>
      </w:r>
    </w:p>
    <w:p>
      <w:r>
        <w:t>6. Database/schema impact: Create `tasks` and `task_events` tables (TRD §10.1–10.2) via WAL-mode SQLite.</w:t>
      </w:r>
    </w:p>
    <w:p>
      <w:r>
        <w:t>7. Configuration changes: `core/config.py` loads `configs/app.yaml` (paths only at this stage).</w:t>
      </w:r>
    </w:p>
    <w:p>
      <w:r>
        <w:t>8. Implementation tasks: Implement `TaskManager.create/get/update_status`; wire routers → services → repositories per the one-way layering rule (TRD §8.1) — routers never import infrastructure directly.</w:t>
      </w:r>
    </w:p>
    <w:p>
      <w:r>
        <w:t>9. Unit tests: Pydantic schema validation for `TaskCreate`/`TaskOut`/`TaskDetail` (TRD §27.1); TaskManager CRUD against an in-memory/temp SQLite file.</w:t>
      </w:r>
    </w:p>
    <w:p>
      <w:r>
        <w:t>10. Integration tests: `POST /api/tasks` → `GET /api/tasks/{task_id}` round-trip returns `status=created`.</w:t>
      </w:r>
    </w:p>
    <w:p>
      <w:r>
        <w:t>11. Acceptance criteria: Creating a task returns `201` with a valid UUID `task_id`; fetching an unknown task returns `404`.</w:t>
      </w:r>
    </w:p>
    <w:p>
      <w:r>
        <w:t>12. Definition of Done: Task CRUD works end-to-end against a real (file-based) SQLite DB with WAL mode enabled.</w:t>
      </w:r>
    </w:p>
    <w:p>
      <w:r>
        <w:t>13. Failure/recovery behavior: DB write failure → `500` + structured log (Component #3 failure mode, TRD §5); lock contention → retry with backoff (Component #19 failure mode).</w:t>
      </w:r>
    </w:p>
    <w:p>
      <w:r>
        <w:t>14. What must NOT be implemented yet: No agent, no model calls, no tools, no SSE events endpoint (comes with the agent in Phase 7).</w:t>
      </w:r>
    </w:p>
    <w:p>
      <w:pPr>
        <w:pStyle w:val="Heading1"/>
      </w:pPr>
      <w:r>
        <w:t>Phase 2 — Ollama + Model Registry</w:t>
      </w:r>
    </w:p>
    <w:p>
      <w:r>
        <w:t>1. Objective: `ModelRegistry` loading from `configs/models.yaml`, and a working `OllamaAdapter` against a real local Ollama daemon (TRD §34 Phase 1 continuation + TRD §13).</w:t>
      </w:r>
    </w:p>
    <w:p>
      <w:r>
        <w:t>2. Dependencies: Phase 0 (Ollama installed).</w:t>
      </w:r>
    </w:p>
    <w:p>
      <w:r>
        <w:t>3. Files/directories: `backend/app/models/model_registry.py`, `backend/app/models/ollama_adapter.py`, `configs/models.yaml` (populate with the three TRD §13 entries), `scripts/pull_models.sh`.</w:t>
      </w:r>
    </w:p>
    <w:p>
      <w:r>
        <w:t>4. Components involved: Component #5 (Model Registry), #7 (Ollama Adapter).</w:t>
      </w:r>
    </w:p>
    <w:p>
      <w:r>
        <w:t>5. APIs involved: `GET /api/models` (TRD §9) — read-only listing + availability probe.</w:t>
      </w:r>
    </w:p>
    <w:p>
      <w:r>
        <w:t>6. Database/schema impact: Create `model_registry_meta` table (TRD §10.6) as an availability cache only, never a second source of truth (ADR-003).</w:t>
      </w:r>
    </w:p>
    <w:p>
      <w:r>
        <w:t>7. Configuration changes: Populate `configs/models.yaml` verbatim per TRD §13 (three models: `local-general-model`, `local-coding-model`, `local-vision-model`).</w:t>
      </w:r>
    </w:p>
    <w:p>
      <w:r>
        <w:t>8. Implementation tasks: `ModelRegistry.get(role)/.list()` reading YAML at startup; `OllamaAdapter.generate()/.ensure_loaded()/.is_available()` against `localhost:11434`; `scripts/pull_models.sh` pulls each `model_path`.</w:t>
      </w:r>
    </w:p>
    <w:p>
      <w:r>
        <w:t>9. Unit tests: YAML loading/validation, including missing/duplicate `model_id` → startup error (Component #5 failure mode); mocked `OllamaAdapter` availability checks.</w:t>
      </w:r>
    </w:p>
    <w:p>
      <w:r>
        <w:t>10. Integration tests: Real `GET /api/models` call against a running Ollama daemon with all three models pulled returns `available: true` for each.</w:t>
      </w:r>
    </w:p>
    <w:p>
      <w:r>
        <w:t>11. Acceptance criteria: `GET /api/models` returns all three roles with correct capabilities/modalities as declared in YAML.</w:t>
      </w:r>
    </w:p>
    <w:p>
      <w:r>
        <w:t>12. Definition of Done: Restarting the backend after editing `configs/models.yaml` reflects the change with zero code touched (PRD Req. #2 literal test).</w:t>
      </w:r>
    </w:p>
    <w:p>
      <w:r>
        <w:t>13. Failure/recovery behavior: Missing/duplicate `model_id` → startup error (fail fast, do not start with an ambiguous registry).</w:t>
      </w:r>
    </w:p>
    <w:p>
      <w:r>
        <w:t>14. What must NOT be implemented yet: No routing logic yet (Phase 3); no agent calls into this yet.</w:t>
      </w:r>
    </w:p>
    <w:p>
      <w:pPr>
        <w:pStyle w:val="Heading1"/>
      </w:pPr>
      <w:r>
        <w:t>Phase 3 — Model Router</w:t>
      </w:r>
    </w:p>
    <w:p>
      <w:r>
        <w:t>1. Objective: `ModelRouter.select()` implementing capability-matching + fallback chain (TRD §14, §15).</w:t>
      </w:r>
    </w:p>
    <w:p>
      <w:r>
        <w:t>2. Dependencies: Phase 2 (Model Registry MUST exist before the Router — TRD dependency: "Model Router MUST NOT be implemented before the Model Registry").</w:t>
      </w:r>
    </w:p>
    <w:p>
      <w:r>
        <w:t>3. Files/directories: `backend/app/models/router.py`, `configs/app.yaml` (add the `requirement → preferred_role` mapping, TRD §14.1).</w:t>
      </w:r>
    </w:p>
    <w:p>
      <w:r>
        <w:t>4. Components involved: Component #6 (Model Router).</w:t>
      </w:r>
    </w:p>
    <w:p>
      <w:r>
        <w:t>5. APIs involved: None directly exposed yet — consumed internally starting Phase 7.</w:t>
      </w:r>
    </w:p>
    <w:p>
      <w:r>
        <w:t>6. Database/schema impact: None new.</w:t>
      </w:r>
    </w:p>
    <w:p>
      <w:r>
        <w:t>7. Configuration changes: `configs/app.yaml` gains the declarative task-type → role/capability/modality mapping (TRD §14.1).</w:t>
      </w:r>
    </w:p>
    <w:p>
      <w:r>
        <w:t>8. Implementation tasks: Implement `select(requirement, registry, adapter)` exactly per TRD §14 pseudocode (candidate filter → availability filter → deterministic scoring → fallback chain); implement `fallback_chain()` per TRD §15.2 (context-length ordering, then single-model-covers-all-roles mode).</w:t>
      </w:r>
    </w:p>
    <w:p>
      <w:r>
        <w:t>9. Unit tests: Capability-subset matching, modality filtering, deterministic tie-breaking by `context_length`, fallback chain triggering when no candidate is available (`tests/unit/test_router.py`, TRD §31).</w:t>
      </w:r>
    </w:p>
    <w:p>
      <w:r>
        <w:t>10. Integration tests: Router selection against the real registry from Phase 2 with one model deliberately disabled — confirms fallback path.</w:t>
      </w:r>
    </w:p>
    <w:p>
      <w:r>
        <w:t>11. Acceptance criteria: For `document`/`coding`/`vision` requirements, the router deterministically returns `local-general-model`/`local-coding-model`/`local-vision-model` respectively.</w:t>
      </w:r>
    </w:p>
    <w:p>
      <w:r>
        <w:t>12. Definition of Done: PRD Success Metric #4 (visibly different model\_ids for ≥2 task categories) is achievable by direct router unit test, independent of the agent.</w:t>
      </w:r>
    </w:p>
    <w:p>
      <w:r>
        <w:t>13. Failure/recovery behavior: No candidates after fallback chain → raises `ModelUnavailable` (Component #6 failure mode) — surfaced later by the agent's error handling (Phase 7).</w:t>
      </w:r>
    </w:p>
    <w:p>
      <w:r>
        <w:t>14. What must NOT be implemented yet: No LangGraph agent yet — this component must be fully testable standalone first.</w:t>
      </w:r>
    </w:p>
    <w:p>
      <w:pPr>
        <w:pStyle w:val="Heading1"/>
      </w:pPr>
      <w:r>
        <w:t>Phase 4 — RAG Pipeline</w:t>
      </w:r>
    </w:p>
    <w:p>
      <w:r>
        <w:t>1. Objective: Working ingestion (parse → chunk → embed → ChromaDB) and retrieval (embed query → similarity search → threshold filter → context assembly) pipelines (TRD §34 Phase 2 + TRD §16).</w:t>
      </w:r>
    </w:p>
    <w:p>
      <w:r>
        <w:t>2. Dependencies: Phase 0. Independent of Phases 2–3 (no model routing dependency — RAG uses its own embedding model, not the routed LLM).</w:t>
      </w:r>
    </w:p>
    <w:p>
      <w:r>
        <w:t>3. Files/directories: `backend/app/rag/ingestion.py`, `backend/app/rag/embeddings.py`, `backend/app/rag/chroma_adapter.py`, `backend/app/services/rag_service.py`, `scripts/index_kb.py`, `knowledge_base/*.*` (five synthetic documents per TRD §16.4).</w:t>
      </w:r>
    </w:p>
    <w:p>
      <w:r>
        <w:t>4. Components involved: Component #8 (RAG Engine), #9 (Document Ingestion Pipeline), #10 (Embedding Service), #11 (ChromaDB Adapter).</w:t>
      </w:r>
    </w:p>
    <w:p>
      <w:r>
        <w:t>5. APIs involved: `POST /api/knowledge/search` (TRD §9).</w:t>
      </w:r>
    </w:p>
    <w:p>
      <w:r>
        <w:t>6. Database/schema impact: Create `knowledge_documents` table (TRD §10.4).</w:t>
      </w:r>
    </w:p>
    <w:p>
      <w:r>
        <w:t>7. Configuration changes: Add `chunk_size=800`, `overlap=120`, `top_k=5`, `similarity_threshold=0.55` to `configs/app.yaml` (TRD §16.3).</w:t>
      </w:r>
    </w:p>
    <w:p>
      <w:r>
        <w:t>8. Implementation tasks: Author the five synthetic knowledge-base documents (Safety SOP, Maintenance Manual, Inspection Guidelines, Equipment Standards, Previous Approval Notes — synthetic only, PRD Non-Goal); implement chunking with sentence-boundary awareness; implement `scripts/index_kb.py`; implement threshold-filtered retrieval with citation metadata (`{document_title} - {section} (p.{page})`).</w:t>
      </w:r>
    </w:p>
    <w:p>
      <w:r>
        <w:t>9. Unit tests: Chunking size/overlap/sentence-boundary behavior; retrieval scoring/threshold filtering (`tests/unit`, TRD §27.1).</w:t>
      </w:r>
    </w:p>
    <w:p>
      <w:r>
        <w:t>10. Integration tests: Full ingest-then-query round trip against a real local ChromaDB instance (`tests/integration`, TRD §27.2).</w:t>
      </w:r>
    </w:p>
    <w:p>
      <w:r>
        <w:t>11. Acceptance criteria: `scripts/index_kb.py` run produces `chunk_count &gt; 0` for each of the five documents (TRD §33.1 pre-demo checklist item).</w:t>
      </w:r>
    </w:p>
    <w:p>
      <w:r>
        <w:t>12. Definition of Done: `POST /api/knowledge/search` returns ranked chunks with citations for a query known to match the synthetic Safety SOP.</w:t>
      </w:r>
    </w:p>
    <w:p>
      <w:r>
        <w:t>13. Failure/recovery behavior: Empty index → empty result + warning event (Component #8 failure mode), never a fabricated citation; corrupt ChromaDB collection → re-init from source docs (Component #11 failure mode).</w:t>
      </w:r>
    </w:p>
    <w:p>
      <w:r>
        <w:t>14. What must NOT be implemented yet: No agent tool wrapper (`search_knowledge_base`) yet — that is Phase 5; no OCR-fed ingestion yet (Phase 8).</w:t>
      </w:r>
    </w:p>
    <w:p>
      <w:pPr>
        <w:pStyle w:val="Heading1"/>
      </w:pPr>
      <w:r>
        <w:t>Phase 5 — Tool Registry</w:t>
      </w:r>
    </w:p>
    <w:p>
      <w:r>
        <w:t>1. Objective: A single `ToolRegistry` mapping tool name → {input schema, output schema, permission set, implementation}, enforcing per-task-type permission filtering (TRD §12).</w:t>
      </w:r>
    </w:p>
    <w:p>
      <w:r>
        <w:t>2. Dependencies: Phase 4 (for `search_knowledge_base`) and Phase 1 (for `read_file`/`write_file`/`list_files` workspace boundary). Coding/document-generation/OCR tools are stubbed with typed interfaces here and implemented fully in their own phases (6, 8).</w:t>
      </w:r>
    </w:p>
    <w:p>
      <w:r>
        <w:t>3. Files/directories: `backend/app/tools/tool_registry.py` + one module per tool (`file_tools.py`, `kb_tools.py`, stubs for `ocr_tools.py`, `doc_tools.py`, `code_tools.py`).</w:t>
      </w:r>
    </w:p>
    <w:p>
      <w:r>
        <w:t>4. Components involved: Component #14 (Tool Registry), #15 (File Tools).</w:t>
      </w:r>
    </w:p>
    <w:p>
      <w:r>
        <w:t>5. APIs involved: None directly — internal to the agent; `execute_code`/document-generation tools get their own API endpoints wired in Phases 6/8.</w:t>
      </w:r>
    </w:p>
    <w:p>
      <w:r>
        <w:t>6. Database/schema impact: None new.</w:t>
      </w:r>
    </w:p>
    <w:p>
      <w:r>
        <w:t>7. Configuration changes: None new beyond per-tool timeouts already implied by TRD §12 table.</w:t>
      </w:r>
    </w:p>
    <w:p>
      <w:r>
        <w:t>8. Implementation tasks: Implement `ToolRegistry.invoke(name, args, ctx)` with schema validation before dispatch; implement `read_file/write_file/list_files` with strict workspace-boundary enforcement (path-escape → `PermissionError` logged as a sovereignty-adjacent security event, TRD §12); wire `search_knowledge_base` to the Phase 4 RAG service; declare per-task-type permission sets exactly as TRD §12's "Allowed For" column.</w:t>
      </w:r>
    </w:p>
    <w:p>
      <w:r>
        <w:t>9. Unit tests: Schema validation for every tool's input/output (`tests/unit/test_tool_permissions.py`, TRD §31); path-escape rejection test.</w:t>
      </w:r>
    </w:p>
    <w:p>
      <w:r>
        <w:t>10. Integration tests: Unknown tool name → rejected before execution; disallowed tool for a given `task_type` → rejected (Component #14 failure modes).</w:t>
      </w:r>
    </w:p>
    <w:p>
      <w:r>
        <w:t>11. Acceptance criteria: A `coding` task cannot invoke `search_knowledge_base`; a `document` task cannot invoke `execute_code` — permission boundaries verified at the registry layer, not by convention.</w:t>
      </w:r>
    </w:p>
    <w:p>
      <w:r>
        <w:t>12. Definition of Done: All nine TRD §12 tools have registered schemas. Any OCR/doc-gen/code-exec stubs are temporary phase scaffolding only and MUST NOT remain on any P0 execution path at Phase 15.</w:t>
      </w:r>
    </w:p>
    <w:p>
      <w:r>
        <w:t>13. Failure/recovery behavior: Unknown tool → reject before execution; disallowed tool for task type → reject before execution (both Component #14 failure modes, enforced independent of Docker-level isolation per ADR-008).</w:t>
      </w:r>
    </w:p>
    <w:p>
      <w:r>
        <w:t>14. What must NOT be implemented yet: No LangGraph Tool Selection node yet (Phase 7); no real Docker sandbox behind `execute_code` yet (Phase 6). Temporary typed stubs must be removed/replaced before Phase 15.</w:t>
      </w:r>
    </w:p>
    <w:p>
      <w:pPr>
        <w:pStyle w:val="Heading1"/>
      </w:pPr>
      <w:r>
        <w:t>Phase 6 — Docker Sandbox</w:t>
      </w:r>
    </w:p>
    <w:p>
      <w:r>
        <w:t>1. Objective: Real, isolated code execution behind the `execute_code`/`run_tests` tool contracts declared in Phase 5 (TRD §20.1, §23).</w:t>
      </w:r>
    </w:p>
    <w:p>
      <w:r>
        <w:t>2. Dependencies: Phase 5 (Tool Registry contracts must exist first — this phase fills in the real implementation).</w:t>
      </w:r>
    </w:p>
    <w:p>
      <w:r>
        <w:t>3. Files/directories: `sandbox/Dockerfile`, `backend/app/sandbox/docker_runner.py`, `backend/app/sandbox/sandbox_spec.py`, `scripts/sandbox_gc.py`.</w:t>
      </w:r>
    </w:p>
    <w:p>
      <w:r>
        <w:t>4. Components involved: Component #16 (Code Sandbox).</w:t>
      </w:r>
    </w:p>
    <w:p>
      <w:r>
        <w:t>5. APIs involved: `POST /api/code/execute` (TRD §9).</w:t>
      </w:r>
    </w:p>
    <w:p>
      <w:r>
        <w:t>6. Database/schema impact: None new.</w:t>
      </w:r>
    </w:p>
    <w:p>
      <w:r>
        <w:t>7. Configuration changes: `configs/app.yaml` gains sandbox CPU/memory/timeout limits (TRD §30).</w:t>
      </w:r>
    </w:p>
    <w:p>
      <w:r>
        <w:t>8. Implementation tasks: Build `sandbox/Dockerfile`; implement `Sandbox.run(spec)` invoking `docker run --network none --cpus=1 --memory=512m --read-only --rm` with a bind-mounted `/data/sandbox/{task_id}` workspace and a wrapper-enforced `SIGKILL` timeout (default 30s) independent of in-container timeout logic (TRD §20.1, §23); implement `scripts/sandbox_gc.py` to reap orphaned containers on backend startup.</w:t>
      </w:r>
    </w:p>
    <w:p>
      <w:r>
        <w:t>9. Unit tests: `sandbox_spec` schema validation; timeout-wrapper unit test with a mocked subprocess.</w:t>
      </w:r>
    </w:p>
    <w:p>
      <w:r>
        <w:t>10. Integration tests: Real Docker execution of a network-attempting script confirms it fails/is blocked (`--network none` verification, TRD §27.2); real timeout test with an intentionally infinite loop confirms `SIGKILL` + `timed_out=true`.</w:t>
      </w:r>
    </w:p>
    <w:p>
      <w:r>
        <w:t>11. Acceptance criteria: `POST /api/code/execute` on valid Python returns `exit_code=0`; on an infinite loop, returns within `timeout_s` with `timed_out=true`; OOM returns `exit_code=137`.</w:t>
      </w:r>
    </w:p>
    <w:p>
      <w:r>
        <w:t>12. Definition of Done: `docker build -t sovereign-sandbox sandbox/` succeeds and the pre-demo checklist item (TRD §33.1) passes.</w:t>
      </w:r>
    </w:p>
    <w:p>
      <w:r>
        <w:t>13. Failure/recovery behavior: Docker daemon down → `Sandbox.run` raises `ServiceUnavailable`; `execute_code`/`run_tests` return a 503-equivalent `ToolError` — never fall back to host execution, even on this failure path (TRD §23 hard constraint).</w:t>
      </w:r>
    </w:p>
    <w:p>
      <w:r>
        <w:t>14. What must NOT be implemented yet: No self-correction loop yet (that requires the agent, Phase 9); this phase only proves the sandbox itself is correct and isolated.</w:t>
      </w:r>
    </w:p>
    <w:p>
      <w:pPr>
        <w:pStyle w:val="Heading1"/>
      </w:pPr>
      <w:r>
        <w:t>Phase 7 — LangGraph Agent</w:t>
      </w:r>
    </w:p>
    <w:p>
      <w:r>
        <w:t>1. Objective: The bounded 7-node LangGraph state machine (TRD §11) wired around the Model Router (Phase 3) and Tool Registry (Phase 5) — TRD dependency: "Agent MUST NOT be implemented before Tool Registry and Model Router."</w:t>
      </w:r>
    </w:p>
    <w:p>
      <w:r>
        <w:t>2. Dependencies: Phases 3, 5 (hard TRD-stated dependency), Phase 1 (Task Manager for status transitions).</w:t>
      </w:r>
    </w:p>
    <w:p>
      <w:r>
        <w:t>3. Files/directories: `backend/app/agent/graph.py`, `backend/app/agent/state.py`, `backend/app/agent/nodes/*.py` (one per node), `backend/app/services/agent_service.py`, `backend/app/api/agent.py`, `backend/app/api/events.py`.</w:t>
      </w:r>
    </w:p>
    <w:p>
      <w:r>
        <w:t>4. Components involved: Component #4 (LangGraph Agent).</w:t>
      </w:r>
    </w:p>
    <w:p>
      <w:r>
        <w:t>5. APIs involved: `POST /api/agent/run`, `GET /api/tasks/{task_id}/events` (SSE) (TRD §9).</w:t>
      </w:r>
    </w:p>
    <w:p>
      <w:r>
        <w:t>6. Database/schema impact: None new — writes to existing `task_events` table (Phase 1).</w:t>
      </w:r>
    </w:p>
    <w:p>
      <w:r>
        <w:t>7. Configuration changes: `configs/app.yaml` gains `max_iterations` per `task_type` (document=4, coding=6, vision=3, TRD §11.4).</w:t>
      </w:r>
    </w:p>
    <w:p>
      <w:r>
        <w:t>8. Implementation tasks: Implement `AgentState` exactly per TRD §11.2; implement each node (Task Understanding, Planning, Model Selection, Tool Selection, Execution, Observation, Validation, Final Deliverable) per the TRD §11.3 transition table; enforce that Tool Selection rejects any tool call outside the task\_type's declared toolset before it reaches the Tool Registry; write every node transition, tool call, and model call to `task_events` synchronously, before the next node begins (TRD §11.4).</w:t>
      </w:r>
    </w:p>
    <w:p>
      <w:r>
        <w:t>9. Unit tests: Each node's transition logic in isolation with a fake Model Router / Tool Registry (dependency-injected, per TRD §3 Testability); max-iteration bounding logic.</w:t>
      </w:r>
    </w:p>
    <w:p>
      <w:r>
        <w:t>10. Integration tests: `Agent → Tool` — the Execution node correctly invokes a real Tool Registry tool and records the Observation (`tests/integration/test_agent_tool.py`, TRD §31).</w:t>
      </w:r>
    </w:p>
    <w:p>
      <w:r>
        <w:t>11. Acceptance criteria: Running the agent on a trivial `document` task with no real findings still completes the full graph shape (Task Understanding → ... → Final Deliverable) and emits one `task_event` per transition.</w:t>
      </w:r>
    </w:p>
    <w:p>
      <w:r>
        <w:t>12. Definition of Done: Max-iteration exceeded produces `status=failed_bounded` with the partial plan/observations still returned to the UI (TRD §11.4), never a silent hang.</w:t>
      </w:r>
    </w:p>
    <w:p>
      <w:r>
        <w:t>13. Failure/recovery behavior: Undeclared tool call → rejected before Tool Registry (Component #4/#14 boundary); model timeout inside Execution → recorded as a failed Observation, Validation triggers re-plan bounded by `max_iterations` (TRD §15.2).</w:t>
      </w:r>
    </w:p>
    <w:p>
      <w:r>
        <w:t>14. What must NOT be implemented yet: No hero-flow-specific prompts/templates yet (Phases 8–10 fill in task\_type-specific behavior on top of this generic graph); no document generation, OCR, or vision wiring yet.</w:t>
      </w:r>
    </w:p>
    <w:p>
      <w:pPr>
        <w:pStyle w:val="Heading1"/>
      </w:pPr>
      <w:r>
        <w:t>Phase 8 — Document Intelligence / Hero Flow 1</w:t>
      </w:r>
    </w:p>
    <w:p>
      <w:r>
        <w:t>1. Objective: Full Flow 1 — scanned inspection report → OCR → RAG comparison → Approval\_Note.docx (TRD §19, §34 Phase 3). TRD dependency: "Hero Flow 1 MUST NOT be implemented before OCR/RAG/artifact generation foundations are functional."</w:t>
      </w:r>
    </w:p>
    <w:p>
      <w:r>
        <w:t>2. Dependencies: Phase 4 (RAG), Phase 7 (Agent) — and, within this phase, OCR (§17) and Document Generation (§22) must both land before the flow is wired end-to-end.</w:t>
      </w:r>
    </w:p>
    <w:p>
      <w:r>
        <w:t>3. Files/directories: `backend/app/multimodal/ocr_service.py`, `backend/app/documents/doc_generator.py` + `templates/approval_note.py`, `backend/app/api/files.py`, `backend/app/services/ocr_service.py`, `backend/app/services/doc_service.py`.</w:t>
      </w:r>
    </w:p>
    <w:p>
      <w:r>
        <w:t>4. Components involved: Component #12 (OCR Service), #17 (Document Generator), #18 (Artifact Manager), plus Phase 4/7 components composed together.</w:t>
      </w:r>
    </w:p>
    <w:p>
      <w:r>
        <w:t>5. APIs involved: `POST /api/files/upload`, `POST /api/knowledge/search` (reused), `GET /api/artifacts/{artifact_id}` (TRD §9).</w:t>
      </w:r>
    </w:p>
    <w:p>
      <w:r>
        <w:t>6. Database/schema impact: Create `files` (TRD §10.3) and `artifacts` (TRD §10.5) tables.</w:t>
      </w:r>
    </w:p>
    <w:p>
      <w:r>
        <w:t>7. Configuration changes: `configs/app.yaml` gains OCR DPI/confidence threshold (TRD §30); upload size limit.</w:t>
      </w:r>
    </w:p>
    <w:p>
      <w:r>
        <w:t>8. Implementation tasks: Implement PyMuPDF native-vs-scanned page detection; PaddleOCR extraction with deskew/denoise preprocessing (OpenCV) at 300 DPI, per-line confidence (TRD §17); implement `create_docx` tool rendering the Approval Note template (Title block, Inspection Summary, Critical Findings, Compliance Gaps with SOP citations, Recommendation, AI-Generated Marking footer, Timestamp — TRD §22); wire the full Hero Flow 1 step sequence from TRD §19's table (upload → detect scanned pages → OCR → extract findings → plan → search RAG → LLM comparison → observation → docx generation → validation → artifact storage → result) through the Phase 7 agent graph with `task_type='document'`.</w:t>
      </w:r>
    </w:p>
    <w:p>
      <w:r>
        <w:t>9. Unit tests: OCR confidence flagging (&lt;0.6 → `low_confidence=true`, never silently trusted); Document Generator template-to-data schema checks (no live render needed, TRD §27.1).</w:t>
      </w:r>
    </w:p>
    <w:p>
      <w:r>
        <w:t>10. Integration tests: OCR → RAG (OCR output correctly flows into ingestion chunking, TRD §27.2); Agent → DOCX (a full `document` task run produces a DOCX passing Validation node checks, TRD §27.2, `tests/integration/test_agent_docx.py`).</w:t>
      </w:r>
    </w:p>
    <w:p>
      <w:r>
        <w:t>11. Acceptance criteria (TRD §32.1): Given the synthetic inspection report PDF and indexed SOP corpus, the system produces a usable `Approval_Note.docx` that opens correctly in Word, citing correct SOP sections for at least the critical findings — zero manual intervention.</w:t>
      </w:r>
    </w:p>
    <w:p>
      <w:r>
        <w:t>12. Definition of Done: Full Flow 1 completes end-to-end (PRD Success Metric #1) and the generated DOCX passes the docx skill's render-and-verify check.</w:t>
      </w:r>
    </w:p>
    <w:p>
      <w:r>
        <w:t>13. Failure/recovery behavior: Corrupt PDF → ingestion error, task fails fast (TRD §19 step 2); empty/garbled OCR text → re-plan once, else `failed_bounded` (TRD §19 step 4); schema mismatch on docx generation → `ToolError`, re-plan (TRD §19 step 10); DOCX validation failure → re-plan up to `max_iterations=4` (TRD §19 step 11).</w:t>
      </w:r>
    </w:p>
    <w:p>
      <w:r>
        <w:t>14. What must NOT be implemented yet: No coding-agent or vision-flow-specific code yet (Phases 9–10); UI polish for this flow is deferred to Phase 13 per the TRD hard constraint ("Do not spend significant time on UI polish before Flow 1 works end-to-end," TRD §34).</w:t>
      </w:r>
    </w:p>
    <w:p>
      <w:pPr>
        <w:pStyle w:val="Heading1"/>
      </w:pPr>
      <w:r>
        <w:t>Phase 9 — Coding Agent / Hero Flow 2</w:t>
      </w:r>
    </w:p>
    <w:p>
      <w:r>
        <w:t>1. Objective: Full Flow 2 — coding request → sandboxed generation/execution → injected-failure self-correction → final pass result (TRD §20, §34 Phase 6).</w:t>
      </w:r>
    </w:p>
    <w:p>
      <w:r>
        <w:t>2. Dependencies: Phase 3 (Router), Phase 6 (Sandbox), Phase 7 (Agent) — all three must already be independently functional.</w:t>
      </w:r>
    </w:p>
    <w:p>
      <w:r>
        <w:t>3. Files/directories: `sandbox/demo_seed/` (starting code with one intentional recoverable failure), extend `backend/app/agent/nodes/observation.py` with `TestFailure` parsing.</w:t>
      </w:r>
    </w:p>
    <w:p>
      <w:r>
        <w:t>4. Components involved: Component #6 (Router, coding role), #16 (Sandbox), #4 (Agent) composed together.</w:t>
      </w:r>
    </w:p>
    <w:p>
      <w:r>
        <w:t>5. APIs involved: `POST /api/code/execute` (reused from Phase 6).</w:t>
      </w:r>
    </w:p>
    <w:p>
      <w:r>
        <w:t>6. Database/schema impact: None new — reuses `artifacts` (kind=`code`).</w:t>
      </w:r>
    </w:p>
    <w:p>
      <w:r>
        <w:t>7. Configuration changes: None new beyond `max_iterations=6` for `coding` (already set in Phase 7).</w:t>
      </w:r>
    </w:p>
    <w:p>
      <w:r>
        <w:t>8. Implementation tasks: Implement the Observation node's regex/parse extraction of `run_tests` output into a structured `TestFailure { failing_tests, error_summary }` (TRD §20.2) — this structured object, not raw logs, is what Planning receives on re-plan; author `sandbox/demo_seed/` starting code containing exactly one intentionally recoverable failure (TRD hard constraint, §20.1 box: never a scripted fake success).</w:t>
      </w:r>
    </w:p>
    <w:p>
      <w:r>
        <w:t>9. Unit tests: `TestFailure` extraction from representative pytest stdout/stderr samples.</w:t>
      </w:r>
    </w:p>
    <w:p>
      <w:r>
        <w:t>10. Integration tests: `Code → Docker` — `execute_code`/`run_tests` against the real sandbox image with network/resource limits verified (TRD §27.2).</w:t>
      </w:r>
    </w:p>
    <w:p>
      <w:r>
        <w:t>11. Acceptance criteria (TRD §32.2): Given a coding task with one intentionally injected, recoverable failure, the agent detects the failure from real test output, modifies the code, re-runs tests, and reaches a genuine final pass result — never scripted.</w:t>
      </w:r>
    </w:p>
    <w:p>
      <w:r>
        <w:t>12. Definition of Done: PRD Success Metric #2 (self-correction from at least one injected failure) is demonstrated by an automated e2e test, not manual inspection.</w:t>
      </w:r>
    </w:p>
    <w:p>
      <w:r>
        <w:t>13. Failure/recovery behavior: Test failure (non-zero exit, expected) → re-plan, this is the intended path (TRD §26); genuinely broken Docker → task fails cleanly, never falls back to host execution (TRD §23, §26).</w:t>
      </w:r>
    </w:p>
    <w:p>
      <w:r>
        <w:t>14. What must NOT be implemented yet: No vision-flow code yet (Phase 10); no UI polish for this flow yet (Phase 13) — this flow is rehearsed most heavily later precisely because it is the highest-risk demo step (PRD §20).</w:t>
      </w:r>
    </w:p>
    <w:p>
      <w:pPr>
        <w:pStyle w:val="Heading1"/>
      </w:pPr>
      <w:r>
        <w:t>Phase 10 — Multimodal / Hero Flow 3</w:t>
      </w:r>
    </w:p>
    <w:p>
      <w:r>
        <w:t>1. Objective: Full Flow 3 — inspection image → local VLM → structured Observation/Interpretation/Uncertainty (TRD §18, §21, §34 Phase 7).</w:t>
      </w:r>
    </w:p>
    <w:p>
      <w:r>
        <w:t>2. Dependencies: Phase 3 (Router, vision role), Phase 7 (Agent). Independent of Phases 8–9 (Flow 3 deliberately skips RAG and document-generation tools, TRD §21).</w:t>
      </w:r>
    </w:p>
    <w:p>
      <w:r>
        <w:t>3. Files/directories: `backend/app/multimodal/vision_service.py`, `backend/app/services/vision_service.py`, `backend/app/api/vision.py`.</w:t>
      </w:r>
    </w:p>
    <w:p>
      <w:r>
        <w:t>4. Components involved: Component #13 (Vision Service).</w:t>
      </w:r>
    </w:p>
    <w:p>
      <w:r>
        <w:t>5. APIs involved: The vision analysis endpoint per TRD §9 vision route (image upload → structured result), `POST /api/files/upload` reused for image intake.</w:t>
      </w:r>
    </w:p>
    <w:p>
      <w:r>
        <w:t>6. Database/schema impact: None new.</w:t>
      </w:r>
    </w:p>
    <w:p>
      <w:r>
        <w:t>7. Configuration changes: Image validation limits (max 10MB, jpeg/png) in `configs/app.yaml`.</w:t>
      </w:r>
    </w:p>
    <w:p>
      <w:r>
        <w:t>8. Implementation tasks: Implement `VisionService.analyze(image)` producing `VisionResult{observation[], interpretation[], uncertainty[], model_used}` (TRD §18.1) via a multimodal Ollama generate call using the vision-role model; enforce the fixed prompt template that never claims a certified inspection verdict (TRD §18 hard constraint); configure the Tool Selection node so `task_type='vision'` has no document/knowledge-base tools in its permitted set, keeping the graph bounded and the trace short (TRD §21).</w:t>
      </w:r>
    </w:p>
    <w:p>
      <w:r>
        <w:t>9. Unit tests: `VisionResult` schema validation (all three arrays present, non-empty observation list).</w:t>
      </w:r>
    </w:p>
    <w:p>
      <w:r>
        <w:t>10. Integration tests: Real vision-model call against a synthetic inspection photo, asserting schema compliance (`tests/e2e/test_flow3.py` overlaps here).</w:t>
      </w:r>
    </w:p>
    <w:p>
      <w:r>
        <w:t>11. Acceptance criteria (TRD §32.3): Given a synthetic inspection image, the system returns a structured result with non-empty observation, interpretation, and uncertainty arrays, and the UI never states a certified inspection verdict.</w:t>
      </w:r>
    </w:p>
    <w:p>
      <w:r>
        <w:t>12. Definition of Done: PRD Success Metric #3 (structured, clearly-labeled observations) verified against the pre-tested synthetic demo image.</w:t>
      </w:r>
    </w:p>
    <w:p>
      <w:r>
        <w:t>13. Failure/recovery behavior: Vision model unavailable or malformed output → typed error, UI shows fallback message; falls back to a smaller local VLM if configured (TRD §26, PRD §20 risk mitigation).</w:t>
      </w:r>
    </w:p>
    <w:p>
      <w:r>
        <w:t>14. What must NOT be implemented yet: No RAG or document-generation tool wiring for this flow (intentionally excluded by design, not a gap).</w:t>
      </w:r>
    </w:p>
    <w:p>
      <w:pPr>
        <w:pStyle w:val="Heading1"/>
      </w:pPr>
      <w:r>
        <w:t>Phase 11 — Sovereignty Monitor</w:t>
      </w:r>
    </w:p>
    <w:p>
      <w:r>
        <w:t>1. Objective: Real OS-level outbound-connection audit wired into all three prior flows (TRD §24, §34 Phase 8).</w:t>
      </w:r>
    </w:p>
    <w:p>
      <w:r>
        <w:t>2. Dependencies: Phases 8, 9, 10 (must have real traffic patterns from all three flows to classify against) — the TRD places this after all three hero flows for exactly this reason.</w:t>
      </w:r>
    </w:p>
    <w:p>
      <w:r>
        <w:t>3. Files/directories: `backend/app/sovereignty/monitor.py`, `backend/app/sovereignty/events.py`, `backend/app/api/sovereignty.py`, `backend/app/services/sovereignty_service.py`.</w:t>
      </w:r>
    </w:p>
    <w:p>
      <w:r>
        <w:t>4. Components involved: Component #20 (Sovereignty Monitor).</w:t>
      </w:r>
    </w:p>
    <w:p>
      <w:r>
        <w:t>5. APIs involved: `GET /api/sovereignty/status` (TRD §9).</w:t>
      </w:r>
    </w:p>
    <w:p>
      <w:r>
        <w:t>6. Database/schema impact: Create `sovereignty_events` table (TRD §10.7), indexed on `ts`.</w:t>
      </w:r>
    </w:p>
    <w:p>
      <w:r>
        <w:t>7. Configuration changes: Local allowlist (127.0.0.1, localhost, Ollama port, Docker daemon socket) in `configs/app.yaml`.</w:t>
      </w:r>
    </w:p>
    <w:p>
      <w:r>
        <w:t>8. Implementation tasks: Implement the 1s-poll sovereignty monitor behind an OS-specific process/network monitoring adapter with a common interface. Linux reference implementation: `/proc/net/tcp`, `/proc/net/tcp6`, and `/proc/{pid}/fd`. Windows development implementation: a Windows-compatible process/network inspection mechanism. Observe outbound socket/connection activity for the backend process and relevant child processes (including Ollama/sandbox parent where applicable); classify every connection `local`/`external`/`blocked` (TRD §24.1). Aggregate the PRD-specified live counters plus per-subsystem health flags via `GET /api/sovereignty/status` (TRD §24.2–24.3). DNS telemetry and byte attribution are capability-dependent; never fabricate zero values when the selected OS adapter cannot reliably provide them. Implement best-effort local-only reverse lookup for external hosts only where the selected OS adapter supports it; the monitor itself must never make an external DNS call.</w:t>
      </w:r>
    </w:p>
    <w:p>
      <w:r>
        <w:t>9. Unit tests: Connection classification logic (local/external/blocked) against fixture socket-table data (`tests/unit`, TRD §31 traceability row for Req. #9).</w:t>
      </w:r>
    </w:p>
    <w:p>
      <w:r>
        <w:t>10. Integration tests: Run all three flows and assert only `local` classifications are recorded.</w:t>
      </w:r>
    </w:p>
    <w:p>
      <w:r>
        <w:t>11. Acceptance criteria (TRD §32.5): A full run of all three hero flows records `external_ai_calls=0`, `external_embedding_calls=0`, `external_ocr_calls=0`, `successful_external_connections=0`; `data_egress_mb=0` only when `byte_accounting_supported=true`, otherwise `data_egress_mb` is reported as unavailable.</w:t>
      </w:r>
    </w:p>
    <w:p>
      <w:r>
        <w:t>12. Definition of Done: `SovereigntyPanel` (frontend, wired in Phase 13) can poll this endpoint every 2s and show live, non-static counters.</w:t>
      </w:r>
    </w:p>
    <w:p>
      <w:r>
        <w:t>13. Failure/recovery behavior: Monitor process crash → restart, surfaced as `monitor_status=degraded`, never silently hidden (Component #20 failure mode); any genuine external classification → monitor turns red immediately, treated as a demo-stopping event to investigate, never suppressed (TRD §26).</w:t>
      </w:r>
    </w:p>
    <w:p>
      <w:r>
        <w:t>14. What must NOT be implemented yet: No UI rendering yet (Phase 13); no air-gap rehearsal yet (Phase 16).</w:t>
      </w:r>
    </w:p>
    <w:p>
      <w:pPr>
        <w:pStyle w:val="Heading1"/>
      </w:pPr>
      <w:r>
        <w:t>Phase 12 — Artifact Generation</w:t>
      </w:r>
    </w:p>
    <w:p>
      <w:r>
        <w:t>1. Objective: Complete the remaining Document Generator formats (XLSX, PPTX, PDF) beyond the DOCX built in Phase 8, and finalize the shared Artifact Envelope contract (TRD §22).</w:t>
      </w:r>
    </w:p>
    <w:p>
      <w:r>
        <w:t>2. Dependencies: Phase 8 (DOCX generator and Artifact Manager already exist — this phase extends the same contract).</w:t>
      </w:r>
    </w:p>
    <w:p>
      <w:r>
        <w:t>3. Files/directories: `backend/app/documents/templates/analysis_xlsx.py`, `management_summary_pptx.py`, `report_pdf.py`.</w:t>
      </w:r>
    </w:p>
    <w:p>
      <w:r>
        <w:t>4. Components involved: Component #17 (Document Generator), #18 (Artifact Manager).</w:t>
      </w:r>
    </w:p>
    <w:p>
      <w:r>
        <w:t>5. APIs involved: `create_xlsx`, `create_pptx`, `create_pdf` tools (TRD §12); `GET /api/artifacts/{artifact_id}` (reused).</w:t>
      </w:r>
    </w:p>
    <w:p>
      <w:r>
        <w:t>6. Database/schema impact: None new — same `artifacts` table.</w:t>
      </w:r>
    </w:p>
    <w:p>
      <w:r>
        <w:t>7. Configuration changes: None new.</w:t>
      </w:r>
    </w:p>
    <w:p>
      <w:r>
        <w:t>8. Implementation tasks: Implement Analysis.xlsx (Findings/Summary/Metadata sheets via openpyxl), Management\_Summary.pptx (Title/Key Findings/Compliance Gap chart/Recommendation/Sources slides via python-pptx), Report.pdf (same structure as DOCX via ReportLab) — all sharing the common `ArtifactEnvelope` (title, generated\_by, ai\_generated\_marking, timestamp, findings, evidence\_references) per TRD §22.1.</w:t>
      </w:r>
    </w:p>
    <w:p>
      <w:r>
        <w:t>9. Unit tests: Template-to-data schema checks for each new format (no live render needed for schema tests, TRD §27.1).</w:t>
      </w:r>
    </w:p>
    <w:p>
      <w:r>
        <w:t>10. Integration tests: Each generator writes to `data/outputs/{artifact_id}.{ext}` and registers correctly in the `artifacts` table with `sources_json` populated from `evidence_references` (TRD §22.2).</w:t>
      </w:r>
    </w:p>
    <w:p>
      <w:r>
        <w:t>11. Acceptance criteria: Every generated artifact carries title, metadata, findings, evidence references, timestamp, and the exact AI-generated marking text from TRD §22.1 — per PRD Requirement #8.</w:t>
      </w:r>
    </w:p>
    <w:p>
      <w:r>
        <w:t>12. Definition of Done: All four artifact kinds (docx, xlsx, pptx, pdf) plus `code` (from Phase 9) are registrable and downloadable via `GET /api/artifacts/{artifact_id}`.</w:t>
      </w:r>
    </w:p>
    <w:p>
      <w:r>
        <w:t>13. Failure/recovery behavior: Template/data schema mismatch → validation error before render (Component #17 failure mode), never a partially-rendered corrupt file.</w:t>
      </w:r>
    </w:p>
    <w:p>
      <w:r>
        <w:t>14. What must NOT be implemented yet: No new artifact *kinds* beyond the five already in the TRD's `artifacts.kind` CHECK constraint (docx, xlsx, pptx, pdf, code) — do not add new kinds not in the schema.</w:t>
      </w:r>
    </w:p>
    <w:p>
      <w:pPr>
        <w:pStyle w:val="Heading1"/>
      </w:pPr>
      <w:r>
        <w:t>Phase 13 — Frontend</w:t>
      </w:r>
    </w:p>
    <w:p>
      <w:r>
        <w:t>1. Objective: Build the eight core-area UI (TRD §7.1) against the now-complete backend, including the Agent Activity trace, Sovereignty Panel, and Artifact viewer.</w:t>
      </w:r>
    </w:p>
    <w:p>
      <w:r>
        <w:t>2. Dependencies: Phases 1–12 (frontend consumes the completed API surface; this is intentionally the first phase where UI receives significant investment, per the TRD hard constraint against UI-first development).</w:t>
      </w:r>
    </w:p>
    <w:p>
      <w:r>
        <w:t>3. Files/directories: `frontend/src/pages/*` (Workspace, Task, Documents, KnowledgeBase, AgentActivity, Artifacts, Routing, Sovereignty), `frontend/src/components/*`, `frontend/src/api/client.ts`, `frontend/src/state/store.ts`, `frontend/src/hooks/useTaskEvents.ts`.</w:t>
      </w:r>
    </w:p>
    <w:p>
      <w:r>
        <w:t>4. Components involved: Component #1 (Frontend).</w:t>
      </w:r>
    </w:p>
    <w:p>
      <w:r>
        <w:t>5. APIs involved: All ten TRD §9 endpoints, consumed by the typed client.</w:t>
      </w:r>
    </w:p>
    <w:p>
      <w:r>
        <w:t>6. Database/schema impact: None (frontend is stateless relative to the backend).</w:t>
      </w:r>
    </w:p>
    <w:p>
      <w:r>
        <w:t>7. Configuration changes: `vite.config.ts` proxy `/api` → `:8000` (TRD §29.1).</w:t>
      </w:r>
    </w:p>
    <w:p>
      <w:r>
        <w:t>8. Implementation tasks: Implement `TaskComposer`, `AgentTraceStream` (SSE subscriber, renders only whitelisted concise events — TRD §7.5 hard constraint, never raw chain-of-thought), `ArtifactCard`/`ArtifactViewer`, `RoutingBadge`, `CitationList`, `SovereigntyPanel` (2s poll), `UploadDropzone`; implement the `zustand` store as a pure cache, never optimistically mutated for agent state (TRD §7.3).</w:t>
      </w:r>
    </w:p>
    <w:p>
      <w:r>
        <w:t>9. Unit tests: Component rendering tests for whitelisted-event-only rendering (`tests/unit/test_event_whitelist.py` conceptually mirrored on the frontend, TRD §31 Req. #12).</w:t>
      </w:r>
    </w:p>
    <w:p>
      <w:r>
        <w:t>10. Integration tests: Full page load → task creation → SSE stream renders expected event sequence for a real Flow 1 run.</w:t>
      </w:r>
    </w:p>
    <w:p>
      <w:r>
        <w:t>11. Acceptance criteria: All eight routes from TRD §7.1 render without error against the live backend; Agent Activity never displays raw model tokens.</w:t>
      </w:r>
    </w:p>
    <w:p>
      <w:r>
        <w:t>12. Definition of Done: A user can complete all three hero flows entirely through the UI, with the Sovereignty Panel visibly live (not static) throughout.</w:t>
      </w:r>
    </w:p>
    <w:p>
      <w:r>
        <w:t>13. Failure/recovery behavior: Per Component #1 failure mode — show error toast, retry, offline banner; if the backend itself is unreachable, this is a demo-fallback scenario (TRD §33.5 "UI fails" — narrate via curl/Postman instead).</w:t>
      </w:r>
    </w:p>
    <w:p>
      <w:r>
        <w:t>14. What must NOT be implemented yet: No new backend capability introduced from the frontend side — UI consumes the existing contract exactly as specified in TRD §9, never inventing new endpoints.</w:t>
      </w:r>
    </w:p>
    <w:p>
      <w:pPr>
        <w:pStyle w:val="Heading1"/>
      </w:pPr>
      <w:r>
        <w:t>Phase 14 — Full Integration</w:t>
      </w:r>
    </w:p>
    <w:p>
      <w:r>
        <w:t>1. Objective: Verify all components composed together behave correctly as one system, not just as independently-passing units.</w:t>
      </w:r>
    </w:p>
    <w:p>
      <w:r>
        <w:t>2. Dependencies: Phases 0–13 (all prior phases complete).</w:t>
      </w:r>
    </w:p>
    <w:p>
      <w:r>
        <w:t>3. Files/directories: No new source files expected; this phase is verification and bug-fixing against the existing tree.</w:t>
      </w:r>
    </w:p>
    <w:p>
      <w:r>
        <w:t>4. Components involved: All 21 TRD §5 components simultaneously.</w:t>
      </w:r>
    </w:p>
    <w:p>
      <w:r>
        <w:t>5. APIs involved: All ten endpoints under real, concurrent, cross-flow usage.</w:t>
      </w:r>
    </w:p>
    <w:p>
      <w:r>
        <w:t>6. Database/schema impact: None new — verify all seven tables behave correctly under concurrent read/write (WAL mode) during a realistic multi-flow session.</w:t>
      </w:r>
    </w:p>
    <w:p>
      <w:r>
        <w:t>7. Configuration changes: Finalize all three config files (`models.yaml`, `app.yaml`, `logging.yaml`) to their demo-ready values.</w:t>
      </w:r>
    </w:p>
    <w:p>
      <w:r>
        <w:t>8. Implementation tasks: Run all three hero flows back-to-back in one session; confirm model load/unload behaves correctly across flow switches (general → coding → vision); confirm Sovereignty Monitor remains accurate across concurrent flows; fix any integration-only defects surfaced (state leakage between tasks, event-log ordering, etc.).</w:t>
      </w:r>
    </w:p>
    <w:p>
      <w:r>
        <w:t>9. Unit tests: No new unit tests — re-run the full existing unit suite to confirm no regression.</w:t>
      </w:r>
    </w:p>
    <w:p>
      <w:r>
        <w:t>10. Integration tests: Cross-flow integration run: Flow 1 → Flow 2 → Flow 3 in sequence within one backend session, asserting no state bleed between task\_ids.</w:t>
      </w:r>
    </w:p>
    <w:p>
      <w:r>
        <w:t>11. Acceptance criteria: All three flows complete correctly when run consecutively without a backend restart between them.</w:t>
      </w:r>
    </w:p>
    <w:p>
      <w:r>
        <w:t>12. Definition of Done: The system is demo-rehearsable as one continuous session, matching the Final Demo Script's flow ordering (PRD §22).</w:t>
      </w:r>
    </w:p>
    <w:p>
      <w:r>
        <w:t>13. Failure/recovery behavior: Any cross-flow defect found here is a blocking bug, not deferred to "polish" — this phase exists specifically to catch integration-only failures unit/phase tests cannot.</w:t>
      </w:r>
    </w:p>
    <w:p>
      <w:r>
        <w:t>14. What must NOT be implemented yet: No new features — this phase is integration verification and defect-fixing only.</w:t>
      </w:r>
    </w:p>
    <w:p>
      <w:pPr>
        <w:pStyle w:val="Heading1"/>
      </w:pPr>
      <w:r>
        <w:t>Phase 15 — E2E Testing</w:t>
      </w:r>
    </w:p>
    <w:p>
      <w:r>
        <w:t>1. Objective: Execute the full TRD §27.3 end-to-end suite plus the sovereignty acceptance test against the fully integrated system.</w:t>
      </w:r>
    </w:p>
    <w:p>
      <w:r>
        <w:t>2. Dependencies: Phase 14.</w:t>
      </w:r>
    </w:p>
    <w:p>
      <w:r>
        <w:t>3. Files/directories: `tests/e2e/test_flow1.py`, `test_flow2.py`, `test_flow3.py`, `test_sovereignty.py`.</w:t>
      </w:r>
    </w:p>
    <w:p>
      <w:r>
        <w:t>4. Components involved: All components, exercised through public API/agent entry points only (black-box from the test's perspective).</w:t>
      </w:r>
    </w:p>
    <w:p>
      <w:r>
        <w:t>5. APIs involved: All ten endpoints, driven by test fixtures matching the TRD §33.2 demo inputs.</w:t>
      </w:r>
    </w:p>
    <w:p>
      <w:r>
        <w:t>6. Database/schema impact: None new — tests assert against real DB state post-run.</w:t>
      </w:r>
    </w:p>
    <w:p>
      <w:r>
        <w:t>7. Configuration changes: None new — tests run against the demo-ready configuration from Phase 14.</w:t>
      </w:r>
    </w:p>
    <w:p>
      <w:r>
        <w:t>8. Implementation tasks: Implement each TRD §27.3 e2e test exactly: Flow 1 full run to `Approval_Note.docx`; Flow 2 full run including the injected failure and observed self-correction; Flow 3 full run to structured `VisionResult`; Sovereignty full three-flow run asserting `external_ai_calls=0`, `external_embedding_calls=0`, `external_ocr_calls=0`, `successful_external_connections=0`, and `data_egress_mb=0` when `byte_accounting_supported=true` (else reported as unavailable, never assumed zero).</w:t>
      </w:r>
    </w:p>
    <w:p>
      <w:r>
        <w:t>9. Unit tests: N/A — this phase is exclusively integration/e2e.</w:t>
      </w:r>
    </w:p>
    <w:p>
      <w:r>
        <w:t>10. Integration tests: All TRD §27.2 integration tests re-run as part of the full suite gate.</w:t>
      </w:r>
    </w:p>
    <w:p>
      <w:r>
        <w:t>11. Acceptance criteria: Every P0 PRD requirement's mapped test (TRD §31 traceability matrix, Test column) passes.</w:t>
      </w:r>
    </w:p>
    <w:p>
      <w:r>
        <w:t>12. Definition of Done: `pytest tests/` (unit + integration + e2e) passes with zero failures and zero skips on venue-equivalent hardware.</w:t>
      </w:r>
    </w:p>
    <w:p>
      <w:r>
        <w:t>13. Failure/recovery behavior: Any e2e failure blocks progression to Phase 16 — demo hardening cannot begin on a system with a failing acceptance test.</w:t>
      </w:r>
    </w:p>
    <w:p>
      <w:r>
        <w:t>14. What must NOT be implemented yet: No feature work in this phase — test-driven bug fixing only, feeding back into the specific phase that owns the defective component.</w:t>
      </w:r>
    </w:p>
    <w:p>
      <w:pPr>
        <w:pStyle w:val="Heading1"/>
      </w:pPr>
      <w:r>
        <w:t>Phase 16 — Demo Hardening</w:t>
      </w:r>
    </w:p>
    <w:p>
      <w:r>
        <w:t>1. Objective: UI polish across the 8 core areas, full demo-script rehearsal, fallback clips, edge-case testing, and the physical air-gap rehearsal (TRD §34 Phase 9, §29.1 Offline mode step).</w:t>
      </w:r>
    </w:p>
    <w:p>
      <w:r>
        <w:t>2. Dependencies: Phase 15 (system must be functionally complete and fully tested before polish/rehearsal time is spent).</w:t>
      </w:r>
    </w:p>
    <w:p>
      <w:r>
        <w:t>3. Files/directories: Frontend visual polish only (no new backend logic); `scripts/pull_models.sh` verified idempotent for a clean-machine rehearsal.</w:t>
      </w:r>
    </w:p>
    <w:p>
      <w:r>
        <w:t>4. Components involved: Component #1 (Frontend) primarily; all components exercised during rehearsal.</w:t>
      </w:r>
    </w:p>
    <w:p>
      <w:r>
        <w:t>5. APIs involved: All — read-only rehearsal, no new endpoints.</w:t>
      </w:r>
    </w:p>
    <w:p>
      <w:r>
        <w:t>6. Database/schema impact: None.</w:t>
      </w:r>
    </w:p>
    <w:p>
      <w:r>
        <w:t>7. Configuration changes: Lock final demo configuration values (model choices, thresholds) — no further tuning after this phase begins without re-running Phase 15's e2e suite.</w:t>
      </w:r>
    </w:p>
    <w:p>
      <w:r>
        <w:t>8. Implementation tasks: UI visual polish per PRD §18 ("serious enterprise AI workbench, not a chatbot clone"); rehearse the Final Demo Script (PRD §22) end-to-end multiple times; record the Flow 2 fallback clip (PRD §20 risk mitigation) while preserving the real architecture; validate the pre-demo checklist (TRD §33.1) on venue-equivalent hardware; perform the air-gap rehearsal — disconnect the network interface after setup, re-run health checks, confirm nothing regresses (TRD §29.1).</w:t>
      </w:r>
    </w:p>
    <w:p>
      <w:r>
        <w:t>9. Unit tests: None new — no functional changes expected in this phase.</w:t>
      </w:r>
    </w:p>
    <w:p>
      <w:r>
        <w:t>10. Integration tests: Re-run the full e2e suite once more after UI polish to confirm no visual-layer change broke functional behavior.</w:t>
      </w:r>
    </w:p>
    <w:p>
      <w:r>
        <w:t>11. Acceptance criteria: All Section 32 TRD acceptance criteria still pass after polish; the air-gapped rehearsal run completes all three flows with the Sovereignty Monitor showing all-green throughout.</w:t>
      </w:r>
    </w:p>
    <w:p>
      <w:r>
        <w:t>12. Definition of Done: The system is demo-ready per the DEMO\_RUNBOOK.md pre-demo checklist, with a rehearsed fallback plan for every named PRD risk (§20).</w:t>
      </w:r>
    </w:p>
    <w:p>
      <w:r>
        <w:t>13. Failure/recovery behavior: Any regression discovered here routes back to the owning phase — this phase does not introduce new architecture to "fix" a regression under time pressure.</w:t>
      </w:r>
    </w:p>
    <w:p>
      <w:r>
        <w:t>14. What must NOT be implemented yet: No new features of any kind — this is exclusively polish, rehearsal, and hardening.</w:t>
      </w:r>
    </w:p>
    <w:p>
      <w:pPr>
        <w:pStyle w:val="Heading1"/>
      </w:pPr>
      <w:r>
        <w:t>Critical Path</w:t>
      </w:r>
    </w:p>
    <w:p>
      <w:r>
        <w:t>The minimum path to a working, demoable system, in strict dependency order:</w:t>
      </w:r>
    </w:p>
    <w:p>
      <w:r>
        <w:t>Phase 0 → Phase 1 → Phase 2 → Phase 3 → Phase 4 → Phase 5 → Phase 7 → Phase 8 (Flow 1)</w:t>
      </w:r>
    </w:p>
    <w:p>
      <w:r>
        <w:t>This produces one fully working, reliable hero flow — matching the TRD's own risk-reduction sequencing ("de-risk OCR → RAG → agent → DOCX first," TRD §34 hard constraint) — before any time is spent on Flow 2, Flow 3, Sovereignty Monitor, or UI polish. Phase 6 (Sandbox) and Phase 9 (Flow 2) are on the critical path only once Flow 1 is reliable. Phase 10 (Flow 3) has no dependency on Phases 6/8/9 and could, if needed, be built in parallel with Flow 2 once Phase 7 is done.</w:t>
      </w:r>
    </w:p>
    <w:p>
      <w:pPr>
        <w:pStyle w:val="Heading1"/>
      </w:pPr>
      <w:r>
        <w:t>MVP Cut Line</w:t>
      </w:r>
    </w:p>
    <w:p>
      <w:r>
        <w:t>P0 must-have (cannot be cut under any time pressure — these are PRD P0 requirements, TRD §31):</w:t>
      </w:r>
    </w:p>
    <w:p>
      <w:pPr>
        <w:pStyle w:val="ListBullet"/>
      </w:pPr>
      <w:r>
        <w:t>Model Registry + Router (config-driven, PRD Req. #1–2)</w:t>
      </w:r>
    </w:p>
    <w:p>
      <w:pPr>
        <w:pStyle w:val="ListBullet"/>
      </w:pPr>
      <w:r>
        <w:t>LangGraph bounded agent (PRD Req. #3)</w:t>
      </w:r>
    </w:p>
    <w:p>
      <w:pPr>
        <w:pStyle w:val="ListBullet"/>
      </w:pPr>
      <w:r>
        <w:t>Tool layer with explicit permissions (PRD Req. #4)</w:t>
      </w:r>
    </w:p>
    <w:p>
      <w:pPr>
        <w:pStyle w:val="ListBullet"/>
      </w:pPr>
      <w:r>
        <w:t>OCR pipeline, separated from vision (PRD Req. #5)</w:t>
      </w:r>
    </w:p>
    <w:p>
      <w:pPr>
        <w:pStyle w:val="ListBullet"/>
      </w:pPr>
      <w:r>
        <w:t>Vision model with observation/interpretation/uncertainty labeling (PRD Req. #6)</w:t>
      </w:r>
    </w:p>
    <w:p>
      <w:pPr>
        <w:pStyle w:val="ListBullet"/>
      </w:pPr>
      <w:r>
        <w:t>Local RAG with citations (PRD Req. #7)</w:t>
      </w:r>
    </w:p>
    <w:p>
      <w:pPr>
        <w:pStyle w:val="ListBullet"/>
      </w:pPr>
      <w:r>
        <w:t>Real deliverable generation — at minimum DOCX (PRD Req. #8)</w:t>
      </w:r>
    </w:p>
    <w:p>
      <w:pPr>
        <w:pStyle w:val="ListBullet"/>
      </w:pPr>
      <w:r>
        <w:t>Live sovereignty proof (PRD Req. #9)</w:t>
      </w:r>
    </w:p>
    <w:p>
      <w:pPr>
        <w:pStyle w:val="ListBullet"/>
      </w:pPr>
      <w:r>
        <w:t>Coding agent with genuine self-correction (PRD Req. #10)</w:t>
      </w:r>
    </w:p>
    <w:p>
      <w:pPr>
        <w:pStyle w:val="ListBullet"/>
      </w:pPr>
      <w:r>
        <w:t>Hardware-aware fallback (PRD Req. #11)</w:t>
      </w:r>
    </w:p>
    <w:p>
      <w:pPr>
        <w:pStyle w:val="ListBullet"/>
      </w:pPr>
      <w:r>
        <w:t>All three hero flows functioning end-to-end</w:t>
      </w:r>
    </w:p>
    <w:p>
      <w:r>
        <w:t>P1 if time permits:</w:t>
      </w:r>
    </w:p>
    <w:p>
      <w:pPr>
        <w:pStyle w:val="ListBullet"/>
      </w:pPr>
      <w:r>
        <w:t>Concise agent trace UI polish beyond a functional minimum (PRD Req. #12 — the backend event whitelist is still P0; only frontend visual refinement is P1)</w:t>
      </w:r>
    </w:p>
    <w:p>
      <w:pPr>
        <w:pStyle w:val="ListBullet"/>
      </w:pPr>
      <w:r>
        <w:t>XLSX/PPTX/PDF artifact formats beyond DOCX (Phase 12) — DOCX is the PRD's literal Success Metric #6 target; the other formats extend PRD Req. #8 but the demo does not strictly require all four live</w:t>
      </w:r>
    </w:p>
    <w:p>
      <w:pPr>
        <w:pStyle w:val="ListBullet"/>
      </w:pPr>
      <w:r>
        <w:t>Full 8-page frontend polish beyond the Task/Agent Activity/Sovereignty views strictly needed for the three hero flows</w:t>
      </w:r>
    </w:p>
    <w:p>
      <w:r>
        <w:t>Polish only (cut first under time pressure, cut last in priority for user-facing quality):</w:t>
      </w:r>
    </w:p>
    <w:p>
      <w:pPr>
        <w:pStyle w:val="ListBullet"/>
      </w:pPr>
      <w:r>
        <w:t>Visual theming beyond functional shadcn/ui defaults</w:t>
      </w:r>
    </w:p>
    <w:p>
      <w:pPr>
        <w:pStyle w:val="ListBullet"/>
      </w:pPr>
      <w:r>
        <w:t>Non-demo-path frontend routes (e.g., Documents/Knowledge Base browsing UI, if the demo itself doesn't visit them)</w:t>
      </w:r>
    </w:p>
    <w:p>
      <w:pPr>
        <w:pStyle w:val="ListBullet"/>
      </w:pPr>
      <w:r>
        <w:t>Recorded fallback clip production values (a rough screen capture suffices functionally; polish is nice-to-have)</w:t>
      </w:r>
    </w:p>
    <w:p>
      <w:r>
        <w:t>Constraint carried from the PRD/TRD: No PRD P0 requirement is removed from the actual system by this cut line — this section governs *implementation and rehearsal time sequencing only*. If time runs out, an unfinished P0 requirement is reported as a gap (per AI\_IMPLEMENTATION\_PROMPT.md's stop-and-report rule), never silently downgraded to a stub presented as complete.</w:t>
      </w:r>
    </w:p>
    <w:p>
      <w:r>
        <w:rPr>
          <w:b/>
        </w:rPr>
        <w:t xml:space="preserve">FINAL STATUS: </w:t>
      </w:r>
      <w:r>
        <w:t>Implementation Plan v1.1 — corrected and ready to freeze. No PRD/TRD architecture or scope was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