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rFonts w:ascii="Calibri" w:cs="Calibri" w:eastAsia="Calibri" w:hAnsi="Calibri"/>
          <w:b/>
          <w:bCs/>
          <w:sz w:val="44"/>
          <w:szCs w:val="44"/>
        </w:rPr>
        <w:t xml:space="preserve">TECHNICAL REQUIREMENTS DOCUMENT</w:t>
      </w:r>
    </w:p>
    <w:p>
      <w:pPr>
        <w:spacing w:after="60"/>
      </w:pPr>
      <w:r>
        <w:rPr>
          <w:rFonts w:ascii="Calibri" w:cs="Calibri" w:eastAsia="Calibri" w:hAnsi="Calibri"/>
          <w:b/>
          <w:bCs/>
          <w:color w:val="1F3864"/>
          <w:sz w:val="32"/>
          <w:szCs w:val="32"/>
        </w:rPr>
        <w:t xml:space="preserve">Sovereign AI Workbench</w:t>
      </w:r>
    </w:p>
    <w:p>
      <w:pPr>
        <w:spacing w:after="300"/>
      </w:pPr>
      <w:r>
        <w:rPr>
          <w:rFonts w:ascii="Calibri" w:cs="Calibri" w:eastAsia="Calibri" w:hAnsi="Calibri"/>
          <w:i/>
          <w:iCs/>
          <w:sz w:val="22"/>
          <w:szCs w:val="22"/>
        </w:rPr>
        <w:t xml:space="preserve">Sovereign On-Premise Agentic AI Workbench using Open-Weight Multimodal LLMs for Confidential Industrial Work</w:t>
      </w:r>
    </w:p>
    <w:p>
      <w:pPr>
        <w:pStyle w:val="Heading2"/>
        <w:spacing w:after="140" w:before="280"/>
      </w:pPr>
      <w:r>
        <w:t xml:space="preserve">1. Document Control</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3200"/>
        <w:gridCol w:w="6150"/>
      </w:tblGrid>
      <w:tr>
        <w:trPr>
          <w:tblHeader/>
        </w:trPr>
        <w:tc>
          <w:tcPr>
            <w:tcW w:type="dxa" w:w="3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Field</w:t>
            </w:r>
          </w:p>
        </w:tc>
        <w:tc>
          <w:tcPr>
            <w:tcW w:type="dxa" w:w="61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Value</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Document Name</w:t>
            </w:r>
          </w:p>
        </w:tc>
        <w:tc>
          <w:tcPr>
            <w:tcW w:type="dxa" w:w="6150"/>
            <w:tcMar>
              <w:top w:type="dxa" w:w="80"/>
              <w:left w:type="dxa" w:w="100"/>
              <w:bottom w:type="dxa" w:w="80"/>
              <w:right w:type="dxa" w:w="100"/>
            </w:tcMar>
            <w:vAlign w:val="center"/>
          </w:tcPr>
          <w:p>
            <w:r>
              <w:t>Sovereign_AI_Workbench_TRD_v1.1.docx</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Project</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Sovereign AI Workbench</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SIH Problem Statement ID</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SIH26117</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Problem Statement Title</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Sovereign On-Premise Agentic AI Workbench using Open-Weight Multimodal LLMs for Confidential Industrial Work</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Organization</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Mangalore Refinery and Petrochemicals Limited (MRPL)</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Category</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Smart Automation / Software</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Version</w:t>
            </w:r>
          </w:p>
        </w:tc>
        <w:tc>
          <w:tcPr>
            <w:tcW w:type="dxa" w:w="6150"/>
            <w:tcMar>
              <w:top w:type="dxa" w:w="80"/>
              <w:left w:type="dxa" w:w="100"/>
              <w:bottom w:type="dxa" w:w="80"/>
              <w:right w:type="dxa" w:w="100"/>
            </w:tcMar>
            <w:vAlign w:val="center"/>
          </w:tcPr>
          <w:p>
            <w:r>
              <w:t>1.1</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Status</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Final — Implementation-Ready</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Source PRD</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Sovereign_AI_Workbench_PRD_v2.docx — Final Implementation-Ready PRD (v2), Approved for Internal Hackathon Build</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Document Type</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Technical Requirements Document (TRD) — technical contract for AI-assisted implementation</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Intended Audience</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Development team, AI coding IDE/agent, technical judges/reviewers</w:t>
            </w:r>
          </w:p>
        </w:tc>
      </w:tr>
    </w:tbl>
    <w:p>
      <w:pPr>
        <w:spacing w:after="120"/>
      </w:pPr>
      <w:r>
        <w:rPr>
          <w:rFonts w:ascii="Calibri" w:cs="Calibri" w:eastAsia="Calibri" w:hAnsi="Calibri"/>
          <w:b w:val="false"/>
          <w:bCs w:val="false"/>
          <w:i w:val="false"/>
          <w:iCs w:val="false"/>
          <w:sz w:val="21"/>
          <w:szCs w:val="21"/>
        </w:rPr>
        <w:t xml:space="preserve"/>
      </w:r>
    </w:p>
    <w:p>
      <w:pPr>
        <w:pStyle w:val="Heading2"/>
        <w:spacing w:after="140" w:before="280"/>
      </w:pPr>
      <w:r>
        <w:t xml:space="preserve">2. Technical Executive Summary</w:t>
      </w:r>
    </w:p>
    <w:p>
      <w:pPr>
        <w:spacing w:after="120"/>
      </w:pPr>
      <w:r>
        <w:rPr>
          <w:rFonts w:ascii="Calibri" w:cs="Calibri" w:eastAsia="Calibri" w:hAnsi="Calibri"/>
          <w:b w:val="false"/>
          <w:bCs w:val="false"/>
          <w:i w:val="false"/>
          <w:iCs w:val="false"/>
          <w:sz w:val="21"/>
          <w:szCs w:val="21"/>
        </w:rPr>
        <w:t xml:space="preserve">Sovereign AI Workbench is a self-hosted, air-gapped, agentic system that lets an organization run Claude/Codex-like AI workflows entirely on local hardware. The PRD defines the product; this TRD defines exactly how it is built so that a development team — or an AI coding agent working from this document — can implement it without ambiguity.</w:t>
      </w:r>
    </w:p>
    <w:p>
      <w:pPr>
        <w:spacing w:after="120"/>
      </w:pPr>
      <w:r>
        <w:rPr>
          <w:rFonts w:ascii="Calibri" w:cs="Calibri" w:eastAsia="Calibri" w:hAnsi="Calibri"/>
          <w:b w:val="false"/>
          <w:bCs w:val="false"/>
          <w:i w:val="false"/>
          <w:iCs w:val="false"/>
          <w:sz w:val="21"/>
          <w:szCs w:val="21"/>
        </w:rPr>
        <w:t xml:space="preserve">The system is local-first: every model, embedding step, OCR call, and vector search executes on the local machine, with no outbound calls to any cloud AI, embedding, or OCR provider. A single FastAPI backend hosts a LangGraph-orchestrated agent that is bounded (fixed node graph, capped iterations, explicit tool permissions) rather than an open-ended autonomous loop. The agent reasons over three capability planes — a configuration-driven Model Router, a local RAG engine backed by ChromaDB, and a permissioned Tool Layer — and produces real files (DOCX/XLSX/PPTX/PDF/code) rather than chat text.</w:t>
      </w:r>
    </w:p>
    <w:p>
      <w:pPr>
        <w:spacing w:after="120"/>
      </w:pPr>
      <w:r>
        <w:rPr>
          <w:rFonts w:ascii="Calibri" w:cs="Calibri" w:eastAsia="Calibri" w:hAnsi="Calibri"/>
          <w:b w:val="false"/>
          <w:bCs w:val="false"/>
          <w:i w:val="false"/>
          <w:iCs w:val="false"/>
          <w:sz w:val="21"/>
          <w:szCs w:val="21"/>
        </w:rPr>
        <w:t xml:space="preserve">Multimodality is split into two independently-testable pipelines: OCR (PaddleOCR, pixels → text) and vision understanding (a local VLM, image → structured observation/interpretation/uncertainty). Keeping OCR and VLM reasoning separate — and keeping both separate from the general-purpose reasoning model — is a hard architectural boundary carried through the Tool Layer, the Model Registry, and the UI labeling.</w:t>
      </w:r>
    </w:p>
    <w:p>
      <w:pPr>
        <w:spacing w:after="120"/>
      </w:pPr>
      <w:r>
        <w:rPr>
          <w:rFonts w:ascii="Calibri" w:cs="Calibri" w:eastAsia="Calibri" w:hAnsi="Calibri"/>
          <w:b w:val="false"/>
          <w:bCs w:val="false"/>
          <w:i w:val="false"/>
          <w:iCs w:val="false"/>
          <w:sz w:val="21"/>
          <w:szCs w:val="21"/>
        </w:rPr>
        <w:t xml:space="preserve">Sovereignty is treated as a first-class, testable subsystem: a real local outbound-connection monitor (not a static counter) logs every socket/DNS attempt made by the backend and sandbox processes, and exposes that log to the UI and to an API endpoint. The documented fallback — physically air-gapping the demo machine after model/dependency installation — is supported without any code change because the system has no code path that depends on internet reachability.</w:t>
      </w:r>
    </w:p>
    <w:p>
      <w:pPr>
        <w:spacing w:after="120"/>
      </w:pPr>
      <w:r>
        <w:rPr>
          <w:rFonts w:ascii="Calibri" w:cs="Calibri" w:eastAsia="Calibri" w:hAnsi="Calibri"/>
          <w:b w:val="false"/>
          <w:bCs w:val="false"/>
          <w:i w:val="false"/>
          <w:iCs w:val="false"/>
          <w:sz w:val="21"/>
          <w:szCs w:val="21"/>
        </w:rPr>
        <w:t xml:space="preserve">Three hero flows (document intelligence, coding agent with self-correction, multimodal understanding) exercise every major component and are the only flows this TRD optimizes for; UI polish, additional models, and infrastructure are explicitly deferred until all three flows are reliable end-to-end on venue-equivalent hardware.</w:t>
      </w:r>
    </w:p>
    <w:p>
      <w:pPr>
        <w:pStyle w:val="Heading1"/>
        <w:spacing w:after="160" w:before="360"/>
      </w:pPr>
      <w:r>
        <w:t xml:space="preserve">3. Architecture Principles</w:t>
      </w:r>
    </w:p>
    <w:p>
      <w:pPr>
        <w:pStyle w:val="ListParagraph"/>
        <w:numPr>
          <w:ilvl w:val="0"/>
          <w:numId w:val="1"/>
        </w:numPr>
        <w:spacing w:after="60"/>
      </w:pPr>
      <w:r>
        <w:rPr>
          <w:rFonts w:ascii="Calibri" w:cs="Calibri" w:eastAsia="Calibri" w:hAnsi="Calibri"/>
          <w:sz w:val="21"/>
          <w:szCs w:val="21"/>
        </w:rPr>
        <w:t xml:space="preserve">Local-first — every inference, embedding, OCR, and search operation runs on local hardware; no code path calls an external AI/API endpoint.</w:t>
      </w:r>
    </w:p>
    <w:p>
      <w:pPr>
        <w:pStyle w:val="ListParagraph"/>
        <w:numPr>
          <w:ilvl w:val="0"/>
          <w:numId w:val="1"/>
        </w:numPr>
        <w:spacing w:after="60"/>
      </w:pPr>
      <w:r>
        <w:rPr>
          <w:rFonts w:ascii="Calibri" w:cs="Calibri" w:eastAsia="Calibri" w:hAnsi="Calibri"/>
          <w:sz w:val="21"/>
          <w:szCs w:val="21"/>
        </w:rPr>
        <w:t xml:space="preserve">Zero external AI dependency — the system must build and run with the network interface disabled after setup.</w:t>
      </w:r>
    </w:p>
    <w:p>
      <w:pPr>
        <w:pStyle w:val="ListParagraph"/>
        <w:numPr>
          <w:ilvl w:val="0"/>
          <w:numId w:val="1"/>
        </w:numPr>
        <w:spacing w:after="60"/>
      </w:pPr>
      <w:r>
        <w:rPr>
          <w:rFonts w:ascii="Calibri" w:cs="Calibri" w:eastAsia="Calibri" w:hAnsi="Calibri"/>
          <w:sz w:val="21"/>
          <w:szCs w:val="21"/>
        </w:rPr>
        <w:t xml:space="preserve">Configuration-driven models — model identity, role, and capability are declared in YAML, never hardcoded in application logic.</w:t>
      </w:r>
    </w:p>
    <w:p>
      <w:pPr>
        <w:pStyle w:val="ListParagraph"/>
        <w:numPr>
          <w:ilvl w:val="0"/>
          <w:numId w:val="1"/>
        </w:numPr>
        <w:spacing w:after="60"/>
      </w:pPr>
      <w:r>
        <w:rPr>
          <w:rFonts w:ascii="Calibri" w:cs="Calibri" w:eastAsia="Calibri" w:hAnsi="Calibri"/>
          <w:sz w:val="21"/>
          <w:szCs w:val="21"/>
        </w:rPr>
        <w:t xml:space="preserve">Bounded agent autonomy — the LangGraph state machine has a fixed set of nodes, explicit transition conditions, and a hard iteration cap; it is not a free-running loop.</w:t>
      </w:r>
    </w:p>
    <w:p>
      <w:pPr>
        <w:pStyle w:val="ListParagraph"/>
        <w:numPr>
          <w:ilvl w:val="0"/>
          <w:numId w:val="1"/>
        </w:numPr>
        <w:spacing w:after="60"/>
      </w:pPr>
      <w:r>
        <w:rPr>
          <w:rFonts w:ascii="Calibri" w:cs="Calibri" w:eastAsia="Calibri" w:hAnsi="Calibri"/>
          <w:sz w:val="21"/>
          <w:szCs w:val="21"/>
        </w:rPr>
        <w:t xml:space="preserve">Explicit tool permissions — the agent may only call tools declared in its toolset for the active task type; the Tool Registry enforces this, not convention.</w:t>
      </w:r>
    </w:p>
    <w:p>
      <w:pPr>
        <w:pStyle w:val="ListParagraph"/>
        <w:numPr>
          <w:ilvl w:val="0"/>
          <w:numId w:val="1"/>
        </w:numPr>
        <w:spacing w:after="60"/>
      </w:pPr>
      <w:r>
        <w:rPr>
          <w:rFonts w:ascii="Calibri" w:cs="Calibri" w:eastAsia="Calibri" w:hAnsi="Calibri"/>
          <w:sz w:val="21"/>
          <w:szCs w:val="21"/>
        </w:rPr>
        <w:t xml:space="preserve">Hardware-aware inference — the system assumes constrained VRAM by default: quantized models, sequential load/unload, and single-model fallback are the normal path, not an edge case.</w:t>
      </w:r>
    </w:p>
    <w:p>
      <w:pPr>
        <w:pStyle w:val="ListParagraph"/>
        <w:numPr>
          <w:ilvl w:val="0"/>
          <w:numId w:val="1"/>
        </w:numPr>
        <w:spacing w:after="60"/>
      </w:pPr>
      <w:r>
        <w:rPr>
          <w:rFonts w:ascii="Calibri" w:cs="Calibri" w:eastAsia="Calibri" w:hAnsi="Calibri"/>
          <w:sz w:val="21"/>
          <w:szCs w:val="21"/>
        </w:rPr>
        <w:t xml:space="preserve">Modular components — Model Router, RAG Engine, Tool Layer, and Sovereignty Monitor are independently testable modules behind narrow interfaces.</w:t>
      </w:r>
    </w:p>
    <w:p>
      <w:pPr>
        <w:pStyle w:val="ListParagraph"/>
        <w:numPr>
          <w:ilvl w:val="0"/>
          <w:numId w:val="1"/>
        </w:numPr>
        <w:spacing w:after="60"/>
      </w:pPr>
      <w:r>
        <w:rPr>
          <w:rFonts w:ascii="Calibri" w:cs="Calibri" w:eastAsia="Calibri" w:hAnsi="Calibri"/>
          <w:sz w:val="21"/>
          <w:szCs w:val="21"/>
        </w:rPr>
        <w:t xml:space="preserve">Testability — every component exposes a pure-function or dependency-injected core so it can be unit tested without Ollama, Docker, or ChromaDB running.</w:t>
      </w:r>
    </w:p>
    <w:p>
      <w:pPr>
        <w:pStyle w:val="ListParagraph"/>
        <w:numPr>
          <w:ilvl w:val="0"/>
          <w:numId w:val="1"/>
        </w:numPr>
        <w:spacing w:after="60"/>
      </w:pPr>
      <w:r>
        <w:rPr>
          <w:rFonts w:ascii="Calibri" w:cs="Calibri" w:eastAsia="Calibri" w:hAnsi="Calibri"/>
          <w:sz w:val="21"/>
          <w:szCs w:val="21"/>
        </w:rPr>
        <w:t xml:space="preserve">Observability — every agent step, tool call, model call, and sovereignty event is logged as a structured event before it reaches the UI.</w:t>
      </w:r>
    </w:p>
    <w:p>
      <w:pPr>
        <w:pStyle w:val="ListParagraph"/>
        <w:numPr>
          <w:ilvl w:val="0"/>
          <w:numId w:val="1"/>
        </w:numPr>
        <w:spacing w:after="60"/>
      </w:pPr>
      <w:r>
        <w:rPr>
          <w:rFonts w:ascii="Calibri" w:cs="Calibri" w:eastAsia="Calibri" w:hAnsi="Calibri"/>
          <w:sz w:val="21"/>
          <w:szCs w:val="21"/>
        </w:rPr>
        <w:t xml:space="preserve">Reproducibility — identical inputs plus identical configuration produce the same agent trace shape (not necessarily identical LLM text, but the same plan/tool sequence for a given task type).</w:t>
      </w:r>
    </w:p>
    <w:p>
      <w:pPr>
        <w:pStyle w:val="ListParagraph"/>
        <w:numPr>
          <w:ilvl w:val="0"/>
          <w:numId w:val="1"/>
        </w:numPr>
        <w:spacing w:after="60"/>
      </w:pPr>
      <w:r>
        <w:rPr>
          <w:rFonts w:ascii="Calibri" w:cs="Calibri" w:eastAsia="Calibri" w:hAnsi="Calibri"/>
          <w:sz w:val="21"/>
          <w:szCs w:val="21"/>
        </w:rPr>
        <w:t xml:space="preserve">Graceful degradation — every external dependency (model, Docker, OCR) has a defined fallback or a clear user-facing failure state; nothing hangs silently.</w:t>
      </w:r>
    </w:p>
    <w:p>
      <w:pPr>
        <w:pStyle w:val="Heading1"/>
        <w:spacing w:after="160" w:before="360"/>
      </w:pPr>
      <w:r>
        <w:t xml:space="preserve">4. System Architecture</w:t>
      </w:r>
    </w:p>
    <w:p>
      <w:pPr>
        <w:pStyle w:val="Heading3"/>
        <w:spacing w:after="100" w:before="220"/>
      </w:pPr>
      <w:r>
        <w:t xml:space="preserve">4.1 High-Level Architecture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User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React / Vite UI  (frontend/)</w:t>
            </w:r>
          </w:p>
          <w:p>
            <w:pPr>
              <w:spacing w:after="0"/>
            </w:pPr>
            <w:r>
              <w:rPr>
                <w:rFonts w:ascii="Consolas" w:cs="Consolas" w:eastAsia="Consolas" w:hAnsi="Consolas"/>
                <w:sz w:val="18"/>
                <w:szCs w:val="18"/>
              </w:rPr>
              <w:t xml:space="preserve"> |  HTTPS (localhost only)</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FastAPI Backend  (backend/app)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LangGraph Agent Engine  (backend/app/agent)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                |</w:t>
            </w:r>
          </w:p>
          <w:p>
            <w:pPr>
              <w:spacing w:after="0"/>
            </w:pPr>
            <w:r>
              <w:rPr>
                <w:rFonts w:ascii="Consolas" w:cs="Consolas" w:eastAsia="Consolas" w:hAnsi="Consolas"/>
                <w:sz w:val="18"/>
                <w:szCs w:val="18"/>
              </w:rPr>
              <w:t xml:space="preserve"> v                v                v</w:t>
            </w:r>
          </w:p>
          <w:p>
            <w:pPr>
              <w:spacing w:after="0"/>
            </w:pPr>
            <w:r>
              <w:rPr>
                <w:rFonts w:ascii="Consolas" w:cs="Consolas" w:eastAsia="Consolas" w:hAnsi="Consolas"/>
                <w:sz w:val="18"/>
                <w:szCs w:val="18"/>
              </w:rPr>
              <w:t xml:space="preserve">Model Router    RAG Engine      Tool Layer</w:t>
            </w:r>
          </w:p>
          <w:p>
            <w:pPr>
              <w:spacing w:after="0"/>
            </w:pPr>
            <w:r>
              <w:rPr>
                <w:rFonts w:ascii="Consolas" w:cs="Consolas" w:eastAsia="Consolas" w:hAnsi="Consolas"/>
                <w:sz w:val="18"/>
                <w:szCs w:val="18"/>
              </w:rPr>
              <w:t xml:space="preserve">(registry +     (Chroma +       (file/OCR/doc-gen/</w:t>
            </w:r>
          </w:p>
          <w:p>
            <w:pPr>
              <w:spacing w:after="0"/>
            </w:pPr>
            <w:r>
              <w:rPr>
                <w:rFonts w:ascii="Consolas" w:cs="Consolas" w:eastAsia="Consolas" w:hAnsi="Consolas"/>
                <w:sz w:val="18"/>
                <w:szCs w:val="18"/>
              </w:rPr>
              <w:t xml:space="preserve"> routing rule)   embeddings)     code-exec tools)</w:t>
            </w:r>
          </w:p>
          <w:p>
            <w:pPr>
              <w:spacing w:after="0"/>
            </w:pPr>
            <w:r>
              <w:rPr>
                <w:rFonts w:ascii="Consolas" w:cs="Consolas" w:eastAsia="Consolas" w:hAnsi="Consolas"/>
                <w:sz w:val="18"/>
                <w:szCs w:val="18"/>
              </w:rPr>
              <w:t xml:space="preserve"> |                |                |</w:t>
            </w:r>
          </w:p>
          <w:p>
            <w:pPr>
              <w:spacing w:after="0"/>
            </w:pPr>
            <w:r>
              <w:rPr>
                <w:rFonts w:ascii="Consolas" w:cs="Consolas" w:eastAsia="Consolas" w:hAnsi="Consolas"/>
                <w:sz w:val="18"/>
                <w:szCs w:val="18"/>
              </w:rPr>
              <w:t xml:space="preserve"> v                v                v</w:t>
            </w:r>
          </w:p>
          <w:p>
            <w:pPr>
              <w:spacing w:after="0"/>
            </w:pPr>
            <w:r>
              <w:rPr>
                <w:rFonts w:ascii="Consolas" w:cs="Consolas" w:eastAsia="Consolas" w:hAnsi="Consolas"/>
                <w:sz w:val="18"/>
                <w:szCs w:val="18"/>
              </w:rPr>
              <w:t xml:space="preserve">Ollama          ChromaDB        Local tools</w:t>
            </w:r>
          </w:p>
          <w:p>
            <w:pPr>
              <w:spacing w:after="0"/>
            </w:pPr>
            <w:r>
              <w:rPr>
                <w:rFonts w:ascii="Consolas" w:cs="Consolas" w:eastAsia="Consolas" w:hAnsi="Consolas"/>
                <w:sz w:val="18"/>
                <w:szCs w:val="18"/>
              </w:rPr>
              <w:t xml:space="preserve">(general/coding/  (vector store)  (Docker sandbox,</w:t>
            </w:r>
          </w:p>
          <w:p>
            <w:pPr>
              <w:spacing w:after="0"/>
            </w:pPr>
            <w:r>
              <w:rPr>
                <w:rFonts w:ascii="Consolas" w:cs="Consolas" w:eastAsia="Consolas" w:hAnsi="Consolas"/>
                <w:sz w:val="18"/>
                <w:szCs w:val="18"/>
              </w:rPr>
              <w:t xml:space="preserve"> vision models)                    PaddleOCR, PyMuPDF,</w:t>
            </w:r>
          </w:p>
          <w:p>
            <w:pPr>
              <w:spacing w:after="0"/>
            </w:pPr>
            <w:r>
              <w:rPr>
                <w:rFonts w:ascii="Consolas" w:cs="Consolas" w:eastAsia="Consolas" w:hAnsi="Consolas"/>
                <w:sz w:val="18"/>
                <w:szCs w:val="18"/>
              </w:rPr>
              <w:t xml:space="preserve">                                    python-docx/openpyxl/</w:t>
            </w:r>
          </w:p>
          <w:p>
            <w:pPr>
              <w:spacing w:after="0"/>
            </w:pPr>
            <w:r>
              <w:rPr>
                <w:rFonts w:ascii="Consolas" w:cs="Consolas" w:eastAsia="Consolas" w:hAnsi="Consolas"/>
                <w:sz w:val="18"/>
                <w:szCs w:val="18"/>
              </w:rPr>
              <w:t xml:space="preserve">                                    python-pptx/ReportLab)</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Cross-cutting: Sovereignty Monitor (network audit) + SQLite (tasks/events/artifacts) +</w:t>
            </w:r>
          </w:p>
          <w:p>
            <w:pPr>
              <w:spacing w:after="0"/>
            </w:pPr>
            <w:r>
              <w:rPr>
                <w:rFonts w:ascii="Consolas" w:cs="Consolas" w:eastAsia="Consolas" w:hAnsi="Consolas"/>
                <w:sz w:val="18"/>
                <w:szCs w:val="18"/>
              </w:rPr>
              <w:t xml:space="preserve">Structured Logging — attached to every layer above, not a separate request path.</w:t>
            </w:r>
          </w:p>
        </w:tc>
      </w:tr>
    </w:tbl>
    <w:p>
      <w:pPr>
        <w:pStyle w:val="Heading3"/>
        <w:spacing w:after="100" w:before="220"/>
      </w:pPr>
      <w:r>
        <w:t xml:space="preserve">4.2 Component Responsibility Contract</w:t>
      </w:r>
    </w:p>
    <w:p>
      <w:pPr>
        <w:spacing w:after="120"/>
      </w:pPr>
      <w:r>
        <w:rPr>
          <w:rFonts w:ascii="Calibri" w:cs="Calibri" w:eastAsia="Calibri" w:hAnsi="Calibri"/>
          <w:b w:val="false"/>
          <w:bCs w:val="false"/>
          <w:i w:val="false"/>
          <w:iCs w:val="false"/>
          <w:sz w:val="21"/>
          <w:szCs w:val="21"/>
        </w:rPr>
        <w:t xml:space="preserve">Every component in Section 8 is specified against the same contract so the description is unambiguous and directly translatable to code:</w:t>
      </w:r>
    </w:p>
    <w:p>
      <w:pPr>
        <w:pStyle w:val="ListParagraph"/>
        <w:numPr>
          <w:ilvl w:val="0"/>
          <w:numId w:val="1"/>
        </w:numPr>
        <w:spacing w:after="60"/>
      </w:pPr>
      <w:r>
        <w:rPr>
          <w:rFonts w:ascii="Calibri" w:cs="Calibri" w:eastAsia="Calibri" w:hAnsi="Calibri"/>
          <w:sz w:val="21"/>
          <w:szCs w:val="21"/>
        </w:rPr>
        <w:t xml:space="preserve">Responsibility — the single job the component does.</w:t>
      </w:r>
    </w:p>
    <w:p>
      <w:pPr>
        <w:pStyle w:val="ListParagraph"/>
        <w:numPr>
          <w:ilvl w:val="0"/>
          <w:numId w:val="1"/>
        </w:numPr>
        <w:spacing w:after="60"/>
      </w:pPr>
      <w:r>
        <w:rPr>
          <w:rFonts w:ascii="Calibri" w:cs="Calibri" w:eastAsia="Calibri" w:hAnsi="Calibri"/>
          <w:sz w:val="21"/>
          <w:szCs w:val="21"/>
        </w:rPr>
        <w:t xml:space="preserve">Inputs — concrete types/schemas it accepts.</w:t>
      </w:r>
    </w:p>
    <w:p>
      <w:pPr>
        <w:pStyle w:val="ListParagraph"/>
        <w:numPr>
          <w:ilvl w:val="0"/>
          <w:numId w:val="1"/>
        </w:numPr>
        <w:spacing w:after="60"/>
      </w:pPr>
      <w:r>
        <w:rPr>
          <w:rFonts w:ascii="Calibri" w:cs="Calibri" w:eastAsia="Calibri" w:hAnsi="Calibri"/>
          <w:sz w:val="21"/>
          <w:szCs w:val="21"/>
        </w:rPr>
        <w:t xml:space="preserve">Outputs — concrete types/schemas it returns.</w:t>
      </w:r>
    </w:p>
    <w:p>
      <w:pPr>
        <w:pStyle w:val="ListParagraph"/>
        <w:numPr>
          <w:ilvl w:val="0"/>
          <w:numId w:val="1"/>
        </w:numPr>
        <w:spacing w:after="60"/>
      </w:pPr>
      <w:r>
        <w:rPr>
          <w:rFonts w:ascii="Calibri" w:cs="Calibri" w:eastAsia="Calibri" w:hAnsi="Calibri"/>
          <w:sz w:val="21"/>
          <w:szCs w:val="21"/>
        </w:rPr>
        <w:t xml:space="preserve">Dependencies — other components/services it calls.</w:t>
      </w:r>
    </w:p>
    <w:p>
      <w:pPr>
        <w:pStyle w:val="ListParagraph"/>
        <w:numPr>
          <w:ilvl w:val="0"/>
          <w:numId w:val="1"/>
        </w:numPr>
        <w:spacing w:after="60"/>
      </w:pPr>
      <w:r>
        <w:rPr>
          <w:rFonts w:ascii="Calibri" w:cs="Calibri" w:eastAsia="Calibri" w:hAnsi="Calibri"/>
          <w:sz w:val="21"/>
          <w:szCs w:val="21"/>
        </w:rPr>
        <w:t xml:space="preserve">Interface — the function/class/endpoint signature exposed to callers.</w:t>
      </w:r>
    </w:p>
    <w:p>
      <w:pPr>
        <w:pStyle w:val="ListParagraph"/>
        <w:numPr>
          <w:ilvl w:val="0"/>
          <w:numId w:val="1"/>
        </w:numPr>
        <w:spacing w:after="60"/>
      </w:pPr>
      <w:r>
        <w:rPr>
          <w:rFonts w:ascii="Calibri" w:cs="Calibri" w:eastAsia="Calibri" w:hAnsi="Calibri"/>
          <w:sz w:val="21"/>
          <w:szCs w:val="21"/>
        </w:rPr>
        <w:t xml:space="preserve">Failure modes — what can go wrong and what the component returns/raises when it does.</w:t>
      </w:r>
    </w:p>
    <w:p>
      <w:pPr>
        <w:pStyle w:val="Heading1"/>
        <w:spacing w:after="160" w:before="360"/>
      </w:pPr>
      <w:r>
        <w:t xml:space="preserve">5. Component Architecture</w:t>
      </w:r>
    </w:p>
    <w:p>
      <w:pPr>
        <w:spacing w:after="120"/>
      </w:pPr>
      <w:r>
        <w:rPr>
          <w:rFonts w:ascii="Calibri" w:cs="Calibri" w:eastAsia="Calibri" w:hAnsi="Calibri"/>
          <w:b w:val="false"/>
          <w:bCs w:val="false"/>
          <w:i w:val="false"/>
          <w:iCs w:val="false"/>
          <w:sz w:val="21"/>
          <w:szCs w:val="21"/>
        </w:rPr>
        <w:t xml:space="preserve">21 components, matching the PRD's functional scope exactly. No component below is created speculatively — each traces to a PRD requirement or hero flow (see Section 34).</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900"/>
        <w:gridCol w:w="1500"/>
        <w:gridCol w:w="1150"/>
        <w:gridCol w:w="1150"/>
        <w:gridCol w:w="1300"/>
        <w:gridCol w:w="1450"/>
        <w:gridCol w:w="1900"/>
      </w:tblGrid>
      <w:tr>
        <w:trPr>
          <w:tblHeader/>
        </w:trPr>
        <w:tc>
          <w:tcPr>
            <w:tcW w:type="dxa" w:w="9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w:t>
            </w:r>
          </w:p>
        </w:tc>
        <w:tc>
          <w:tcPr>
            <w:tcW w:type="dxa" w:w="15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Responsibility</w:t>
            </w:r>
          </w:p>
        </w:tc>
        <w:tc>
          <w:tcPr>
            <w:tcW w:type="dxa" w:w="11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Input</w:t>
            </w:r>
          </w:p>
        </w:tc>
        <w:tc>
          <w:tcPr>
            <w:tcW w:type="dxa" w:w="11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Output</w:t>
            </w:r>
          </w:p>
        </w:tc>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Depends On</w:t>
            </w:r>
          </w:p>
        </w:tc>
        <w:tc>
          <w:tcPr>
            <w:tcW w:type="dxa" w:w="14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Interface</w:t>
            </w:r>
          </w:p>
        </w:tc>
        <w:tc>
          <w:tcPr>
            <w:tcW w:type="dxa" w:w="19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Failure Modes</w:t>
            </w:r>
          </w:p>
        </w:tc>
      </w:tr>
      <w:tr>
        <w:tc>
          <w:tcPr>
            <w:tcW w:type="dxa" w:w="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1. Frontend (React/Vite)</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Render Workspace, Chat/Task, Documents, Knowledge Base, Agent Activity, Artifacts, Routing, Sovereignty views.</w:t>
            </w:r>
          </w:p>
        </w:tc>
        <w:tc>
          <w:tcPr>
            <w:tcW w:type="dxa" w:w="1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User actions, SSE/poll task events</w:t>
            </w:r>
          </w:p>
        </w:tc>
        <w:tc>
          <w:tcPr>
            <w:tcW w:type="dxa" w:w="1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DOM state, API calls</w:t>
            </w:r>
          </w:p>
        </w:tc>
        <w:tc>
          <w:tcPr>
            <w:tcW w:type="dxa" w:w="13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Backend REST/SSE API</w:t>
            </w:r>
          </w:p>
        </w:tc>
        <w:tc>
          <w:tcPr>
            <w:tcW w:type="dxa" w:w="14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REST client + hooks</w:t>
            </w:r>
          </w:p>
        </w:tc>
        <w:tc>
          <w:tcPr>
            <w:tcW w:type="dxa" w:w="1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Show error toast, retry, offline banner</w:t>
            </w:r>
          </w:p>
        </w:tc>
      </w:tr>
      <w:tr>
        <w:tc>
          <w:tcPr>
            <w:tcW w:type="dxa" w:w="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2. API Layer (FastAPI)</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Validate requests, dispatch to services, serialize responses.</w:t>
            </w:r>
          </w:p>
        </w:tc>
        <w:tc>
          <w:tcPr>
            <w:tcW w:type="dxa" w:w="1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HTTP requests (Pydantic models)</w:t>
            </w:r>
          </w:p>
        </w:tc>
        <w:tc>
          <w:tcPr>
            <w:tcW w:type="dxa" w:w="1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HTTP responses / SSE stream</w:t>
            </w:r>
          </w:p>
        </w:tc>
        <w:tc>
          <w:tcPr>
            <w:tcW w:type="dxa" w:w="13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Application Services layer</w:t>
            </w:r>
          </w:p>
        </w:tc>
        <w:tc>
          <w:tcPr>
            <w:tcW w:type="dxa" w:w="14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FastAPI routers (Sec. 12)</w:t>
            </w:r>
          </w:p>
        </w:tc>
        <w:tc>
          <w:tcPr>
            <w:tcW w:type="dxa" w:w="1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422 validation error, 500 with logged trace id</w:t>
            </w:r>
          </w:p>
        </w:tc>
      </w:tr>
      <w:tr>
        <w:tc>
          <w:tcPr>
            <w:tcW w:type="dxa" w:w="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3. Task Manager</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Own task lifecycle: create, persist, update status, emit events.</w:t>
            </w:r>
          </w:p>
        </w:tc>
        <w:tc>
          <w:tcPr>
            <w:tcW w:type="dxa" w:w="1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Task creation payload</w:t>
            </w:r>
          </w:p>
        </w:tc>
        <w:tc>
          <w:tcPr>
            <w:tcW w:type="dxa" w:w="1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Task record + task_id</w:t>
            </w:r>
          </w:p>
        </w:tc>
        <w:tc>
          <w:tcPr>
            <w:tcW w:type="dxa" w:w="13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SQLite, event bus</w:t>
            </w:r>
          </w:p>
        </w:tc>
        <w:tc>
          <w:tcPr>
            <w:tcW w:type="dxa" w:w="14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TaskManager.create/get/update_status</w:t>
            </w:r>
          </w:p>
        </w:tc>
        <w:tc>
          <w:tcPr>
            <w:tcW w:type="dxa" w:w="1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Task not found (404); DB write failure -&gt; 500 + log</w:t>
            </w:r>
          </w:p>
        </w:tc>
      </w:tr>
      <w:tr>
        <w:tc>
          <w:tcPr>
            <w:tcW w:type="dxa" w:w="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4. LangGraph Agent</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Run the bounded plan/act/observe/validate loop per task.</w:t>
            </w:r>
          </w:p>
        </w:tc>
        <w:tc>
          <w:tcPr>
            <w:tcW w:type="dxa" w:w="1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Task + context</w:t>
            </w:r>
          </w:p>
        </w:tc>
        <w:tc>
          <w:tcPr>
            <w:tcW w:type="dxa" w:w="1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Final deliverable ref + trace</w:t>
            </w:r>
          </w:p>
        </w:tc>
        <w:tc>
          <w:tcPr>
            <w:tcW w:type="dxa" w:w="13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Model Router, RAG Engine, Tool Registry</w:t>
            </w:r>
          </w:p>
        </w:tc>
        <w:tc>
          <w:tcPr>
            <w:tcW w:type="dxa" w:w="14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AgentGraph.run(task_id)</w:t>
            </w:r>
          </w:p>
        </w:tc>
        <w:tc>
          <w:tcPr>
            <w:tcW w:type="dxa" w:w="1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Max-iteration exceeded -&gt; partial result + status=failed_bounded</w:t>
            </w:r>
          </w:p>
        </w:tc>
      </w:tr>
      <w:tr>
        <w:tc>
          <w:tcPr>
            <w:tcW w:type="dxa" w:w="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5. Model Registry</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Hold declarative model metadata loaded from config.</w:t>
            </w:r>
          </w:p>
        </w:tc>
        <w:tc>
          <w:tcPr>
            <w:tcW w:type="dxa" w:w="1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models.yaml</w:t>
            </w:r>
          </w:p>
        </w:tc>
        <w:tc>
          <w:tcPr>
            <w:tcW w:type="dxa" w:w="1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Model[] in memory</w:t>
            </w:r>
          </w:p>
        </w:tc>
        <w:tc>
          <w:tcPr>
            <w:tcW w:type="dxa" w:w="13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none</w:t>
            </w:r>
          </w:p>
        </w:tc>
        <w:tc>
          <w:tcPr>
            <w:tcW w:type="dxa" w:w="14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ModelRegistry.get(role), .list()</w:t>
            </w:r>
          </w:p>
        </w:tc>
        <w:tc>
          <w:tcPr>
            <w:tcW w:type="dxa" w:w="1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Missing/duplicate model_id -&gt; startup error</w:t>
            </w:r>
          </w:p>
        </w:tc>
      </w:tr>
      <w:tr>
        <w:tc>
          <w:tcPr>
            <w:tcW w:type="dxa" w:w="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6. Model Router</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Select a model_id for a given task requirement.</w:t>
            </w:r>
          </w:p>
        </w:tc>
        <w:tc>
          <w:tcPr>
            <w:tcW w:type="dxa" w:w="1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TaskRequirement (type, modality, capabilities)</w:t>
            </w:r>
          </w:p>
        </w:tc>
        <w:tc>
          <w:tcPr>
            <w:tcW w:type="dxa" w:w="1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model_id</w:t>
            </w:r>
          </w:p>
        </w:tc>
        <w:tc>
          <w:tcPr>
            <w:tcW w:type="dxa" w:w="13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Model Registry, Ollama Adapter (availability)</w:t>
            </w:r>
          </w:p>
        </w:tc>
        <w:tc>
          <w:tcPr>
            <w:tcW w:type="dxa" w:w="14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ModelRouter.select(requirement)</w:t>
            </w:r>
          </w:p>
        </w:tc>
        <w:tc>
          <w:tcPr>
            <w:tcW w:type="dxa" w:w="1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No model matches -&gt; fallback chain (Sec. 18); all unavailable -&gt; raises ModelUnavailable</w:t>
            </w:r>
          </w:p>
        </w:tc>
      </w:tr>
      <w:tr>
        <w:tc>
          <w:tcPr>
            <w:tcW w:type="dxa" w:w="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7. Ollama Adapter</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Talk to local Ollama server; load/unload/generate.</w:t>
            </w:r>
          </w:p>
        </w:tc>
        <w:tc>
          <w:tcPr>
            <w:tcW w:type="dxa" w:w="1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model_id, prompt/messages</w:t>
            </w:r>
          </w:p>
        </w:tc>
        <w:tc>
          <w:tcPr>
            <w:tcW w:type="dxa" w:w="1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completion text/stream</w:t>
            </w:r>
          </w:p>
        </w:tc>
        <w:tc>
          <w:tcPr>
            <w:tcW w:type="dxa" w:w="13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Ollama HTTP API (localhost:11434)</w:t>
            </w:r>
          </w:p>
        </w:tc>
        <w:tc>
          <w:tcPr>
            <w:tcW w:type="dxa" w:w="14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OllamaAdapter.generate(), .ensure_loaded()</w:t>
            </w:r>
          </w:p>
        </w:tc>
        <w:tc>
          <w:tcPr>
            <w:tcW w:type="dxa" w:w="1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Connection refused, timeout, OOM -&gt; typed exceptions</w:t>
            </w:r>
          </w:p>
        </w:tc>
      </w:tr>
      <w:tr>
        <w:tc>
          <w:tcPr>
            <w:tcW w:type="dxa" w:w="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8. RAG Engine</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Orchestrate retrieval + context assembly for grounded answers.</w:t>
            </w:r>
          </w:p>
        </w:tc>
        <w:tc>
          <w:tcPr>
            <w:tcW w:type="dxa" w:w="1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query text, top_k</w:t>
            </w:r>
          </w:p>
        </w:tc>
        <w:tc>
          <w:tcPr>
            <w:tcW w:type="dxa" w:w="1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ranked chunks + citations</w:t>
            </w:r>
          </w:p>
        </w:tc>
        <w:tc>
          <w:tcPr>
            <w:tcW w:type="dxa" w:w="13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Embedding Service, ChromaDB Adapter</w:t>
            </w:r>
          </w:p>
        </w:tc>
        <w:tc>
          <w:tcPr>
            <w:tcW w:type="dxa" w:w="14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RAGEngine.retrieve(query)</w:t>
            </w:r>
          </w:p>
        </w:tc>
        <w:tc>
          <w:tcPr>
            <w:tcW w:type="dxa" w:w="1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Empty index -&gt; empty result + warning event</w:t>
            </w:r>
          </w:p>
        </w:tc>
      </w:tr>
      <w:tr>
        <w:tc>
          <w:tcPr>
            <w:tcW w:type="dxa" w:w="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9. Document Ingestion Pipeline</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Parse, clean, chunk source documents for indexing.</w:t>
            </w:r>
          </w:p>
        </w:tc>
        <w:tc>
          <w:tcPr>
            <w:tcW w:type="dxa" w:w="1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file path/bytes</w:t>
            </w:r>
          </w:p>
        </w:tc>
        <w:tc>
          <w:tcPr>
            <w:tcW w:type="dxa" w:w="1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Chunk[] with metadata</w:t>
            </w:r>
          </w:p>
        </w:tc>
        <w:tc>
          <w:tcPr>
            <w:tcW w:type="dxa" w:w="13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PyMuPDF, OCR Service (if scanned)</w:t>
            </w:r>
          </w:p>
        </w:tc>
        <w:tc>
          <w:tcPr>
            <w:tcW w:type="dxa" w:w="14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IngestionPipeline.ingest(doc)</w:t>
            </w:r>
          </w:p>
        </w:tc>
        <w:tc>
          <w:tcPr>
            <w:tcW w:type="dxa" w:w="1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Unparseable file -&gt; IngestionError, logged, skipped</w:t>
            </w:r>
          </w:p>
        </w:tc>
      </w:tr>
      <w:tr>
        <w:tc>
          <w:tcPr>
            <w:tcW w:type="dxa" w:w="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10. Embedding Service</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Turn text chunks into vectors.</w:t>
            </w:r>
          </w:p>
        </w:tc>
        <w:tc>
          <w:tcPr>
            <w:tcW w:type="dxa" w:w="1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text[]</w:t>
            </w:r>
          </w:p>
        </w:tc>
        <w:tc>
          <w:tcPr>
            <w:tcW w:type="dxa" w:w="1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float[][] (vectors)</w:t>
            </w:r>
          </w:p>
        </w:tc>
        <w:tc>
          <w:tcPr>
            <w:tcW w:type="dxa" w:w="13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sentence-transformers (BGE)</w:t>
            </w:r>
          </w:p>
        </w:tc>
        <w:tc>
          <w:tcPr>
            <w:tcW w:type="dxa" w:w="14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EmbeddingService.embed(texts)</w:t>
            </w:r>
          </w:p>
        </w:tc>
        <w:tc>
          <w:tcPr>
            <w:tcW w:type="dxa" w:w="1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Model load failure -&gt; raise, task fails fast</w:t>
            </w:r>
          </w:p>
        </w:tc>
      </w:tr>
      <w:tr>
        <w:tc>
          <w:tcPr>
            <w:tcW w:type="dxa" w:w="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11. ChromaDB Adapter</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Persist/query vectors + metadata.</w:t>
            </w:r>
          </w:p>
        </w:tc>
        <w:tc>
          <w:tcPr>
            <w:tcW w:type="dxa" w:w="1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vectors + metadata / query vector</w:t>
            </w:r>
          </w:p>
        </w:tc>
        <w:tc>
          <w:tcPr>
            <w:tcW w:type="dxa" w:w="1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ids / matches with distance</w:t>
            </w:r>
          </w:p>
        </w:tc>
        <w:tc>
          <w:tcPr>
            <w:tcW w:type="dxa" w:w="13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chromadb (local persistent client)</w:t>
            </w:r>
          </w:p>
        </w:tc>
        <w:tc>
          <w:tcPr>
            <w:tcW w:type="dxa" w:w="14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ChromaAdapter.upsert(), .query()</w:t>
            </w:r>
          </w:p>
        </w:tc>
        <w:tc>
          <w:tcPr>
            <w:tcW w:type="dxa" w:w="1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Corrupt collection -&gt; re-init from source docs</w:t>
            </w:r>
          </w:p>
        </w:tc>
      </w:tr>
      <w:tr>
        <w:tc>
          <w:tcPr>
            <w:tcW w:type="dxa" w:w="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12. OCR Service</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Convert scanned/printed/handwritten pixels to text with confidence.</w:t>
            </w:r>
          </w:p>
        </w:tc>
        <w:tc>
          <w:tcPr>
            <w:tcW w:type="dxa" w:w="1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page image</w:t>
            </w:r>
          </w:p>
        </w:tc>
        <w:tc>
          <w:tcPr>
            <w:tcW w:type="dxa" w:w="1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text + per-line confidence</w:t>
            </w:r>
          </w:p>
        </w:tc>
        <w:tc>
          <w:tcPr>
            <w:tcW w:type="dxa" w:w="13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PaddleOCR (local weights)</w:t>
            </w:r>
          </w:p>
        </w:tc>
        <w:tc>
          <w:tcPr>
            <w:tcW w:type="dxa" w:w="14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OCRService.extract(image)</w:t>
            </w:r>
          </w:p>
        </w:tc>
        <w:tc>
          <w:tcPr>
            <w:tcW w:type="dxa" w:w="1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Low confidence -&gt; flagged, not silently trusted</w:t>
            </w:r>
          </w:p>
        </w:tc>
      </w:tr>
      <w:tr>
        <w:tc>
          <w:tcPr>
            <w:tcW w:type="dxa" w:w="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13. Vision Service</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Local VLM analysis of photos/drawings into structured findings.</w:t>
            </w:r>
          </w:p>
        </w:tc>
        <w:tc>
          <w:tcPr>
            <w:tcW w:type="dxa" w:w="1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image + prompt template</w:t>
            </w:r>
          </w:p>
        </w:tc>
        <w:tc>
          <w:tcPr>
            <w:tcW w:type="dxa" w:w="1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observation/interpretation/uncertainty JSON</w:t>
            </w:r>
          </w:p>
        </w:tc>
        <w:tc>
          <w:tcPr>
            <w:tcW w:type="dxa" w:w="13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Ollama Adapter (vision model)</w:t>
            </w:r>
          </w:p>
        </w:tc>
        <w:tc>
          <w:tcPr>
            <w:tcW w:type="dxa" w:w="14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VisionService.analyze(image)</w:t>
            </w:r>
          </w:p>
        </w:tc>
        <w:tc>
          <w:tcPr>
            <w:tcW w:type="dxa" w:w="1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Model unavailable -&gt; typed error, UI shows fallback message</w:t>
            </w:r>
          </w:p>
        </w:tc>
      </w:tr>
      <w:tr>
        <w:tc>
          <w:tcPr>
            <w:tcW w:type="dxa" w:w="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14. Tool Registry</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Declare, validate, and dispatch tool calls made by the agent.</w:t>
            </w:r>
          </w:p>
        </w:tc>
        <w:tc>
          <w:tcPr>
            <w:tcW w:type="dxa" w:w="1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tool name + args (schema-validated)</w:t>
            </w:r>
          </w:p>
        </w:tc>
        <w:tc>
          <w:tcPr>
            <w:tcW w:type="dxa" w:w="1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tool result / ToolError</w:t>
            </w:r>
          </w:p>
        </w:tc>
        <w:tc>
          <w:tcPr>
            <w:tcW w:type="dxa" w:w="13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individual tool implementations</w:t>
            </w:r>
          </w:p>
        </w:tc>
        <w:tc>
          <w:tcPr>
            <w:tcW w:type="dxa" w:w="14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ToolRegistry.invoke(name, args, ctx)</w:t>
            </w:r>
          </w:p>
        </w:tc>
        <w:tc>
          <w:tcPr>
            <w:tcW w:type="dxa" w:w="1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Unknown tool -&gt; reject before execution; disallowed tool for task type -&gt; reject</w:t>
            </w:r>
          </w:p>
        </w:tc>
      </w:tr>
      <w:tr>
        <w:tc>
          <w:tcPr>
            <w:tcW w:type="dxa" w:w="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15. File Tools</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read_file/write_file/list_files within workspace boundary.</w:t>
            </w:r>
          </w:p>
        </w:tc>
        <w:tc>
          <w:tcPr>
            <w:tcW w:type="dxa" w:w="1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relative path (+ content for write)</w:t>
            </w:r>
          </w:p>
        </w:tc>
        <w:tc>
          <w:tcPr>
            <w:tcW w:type="dxa" w:w="1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file bytes/text or listing</w:t>
            </w:r>
          </w:p>
        </w:tc>
        <w:tc>
          <w:tcPr>
            <w:tcW w:type="dxa" w:w="13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local filesystem (sandboxed root)</w:t>
            </w:r>
          </w:p>
        </w:tc>
        <w:tc>
          <w:tcPr>
            <w:tcW w:type="dxa" w:w="14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file_tools.read/write/list</w:t>
            </w:r>
          </w:p>
        </w:tc>
        <w:tc>
          <w:tcPr>
            <w:tcW w:type="dxa" w:w="1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Path escape attempt -&gt; PermissionError, logged as sovereignty-adjacent security event</w:t>
            </w:r>
          </w:p>
        </w:tc>
      </w:tr>
      <w:tr>
        <w:tc>
          <w:tcPr>
            <w:tcW w:type="dxa" w:w="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16. Code Sandbox</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Execute generated code/tests in an isolated Docker container.</w:t>
            </w:r>
          </w:p>
        </w:tc>
        <w:tc>
          <w:tcPr>
            <w:tcW w:type="dxa" w:w="1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code, entrypoint, test command</w:t>
            </w:r>
          </w:p>
        </w:tc>
        <w:tc>
          <w:tcPr>
            <w:tcW w:type="dxa" w:w="1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stdout/stderr, exit code</w:t>
            </w:r>
          </w:p>
        </w:tc>
        <w:tc>
          <w:tcPr>
            <w:tcW w:type="dxa" w:w="13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Docker Engine (local)</w:t>
            </w:r>
          </w:p>
        </w:tc>
        <w:tc>
          <w:tcPr>
            <w:tcW w:type="dxa" w:w="14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Sandbox.run(spec)</w:t>
            </w:r>
          </w:p>
        </w:tc>
        <w:tc>
          <w:tcPr>
            <w:tcW w:type="dxa" w:w="1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Timeout -&gt; kill container, return timeout result; Docker daemon down -&gt; ServiceUnavailable</w:t>
            </w:r>
          </w:p>
        </w:tc>
      </w:tr>
      <w:tr>
        <w:tc>
          <w:tcPr>
            <w:tcW w:type="dxa" w:w="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17. Document Generator</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Produce DOCX/XLSX/PPTX/PDF artifacts from structured data.</w:t>
            </w:r>
          </w:p>
        </w:tc>
        <w:tc>
          <w:tcPr>
            <w:tcW w:type="dxa" w:w="1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template name + data</w:t>
            </w:r>
          </w:p>
        </w:tc>
        <w:tc>
          <w:tcPr>
            <w:tcW w:type="dxa" w:w="1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file path + artifact_id</w:t>
            </w:r>
          </w:p>
        </w:tc>
        <w:tc>
          <w:tcPr>
            <w:tcW w:type="dxa" w:w="13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python-docx, openpyxl, python-pptx, ReportLab</w:t>
            </w:r>
          </w:p>
        </w:tc>
        <w:tc>
          <w:tcPr>
            <w:tcW w:type="dxa" w:w="14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DocGenerator.render(kind, data)</w:t>
            </w:r>
          </w:p>
        </w:tc>
        <w:tc>
          <w:tcPr>
            <w:tcW w:type="dxa" w:w="1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Template/data mismatch -&gt; validation error before render</w:t>
            </w:r>
          </w:p>
        </w:tc>
      </w:tr>
      <w:tr>
        <w:tc>
          <w:tcPr>
            <w:tcW w:type="dxa" w:w="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18. Artifact Manager</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Track generated files, expose metadata + download.</w:t>
            </w:r>
          </w:p>
        </w:tc>
        <w:tc>
          <w:tcPr>
            <w:tcW w:type="dxa" w:w="1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artifact record</w:t>
            </w:r>
          </w:p>
        </w:tc>
        <w:tc>
          <w:tcPr>
            <w:tcW w:type="dxa" w:w="1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artifact_id, download URL</w:t>
            </w:r>
          </w:p>
        </w:tc>
        <w:tc>
          <w:tcPr>
            <w:tcW w:type="dxa" w:w="13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SQLite, local filesystem (outputs/)</w:t>
            </w:r>
          </w:p>
        </w:tc>
        <w:tc>
          <w:tcPr>
            <w:tcW w:type="dxa" w:w="14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ArtifactManager.register/get/list</w:t>
            </w:r>
          </w:p>
        </w:tc>
        <w:tc>
          <w:tcPr>
            <w:tcW w:type="dxa" w:w="1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Missing file on disk -&gt; 410 Gone + log</w:t>
            </w:r>
          </w:p>
        </w:tc>
      </w:tr>
      <w:tr>
        <w:tc>
          <w:tcPr>
            <w:tcW w:type="dxa" w:w="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19. SQLite Persistence</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Durable store for tasks, events, files, artifacts, models, sovereignty events.</w:t>
            </w:r>
          </w:p>
        </w:tc>
        <w:tc>
          <w:tcPr>
            <w:tcW w:type="dxa" w:w="1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ORM models</w:t>
            </w:r>
          </w:p>
        </w:tc>
        <w:tc>
          <w:tcPr>
            <w:tcW w:type="dxa" w:w="1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rows / query results</w:t>
            </w:r>
          </w:p>
        </w:tc>
        <w:tc>
          <w:tcPr>
            <w:tcW w:type="dxa" w:w="13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SQLite file (data/app.db)</w:t>
            </w:r>
          </w:p>
        </w:tc>
        <w:tc>
          <w:tcPr>
            <w:tcW w:type="dxa" w:w="14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repository classes per table (Sec. 13)</w:t>
            </w:r>
          </w:p>
        </w:tc>
        <w:tc>
          <w:tcPr>
            <w:tcW w:type="dxa" w:w="1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Lock contention -&gt; retry with backoff (WAL mode)</w:t>
            </w:r>
          </w:p>
        </w:tc>
      </w:tr>
      <w:tr>
        <w:tc>
          <w:tcPr>
            <w:tcW w:type="dxa" w:w="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20. Sovereignty Monitor</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Capture and expose real outbound-connection attempts.</w:t>
            </w:r>
          </w:p>
        </w:tc>
        <w:tc>
          <w:tcPr>
            <w:tcW w:type="dxa" w:w="1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process/socket events</w:t>
            </w:r>
          </w:p>
        </w:tc>
        <w:tc>
          <w:tcPr>
            <w:tcW w:type="dxa" w:w="1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SovereigntyEvent[] + live counters</w:t>
            </w:r>
          </w:p>
        </w:tc>
        <w:tc>
          <w:tcPr>
            <w:tcW w:type="dxa" w:w="13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OS-level packet/socket hook (Sec. 27)</w:t>
            </w:r>
          </w:p>
        </w:tc>
        <w:tc>
          <w:tcPr>
            <w:tcW w:type="dxa" w:w="14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SovereigntyMonitor.status(), .events()</w:t>
            </w:r>
          </w:p>
        </w:tc>
        <w:tc>
          <w:tcPr>
            <w:tcW w:type="dxa" w:w="1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Monitor process crash -&gt; restart + surface as monitor_status=degraded (never hidden)</w:t>
            </w:r>
          </w:p>
        </w:tc>
      </w:tr>
      <w:tr>
        <w:tc>
          <w:tcPr>
            <w:tcW w:type="dxa" w:w="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21. Event / Logging System</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Structured, correlated logging across all components.</w:t>
            </w:r>
          </w:p>
        </w:tc>
        <w:tc>
          <w:tcPr>
            <w:tcW w:type="dxa" w:w="1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log call (component, event, task_id)</w:t>
            </w:r>
          </w:p>
        </w:tc>
        <w:tc>
          <w:tcPr>
            <w:tcW w:type="dxa" w:w="1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JSON line to file + in-memory ring buffer for SSE</w:t>
            </w:r>
          </w:p>
        </w:tc>
        <w:tc>
          <w:tcPr>
            <w:tcW w:type="dxa" w:w="13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stdlib logging + task event bus</w:t>
            </w:r>
          </w:p>
        </w:tc>
        <w:tc>
          <w:tcPr>
            <w:tcW w:type="dxa" w:w="14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logger.event(...)</w:t>
            </w:r>
          </w:p>
        </w:tc>
        <w:tc>
          <w:tcPr>
            <w:tcW w:type="dxa" w:w="1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Log write failure -&gt; fallback to stderr, never blocks the request</w:t>
            </w:r>
          </w:p>
        </w:tc>
      </w:tr>
    </w:tbl>
    <w:p>
      <w:pPr>
        <w:pStyle w:val="Heading1"/>
        <w:spacing w:after="160" w:before="360"/>
      </w:pPr>
      <w:r>
        <w:t xml:space="preserve">6. Repository Structure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sovereign-ai-workbench/</w:t>
            </w:r>
          </w:p>
          <w:p>
            <w:pPr>
              <w:spacing w:after="0"/>
            </w:pPr>
            <w:r>
              <w:rPr>
                <w:rFonts w:ascii="Consolas" w:cs="Consolas" w:eastAsia="Consolas" w:hAnsi="Consolas"/>
                <w:sz w:val="18"/>
                <w:szCs w:val="18"/>
              </w:rPr>
              <w:t xml:space="preserve">├── frontend/               # React + Vite + TS UI</w:t>
            </w:r>
          </w:p>
          <w:p>
            <w:pPr>
              <w:spacing w:after="0"/>
            </w:pPr>
            <w:r>
              <w:rPr>
                <w:rFonts w:ascii="Consolas" w:cs="Consolas" w:eastAsia="Consolas" w:hAnsi="Consolas"/>
                <w:sz w:val="18"/>
                <w:szCs w:val="18"/>
              </w:rPr>
              <w:t xml:space="preserve">│   ├── src/</w:t>
            </w:r>
          </w:p>
          <w:p>
            <w:pPr>
              <w:spacing w:after="0"/>
            </w:pPr>
            <w:r>
              <w:rPr>
                <w:rFonts w:ascii="Consolas" w:cs="Consolas" w:eastAsia="Consolas" w:hAnsi="Consolas"/>
                <w:sz w:val="18"/>
                <w:szCs w:val="18"/>
              </w:rPr>
              <w:t xml:space="preserve">│   │   ├── pages/          # Workspace, Documents, KB, Agent, Artifacts, ...</w:t>
            </w:r>
          </w:p>
          <w:p>
            <w:pPr>
              <w:spacing w:after="0"/>
            </w:pPr>
            <w:r>
              <w:rPr>
                <w:rFonts w:ascii="Consolas" w:cs="Consolas" w:eastAsia="Consolas" w:hAnsi="Consolas"/>
                <w:sz w:val="18"/>
                <w:szCs w:val="18"/>
              </w:rPr>
              <w:t xml:space="preserve">│   │   ├── components/     # shadcn/ui-based building blocks</w:t>
            </w:r>
          </w:p>
          <w:p>
            <w:pPr>
              <w:spacing w:after="0"/>
            </w:pPr>
            <w:r>
              <w:rPr>
                <w:rFonts w:ascii="Consolas" w:cs="Consolas" w:eastAsia="Consolas" w:hAnsi="Consolas"/>
                <w:sz w:val="18"/>
                <w:szCs w:val="18"/>
              </w:rPr>
              <w:t xml:space="preserve">│   │   ├── api/            # typed fetch client (matches Sec. 9)</w:t>
            </w:r>
          </w:p>
          <w:p>
            <w:pPr>
              <w:spacing w:after="0"/>
            </w:pPr>
            <w:r>
              <w:rPr>
                <w:rFonts w:ascii="Consolas" w:cs="Consolas" w:eastAsia="Consolas" w:hAnsi="Consolas"/>
                <w:sz w:val="18"/>
                <w:szCs w:val="18"/>
              </w:rPr>
              <w:t xml:space="preserve">│   │   ├── hooks/          # useTaskEvents (SSE), useArtifacts, ...</w:t>
            </w:r>
          </w:p>
          <w:p>
            <w:pPr>
              <w:spacing w:after="0"/>
            </w:pPr>
            <w:r>
              <w:rPr>
                <w:rFonts w:ascii="Consolas" w:cs="Consolas" w:eastAsia="Consolas" w:hAnsi="Consolas"/>
                <w:sz w:val="18"/>
                <w:szCs w:val="18"/>
              </w:rPr>
              <w:t xml:space="preserve">│   │   └── state/          # lightweight store (zustand)</w:t>
            </w:r>
          </w:p>
          <w:p>
            <w:pPr>
              <w:spacing w:after="0"/>
            </w:pPr>
            <w:r>
              <w:rPr>
                <w:rFonts w:ascii="Consolas" w:cs="Consolas" w:eastAsia="Consolas" w:hAnsi="Consolas"/>
                <w:sz w:val="18"/>
                <w:szCs w:val="18"/>
              </w:rPr>
              <w:t xml:space="preserve">│   └── vite.config.ts</w:t>
            </w:r>
          </w:p>
          <w:p>
            <w:pPr>
              <w:spacing w:after="0"/>
            </w:pPr>
            <w:r>
              <w:rPr>
                <w:rFonts w:ascii="Consolas" w:cs="Consolas" w:eastAsia="Consolas" w:hAnsi="Consolas"/>
                <w:sz w:val="18"/>
                <w:szCs w:val="18"/>
              </w:rPr>
              <w:t xml:space="preserve">├── backend/</w:t>
            </w:r>
          </w:p>
          <w:p>
            <w:pPr>
              <w:spacing w:after="0"/>
            </w:pPr>
            <w:r>
              <w:rPr>
                <w:rFonts w:ascii="Consolas" w:cs="Consolas" w:eastAsia="Consolas" w:hAnsi="Consolas"/>
                <w:sz w:val="18"/>
                <w:szCs w:val="18"/>
              </w:rPr>
              <w:t xml:space="preserve">│   └── app/</w:t>
            </w:r>
          </w:p>
          <w:p>
            <w:pPr>
              <w:spacing w:after="0"/>
            </w:pPr>
            <w:r>
              <w:rPr>
                <w:rFonts w:ascii="Consolas" w:cs="Consolas" w:eastAsia="Consolas" w:hAnsi="Consolas"/>
                <w:sz w:val="18"/>
                <w:szCs w:val="18"/>
              </w:rPr>
              <w:t xml:space="preserve">│       ├── api/            # FastAPI routers, one file/resource</w:t>
            </w:r>
          </w:p>
          <w:p>
            <w:pPr>
              <w:spacing w:after="0"/>
            </w:pPr>
            <w:r>
              <w:rPr>
                <w:rFonts w:ascii="Consolas" w:cs="Consolas" w:eastAsia="Consolas" w:hAnsi="Consolas"/>
                <w:sz w:val="18"/>
                <w:szCs w:val="18"/>
              </w:rPr>
              <w:t xml:space="preserve">│       ├── services/       # application services (Sec. 8)</w:t>
            </w:r>
          </w:p>
          <w:p>
            <w:pPr>
              <w:spacing w:after="0"/>
            </w:pPr>
            <w:r>
              <w:rPr>
                <w:rFonts w:ascii="Consolas" w:cs="Consolas" w:eastAsia="Consolas" w:hAnsi="Consolas"/>
                <w:sz w:val="18"/>
                <w:szCs w:val="18"/>
              </w:rPr>
              <w:t xml:space="preserve">│       ├── agent/          # LangGraph graph, nodes, state schema</w:t>
            </w:r>
          </w:p>
          <w:p>
            <w:pPr>
              <w:spacing w:after="0"/>
            </w:pPr>
            <w:r>
              <w:rPr>
                <w:rFonts w:ascii="Consolas" w:cs="Consolas" w:eastAsia="Consolas" w:hAnsi="Consolas"/>
                <w:sz w:val="18"/>
                <w:szCs w:val="18"/>
              </w:rPr>
              <w:t xml:space="preserve">│       ├── models/         # registry.py, router.py, ollama_adapter.py</w:t>
            </w:r>
          </w:p>
          <w:p>
            <w:pPr>
              <w:spacing w:after="0"/>
            </w:pPr>
            <w:r>
              <w:rPr>
                <w:rFonts w:ascii="Consolas" w:cs="Consolas" w:eastAsia="Consolas" w:hAnsi="Consolas"/>
                <w:sz w:val="18"/>
                <w:szCs w:val="18"/>
              </w:rPr>
              <w:t xml:space="preserve">│       ├── rag/            # ingestion.py, embeddings.py, chroma_adapter.py</w:t>
            </w:r>
          </w:p>
          <w:p>
            <w:pPr>
              <w:spacing w:after="0"/>
            </w:pPr>
            <w:r>
              <w:rPr>
                <w:rFonts w:ascii="Consolas" w:cs="Consolas" w:eastAsia="Consolas" w:hAnsi="Consolas"/>
                <w:sz w:val="18"/>
                <w:szCs w:val="18"/>
              </w:rPr>
              <w:t xml:space="preserve">│       ├── multimodal/     # ocr_service.py, vision_service.py</w:t>
            </w:r>
          </w:p>
          <w:p>
            <w:pPr>
              <w:spacing w:after="0"/>
            </w:pPr>
            <w:r>
              <w:rPr>
                <w:rFonts w:ascii="Consolas" w:cs="Consolas" w:eastAsia="Consolas" w:hAnsi="Consolas"/>
                <w:sz w:val="18"/>
                <w:szCs w:val="18"/>
              </w:rPr>
              <w:t xml:space="preserve">│       ├── tools/          # tool_registry.py + one module per tool</w:t>
            </w:r>
          </w:p>
          <w:p>
            <w:pPr>
              <w:spacing w:after="0"/>
            </w:pPr>
            <w:r>
              <w:rPr>
                <w:rFonts w:ascii="Consolas" w:cs="Consolas" w:eastAsia="Consolas" w:hAnsi="Consolas"/>
                <w:sz w:val="18"/>
                <w:szCs w:val="18"/>
              </w:rPr>
              <w:t xml:space="preserve">│       ├── sandbox/        # docker_runner.py, sandbox_spec.py</w:t>
            </w:r>
          </w:p>
          <w:p>
            <w:pPr>
              <w:spacing w:after="0"/>
            </w:pPr>
            <w:r>
              <w:rPr>
                <w:rFonts w:ascii="Consolas" w:cs="Consolas" w:eastAsia="Consolas" w:hAnsi="Consolas"/>
                <w:sz w:val="18"/>
                <w:szCs w:val="18"/>
              </w:rPr>
              <w:t xml:space="preserve">│       ├── documents/      # doc_generator.py + templates/</w:t>
            </w:r>
          </w:p>
          <w:p>
            <w:pPr>
              <w:spacing w:after="0"/>
            </w:pPr>
            <w:r>
              <w:rPr>
                <w:rFonts w:ascii="Consolas" w:cs="Consolas" w:eastAsia="Consolas" w:hAnsi="Consolas"/>
                <w:sz w:val="18"/>
                <w:szCs w:val="18"/>
              </w:rPr>
              <w:t xml:space="preserve">│       ├── sovereignty/    # monitor.py (OS hook), events.py</w:t>
            </w:r>
          </w:p>
          <w:p>
            <w:pPr>
              <w:spacing w:after="0"/>
            </w:pPr>
            <w:r>
              <w:rPr>
                <w:rFonts w:ascii="Consolas" w:cs="Consolas" w:eastAsia="Consolas" w:hAnsi="Consolas"/>
                <w:sz w:val="18"/>
                <w:szCs w:val="18"/>
              </w:rPr>
              <w:t xml:space="preserve">│       ├── persistence/    # db.py, models, repositories/</w:t>
            </w:r>
          </w:p>
          <w:p>
            <w:pPr>
              <w:spacing w:after="0"/>
            </w:pPr>
            <w:r>
              <w:rPr>
                <w:rFonts w:ascii="Consolas" w:cs="Consolas" w:eastAsia="Consolas" w:hAnsi="Consolas"/>
                <w:sz w:val="18"/>
                <w:szCs w:val="18"/>
              </w:rPr>
              <w:t xml:space="preserve">│       ├── core/           # config loader, logging, event bus</w:t>
            </w:r>
          </w:p>
          <w:p>
            <w:pPr>
              <w:spacing w:after="0"/>
            </w:pPr>
            <w:r>
              <w:rPr>
                <w:rFonts w:ascii="Consolas" w:cs="Consolas" w:eastAsia="Consolas" w:hAnsi="Consolas"/>
                <w:sz w:val="18"/>
                <w:szCs w:val="18"/>
              </w:rPr>
              <w:t xml:space="preserve">│       └── main.py         # FastAPI app factory</w:t>
            </w:r>
          </w:p>
          <w:p>
            <w:pPr>
              <w:spacing w:after="0"/>
            </w:pPr>
            <w:r>
              <w:rPr>
                <w:rFonts w:ascii="Consolas" w:cs="Consolas" w:eastAsia="Consolas" w:hAnsi="Consolas"/>
                <w:sz w:val="18"/>
                <w:szCs w:val="18"/>
              </w:rPr>
              <w:t xml:space="preserve">├── configs/</w:t>
            </w:r>
          </w:p>
          <w:p>
            <w:pPr>
              <w:spacing w:after="0"/>
            </w:pPr>
            <w:r>
              <w:rPr>
                <w:rFonts w:ascii="Consolas" w:cs="Consolas" w:eastAsia="Consolas" w:hAnsi="Consolas"/>
                <w:sz w:val="18"/>
                <w:szCs w:val="18"/>
              </w:rPr>
              <w:t xml:space="preserve">│   ├── models.yaml         # Model Registry source of truth (Sec. 13)</w:t>
            </w:r>
          </w:p>
          <w:p>
            <w:pPr>
              <w:spacing w:after="0"/>
            </w:pPr>
            <w:r>
              <w:rPr>
                <w:rFonts w:ascii="Consolas" w:cs="Consolas" w:eastAsia="Consolas" w:hAnsi="Consolas"/>
                <w:sz w:val="18"/>
                <w:szCs w:val="18"/>
              </w:rPr>
              <w:t xml:space="preserve">│   ├── app.yaml            # paths, upload limits, sandbox limits</w:t>
            </w:r>
          </w:p>
          <w:p>
            <w:pPr>
              <w:spacing w:after="0"/>
            </w:pPr>
            <w:r>
              <w:rPr>
                <w:rFonts w:ascii="Consolas" w:cs="Consolas" w:eastAsia="Consolas" w:hAnsi="Consolas"/>
                <w:sz w:val="18"/>
                <w:szCs w:val="18"/>
              </w:rPr>
              <w:t xml:space="preserve">│   └── logging.yaml</w:t>
            </w:r>
          </w:p>
          <w:p>
            <w:pPr>
              <w:spacing w:after="0"/>
            </w:pPr>
            <w:r>
              <w:rPr>
                <w:rFonts w:ascii="Consolas" w:cs="Consolas" w:eastAsia="Consolas" w:hAnsi="Consolas"/>
                <w:sz w:val="18"/>
                <w:szCs w:val="18"/>
              </w:rPr>
              <w:t xml:space="preserve">├── models/                 # local weights (gitignored; via Ollama)</w:t>
            </w:r>
          </w:p>
          <w:p>
            <w:pPr>
              <w:spacing w:after="0"/>
            </w:pPr>
            <w:r>
              <w:rPr>
                <w:rFonts w:ascii="Consolas" w:cs="Consolas" w:eastAsia="Consolas" w:hAnsi="Consolas"/>
                <w:sz w:val="18"/>
                <w:szCs w:val="18"/>
              </w:rPr>
              <w:t xml:space="preserve">├── knowledge_base/         # synthetic SOP/manual/correspondence docs</w:t>
            </w:r>
          </w:p>
          <w:p>
            <w:pPr>
              <w:spacing w:after="0"/>
            </w:pPr>
            <w:r>
              <w:rPr>
                <w:rFonts w:ascii="Consolas" w:cs="Consolas" w:eastAsia="Consolas" w:hAnsi="Consolas"/>
                <w:sz w:val="18"/>
                <w:szCs w:val="18"/>
              </w:rPr>
              <w:t xml:space="preserve">├── sandbox/                # Dockerfile for code execution container</w:t>
            </w:r>
          </w:p>
          <w:p>
            <w:pPr>
              <w:spacing w:after="0"/>
            </w:pPr>
            <w:r>
              <w:rPr>
                <w:rFonts w:ascii="Consolas" w:cs="Consolas" w:eastAsia="Consolas" w:hAnsi="Consolas"/>
                <w:sz w:val="18"/>
                <w:szCs w:val="18"/>
              </w:rPr>
              <w:t xml:space="preserve">├── data/                   # app.db, chroma/, uploads/, outputs/</w:t>
            </w:r>
          </w:p>
          <w:p>
            <w:pPr>
              <w:spacing w:after="0"/>
            </w:pPr>
            <w:r>
              <w:rPr>
                <w:rFonts w:ascii="Consolas" w:cs="Consolas" w:eastAsia="Consolas" w:hAnsi="Consolas"/>
                <w:sz w:val="18"/>
                <w:szCs w:val="18"/>
              </w:rPr>
              <w:t xml:space="preserve">├── scripts/                # setup.sh, pull_models.sh, index_kb.py</w:t>
            </w:r>
          </w:p>
          <w:p>
            <w:pPr>
              <w:spacing w:after="0"/>
            </w:pPr>
            <w:r>
              <w:rPr>
                <w:rFonts w:ascii="Consolas" w:cs="Consolas" w:eastAsia="Consolas" w:hAnsi="Consolas"/>
                <w:sz w:val="18"/>
                <w:szCs w:val="18"/>
              </w:rPr>
              <w:t xml:space="preserve">├── tests/</w:t>
            </w:r>
          </w:p>
          <w:p>
            <w:pPr>
              <w:spacing w:after="0"/>
            </w:pPr>
            <w:r>
              <w:rPr>
                <w:rFonts w:ascii="Consolas" w:cs="Consolas" w:eastAsia="Consolas" w:hAnsi="Consolas"/>
                <w:sz w:val="18"/>
                <w:szCs w:val="18"/>
              </w:rPr>
              <w:t xml:space="preserve">│   ├── unit/               # mirrors backend/app structure</w:t>
            </w:r>
          </w:p>
          <w:p>
            <w:pPr>
              <w:spacing w:after="0"/>
            </w:pPr>
            <w:r>
              <w:rPr>
                <w:rFonts w:ascii="Consolas" w:cs="Consolas" w:eastAsia="Consolas" w:hAnsi="Consolas"/>
                <w:sz w:val="18"/>
                <w:szCs w:val="18"/>
              </w:rPr>
              <w:t xml:space="preserve">│   ├── integration/</w:t>
            </w:r>
          </w:p>
          <w:p>
            <w:pPr>
              <w:spacing w:after="0"/>
            </w:pPr>
            <w:r>
              <w:rPr>
                <w:rFonts w:ascii="Consolas" w:cs="Consolas" w:eastAsia="Consolas" w:hAnsi="Consolas"/>
                <w:sz w:val="18"/>
                <w:szCs w:val="18"/>
              </w:rPr>
              <w:t xml:space="preserve">│   └── e2e/</w:t>
            </w:r>
          </w:p>
          <w:p>
            <w:pPr>
              <w:spacing w:after="0"/>
            </w:pPr>
            <w:r>
              <w:rPr>
                <w:rFonts w:ascii="Consolas" w:cs="Consolas" w:eastAsia="Consolas" w:hAnsi="Consolas"/>
                <w:sz w:val="18"/>
                <w:szCs w:val="18"/>
              </w:rPr>
              <w:t xml:space="preserve">├── docs/                   # this TRD, PRD, ADRs</w:t>
            </w:r>
          </w:p>
          <w:p>
            <w:pPr>
              <w:spacing w:after="0"/>
            </w:pPr>
            <w:r>
              <w:rPr>
                <w:rFonts w:ascii="Consolas" w:cs="Consolas" w:eastAsia="Consolas" w:hAnsi="Consolas"/>
                <w:sz w:val="18"/>
                <w:szCs w:val="18"/>
              </w:rPr>
              <w:t xml:space="preserve">└── README.md</w:t>
            </w:r>
          </w:p>
        </w:tc>
      </w:tr>
    </w:tbl>
    <w:p>
      <w:pPr>
        <w:pStyle w:val="Heading3"/>
        <w:spacing w:after="100" w:before="220"/>
      </w:pPr>
      <w:r>
        <w:t xml:space="preserve">6.1 Key Folder Rationale</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2400"/>
        <w:gridCol w:w="4800"/>
        <w:gridCol w:w="2150"/>
      </w:tblGrid>
      <w:tr>
        <w:trPr>
          <w:tblHeader/>
        </w:trPr>
        <w:tc>
          <w:tcPr>
            <w:tcW w:type="dxa" w:w="24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Path</w:t>
            </w:r>
          </w:p>
        </w:tc>
        <w:tc>
          <w:tcPr>
            <w:tcW w:type="dxa" w:w="48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Purpose</w:t>
            </w:r>
          </w:p>
        </w:tc>
        <w:tc>
          <w:tcPr>
            <w:tcW w:type="dxa" w:w="21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Depends On</w:t>
            </w:r>
          </w:p>
        </w:tc>
      </w:tr>
      <w:tr>
        <w:tc>
          <w:tcPr>
            <w:tcW w:type="dxa" w:w="24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backend/app/agent/</w:t>
            </w:r>
          </w:p>
        </w:tc>
        <w:tc>
          <w:tcPr>
            <w:tcW w:type="dxa" w:w="48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Isolates the LangGraph state machine so it can be tested by injecting fake Model Router / Tool Registry.</w:t>
            </w:r>
          </w:p>
        </w:tc>
        <w:tc>
          <w:tcPr>
            <w:tcW w:type="dxa" w:w="2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models/, tools/, rag/</w:t>
            </w:r>
          </w:p>
        </w:tc>
      </w:tr>
      <w:tr>
        <w:tc>
          <w:tcPr>
            <w:tcW w:type="dxa" w:w="24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backend/app/services/</w:t>
            </w:r>
          </w:p>
        </w:tc>
        <w:tc>
          <w:tcPr>
            <w:tcW w:type="dxa" w:w="48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Thin orchestration layer between API routers and domain logic; keeps routers free of business logic.</w:t>
            </w:r>
          </w:p>
        </w:tc>
        <w:tc>
          <w:tcPr>
            <w:tcW w:type="dxa" w:w="2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agent/, rag/, tools/, documents/</w:t>
            </w:r>
          </w:p>
        </w:tc>
      </w:tr>
      <w:tr>
        <w:tc>
          <w:tcPr>
            <w:tcW w:type="dxa" w:w="24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configs/models.yaml</w:t>
            </w:r>
          </w:p>
        </w:tc>
        <w:tc>
          <w:tcPr>
            <w:tcW w:type="dxa" w:w="48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Single file a developer edits to add/remove a model — no code touched (PRD Req. #2).</w:t>
            </w:r>
          </w:p>
        </w:tc>
        <w:tc>
          <w:tcPr>
            <w:tcW w:type="dxa" w:w="2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backend/app/models/model_registry.py (reads it)</w:t>
            </w:r>
          </w:p>
        </w:tc>
      </w:tr>
      <w:tr>
        <w:tc>
          <w:tcPr>
            <w:tcW w:type="dxa" w:w="24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knowledge_base/</w:t>
            </w:r>
          </w:p>
        </w:tc>
        <w:tc>
          <w:tcPr>
            <w:tcW w:type="dxa" w:w="48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Synthetic-only source documents; kept outside data/ so it is committed to the repo for reproducible demo setup.</w:t>
            </w:r>
          </w:p>
        </w:tc>
        <w:tc>
          <w:tcPr>
            <w:tcW w:type="dxa" w:w="2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scripts/index_kb.py</w:t>
            </w:r>
          </w:p>
        </w:tc>
      </w:tr>
      <w:tr>
        <w:tc>
          <w:tcPr>
            <w:tcW w:type="dxa" w:w="24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sandbox/</w:t>
            </w:r>
          </w:p>
        </w:tc>
        <w:tc>
          <w:tcPr>
            <w:tcW w:type="dxa" w:w="48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Docker build context for the code-execution image; versioned separately from application code.</w:t>
            </w:r>
          </w:p>
        </w:tc>
        <w:tc>
          <w:tcPr>
            <w:tcW w:type="dxa" w:w="2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backend/app/sandbox/docker_runner.py</w:t>
            </w:r>
          </w:p>
        </w:tc>
      </w:tr>
      <w:tr>
        <w:tc>
          <w:tcPr>
            <w:tcW w:type="dxa" w:w="24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data/</w:t>
            </w:r>
          </w:p>
        </w:tc>
        <w:tc>
          <w:tcPr>
            <w:tcW w:type="dxa" w:w="48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Everything mutable/generated at runtime; entirely gitignored so a fresh clone starts clean.</w:t>
            </w:r>
          </w:p>
        </w:tc>
        <w:tc>
          <w:tcPr>
            <w:tcW w:type="dxa" w:w="2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persistence/, rag/chroma_adapter.py, documents/</w:t>
            </w:r>
          </w:p>
        </w:tc>
      </w:tr>
    </w:tbl>
    <w:p>
      <w:pPr>
        <w:pStyle w:val="Heading1"/>
        <w:spacing w:after="160" w:before="360"/>
      </w:pPr>
      <w:r>
        <w:t xml:space="preserve">7. Frontend Technical Design</w:t>
      </w:r>
    </w:p>
    <w:p>
      <w:pPr>
        <w:pStyle w:val="Heading3"/>
        <w:spacing w:after="100" w:before="220"/>
      </w:pPr>
      <w:r>
        <w:t xml:space="preserve">7.1 Routes / Pages</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1650"/>
        <w:gridCol w:w="1750"/>
        <w:gridCol w:w="5950"/>
      </w:tblGrid>
      <w:tr>
        <w:trPr>
          <w:tblHeader/>
        </w:trPr>
        <w:tc>
          <w:tcPr>
            <w:tcW w:type="dxa" w:w="16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Route</w:t>
            </w:r>
          </w:p>
        </w:tc>
        <w:tc>
          <w:tcPr>
            <w:tcW w:type="dxa" w:w="17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Page</w:t>
            </w:r>
          </w:p>
        </w:tc>
        <w:tc>
          <w:tcPr>
            <w:tcW w:type="dxa" w:w="59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Purpose</w:t>
            </w:r>
          </w:p>
        </w:tc>
      </w:tr>
      <w:tr>
        <w:tc>
          <w:tcPr>
            <w:tcW w:type="dxa" w:w="16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w:t>
            </w:r>
          </w:p>
        </w:tc>
        <w:tc>
          <w:tcPr>
            <w:tcW w:type="dxa" w:w="17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Workspace</w:t>
            </w:r>
          </w:p>
        </w:tc>
        <w:tc>
          <w:tcPr>
            <w:tcW w:type="dxa" w:w="59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Landing dashboard: recent tasks, quick-start for the three hero flows, sovereignty summary widget.</w:t>
            </w:r>
          </w:p>
        </w:tc>
      </w:tr>
      <w:tr>
        <w:tc>
          <w:tcPr>
            <w:tcW w:type="dxa" w:w="16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/task/:taskId</w:t>
            </w:r>
          </w:p>
        </w:tc>
        <w:tc>
          <w:tcPr>
            <w:tcW w:type="dxa" w:w="17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Chat/Task</w:t>
            </w:r>
          </w:p>
        </w:tc>
        <w:tc>
          <w:tcPr>
            <w:tcW w:type="dxa" w:w="59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Single task view: prompt input, live agent activity stream, generated artifact preview/download.</w:t>
            </w:r>
          </w:p>
        </w:tc>
      </w:tr>
      <w:tr>
        <w:tc>
          <w:tcPr>
            <w:tcW w:type="dxa" w:w="16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/documents</w:t>
            </w:r>
          </w:p>
        </w:tc>
        <w:tc>
          <w:tcPr>
            <w:tcW w:type="dxa" w:w="17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Documents</w:t>
            </w:r>
          </w:p>
        </w:tc>
        <w:tc>
          <w:tcPr>
            <w:tcW w:type="dxa" w:w="59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Upload/manage source documents for OCR/vision flows; view processing status.</w:t>
            </w:r>
          </w:p>
        </w:tc>
      </w:tr>
      <w:tr>
        <w:tc>
          <w:tcPr>
            <w:tcW w:type="dxa" w:w="16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/knowledge-base</w:t>
            </w:r>
          </w:p>
        </w:tc>
        <w:tc>
          <w:tcPr>
            <w:tcW w:type="dxa" w:w="17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Knowledge Base</w:t>
            </w:r>
          </w:p>
        </w:tc>
        <w:tc>
          <w:tcPr>
            <w:tcW w:type="dxa" w:w="59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Browse indexed synthetic SOP/manual corpus; trigger re-index; inspect chunk/citation metadata.</w:t>
            </w:r>
          </w:p>
        </w:tc>
      </w:tr>
      <w:tr>
        <w:tc>
          <w:tcPr>
            <w:tcW w:type="dxa" w:w="16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/agent-activity/:taskId</w:t>
            </w:r>
          </w:p>
        </w:tc>
        <w:tc>
          <w:tcPr>
            <w:tcW w:type="dxa" w:w="17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Agent Activity</w:t>
            </w:r>
          </w:p>
        </w:tc>
        <w:tc>
          <w:tcPr>
            <w:tcW w:type="dxa" w:w="59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Full concise execution trace for a task (Section 18 event format), filterable by node.</w:t>
            </w:r>
          </w:p>
        </w:tc>
      </w:tr>
      <w:tr>
        <w:tc>
          <w:tcPr>
            <w:tcW w:type="dxa" w:w="16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/artifacts</w:t>
            </w:r>
          </w:p>
        </w:tc>
        <w:tc>
          <w:tcPr>
            <w:tcW w:type="dxa" w:w="17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Generated Artifacts</w:t>
            </w:r>
          </w:p>
        </w:tc>
        <w:tc>
          <w:tcPr>
            <w:tcW w:type="dxa" w:w="59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List/search all generated DOCX/XLSX/PPTX/PDF/code artifacts with download links.</w:t>
            </w:r>
          </w:p>
        </w:tc>
      </w:tr>
      <w:tr>
        <w:tc>
          <w:tcPr>
            <w:tcW w:type="dxa" w:w="16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/routing</w:t>
            </w:r>
          </w:p>
        </w:tc>
        <w:tc>
          <w:tcPr>
            <w:tcW w:type="dxa" w:w="17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Model / Task Routing</w:t>
            </w:r>
          </w:p>
        </w:tc>
        <w:tc>
          <w:tcPr>
            <w:tcW w:type="dxa" w:w="59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Live view of Model Registry entries, availability, and which model served the last N tasks.</w:t>
            </w:r>
          </w:p>
        </w:tc>
      </w:tr>
      <w:tr>
        <w:tc>
          <w:tcPr>
            <w:tcW w:type="dxa" w:w="16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/sovereignty</w:t>
            </w:r>
          </w:p>
        </w:tc>
        <w:tc>
          <w:tcPr>
            <w:tcW w:type="dxa" w:w="17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Sovereignty Monitor</w:t>
            </w:r>
          </w:p>
        </w:tc>
        <w:tc>
          <w:tcPr>
            <w:tcW w:type="dxa" w:w="59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Live outbound-connection counters and event log (Section 27); air-gap mode indicator.</w:t>
            </w:r>
          </w:p>
        </w:tc>
      </w:tr>
    </w:tbl>
    <w:p>
      <w:pPr>
        <w:pStyle w:val="Heading3"/>
        <w:spacing w:after="100" w:before="220"/>
      </w:pPr>
      <w:r>
        <w:t xml:space="preserve">7.2 Component Map (top-level)</w:t>
      </w:r>
    </w:p>
    <w:p>
      <w:pPr>
        <w:pStyle w:val="ListParagraph"/>
        <w:numPr>
          <w:ilvl w:val="0"/>
          <w:numId w:val="1"/>
        </w:numPr>
        <w:spacing w:after="60"/>
      </w:pPr>
      <w:r>
        <w:rPr>
          <w:rFonts w:ascii="Calibri" w:cs="Calibri" w:eastAsia="Calibri" w:hAnsi="Calibri"/>
          <w:sz w:val="21"/>
          <w:szCs w:val="21"/>
        </w:rPr>
        <w:t xml:space="preserve">TaskComposer — prompt box + file attach; posts to POST /api/tasks then POST /api/agent/run.</w:t>
      </w:r>
    </w:p>
    <w:p>
      <w:pPr>
        <w:pStyle w:val="ListParagraph"/>
        <w:numPr>
          <w:ilvl w:val="0"/>
          <w:numId w:val="1"/>
        </w:numPr>
        <w:spacing w:after="60"/>
      </w:pPr>
      <w:r>
        <w:rPr>
          <w:rFonts w:ascii="Calibri" w:cs="Calibri" w:eastAsia="Calibri" w:hAnsi="Calibri"/>
          <w:sz w:val="21"/>
          <w:szCs w:val="21"/>
        </w:rPr>
        <w:t xml:space="preserve">AgentTraceStream — subscribes to GET /api/tasks/{id}/events (SSE) and renders one line per concise event; never renders raw model chain-of-thought.</w:t>
      </w:r>
    </w:p>
    <w:p>
      <w:pPr>
        <w:pStyle w:val="ListParagraph"/>
        <w:numPr>
          <w:ilvl w:val="0"/>
          <w:numId w:val="1"/>
        </w:numPr>
        <w:spacing w:after="60"/>
      </w:pPr>
      <w:r>
        <w:rPr>
          <w:rFonts w:ascii="Calibri" w:cs="Calibri" w:eastAsia="Calibri" w:hAnsi="Calibri"/>
          <w:sz w:val="21"/>
          <w:szCs w:val="21"/>
        </w:rPr>
        <w:t xml:space="preserve">ArtifactCard / ArtifactViewer — shows artifact metadata + inline preview (DOCX via rendered PDF snapshot) + download button.</w:t>
      </w:r>
    </w:p>
    <w:p>
      <w:pPr>
        <w:pStyle w:val="ListParagraph"/>
        <w:numPr>
          <w:ilvl w:val="0"/>
          <w:numId w:val="1"/>
        </w:numPr>
        <w:spacing w:after="60"/>
      </w:pPr>
      <w:r>
        <w:rPr>
          <w:rFonts w:ascii="Calibri" w:cs="Calibri" w:eastAsia="Calibri" w:hAnsi="Calibri"/>
          <w:sz w:val="21"/>
          <w:szCs w:val="21"/>
        </w:rPr>
        <w:t xml:space="preserve">RoutingBadge — small inline badge on a task showing which model_id/role served it, sourced from task_events of type model_selected.</w:t>
      </w:r>
    </w:p>
    <w:p>
      <w:pPr>
        <w:pStyle w:val="ListParagraph"/>
        <w:numPr>
          <w:ilvl w:val="0"/>
          <w:numId w:val="1"/>
        </w:numPr>
        <w:spacing w:after="60"/>
      </w:pPr>
      <w:r>
        <w:rPr>
          <w:rFonts w:ascii="Calibri" w:cs="Calibri" w:eastAsia="Calibri" w:hAnsi="Calibri"/>
          <w:sz w:val="21"/>
          <w:szCs w:val="21"/>
        </w:rPr>
        <w:t xml:space="preserve">CitationList — renders RAG citations (source document + section) attached to a grounded answer.</w:t>
      </w:r>
    </w:p>
    <w:p>
      <w:pPr>
        <w:pStyle w:val="ListParagraph"/>
        <w:numPr>
          <w:ilvl w:val="0"/>
          <w:numId w:val="1"/>
        </w:numPr>
        <w:spacing w:after="60"/>
      </w:pPr>
      <w:r>
        <w:rPr>
          <w:rFonts w:ascii="Calibri" w:cs="Calibri" w:eastAsia="Calibri" w:hAnsi="Calibri"/>
          <w:sz w:val="21"/>
          <w:szCs w:val="21"/>
        </w:rPr>
        <w:t xml:space="preserve">SovereigntyPanel — polls GET /api/sovereignty/status every 2s; renders the six live counters exactly as specified in PRD Section 8 cross-cutting requirement.</w:t>
      </w:r>
    </w:p>
    <w:p>
      <w:pPr>
        <w:pStyle w:val="ListParagraph"/>
        <w:numPr>
          <w:ilvl w:val="0"/>
          <w:numId w:val="1"/>
        </w:numPr>
        <w:spacing w:after="60"/>
      </w:pPr>
      <w:r>
        <w:rPr>
          <w:rFonts w:ascii="Calibri" w:cs="Calibri" w:eastAsia="Calibri" w:hAnsi="Calibri"/>
          <w:sz w:val="21"/>
          <w:szCs w:val="21"/>
        </w:rPr>
        <w:t xml:space="preserve">UploadDropzone — used on Documents and Task pages; calls POST /api/files/upload, shows OCR-detected vs. text-native page count.</w:t>
      </w:r>
    </w:p>
    <w:p>
      <w:pPr>
        <w:pStyle w:val="Heading3"/>
        <w:spacing w:after="100" w:before="220"/>
      </w:pPr>
      <w:r>
        <w:t xml:space="preserve">7.3 State Management</w:t>
      </w:r>
    </w:p>
    <w:p>
      <w:pPr>
        <w:spacing w:after="120"/>
      </w:pPr>
      <w:r>
        <w:rPr>
          <w:rFonts w:ascii="Calibri" w:cs="Calibri" w:eastAsia="Calibri" w:hAnsi="Calibri"/>
          <w:b w:val="false"/>
          <w:bCs w:val="false"/>
          <w:i w:val="false"/>
          <w:iCs w:val="false"/>
          <w:sz w:val="21"/>
          <w:szCs w:val="21"/>
        </w:rPr>
        <w:t xml:space="preserve">A single lightweight store (zustand) holds: current task list, active task's event log (append-only), routing table cache, and sovereignty snapshot. Server is the source of truth — the store is a cache refreshed by SSE/poll, never mutated optimistically for anything that changes agent state.</w:t>
      </w:r>
    </w:p>
    <w:p>
      <w:pPr>
        <w:pStyle w:val="Heading3"/>
        <w:spacing w:after="100" w:before="220"/>
      </w:pPr>
      <w:r>
        <w:t xml:space="preserve">7.4 API Client</w:t>
      </w:r>
    </w:p>
    <w:p>
      <w:pPr>
        <w:spacing w:after="120"/>
      </w:pPr>
      <w:r>
        <w:rPr>
          <w:rFonts w:ascii="Calibri" w:cs="Calibri" w:eastAsia="Calibri" w:hAnsi="Calibri"/>
          <w:b w:val="false"/>
          <w:bCs w:val="false"/>
          <w:i w:val="false"/>
          <w:iCs w:val="false"/>
          <w:sz w:val="21"/>
          <w:szCs w:val="21"/>
        </w:rPr>
        <w:t xml:space="preserve">A single typed client module (frontend/src/api/client.ts) mirrors Section 12 one-to-one: one function per endpoint, Pydantic-matching TypeScript types generated/maintained by hand from the same schemas used in the backend, so frontend and backend never drift silently.</w:t>
      </w:r>
    </w:p>
    <w:p>
      <w:pPr>
        <w:pStyle w:val="Heading3"/>
        <w:spacing w:after="100" w:before="220"/>
      </w:pPr>
      <w:r>
        <w:t xml:space="preserve">7.5 Execution Trace Display Rule</w:t>
      </w:r>
    </w:p>
    <w:tbl>
      <w:tblPr>
        <w:tblW w:type="pct" w:w="100%"/>
        <w:tblBorders>
          <w:top w:val="single" w:color="BF8F00" w:sz="4"/>
          <w:left w:val="single" w:color="BF8F00" w:sz="4"/>
          <w:bottom w:val="single" w:color="BF8F00" w:sz="4"/>
          <w:right w:val="single" w:color="BF8F00" w:sz="4"/>
          <w:insideH w:val="single" w:color="auto" w:sz="4"/>
          <w:insideV w:val="single" w:color="auto" w:sz="4"/>
        </w:tblBorders>
      </w:tblPr>
      <w:tblGrid>
        <w:gridCol w:w="100"/>
      </w:tblGrid>
      <w:tr>
        <w:tc>
          <w:tcPr>
            <w:shd w:fill="FFF2CC" w:val="clear"/>
            <w:tcMar>
              <w:top w:type="dxa" w:w="120"/>
              <w:left w:type="dxa" w:w="160"/>
              <w:bottom w:type="dxa" w:w="120"/>
              <w:right w:type="dxa" w:w="160"/>
            </w:tcMar>
          </w:tcPr>
          <w:p>
            <w:pPr>
              <w:spacing w:after="40"/>
            </w:pPr>
            <w:r>
              <w:rPr>
                <w:rFonts w:ascii="Calibri" w:cs="Calibri" w:eastAsia="Calibri" w:hAnsi="Calibri"/>
                <w:b/>
                <w:bCs/>
                <w:sz w:val="20"/>
                <w:szCs w:val="20"/>
              </w:rPr>
              <w:t xml:space="preserve">Hard constraint (PRD Section 18 / Req. #12):</w:t>
            </w:r>
          </w:p>
          <w:p>
            <w:pPr>
              <w:spacing w:after="0"/>
            </w:pPr>
            <w:r>
              <w:rPr>
                <w:rFonts w:ascii="Calibri" w:cs="Calibri" w:eastAsia="Calibri" w:hAnsi="Calibri"/>
                <w:sz w:val="20"/>
                <w:szCs w:val="20"/>
              </w:rPr>
              <w:t xml:space="preserve">The UI renders only concise status events such as "Reading inspection report" -&gt; "OCR completed" -&gt; "Searching Safety SOP" -&gt; "Retrieved 4 relevant sections". Raw model chain-of-thought or intermediate token streams are never sent to the frontend; the backend event bus only emits the whitelisted event types defined in Section 18.</w:t>
            </w:r>
          </w:p>
        </w:tc>
      </w:tr>
    </w:tbl>
    <w:p>
      <w:pPr>
        <w:pStyle w:val="Heading1"/>
        <w:spacing w:after="160" w:before="360"/>
      </w:pPr>
      <w:r>
        <w:t xml:space="preserve">8. Backend Technical Design</w:t>
      </w:r>
    </w:p>
    <w:p>
      <w:pPr>
        <w:pStyle w:val="Heading3"/>
        <w:spacing w:after="100" w:before="220"/>
      </w:pPr>
      <w:r>
        <w:t xml:space="preserve">8.1 Layering</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API (FastAPI routers)              &lt;- HTTP/SSE boundary, Pydantic validation only</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Application Services                &lt;- orchestration: task_service, agent_service,</w:t>
            </w:r>
          </w:p>
          <w:p>
            <w:pPr>
              <w:spacing w:after="0"/>
            </w:pPr>
            <w:r>
              <w:rPr>
                <w:rFonts w:ascii="Consolas" w:cs="Consolas" w:eastAsia="Consolas" w:hAnsi="Consolas"/>
                <w:sz w:val="18"/>
                <w:szCs w:val="18"/>
              </w:rPr>
              <w:t xml:space="preserve">                                        rag_service, ocr_service, vision_service,</w:t>
            </w:r>
          </w:p>
          <w:p>
            <w:pPr>
              <w:spacing w:after="0"/>
            </w:pPr>
            <w:r>
              <w:rPr>
                <w:rFonts w:ascii="Consolas" w:cs="Consolas" w:eastAsia="Consolas" w:hAnsi="Consolas"/>
                <w:sz w:val="18"/>
                <w:szCs w:val="18"/>
              </w:rPr>
              <w:t xml:space="preserve">                                        tool_service, doc_service, sovereignty_service</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Domain / Agent Logic                &lt;- LangGraph graph + nodes, Model Router, Tool Registry</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Infrastructure                      &lt;- Ollama Adapter, ChromaDB Adapter, Docker Runner,</w:t>
            </w:r>
          </w:p>
          <w:p>
            <w:pPr>
              <w:spacing w:after="0"/>
            </w:pPr>
            <w:r>
              <w:rPr>
                <w:rFonts w:ascii="Consolas" w:cs="Consolas" w:eastAsia="Consolas" w:hAnsi="Consolas"/>
                <w:sz w:val="18"/>
                <w:szCs w:val="18"/>
              </w:rPr>
              <w:t xml:space="preserve">                                        PaddleOCR wrapper, PyMuPDF wrapper, SQLite repos</w:t>
            </w:r>
          </w:p>
        </w:tc>
      </w:tr>
    </w:tbl>
    <w:p>
      <w:pPr>
        <w:spacing w:after="120"/>
      </w:pPr>
      <w:r>
        <w:rPr>
          <w:rFonts w:ascii="Calibri" w:cs="Calibri" w:eastAsia="Calibri" w:hAnsi="Calibri"/>
          <w:b w:val="false"/>
          <w:bCs w:val="false"/>
          <w:i w:val="false"/>
          <w:iCs w:val="false"/>
          <w:sz w:val="21"/>
          <w:szCs w:val="21"/>
        </w:rPr>
        <w:t xml:space="preserve">Rule: routers never import infrastructure directly; they call exactly one service function. Services never import FastAPI types. This keeps every layer unit-testable in isolation and keeps the dependency graph acyclic — required for AI-coding-agent compatibility (Section 38).</w:t>
      </w:r>
    </w:p>
    <w:p>
      <w:pPr>
        <w:pStyle w:val="Heading3"/>
        <w:spacing w:after="100" w:before="220"/>
      </w:pPr>
      <w:r>
        <w:t xml:space="preserve">8.2 Module Inventory</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3200"/>
        <w:gridCol w:w="6150"/>
      </w:tblGrid>
      <w:tr>
        <w:trPr>
          <w:tblHeader/>
        </w:trPr>
        <w:tc>
          <w:tcPr>
            <w:tcW w:type="dxa" w:w="3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Module</w:t>
            </w:r>
          </w:p>
        </w:tc>
        <w:tc>
          <w:tcPr>
            <w:tcW w:type="dxa" w:w="61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Responsibility</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services/task_service.py</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Create/track tasks, translate API payloads into agent runs.</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services/agent_service.py</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Instantiate and invoke the LangGraph agent for a task; stream events.</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services/rag_service.py</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Ingestion + retrieval orchestration; exposed to both agent tools and /api/knowledge/search.</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services/ocr_service.py</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Wraps multimodal/ocr_service.py for the API layer; page-level batching.</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services/vision_service.py</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Wraps multimodal/vision_service.py; enforces observation/interpretation/uncertainty schema.</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services/tool_service.py</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Bridges Tool Registry invocations to logging/events for API-visible tool calls (e.g. direct /api/code/execute).</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services/doc_service.py</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Wraps Document Generator; manages Artifact Manager registration.</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services/sovereignty_service.py</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Reads Sovereignty Monitor state; formats for /api/sovereignty/status.</w:t>
            </w:r>
          </w:p>
        </w:tc>
      </w:tr>
    </w:tbl>
    <w:p>
      <w:pPr>
        <w:spacing w:after="120"/>
      </w:pPr>
      <w:r>
        <w:rPr>
          <w:rFonts w:ascii="Calibri" w:cs="Calibri" w:eastAsia="Calibri" w:hAnsi="Calibri"/>
          <w:b w:val="false"/>
          <w:bCs w:val="false"/>
          <w:i w:val="false"/>
          <w:iCs w:val="false"/>
          <w:sz w:val="21"/>
          <w:szCs w:val="21"/>
        </w:rPr>
        <w:t xml:space="preserve">No additional microservices are introduced: all modules run in a single FastAPI process. Docker is used only for the code-execution sandbox (Section 26), never to split the application itself into services.</w:t>
      </w:r>
    </w:p>
    <w:p>
      <w:pPr>
        <w:pStyle w:val="Heading1"/>
        <w:spacing w:after="160" w:before="360"/>
      </w:pPr>
      <w:r>
        <w:t xml:space="preserve">9. API Specification</w:t>
      </w:r>
    </w:p>
    <w:p>
      <w:pPr>
        <w:spacing w:after="120"/>
      </w:pPr>
      <w:r>
        <w:rPr>
          <w:rFonts w:ascii="Calibri" w:cs="Calibri" w:eastAsia="Calibri" w:hAnsi="Calibri"/>
          <w:b w:val="false"/>
          <w:bCs w:val="false"/>
          <w:i w:val="false"/>
          <w:iCs w:val="false"/>
          <w:sz w:val="21"/>
          <w:szCs w:val="21"/>
        </w:rPr>
        <w:t xml:space="preserve">All endpoints are under /api. All request/response bodies are Pydantic models; validation errors return 422 with a field-level error list. All endpoints return application/json except artifact downloads.</w:t>
      </w:r>
    </w:p>
    <w:p>
      <w:pPr>
        <w:pStyle w:val="Heading3"/>
        <w:spacing w:after="100" w:before="220"/>
      </w:pPr>
      <w:r>
        <w:t xml:space="preserve">POST /api/tasks</w:t>
      </w:r>
    </w:p>
    <w:p>
      <w:pPr>
        <w:spacing w:after="120"/>
      </w:pPr>
      <w:r>
        <w:rPr>
          <w:rFonts w:ascii="Calibri" w:cs="Calibri" w:eastAsia="Calibri" w:hAnsi="Calibri"/>
          <w:b w:val="false"/>
          <w:bCs w:val="false"/>
          <w:i w:val="false"/>
          <w:iCs w:val="false"/>
          <w:sz w:val="21"/>
          <w:szCs w:val="21"/>
        </w:rPr>
        <w:t xml:space="preserve">Create a new task (does not start execution).</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2200"/>
        <w:gridCol w:w="7150"/>
      </w:tblGrid>
      <w:tr>
        <w:trPr>
          <w:tblHeader/>
        </w:trPr>
        <w:tc>
          <w:tcPr>
            <w:tcW w:type="dxa" w:w="2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Aspect</w:t>
            </w:r>
          </w:p>
        </w:tc>
        <w:tc>
          <w:tcPr>
            <w:tcW w:type="dxa" w:w="71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Detail</w:t>
            </w:r>
          </w:p>
        </w:tc>
      </w:tr>
      <w:tr>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Request schema</w:t>
            </w:r>
          </w:p>
        </w:tc>
        <w:tc>
          <w:tcPr>
            <w:tcW w:type="dxa" w:w="7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TaskCreate { title: str, task_type: 'document'|'coding'|'vision', prompt: str, file_ids: list[str] = [] }</w:t>
            </w:r>
          </w:p>
        </w:tc>
      </w:tr>
      <w:tr>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Response schema</w:t>
            </w:r>
          </w:p>
        </w:tc>
        <w:tc>
          <w:tcPr>
            <w:tcW w:type="dxa" w:w="7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TaskOut { task_id: str(uuid), status: 'created', created_at: datetime }</w:t>
            </w:r>
          </w:p>
        </w:tc>
      </w:tr>
      <w:tr>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Status codes</w:t>
            </w:r>
          </w:p>
        </w:tc>
        <w:tc>
          <w:tcPr>
            <w:tcW w:type="dxa" w:w="7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201 Created · 422 invalid task_type/prompt</w:t>
            </w:r>
          </w:p>
        </w:tc>
      </w:tr>
    </w:tbl>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"title": "Review inspection report",</w:t>
            </w:r>
          </w:p>
          <w:p>
            <w:pPr>
              <w:spacing w:after="0"/>
            </w:pPr>
            <w:r>
              <w:rPr>
                <w:rFonts w:ascii="Consolas" w:cs="Consolas" w:eastAsia="Consolas" w:hAnsi="Consolas"/>
                <w:sz w:val="18"/>
                <w:szCs w:val="18"/>
              </w:rPr>
              <w:t xml:space="preserve">  "task_type": "document",</w:t>
            </w:r>
          </w:p>
          <w:p>
            <w:pPr>
              <w:spacing w:after="0"/>
            </w:pPr>
            <w:r>
              <w:rPr>
                <w:rFonts w:ascii="Consolas" w:cs="Consolas" w:eastAsia="Consolas" w:hAnsi="Consolas"/>
                <w:sz w:val="18"/>
                <w:szCs w:val="18"/>
              </w:rPr>
              <w:t xml:space="preserve">  "prompt": "Compare findings against Safety SOP and draft an approval note.",</w:t>
            </w:r>
          </w:p>
          <w:p>
            <w:pPr>
              <w:spacing w:after="0"/>
            </w:pPr>
            <w:r>
              <w:rPr>
                <w:rFonts w:ascii="Consolas" w:cs="Consolas" w:eastAsia="Consolas" w:hAnsi="Consolas"/>
                <w:sz w:val="18"/>
                <w:szCs w:val="18"/>
              </w:rPr>
              <w:t xml:space="preserve">  "file_ids": ["f_8a1c"]</w:t>
            </w:r>
          </w:p>
          <w:p>
            <w:pPr>
              <w:spacing w:after="0"/>
            </w:pPr>
            <w:r>
              <w:rPr>
                <w:rFonts w:ascii="Consolas" w:cs="Consolas" w:eastAsia="Consolas" w:hAnsi="Consolas"/>
                <w:sz w:val="18"/>
                <w:szCs w:val="18"/>
              </w:rPr>
              <w:t xml:space="preserve">}</w:t>
            </w:r>
          </w:p>
        </w:tc>
      </w:tr>
    </w:tbl>
    <w:p>
      <w:pPr>
        <w:pStyle w:val="Heading3"/>
        <w:spacing w:after="100" w:before="220"/>
      </w:pPr>
      <w:r>
        <w:t xml:space="preserve">POST /api/files/upload</w:t>
      </w:r>
    </w:p>
    <w:p>
      <w:pPr>
        <w:spacing w:after="120"/>
      </w:pPr>
      <w:r>
        <w:rPr>
          <w:rFonts w:ascii="Calibri" w:cs="Calibri" w:eastAsia="Calibri" w:hAnsi="Calibri"/>
          <w:b w:val="false"/>
          <w:bCs w:val="false"/>
          <w:i w:val="false"/>
          <w:iCs w:val="false"/>
          <w:sz w:val="21"/>
          <w:szCs w:val="21"/>
        </w:rPr>
        <w:t xml:space="preserve">Upload a source file (PDF/image) for a task; stored under data/uploads/{file_id}.</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2200"/>
        <w:gridCol w:w="7150"/>
      </w:tblGrid>
      <w:tr>
        <w:trPr>
          <w:tblHeader/>
        </w:trPr>
        <w:tc>
          <w:tcPr>
            <w:tcW w:type="dxa" w:w="2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Aspect</w:t>
            </w:r>
          </w:p>
        </w:tc>
        <w:tc>
          <w:tcPr>
            <w:tcW w:type="dxa" w:w="71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Detail</w:t>
            </w:r>
          </w:p>
        </w:tc>
      </w:tr>
      <w:tr>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Request schema</w:t>
            </w:r>
          </w:p>
        </w:tc>
        <w:tc>
          <w:tcPr>
            <w:tcW w:type="dxa" w:w="7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multipart/form-data: file (binary), task_id: str | null</w:t>
            </w:r>
          </w:p>
        </w:tc>
      </w:tr>
      <w:tr>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Response schema</w:t>
            </w:r>
          </w:p>
        </w:tc>
        <w:tc>
          <w:tcPr>
            <w:tcW w:type="dxa" w:w="7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FileOut { file_id: str, filename: str, mime_type: str, pages: int|null, size_bytes: int }</w:t>
            </w:r>
          </w:p>
        </w:tc>
      </w:tr>
      <w:tr>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Status codes</w:t>
            </w:r>
          </w:p>
        </w:tc>
        <w:tc>
          <w:tcPr>
            <w:tcW w:type="dxa" w:w="7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201 Created · 400 unsupported mime type · 413 file too large</w:t>
            </w:r>
          </w:p>
        </w:tc>
      </w:tr>
    </w:tbl>
    <w:p>
      <w:pPr>
        <w:pStyle w:val="Heading3"/>
        <w:spacing w:after="100" w:before="220"/>
      </w:pPr>
      <w:r>
        <w:t xml:space="preserve">POST /api/agent/run</w:t>
      </w:r>
    </w:p>
    <w:p>
      <w:pPr>
        <w:spacing w:after="120"/>
      </w:pPr>
      <w:r>
        <w:rPr>
          <w:rFonts w:ascii="Calibri" w:cs="Calibri" w:eastAsia="Calibri" w:hAnsi="Calibri"/>
          <w:b w:val="false"/>
          <w:bCs w:val="false"/>
          <w:i w:val="false"/>
          <w:iCs w:val="false"/>
          <w:sz w:val="21"/>
          <w:szCs w:val="21"/>
        </w:rPr>
        <w:t xml:space="preserve">Start (or resume) the LangGraph agent for an existing task. Returns immediately; progress via events endpoint.</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2200"/>
        <w:gridCol w:w="7150"/>
      </w:tblGrid>
      <w:tr>
        <w:trPr>
          <w:tblHeader/>
        </w:trPr>
        <w:tc>
          <w:tcPr>
            <w:tcW w:type="dxa" w:w="2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Aspect</w:t>
            </w:r>
          </w:p>
        </w:tc>
        <w:tc>
          <w:tcPr>
            <w:tcW w:type="dxa" w:w="71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Detail</w:t>
            </w:r>
          </w:p>
        </w:tc>
      </w:tr>
      <w:tr>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Request schema</w:t>
            </w:r>
          </w:p>
        </w:tc>
        <w:tc>
          <w:tcPr>
            <w:tcW w:type="dxa" w:w="7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AgentRunRequest { task_id: str }</w:t>
            </w:r>
          </w:p>
        </w:tc>
      </w:tr>
      <w:tr>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Response schema</w:t>
            </w:r>
          </w:p>
        </w:tc>
        <w:tc>
          <w:tcPr>
            <w:tcW w:type="dxa" w:w="7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AgentRunOut { task_id: str, status: 'running' }</w:t>
            </w:r>
          </w:p>
        </w:tc>
      </w:tr>
      <w:tr>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Status codes</w:t>
            </w:r>
          </w:p>
        </w:tc>
        <w:tc>
          <w:tcPr>
            <w:tcW w:type="dxa" w:w="7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202 Accepted · 404 task not found · 409 already running</w:t>
            </w:r>
          </w:p>
        </w:tc>
      </w:tr>
    </w:tbl>
    <w:p>
      <w:pPr>
        <w:pStyle w:val="Heading3"/>
        <w:spacing w:after="100" w:before="220"/>
      </w:pPr>
      <w:r>
        <w:t xml:space="preserve">GET /api/tasks/{task_id}</w:t>
      </w:r>
    </w:p>
    <w:p>
      <w:pPr>
        <w:spacing w:after="120"/>
      </w:pPr>
      <w:r>
        <w:rPr>
          <w:rFonts w:ascii="Calibri" w:cs="Calibri" w:eastAsia="Calibri" w:hAnsi="Calibri"/>
          <w:b w:val="false"/>
          <w:bCs w:val="false"/>
          <w:i w:val="false"/>
          <w:iCs w:val="false"/>
          <w:sz w:val="21"/>
          <w:szCs w:val="21"/>
        </w:rPr>
        <w:t xml:space="preserve">Fetch current task status and, if complete, artifact references.</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2200"/>
        <w:gridCol w:w="7150"/>
      </w:tblGrid>
      <w:tr>
        <w:trPr>
          <w:tblHeader/>
        </w:trPr>
        <w:tc>
          <w:tcPr>
            <w:tcW w:type="dxa" w:w="2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Aspect</w:t>
            </w:r>
          </w:p>
        </w:tc>
        <w:tc>
          <w:tcPr>
            <w:tcW w:type="dxa" w:w="71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Detail</w:t>
            </w:r>
          </w:p>
        </w:tc>
      </w:tr>
      <w:tr>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Request schema</w:t>
            </w:r>
          </w:p>
        </w:tc>
        <w:tc>
          <w:tcPr>
            <w:tcW w:type="dxa" w:w="7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path param: task_id</w:t>
            </w:r>
          </w:p>
        </w:tc>
      </w:tr>
      <w:tr>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Response schema</w:t>
            </w:r>
          </w:p>
        </w:tc>
        <w:tc>
          <w:tcPr>
            <w:tcW w:type="dxa" w:w="7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TaskDetail { task_id, status, task_type, created_at, updated_at, artifact_ids: list[str], model_used: str|null }</w:t>
            </w:r>
          </w:p>
        </w:tc>
      </w:tr>
      <w:tr>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Status codes</w:t>
            </w:r>
          </w:p>
        </w:tc>
        <w:tc>
          <w:tcPr>
            <w:tcW w:type="dxa" w:w="7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200 OK · 404 not found</w:t>
            </w:r>
          </w:p>
        </w:tc>
      </w:tr>
    </w:tbl>
    <w:p>
      <w:pPr>
        <w:pStyle w:val="Heading3"/>
        <w:spacing w:after="100" w:before="220"/>
      </w:pPr>
      <w:r>
        <w:t xml:space="preserve">GET /api/tasks/{task_id}/events</w:t>
      </w:r>
    </w:p>
    <w:p>
      <w:pPr>
        <w:spacing w:after="120"/>
      </w:pPr>
      <w:r>
        <w:rPr>
          <w:rFonts w:ascii="Calibri" w:cs="Calibri" w:eastAsia="Calibri" w:hAnsi="Calibri"/>
          <w:b w:val="false"/>
          <w:bCs w:val="false"/>
          <w:i w:val="false"/>
          <w:iCs w:val="false"/>
          <w:sz w:val="21"/>
          <w:szCs w:val="21"/>
        </w:rPr>
        <w:t xml:space="preserve">Server-Sent Events stream of concise agent execution events for a task (Section 18 event format).</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2200"/>
        <w:gridCol w:w="7150"/>
      </w:tblGrid>
      <w:tr>
        <w:trPr>
          <w:tblHeader/>
        </w:trPr>
        <w:tc>
          <w:tcPr>
            <w:tcW w:type="dxa" w:w="2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Aspect</w:t>
            </w:r>
          </w:p>
        </w:tc>
        <w:tc>
          <w:tcPr>
            <w:tcW w:type="dxa" w:w="71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Detail</w:t>
            </w:r>
          </w:p>
        </w:tc>
      </w:tr>
      <w:tr>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Request schema</w:t>
            </w:r>
          </w:p>
        </w:tc>
        <w:tc>
          <w:tcPr>
            <w:tcW w:type="dxa" w:w="7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path param: task_id (SSE, no body)</w:t>
            </w:r>
          </w:p>
        </w:tc>
      </w:tr>
      <w:tr>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Response schema</w:t>
            </w:r>
          </w:p>
        </w:tc>
        <w:tc>
          <w:tcPr>
            <w:tcW w:type="dxa" w:w="7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stream of TaskEvent { event_id, task_id, node: str, message: str, level: 'info'|'warn'|'error', ts: datetime }</w:t>
            </w:r>
          </w:p>
        </w:tc>
      </w:tr>
      <w:tr>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Status codes</w:t>
            </w:r>
          </w:p>
        </w:tc>
        <w:tc>
          <w:tcPr>
            <w:tcW w:type="dxa" w:w="7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200 OK (text/event-stream) · 404 not found</w:t>
            </w:r>
          </w:p>
        </w:tc>
      </w:tr>
    </w:tbl>
    <w:p>
      <w:pPr>
        <w:pStyle w:val="Heading3"/>
        <w:spacing w:after="100" w:before="220"/>
      </w:pPr>
      <w:r>
        <w:t xml:space="preserve">POST /api/knowledge/search</w:t>
      </w:r>
    </w:p>
    <w:p>
      <w:pPr>
        <w:spacing w:after="120"/>
      </w:pPr>
      <w:r>
        <w:rPr>
          <w:rFonts w:ascii="Calibri" w:cs="Calibri" w:eastAsia="Calibri" w:hAnsi="Calibri"/>
          <w:b w:val="false"/>
          <w:bCs w:val="false"/>
          <w:i w:val="false"/>
          <w:iCs w:val="false"/>
          <w:sz w:val="21"/>
          <w:szCs w:val="21"/>
        </w:rPr>
        <w:t xml:space="preserve">Direct RAG search over the indexed knowledge base (also used internally by the agent's search_knowledge_base tool).</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2200"/>
        <w:gridCol w:w="7150"/>
      </w:tblGrid>
      <w:tr>
        <w:trPr>
          <w:tblHeader/>
        </w:trPr>
        <w:tc>
          <w:tcPr>
            <w:tcW w:type="dxa" w:w="2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Aspect</w:t>
            </w:r>
          </w:p>
        </w:tc>
        <w:tc>
          <w:tcPr>
            <w:tcW w:type="dxa" w:w="71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Detail</w:t>
            </w:r>
          </w:p>
        </w:tc>
      </w:tr>
      <w:tr>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Request schema</w:t>
            </w:r>
          </w:p>
        </w:tc>
        <w:tc>
          <w:tcPr>
            <w:tcW w:type="dxa" w:w="7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KBSearch { query: str, top_k: int = 5 }</w:t>
            </w:r>
          </w:p>
        </w:tc>
      </w:tr>
      <w:tr>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Response schema</w:t>
            </w:r>
          </w:p>
        </w:tc>
        <w:tc>
          <w:tcPr>
            <w:tcW w:type="dxa" w:w="7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KBResult { matches: list[{ text, source_document, section, score, page }] }</w:t>
            </w:r>
          </w:p>
        </w:tc>
      </w:tr>
      <w:tr>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Status codes</w:t>
            </w:r>
          </w:p>
        </w:tc>
        <w:tc>
          <w:tcPr>
            <w:tcW w:type="dxa" w:w="7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200 OK · 422 empty query</w:t>
            </w:r>
          </w:p>
        </w:tc>
      </w:tr>
    </w:tbl>
    <w:p>
      <w:pPr>
        <w:pStyle w:val="Heading3"/>
        <w:spacing w:after="100" w:before="220"/>
      </w:pPr>
      <w:r>
        <w:t xml:space="preserve">POST /api/vision/analyze</w:t>
      </w:r>
    </w:p>
    <w:p>
      <w:pPr>
        <w:spacing w:after="120"/>
      </w:pPr>
      <w:r>
        <w:rPr>
          <w:rFonts w:ascii="Calibri" w:cs="Calibri" w:eastAsia="Calibri" w:hAnsi="Calibri"/>
          <w:b w:val="false"/>
          <w:bCs w:val="false"/>
          <w:i w:val="false"/>
          <w:iCs w:val="false"/>
          <w:sz w:val="21"/>
          <w:szCs w:val="21"/>
        </w:rPr>
        <w:t xml:space="preserve">Run the local VLM over an uploaded image; returns the structured findings schema.</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2200"/>
        <w:gridCol w:w="7150"/>
      </w:tblGrid>
      <w:tr>
        <w:trPr>
          <w:tblHeader/>
        </w:trPr>
        <w:tc>
          <w:tcPr>
            <w:tcW w:type="dxa" w:w="2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Aspect</w:t>
            </w:r>
          </w:p>
        </w:tc>
        <w:tc>
          <w:tcPr>
            <w:tcW w:type="dxa" w:w="71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Detail</w:t>
            </w:r>
          </w:p>
        </w:tc>
      </w:tr>
      <w:tr>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Request schema</w:t>
            </w:r>
          </w:p>
        </w:tc>
        <w:tc>
          <w:tcPr>
            <w:tcW w:type="dxa" w:w="7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VisionRequest { file_id: str, prompt: str|null }</w:t>
            </w:r>
          </w:p>
        </w:tc>
      </w:tr>
      <w:tr>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Response schema</w:t>
            </w:r>
          </w:p>
        </w:tc>
        <w:tc>
          <w:tcPr>
            <w:tcW w:type="dxa" w:w="7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VisionResult { observation: list[str], interpretation: list[str], uncertainty: list[str], model_used: str }</w:t>
            </w:r>
          </w:p>
        </w:tc>
      </w:tr>
      <w:tr>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Status codes</w:t>
            </w:r>
          </w:p>
        </w:tc>
        <w:tc>
          <w:tcPr>
            <w:tcW w:type="dxa" w:w="7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200 OK · 404 file not found · 503 vision model unavailable</w:t>
            </w:r>
          </w:p>
        </w:tc>
      </w:tr>
    </w:tbl>
    <w:p>
      <w:pPr>
        <w:pStyle w:val="Heading3"/>
        <w:spacing w:after="100" w:before="220"/>
      </w:pPr>
      <w:r>
        <w:t xml:space="preserve">POST /api/code/execute</w:t>
      </w:r>
    </w:p>
    <w:p>
      <w:pPr>
        <w:spacing w:after="120"/>
      </w:pPr>
      <w:r>
        <w:rPr>
          <w:rFonts w:ascii="Calibri" w:cs="Calibri" w:eastAsia="Calibri" w:hAnsi="Calibri"/>
          <w:b w:val="false"/>
          <w:bCs w:val="false"/>
          <w:i w:val="false"/>
          <w:iCs w:val="false"/>
          <w:sz w:val="21"/>
          <w:szCs w:val="21"/>
        </w:rPr>
        <w:t xml:space="preserve">Run code inside the Docker sandbox (also invoked internally by the coding agent).</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2200"/>
        <w:gridCol w:w="7150"/>
      </w:tblGrid>
      <w:tr>
        <w:trPr>
          <w:tblHeader/>
        </w:trPr>
        <w:tc>
          <w:tcPr>
            <w:tcW w:type="dxa" w:w="2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Aspect</w:t>
            </w:r>
          </w:p>
        </w:tc>
        <w:tc>
          <w:tcPr>
            <w:tcW w:type="dxa" w:w="71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Detail</w:t>
            </w:r>
          </w:p>
        </w:tc>
      </w:tr>
      <w:tr>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Request schema</w:t>
            </w:r>
          </w:p>
        </w:tc>
        <w:tc>
          <w:tcPr>
            <w:tcW w:type="dxa" w:w="7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CodeExecRequest { language: 'python', code: str, test_command: str|null, timeout_s: int = 30 }</w:t>
            </w:r>
          </w:p>
        </w:tc>
      </w:tr>
      <w:tr>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Response schema</w:t>
            </w:r>
          </w:p>
        </w:tc>
        <w:tc>
          <w:tcPr>
            <w:tcW w:type="dxa" w:w="7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CodeExecResult { stdout: str, stderr: str, exit_code: int, timed_out: bool, duration_ms: int }</w:t>
            </w:r>
          </w:p>
        </w:tc>
      </w:tr>
      <w:tr>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Status codes</w:t>
            </w:r>
          </w:p>
        </w:tc>
        <w:tc>
          <w:tcPr>
            <w:tcW w:type="dxa" w:w="7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200 OK · 422 unsupported language · 503 Docker unavailable</w:t>
            </w:r>
          </w:p>
        </w:tc>
      </w:tr>
    </w:tbl>
    <w:p>
      <w:pPr>
        <w:pStyle w:val="Heading3"/>
        <w:spacing w:after="100" w:before="220"/>
      </w:pPr>
      <w:r>
        <w:t xml:space="preserve">GET /api/artifacts/{artifact_id}</w:t>
      </w:r>
    </w:p>
    <w:p>
      <w:pPr>
        <w:spacing w:after="120"/>
      </w:pPr>
      <w:r>
        <w:rPr>
          <w:rFonts w:ascii="Calibri" w:cs="Calibri" w:eastAsia="Calibri" w:hAnsi="Calibri"/>
          <w:b w:val="false"/>
          <w:bCs w:val="false"/>
          <w:i w:val="false"/>
          <w:iCs w:val="false"/>
          <w:sz w:val="21"/>
          <w:szCs w:val="21"/>
        </w:rPr>
        <w:t xml:space="preserve">Download or fetch metadata for a generated artifact.</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2200"/>
        <w:gridCol w:w="7150"/>
      </w:tblGrid>
      <w:tr>
        <w:trPr>
          <w:tblHeader/>
        </w:trPr>
        <w:tc>
          <w:tcPr>
            <w:tcW w:type="dxa" w:w="2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Aspect</w:t>
            </w:r>
          </w:p>
        </w:tc>
        <w:tc>
          <w:tcPr>
            <w:tcW w:type="dxa" w:w="71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Detail</w:t>
            </w:r>
          </w:p>
        </w:tc>
      </w:tr>
      <w:tr>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Request schema</w:t>
            </w:r>
          </w:p>
        </w:tc>
        <w:tc>
          <w:tcPr>
            <w:tcW w:type="dxa" w:w="7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path param: artifact_id · query: ?meta=true for JSON metadata instead of the file</w:t>
            </w:r>
          </w:p>
        </w:tc>
      </w:tr>
      <w:tr>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Response schema</w:t>
            </w:r>
          </w:p>
        </w:tc>
        <w:tc>
          <w:tcPr>
            <w:tcW w:type="dxa" w:w="7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binary file (default) or ArtifactMeta { artifact_id, kind, title, created_at, task_id, sources: list[str] }</w:t>
            </w:r>
          </w:p>
        </w:tc>
      </w:tr>
      <w:tr>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Status codes</w:t>
            </w:r>
          </w:p>
        </w:tc>
        <w:tc>
          <w:tcPr>
            <w:tcW w:type="dxa" w:w="7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200 OK · 404 not found · 410 file missing on disk</w:t>
            </w:r>
          </w:p>
        </w:tc>
      </w:tr>
    </w:tbl>
    <w:p>
      <w:pPr>
        <w:pStyle w:val="Heading3"/>
        <w:spacing w:after="100" w:before="220"/>
      </w:pPr>
      <w:r>
        <w:t xml:space="preserve">GET /api/models</w:t>
      </w:r>
    </w:p>
    <w:p>
      <w:pPr>
        <w:spacing w:after="120"/>
      </w:pPr>
      <w:r>
        <w:rPr>
          <w:rFonts w:ascii="Calibri" w:cs="Calibri" w:eastAsia="Calibri" w:hAnsi="Calibri"/>
          <w:b w:val="false"/>
          <w:bCs w:val="false"/>
          <w:i w:val="false"/>
          <w:iCs w:val="false"/>
          <w:sz w:val="21"/>
          <w:szCs w:val="21"/>
        </w:rPr>
        <w:t xml:space="preserve">List Model Registry entries and current availability (from Ollama Adapter probe).</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2200"/>
        <w:gridCol w:w="7150"/>
      </w:tblGrid>
      <w:tr>
        <w:trPr>
          <w:tblHeader/>
        </w:trPr>
        <w:tc>
          <w:tcPr>
            <w:tcW w:type="dxa" w:w="2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Aspect</w:t>
            </w:r>
          </w:p>
        </w:tc>
        <w:tc>
          <w:tcPr>
            <w:tcW w:type="dxa" w:w="71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Detail</w:t>
            </w:r>
          </w:p>
        </w:tc>
      </w:tr>
      <w:tr>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Request schema</w:t>
            </w:r>
          </w:p>
        </w:tc>
        <w:tc>
          <w:tcPr>
            <w:tcW w:type="dxa" w:w="7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none</w:t>
            </w:r>
          </w:p>
        </w:tc>
      </w:tr>
      <w:tr>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Response schema</w:t>
            </w:r>
          </w:p>
        </w:tc>
        <w:tc>
          <w:tcPr>
            <w:tcW w:type="dxa" w:w="7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ModelListOut { models: list[{ model_id, role, capabilities, modalities, context_length, vram_gb, enabled, available }] }</w:t>
            </w:r>
          </w:p>
        </w:tc>
      </w:tr>
      <w:tr>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Status codes</w:t>
            </w:r>
          </w:p>
        </w:tc>
        <w:tc>
          <w:tcPr>
            <w:tcW w:type="dxa" w:w="7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200 OK</w:t>
            </w:r>
          </w:p>
        </w:tc>
      </w:tr>
    </w:tbl>
    <w:p>
      <w:pPr>
        <w:pStyle w:val="Heading3"/>
        <w:spacing w:after="100" w:before="220"/>
      </w:pPr>
      <w:r>
        <w:t xml:space="preserve">GET /api/sovereignty/status</w:t>
      </w:r>
    </w:p>
    <w:p>
      <w:pPr>
        <w:spacing w:after="120"/>
      </w:pPr>
      <w:r>
        <w:rPr>
          <w:rFonts w:ascii="Calibri" w:cs="Calibri" w:eastAsia="Calibri" w:hAnsi="Calibri"/>
          <w:b w:val="false"/>
          <w:bCs w:val="false"/>
          <w:i w:val="false"/>
          <w:iCs w:val="false"/>
          <w:sz w:val="21"/>
          <w:szCs w:val="21"/>
        </w:rPr>
        <w:t xml:space="preserve">Live sovereignty counters and health flags shown in the Sovereignty Monitor UI.</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2200"/>
        <w:gridCol w:w="7150"/>
      </w:tblGrid>
      <w:tr>
        <w:trPr>
          <w:tblHeader/>
        </w:trPr>
        <w:tc>
          <w:tcPr>
            <w:tcW w:type="dxa" w:w="2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Aspect</w:t>
            </w:r>
          </w:p>
        </w:tc>
        <w:tc>
          <w:tcPr>
            <w:tcW w:type="dxa" w:w="71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Detail</w:t>
            </w:r>
          </w:p>
        </w:tc>
      </w:tr>
      <w:tr>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Request schema</w:t>
            </w:r>
          </w:p>
        </w:tc>
        <w:tc>
          <w:tcPr>
            <w:tcW w:type="dxa" w:w="7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none</w:t>
            </w:r>
          </w:p>
        </w:tc>
      </w:tr>
      <w:tr>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Response schema</w:t>
            </w:r>
          </w:p>
        </w:tc>
        <w:tc>
          <w:tcPr>
            <w:tcW w:type="dxa" w:w="7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SovereigntyStatus { external_ai_calls: int, external_embedding_calls: int, external_ocr_calls: int, data_egress_mb: float, local_inference: 'ok'|'degraded', local_ocr: 'ok'|'degraded', local_rag: 'ok'|'degraded', local_vision: 'ok'|'degraded', local_sandbox: 'ok'|'degraded', monitor_status: 'ok'|'degraded' }</w:t>
            </w:r>
          </w:p>
        </w:tc>
      </w:tr>
      <w:tr>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Status codes</w:t>
            </w:r>
          </w:p>
        </w:tc>
        <w:tc>
          <w:tcPr>
            <w:tcW w:type="dxa" w:w="7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200 OK</w:t>
            </w:r>
          </w:p>
        </w:tc>
      </w:tr>
    </w:tbl>
    <w:p>
      <w:pPr>
        <w:pStyle w:val="Heading1"/>
        <w:spacing w:after="160" w:before="360"/>
      </w:pPr>
      <w:r>
        <w:t xml:space="preserve">10. Data Model (SQLite)</w:t>
      </w:r>
    </w:p>
    <w:p>
      <w:pPr>
        <w:spacing w:after="120"/>
      </w:pPr>
      <w:r>
        <w:rPr>
          <w:rFonts w:ascii="Calibri" w:cs="Calibri" w:eastAsia="Calibri" w:hAnsi="Calibri"/>
          <w:b w:val="false"/>
          <w:bCs w:val="false"/>
          <w:i w:val="false"/>
          <w:iCs w:val="false"/>
          <w:sz w:val="21"/>
          <w:szCs w:val="21"/>
        </w:rPr>
        <w:t xml:space="preserve">SQLite via SQLAlchemy Core/ORM, WAL mode enabled for concurrent read/write during agent execution. No table is added beyond what the seven entities below require.</w:t>
      </w:r>
    </w:p>
    <w:p>
      <w:pPr>
        <w:pStyle w:val="Heading3"/>
        <w:spacing w:after="100" w:before="220"/>
      </w:pPr>
      <w:r>
        <w:t xml:space="preserve">10.1 tasks</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3200"/>
        <w:gridCol w:w="6150"/>
      </w:tblGrid>
      <w:tr>
        <w:trPr>
          <w:tblHeader/>
        </w:trPr>
        <w:tc>
          <w:tcPr>
            <w:tcW w:type="dxa" w:w="3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Field</w:t>
            </w:r>
          </w:p>
        </w:tc>
        <w:tc>
          <w:tcPr>
            <w:tcW w:type="dxa" w:w="61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Type / Constraint</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task_id</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TEXT PK (uuid)</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title</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TEXT</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task_type</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TEXT CHECK IN (document,coding,vision)</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prompt</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TEXT</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status</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TEXT CHECK IN (created,running,succeeded,failed,failed_bounded)</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model_used</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TEXT NULL</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created_at</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DATETIME</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updated_at</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DATETIME</w:t>
            </w:r>
          </w:p>
        </w:tc>
      </w:tr>
    </w:tbl>
    <w:p>
      <w:pPr>
        <w:pStyle w:val="Heading3"/>
        <w:spacing w:after="100" w:before="220"/>
      </w:pPr>
      <w:r>
        <w:t xml:space="preserve">10.2 task_events</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3200"/>
        <w:gridCol w:w="6150"/>
      </w:tblGrid>
      <w:tr>
        <w:trPr>
          <w:tblHeader/>
        </w:trPr>
        <w:tc>
          <w:tcPr>
            <w:tcW w:type="dxa" w:w="3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Field</w:t>
            </w:r>
          </w:p>
        </w:tc>
        <w:tc>
          <w:tcPr>
            <w:tcW w:type="dxa" w:w="61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Type / Constraint</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event_id</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TEXT PK (uuid)</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task_id</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TEXT FK -&gt; tasks.task_id</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node</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TEXT</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message</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TEXT</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level</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TEXT CHECK IN (info,warn,error)</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ts</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DATETIME</w:t>
            </w:r>
          </w:p>
        </w:tc>
      </w:tr>
    </w:tbl>
    <w:p>
      <w:pPr>
        <w:pStyle w:val="Heading3"/>
        <w:spacing w:after="100" w:before="220"/>
      </w:pPr>
      <w:r>
        <w:t xml:space="preserve">10.3 files</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3200"/>
        <w:gridCol w:w="6150"/>
      </w:tblGrid>
      <w:tr>
        <w:trPr>
          <w:tblHeader/>
        </w:trPr>
        <w:tc>
          <w:tcPr>
            <w:tcW w:type="dxa" w:w="3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Field</w:t>
            </w:r>
          </w:p>
        </w:tc>
        <w:tc>
          <w:tcPr>
            <w:tcW w:type="dxa" w:w="61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Type / Constraint</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file_id</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TEXT PK (uuid)</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task_id</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TEXT FK -&gt; tasks.task_id NULL</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filename</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TEXT</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mime_type</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TEXT</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pages</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INTEGER NULL</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size_bytes</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INTEGER</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storage_path</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TEXT</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uploaded_at</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DATETIME</w:t>
            </w:r>
          </w:p>
        </w:tc>
      </w:tr>
    </w:tbl>
    <w:p>
      <w:pPr>
        <w:pStyle w:val="Heading3"/>
        <w:spacing w:after="100" w:before="220"/>
      </w:pPr>
      <w:r>
        <w:t xml:space="preserve">10.4 knowledge_documents</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3200"/>
        <w:gridCol w:w="6150"/>
      </w:tblGrid>
      <w:tr>
        <w:trPr>
          <w:tblHeader/>
        </w:trPr>
        <w:tc>
          <w:tcPr>
            <w:tcW w:type="dxa" w:w="3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Field</w:t>
            </w:r>
          </w:p>
        </w:tc>
        <w:tc>
          <w:tcPr>
            <w:tcW w:type="dxa" w:w="61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Type / Constraint</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doc_id</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TEXT PK (uuid)</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title</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TEXT</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category</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TEXT CHECK IN (sop,manual,guideline,standard,approval_note)</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source_path</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TEXT</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indexed_at</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DATETIME NULL</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chunk_count</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INTEGER DEFAULT 0</w:t>
            </w:r>
          </w:p>
        </w:tc>
      </w:tr>
    </w:tbl>
    <w:p>
      <w:pPr>
        <w:pStyle w:val="Heading3"/>
        <w:spacing w:after="100" w:before="220"/>
      </w:pPr>
      <w:r>
        <w:t xml:space="preserve">10.5 artifacts</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3200"/>
        <w:gridCol w:w="6150"/>
      </w:tblGrid>
      <w:tr>
        <w:trPr>
          <w:tblHeader/>
        </w:trPr>
        <w:tc>
          <w:tcPr>
            <w:tcW w:type="dxa" w:w="3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Field</w:t>
            </w:r>
          </w:p>
        </w:tc>
        <w:tc>
          <w:tcPr>
            <w:tcW w:type="dxa" w:w="61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Type / Constraint</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artifact_id</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TEXT PK (uuid)</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task_id</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TEXT FK -&gt; tasks.task_id</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kind</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TEXT CHECK IN (docx,xlsx,pptx,pdf,code)</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title</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TEXT</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storage_path</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TEXT</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sources_json</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TEXT (JSON list of citations)</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created_at</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DATETIME</w:t>
            </w:r>
          </w:p>
        </w:tc>
      </w:tr>
    </w:tbl>
    <w:p>
      <w:pPr>
        <w:pStyle w:val="Heading3"/>
        <w:spacing w:after="100" w:before="220"/>
      </w:pPr>
      <w:r>
        <w:t xml:space="preserve">10.6 model_registry_meta</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3200"/>
        <w:gridCol w:w="6150"/>
      </w:tblGrid>
      <w:tr>
        <w:trPr>
          <w:tblHeader/>
        </w:trPr>
        <w:tc>
          <w:tcPr>
            <w:tcW w:type="dxa" w:w="3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Field</w:t>
            </w:r>
          </w:p>
        </w:tc>
        <w:tc>
          <w:tcPr>
            <w:tcW w:type="dxa" w:w="61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Type / Constraint</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model_id</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TEXT PK</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role</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TEXT CHECK IN (general,coding,vision)</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display_name</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TEXT</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vram_gb</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REAL</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enabled</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BOOLEAN</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last_probe_at</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DATETIME NULL</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last_available</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BOOLEAN NULL</w:t>
            </w:r>
          </w:p>
        </w:tc>
      </w:tr>
    </w:tbl>
    <w:p>
      <w:pPr>
        <w:pStyle w:val="Heading3"/>
        <w:spacing w:after="100" w:before="220"/>
      </w:pPr>
      <w:r>
        <w:t xml:space="preserve">10.7 sovereignty_events</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3200"/>
        <w:gridCol w:w="6150"/>
      </w:tblGrid>
      <w:tr>
        <w:trPr>
          <w:tblHeader/>
        </w:trPr>
        <w:tc>
          <w:tcPr>
            <w:tcW w:type="dxa" w:w="3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Field</w:t>
            </w:r>
          </w:p>
        </w:tc>
        <w:tc>
          <w:tcPr>
            <w:tcW w:type="dxa" w:w="61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Type / Constraint</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event_id</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TEXT PK (uuid)</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ts</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DATETIME</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process</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TEXT</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destination_host</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TEXT NULL</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destination_port</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INTEGER NULL</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classification</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TEXT CHECK IN (local,external,blocked)</w:t>
            </w:r>
          </w:p>
        </w:tc>
      </w:tr>
      <w:tr>
        <w:tc>
          <w:tcPr>
            <w:tcW w:type="dxa" w:w="3200"/>
            <w:tcMar>
              <w:top w:type="dxa" w:w="80"/>
              <w:left w:type="dxa" w:w="100"/>
              <w:bottom w:type="dxa" w:w="80"/>
              <w:right w:type="dxa" w:w="100"/>
            </w:tcMar>
            <w:vAlign w:val="center"/>
          </w:tcPr>
          <w:p>
            <w:r>
              <w:t>bytes_sent</w:t>
            </w:r>
          </w:p>
        </w:tc>
        <w:tc>
          <w:tcPr>
            <w:tcW w:type="dxa" w:w="6150"/>
            <w:tcMar>
              <w:top w:type="dxa" w:w="80"/>
              <w:left w:type="dxa" w:w="100"/>
              <w:bottom w:type="dxa" w:w="80"/>
              <w:right w:type="dxa" w:w="100"/>
            </w:tcMar>
            <w:vAlign w:val="center"/>
          </w:tcPr>
          <w:p>
            <w:r>
              <w:t>INTEGER NULL</w:t>
            </w:r>
          </w:p>
        </w:tc>
      </w:tr>
      <w:tr>
        <w:tc>
          <w:tcPr>
            <w:tcW w:type="dxa" w:w="3200"/>
          </w:tcPr>
          <w:p>
            <w:r>
              <w:t>byte_accounting_supported</w:t>
            </w:r>
          </w:p>
        </w:tc>
        <w:tc>
          <w:tcPr>
            <w:tcW w:type="dxa" w:w="6150"/>
          </w:tcPr>
          <w:p>
            <w:r>
              <w:t>BOOLEAN NOT NULL</w:t>
            </w:r>
          </w:p>
        </w:tc>
      </w:tr>
      <w:tr>
        <w:tc>
          <w:tcPr>
            <w:tcW w:type="dxa" w:w="3200"/>
          </w:tcPr>
          <w:p>
            <w:r>
              <w:t>dns_observed</w:t>
            </w:r>
          </w:p>
        </w:tc>
        <w:tc>
          <w:tcPr>
            <w:tcW w:type="dxa" w:w="6150"/>
          </w:tcPr>
          <w:p>
            <w:r>
              <w:t>BOOLEAN NULL</w:t>
            </w:r>
          </w:p>
        </w:tc>
      </w:tr>
      <w:tr>
        <w:tc>
          <w:tcPr>
            <w:tcW w:type="dxa" w:w="3200"/>
          </w:tcPr>
          <w:p>
            <w:r>
              <w:t>adapter</w:t>
            </w:r>
          </w:p>
        </w:tc>
        <w:tc>
          <w:tcPr>
            <w:tcW w:type="dxa" w:w="6150"/>
          </w:tcPr>
          <w:p>
            <w:r>
              <w:t>TEXT NOT NULL</w:t>
            </w:r>
          </w:p>
        </w:tc>
      </w:tr>
    </w:tbl>
    <w:p>
      <w:pPr>
        <w:pStyle w:val="Heading3"/>
        <w:spacing w:after="100" w:before="220"/>
      </w:pPr>
      <w:r>
        <w:t xml:space="preserve">10.8 Relationships &amp; Indexes</w:t>
      </w:r>
    </w:p>
    <w:p>
      <w:pPr>
        <w:pStyle w:val="ListParagraph"/>
        <w:numPr>
          <w:ilvl w:val="0"/>
          <w:numId w:val="1"/>
        </w:numPr>
        <w:spacing w:after="60"/>
      </w:pPr>
      <w:r>
        <w:rPr>
          <w:rFonts w:ascii="Calibri" w:cs="Calibri" w:eastAsia="Calibri" w:hAnsi="Calibri"/>
          <w:sz w:val="21"/>
          <w:szCs w:val="21"/>
        </w:rPr>
        <w:t xml:space="preserve">task_events.task_id, files.task_id, artifacts.task_id -&gt; FK to tasks.task_id, indexed (queried on every task detail/events fetch).</w:t>
      </w:r>
    </w:p>
    <w:p>
      <w:pPr>
        <w:pStyle w:val="ListParagraph"/>
        <w:numPr>
          <w:ilvl w:val="0"/>
          <w:numId w:val="1"/>
        </w:numPr>
        <w:spacing w:after="60"/>
      </w:pPr>
      <w:r>
        <w:rPr>
          <w:rFonts w:ascii="Calibri" w:cs="Calibri" w:eastAsia="Calibri" w:hAnsi="Calibri"/>
          <w:sz w:val="21"/>
          <w:szCs w:val="21"/>
        </w:rPr>
        <w:t xml:space="preserve">artifacts.sources_json stores the RAG citation list inline (document title + section) rather than a join table — read-heavy, small, and never queried independently of its artifact.</w:t>
      </w:r>
    </w:p>
    <w:p>
      <w:pPr>
        <w:pStyle w:val="ListParagraph"/>
        <w:numPr>
          <w:ilvl w:val="0"/>
          <w:numId w:val="1"/>
        </w:numPr>
        <w:spacing w:after="60"/>
      </w:pPr>
      <w:r>
        <w:rPr>
          <w:rFonts w:ascii="Calibri" w:cs="Calibri" w:eastAsia="Calibri" w:hAnsi="Calibri"/>
          <w:sz w:val="21"/>
          <w:szCs w:val="21"/>
        </w:rPr>
        <w:t xml:space="preserve">sovereignty_events indexed on ts for the rolling live-counter query used by GET /api/sovereignty/status.</w:t>
      </w:r>
    </w:p>
    <w:p>
      <w:pPr>
        <w:pStyle w:val="ListParagraph"/>
        <w:numPr>
          <w:ilvl w:val="0"/>
          <w:numId w:val="1"/>
        </w:numPr>
        <w:spacing w:after="60"/>
      </w:pPr>
      <w:r>
        <w:rPr>
          <w:rFonts w:ascii="Calibri" w:cs="Calibri" w:eastAsia="Calibri" w:hAnsi="Calibri"/>
          <w:sz w:val="21"/>
          <w:szCs w:val="21"/>
        </w:rPr>
        <w:t xml:space="preserve">No composite indexes beyond the above — dataset size for a hackathon demo does not justify them; documented here so they are added deliberately if the system scales.</w:t>
      </w:r>
    </w:p>
    <w:p>
      <w:pPr>
        <w:pStyle w:val="Heading1"/>
        <w:spacing w:after="160" w:before="360"/>
      </w:pPr>
      <w:r>
        <w:t xml:space="preserve">11. Agent Architecture</w:t>
      </w:r>
    </w:p>
    <w:p>
      <w:pPr>
        <w:spacing w:after="120"/>
      </w:pPr>
      <w:r>
        <w:rPr>
          <w:rFonts w:ascii="Calibri" w:cs="Calibri" w:eastAsia="Calibri" w:hAnsi="Calibri"/>
          <w:b w:val="false"/>
          <w:bCs w:val="false"/>
          <w:i w:val="false"/>
          <w:iCs w:val="false"/>
          <w:sz w:val="21"/>
          <w:szCs w:val="21"/>
        </w:rPr>
        <w:t xml:space="preserve">LangGraph orchestrates a bounded, stateful graph — not an open-ended autonomous loop. The same graph shape serves all three hero flows; task_type changes which tools and prompts are used at each node, not the graph structure.</w:t>
      </w:r>
    </w:p>
    <w:p>
      <w:pPr>
        <w:pStyle w:val="Heading3"/>
        <w:spacing w:after="100" w:before="220"/>
      </w:pPr>
      <w:r>
        <w:t xml:space="preserve">11.1 Graph</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Task Understanding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Planning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Model Selection  &lt;----- Model Router (Section 17)</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Tool Selection   &lt;----- Tool Registry (Section 15), filtered by task_type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Execution  ---(tool call)---&gt; Tool Layer / Model call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Observation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Validation ----fails, iterations &lt; MAX----&gt; back to Planning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passes, or iterations == MAX</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Final Deliverable</w:t>
            </w:r>
          </w:p>
        </w:tc>
      </w:tr>
    </w:tbl>
    <w:p>
      <w:pPr>
        <w:pStyle w:val="Heading3"/>
        <w:spacing w:after="100" w:before="220"/>
      </w:pPr>
      <w:r>
        <w:t xml:space="preserve">11.2 State Schema (AgentState)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AgentState:</w:t>
            </w:r>
          </w:p>
          <w:p>
            <w:pPr>
              <w:spacing w:after="0"/>
            </w:pPr>
            <w:r>
              <w:rPr>
                <w:rFonts w:ascii="Consolas" w:cs="Consolas" w:eastAsia="Consolas" w:hAnsi="Consolas"/>
                <w:sz w:val="18"/>
                <w:szCs w:val="18"/>
              </w:rPr>
              <w:t xml:space="preserve">  task_id: str</w:t>
            </w:r>
          </w:p>
          <w:p>
            <w:pPr>
              <w:spacing w:after="0"/>
            </w:pPr>
            <w:r>
              <w:rPr>
                <w:rFonts w:ascii="Consolas" w:cs="Consolas" w:eastAsia="Consolas" w:hAnsi="Consolas"/>
                <w:sz w:val="18"/>
                <w:szCs w:val="18"/>
              </w:rPr>
              <w:t xml:space="preserve">  task_type: Literal['document','coding','vision']</w:t>
            </w:r>
          </w:p>
          <w:p>
            <w:pPr>
              <w:spacing w:after="0"/>
            </w:pPr>
            <w:r>
              <w:rPr>
                <w:rFonts w:ascii="Consolas" w:cs="Consolas" w:eastAsia="Consolas" w:hAnsi="Consolas"/>
                <w:sz w:val="18"/>
                <w:szCs w:val="18"/>
              </w:rPr>
              <w:t xml:space="preserve">  goal: str                       # original prompt</w:t>
            </w:r>
          </w:p>
          <w:p>
            <w:pPr>
              <w:spacing w:after="0"/>
            </w:pPr>
            <w:r>
              <w:rPr>
                <w:rFonts w:ascii="Consolas" w:cs="Consolas" w:eastAsia="Consolas" w:hAnsi="Consolas"/>
                <w:sz w:val="18"/>
                <w:szCs w:val="18"/>
              </w:rPr>
              <w:t xml:space="preserve">  plan: list[str]                 # ordered sub-steps, produced by Planning</w:t>
            </w:r>
          </w:p>
          <w:p>
            <w:pPr>
              <w:spacing w:after="0"/>
            </w:pPr>
            <w:r>
              <w:rPr>
                <w:rFonts w:ascii="Consolas" w:cs="Consolas" w:eastAsia="Consolas" w:hAnsi="Consolas"/>
                <w:sz w:val="18"/>
                <w:szCs w:val="18"/>
              </w:rPr>
              <w:t xml:space="preserve">  iteration: int = 0</w:t>
            </w:r>
          </w:p>
          <w:p>
            <w:pPr>
              <w:spacing w:after="0"/>
            </w:pPr>
            <w:r>
              <w:rPr>
                <w:rFonts w:ascii="Consolas" w:cs="Consolas" w:eastAsia="Consolas" w:hAnsi="Consolas"/>
                <w:sz w:val="18"/>
                <w:szCs w:val="18"/>
              </w:rPr>
              <w:t xml:space="preserve">  max_iterations: int             # 4 for document/vision, 6 for coding (allows one self-correction cycle)</w:t>
            </w:r>
          </w:p>
          <w:p>
            <w:pPr>
              <w:spacing w:after="0"/>
            </w:pPr>
            <w:r>
              <w:rPr>
                <w:rFonts w:ascii="Consolas" w:cs="Consolas" w:eastAsia="Consolas" w:hAnsi="Consolas"/>
                <w:sz w:val="18"/>
                <w:szCs w:val="18"/>
              </w:rPr>
              <w:t xml:space="preserve">  selected_model_id: str | None</w:t>
            </w:r>
          </w:p>
          <w:p>
            <w:pPr>
              <w:spacing w:after="0"/>
            </w:pPr>
            <w:r>
              <w:rPr>
                <w:rFonts w:ascii="Consolas" w:cs="Consolas" w:eastAsia="Consolas" w:hAnsi="Consolas"/>
                <w:sz w:val="18"/>
                <w:szCs w:val="18"/>
              </w:rPr>
              <w:t xml:space="preserve">  tool_calls: list[ToolCall]      # append-only audit trail</w:t>
            </w:r>
          </w:p>
          <w:p>
            <w:pPr>
              <w:spacing w:after="0"/>
            </w:pPr>
            <w:r>
              <w:rPr>
                <w:rFonts w:ascii="Consolas" w:cs="Consolas" w:eastAsia="Consolas" w:hAnsi="Consolas"/>
                <w:sz w:val="18"/>
                <w:szCs w:val="18"/>
              </w:rPr>
              <w:t xml:space="preserve">  observations: list[Observation] # append-only</w:t>
            </w:r>
          </w:p>
          <w:p>
            <w:pPr>
              <w:spacing w:after="0"/>
            </w:pPr>
            <w:r>
              <w:rPr>
                <w:rFonts w:ascii="Consolas" w:cs="Consolas" w:eastAsia="Consolas" w:hAnsi="Consolas"/>
                <w:sz w:val="18"/>
                <w:szCs w:val="18"/>
              </w:rPr>
              <w:t xml:space="preserve">  validation_passed: bool = False</w:t>
            </w:r>
          </w:p>
          <w:p>
            <w:pPr>
              <w:spacing w:after="0"/>
            </w:pPr>
            <w:r>
              <w:rPr>
                <w:rFonts w:ascii="Consolas" w:cs="Consolas" w:eastAsia="Consolas" w:hAnsi="Consolas"/>
                <w:sz w:val="18"/>
                <w:szCs w:val="18"/>
              </w:rPr>
              <w:t xml:space="preserve">  validation_notes: str | None</w:t>
            </w:r>
          </w:p>
          <w:p>
            <w:pPr>
              <w:spacing w:after="0"/>
            </w:pPr>
            <w:r>
              <w:rPr>
                <w:rFonts w:ascii="Consolas" w:cs="Consolas" w:eastAsia="Consolas" w:hAnsi="Consolas"/>
                <w:sz w:val="18"/>
                <w:szCs w:val="18"/>
              </w:rPr>
              <w:t xml:space="preserve">  final_artifact_id: str | None</w:t>
            </w:r>
          </w:p>
          <w:p>
            <w:pPr>
              <w:spacing w:after="0"/>
            </w:pPr>
            <w:r>
              <w:rPr>
                <w:rFonts w:ascii="Consolas" w:cs="Consolas" w:eastAsia="Consolas" w:hAnsi="Consolas"/>
                <w:sz w:val="18"/>
                <w:szCs w:val="18"/>
              </w:rPr>
              <w:t xml:space="preserve">  status: Literal['running','succeeded','failed','failed_bounded']</w:t>
            </w:r>
          </w:p>
        </w:tc>
      </w:tr>
    </w:tbl>
    <w:p>
      <w:pPr>
        <w:pStyle w:val="Heading3"/>
        <w:spacing w:after="100" w:before="220"/>
      </w:pPr>
      <w:r>
        <w:t xml:space="preserve">11.3 Node Responsibilities &amp; Transition Conditions</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1550"/>
        <w:gridCol w:w="4700"/>
        <w:gridCol w:w="3100"/>
      </w:tblGrid>
      <w:tr>
        <w:trPr>
          <w:tblHeader/>
        </w:trPr>
        <w:tc>
          <w:tcPr>
            <w:tcW w:type="dxa" w:w="15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Node</w:t>
            </w:r>
          </w:p>
        </w:tc>
        <w:tc>
          <w:tcPr>
            <w:tcW w:type="dxa" w:w="47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Responsibility</w:t>
            </w:r>
          </w:p>
        </w:tc>
        <w:tc>
          <w:tcPr>
            <w:tcW w:type="dxa" w:w="31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Transitions</w:t>
            </w:r>
          </w:p>
        </w:tc>
      </w:tr>
      <w:tr>
        <w:tc>
          <w:tcPr>
            <w:tcW w:type="dxa" w:w="15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Task Understanding</w:t>
            </w:r>
          </w:p>
        </w:tc>
        <w:tc>
          <w:tcPr>
            <w:tcW w:type="dxa" w:w="4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Parse goal + attached files into a normalized TaskRequirement; classify task_type if not already set.</w:t>
            </w:r>
          </w:p>
        </w:tc>
        <w:tc>
          <w:tcPr>
            <w:tcW w:type="dxa" w:w="31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-&gt; Planning (always)</w:t>
            </w:r>
          </w:p>
        </w:tc>
      </w:tr>
      <w:tr>
        <w:tc>
          <w:tcPr>
            <w:tcW w:type="dxa" w:w="15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Planning</w:t>
            </w:r>
          </w:p>
        </w:tc>
        <w:tc>
          <w:tcPr>
            <w:tcW w:type="dxa" w:w="4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LLM (general model) produces an ordered plan (list[str]) constrained to declared tool/model capabilities.</w:t>
            </w:r>
          </w:p>
        </w:tc>
        <w:tc>
          <w:tcPr>
            <w:tcW w:type="dxa" w:w="31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-&gt; Model Selection (always)</w:t>
            </w:r>
          </w:p>
        </w:tc>
      </w:tr>
      <w:tr>
        <w:tc>
          <w:tcPr>
            <w:tcW w:type="dxa" w:w="15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Model Selection</w:t>
            </w:r>
          </w:p>
        </w:tc>
        <w:tc>
          <w:tcPr>
            <w:tcW w:type="dxa" w:w="4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Model Router.select() picks model_id for the current plan step's requirement.</w:t>
            </w:r>
          </w:p>
        </w:tc>
        <w:tc>
          <w:tcPr>
            <w:tcW w:type="dxa" w:w="31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-&gt; Tool Selection (always)</w:t>
            </w:r>
          </w:p>
        </w:tc>
      </w:tr>
      <w:tr>
        <w:tc>
          <w:tcPr>
            <w:tcW w:type="dxa" w:w="15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Tool Selection</w:t>
            </w:r>
          </w:p>
        </w:tc>
        <w:tc>
          <w:tcPr>
            <w:tcW w:type="dxa" w:w="4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Filter Tool Registry to tools permitted for task_type; bind arguments from the plan step.</w:t>
            </w:r>
          </w:p>
        </w:tc>
        <w:tc>
          <w:tcPr>
            <w:tcW w:type="dxa" w:w="31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-&gt; Execution (always)</w:t>
            </w:r>
          </w:p>
        </w:tc>
      </w:tr>
      <w:tr>
        <w:tc>
          <w:tcPr>
            <w:tcW w:type="dxa" w:w="15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Execution</w:t>
            </w:r>
          </w:p>
        </w:tc>
        <w:tc>
          <w:tcPr>
            <w:tcW w:type="dxa" w:w="4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Invoke the selected tool or model; append raw result to state.</w:t>
            </w:r>
          </w:p>
        </w:tc>
        <w:tc>
          <w:tcPr>
            <w:tcW w:type="dxa" w:w="31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-&gt; Observation (always)</w:t>
            </w:r>
          </w:p>
        </w:tc>
      </w:tr>
      <w:tr>
        <w:tc>
          <w:tcPr>
            <w:tcW w:type="dxa" w:w="15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Observation</w:t>
            </w:r>
          </w:p>
        </w:tc>
        <w:tc>
          <w:tcPr>
            <w:tcW w:type="dxa" w:w="4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Normalize the raw result into an Observation record (what happened, any error).</w:t>
            </w:r>
          </w:p>
        </w:tc>
        <w:tc>
          <w:tcPr>
            <w:tcW w:type="dxa" w:w="31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-&gt; Validation (always)</w:t>
            </w:r>
          </w:p>
        </w:tc>
      </w:tr>
      <w:tr>
        <w:tc>
          <w:tcPr>
            <w:tcW w:type="dxa" w:w="15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Validation</w:t>
            </w:r>
          </w:p>
        </w:tc>
        <w:tc>
          <w:tcPr>
            <w:tcW w:type="dxa" w:w="4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Rule-based + LLM check against the plan step's success criteria.</w:t>
            </w:r>
          </w:p>
        </w:tc>
        <w:tc>
          <w:tcPr>
            <w:tcW w:type="dxa" w:w="31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passed -&gt; next plan step or Final Deliverable if plan exhausted; failed &amp; iteration&lt;max -&gt; Planning (re-plan); failed &amp; iteration==max -&gt; Final Deliverable with status=failed_bounded</w:t>
            </w:r>
          </w:p>
        </w:tc>
      </w:tr>
      <w:tr>
        <w:tc>
          <w:tcPr>
            <w:tcW w:type="dxa" w:w="15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Final Deliverable</w:t>
            </w:r>
          </w:p>
        </w:tc>
        <w:tc>
          <w:tcPr>
            <w:tcW w:type="dxa" w:w="4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Persist artifact reference (if any), set task status, emit final event.</w:t>
            </w:r>
          </w:p>
        </w:tc>
        <w:tc>
          <w:tcPr>
            <w:tcW w:type="dxa" w:w="31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terminal</w:t>
            </w:r>
          </w:p>
        </w:tc>
      </w:tr>
    </w:tbl>
    <w:p>
      <w:pPr>
        <w:pStyle w:val="Heading3"/>
        <w:spacing w:after="100" w:before="220"/>
      </w:pPr>
      <w:r>
        <w:t xml:space="preserve">11.4 Bounding Rules</w:t>
      </w:r>
    </w:p>
    <w:p>
      <w:pPr>
        <w:pStyle w:val="ListParagraph"/>
        <w:numPr>
          <w:ilvl w:val="0"/>
          <w:numId w:val="1"/>
        </w:numPr>
        <w:spacing w:after="60"/>
      </w:pPr>
      <w:r>
        <w:rPr>
          <w:rFonts w:ascii="Calibri" w:cs="Calibri" w:eastAsia="Calibri" w:hAnsi="Calibri"/>
          <w:sz w:val="21"/>
          <w:szCs w:val="21"/>
        </w:rPr>
        <w:t xml:space="preserve">max_iterations is fixed per task_type in configs/app.yaml (default document=4, coding=6, vision=3) and enforced in the Validation node — never overridden at runtime by the agent itself.</w:t>
      </w:r>
    </w:p>
    <w:p>
      <w:pPr>
        <w:pStyle w:val="ListParagraph"/>
        <w:numPr>
          <w:ilvl w:val="0"/>
          <w:numId w:val="1"/>
        </w:numPr>
        <w:spacing w:after="60"/>
      </w:pPr>
      <w:r>
        <w:rPr>
          <w:rFonts w:ascii="Calibri" w:cs="Calibri" w:eastAsia="Calibri" w:hAnsi="Calibri"/>
          <w:sz w:val="21"/>
          <w:szCs w:val="21"/>
        </w:rPr>
        <w:t xml:space="preserve">Every Execution-node call is preceded by a Tool Selection check against the declared toolset for task_type; a tool call for an undeclared tool is rejected before it reaches the Tool Registry.</w:t>
      </w:r>
    </w:p>
    <w:p>
      <w:pPr>
        <w:pStyle w:val="ListParagraph"/>
        <w:numPr>
          <w:ilvl w:val="0"/>
          <w:numId w:val="1"/>
        </w:numPr>
        <w:spacing w:after="60"/>
      </w:pPr>
      <w:r>
        <w:rPr>
          <w:rFonts w:ascii="Calibri" w:cs="Calibri" w:eastAsia="Calibri" w:hAnsi="Calibri"/>
          <w:sz w:val="21"/>
          <w:szCs w:val="21"/>
        </w:rPr>
        <w:t xml:space="preserve">Every node transition, tool call, and model call is written to task_events before the next node begins — the trace is authoritative and produced synchronously with execution, not reconstructed after the fact.</w:t>
      </w:r>
    </w:p>
    <w:p>
      <w:pPr>
        <w:pStyle w:val="ListParagraph"/>
        <w:numPr>
          <w:ilvl w:val="0"/>
          <w:numId w:val="1"/>
        </w:numPr>
        <w:spacing w:after="60"/>
      </w:pPr>
      <w:r>
        <w:rPr>
          <w:rFonts w:ascii="Calibri" w:cs="Calibri" w:eastAsia="Calibri" w:hAnsi="Calibri"/>
          <w:sz w:val="21"/>
          <w:szCs w:val="21"/>
        </w:rPr>
        <w:t xml:space="preserve">On failed_bounded, the partial plan/observations are still returned to the UI (not discarded) so the trace explains why the task stopped.</w:t>
      </w:r>
    </w:p>
    <w:p>
      <w:pPr>
        <w:pStyle w:val="Heading1"/>
        <w:spacing w:after="160" w:before="360"/>
      </w:pPr>
      <w:r>
        <w:t xml:space="preserve">12. Tool Architecture</w:t>
      </w:r>
    </w:p>
    <w:p>
      <w:pPr>
        <w:spacing w:after="120"/>
      </w:pPr>
      <w:r>
        <w:rPr>
          <w:rFonts w:ascii="Calibri" w:cs="Calibri" w:eastAsia="Calibri" w:hAnsi="Calibri"/>
          <w:b w:val="false"/>
          <w:bCs w:val="false"/>
          <w:i w:val="false"/>
          <w:iCs w:val="false"/>
          <w:sz w:val="21"/>
          <w:szCs w:val="21"/>
        </w:rPr>
        <w:t xml:space="preserve">A single Tool Registry maps tool name -&gt; {input schema, output schema, permission set, implementation}. The agent can only see and call tools in the subset permitted for the active task_type (Section 14 Tool Layer table in the PRD).</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1200"/>
        <w:gridCol w:w="1500"/>
        <w:gridCol w:w="1350"/>
        <w:gridCol w:w="1350"/>
        <w:gridCol w:w="900"/>
        <w:gridCol w:w="1000"/>
        <w:gridCol w:w="700"/>
        <w:gridCol w:w="500"/>
        <w:gridCol w:w="1350"/>
      </w:tblGrid>
      <w:tr>
        <w:trPr>
          <w:tblHeader/>
        </w:trPr>
        <w:tc>
          <w:tcPr>
            <w:tcW w:type="dxa" w:w="1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Tool</w:t>
            </w:r>
          </w:p>
        </w:tc>
        <w:tc>
          <w:tcPr>
            <w:tcW w:type="dxa" w:w="15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Purpose</w:t>
            </w:r>
          </w:p>
        </w:tc>
        <w:tc>
          <w:tcPr>
            <w:tcW w:type="dxa" w:w="13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Input Schema</w:t>
            </w:r>
          </w:p>
        </w:tc>
        <w:tc>
          <w:tcPr>
            <w:tcW w:type="dxa" w:w="13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Output Schema</w:t>
            </w:r>
          </w:p>
        </w:tc>
        <w:tc>
          <w:tcPr>
            <w:tcW w:type="dxa" w:w="9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Allowed For</w:t>
            </w:r>
          </w:p>
        </w:tc>
        <w:tc>
          <w:tcPr>
            <w:tcW w:type="dxa" w:w="10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FS Boundary</w:t>
            </w:r>
          </w:p>
        </w:tc>
        <w:tc>
          <w:tcPr>
            <w:tcW w:type="dxa" w:w="7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Network</w:t>
            </w:r>
          </w:p>
        </w:tc>
        <w:tc>
          <w:tcPr>
            <w:tcW w:type="dxa" w:w="5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Timeout</w:t>
            </w:r>
          </w:p>
        </w:tc>
        <w:tc>
          <w:tcPr>
            <w:tcW w:type="dxa" w:w="13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Failure Behavior</w:t>
            </w:r>
          </w:p>
        </w:tc>
      </w:tr>
      <w:tr>
        <w:tc>
          <w:tcPr>
            <w:tcW w:type="dxa" w:w="1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read_file</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Read a file within the task workspace.</w:t>
            </w:r>
          </w:p>
        </w:tc>
        <w:tc>
          <w:tcPr>
            <w:tcW w:type="dxa" w:w="13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{path: str}</w:t>
            </w:r>
          </w:p>
        </w:tc>
        <w:tc>
          <w:tcPr>
            <w:tcW w:type="dxa" w:w="13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{content: str}</w:t>
            </w:r>
          </w:p>
        </w:tc>
        <w:tc>
          <w:tcPr>
            <w:tcW w:type="dxa" w:w="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document, coding</w:t>
            </w:r>
          </w:p>
        </w:tc>
        <w:tc>
          <w:tcPr>
            <w:tcW w:type="dxa" w:w="10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workspace dir only</w:t>
            </w:r>
          </w:p>
        </w:tc>
        <w:tc>
          <w:tcPr>
            <w:tcW w:type="dxa" w:w="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none</w:t>
            </w:r>
          </w:p>
        </w:tc>
        <w:tc>
          <w:tcPr>
            <w:tcW w:type="dxa" w:w="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5s</w:t>
            </w:r>
          </w:p>
        </w:tc>
        <w:tc>
          <w:tcPr>
            <w:tcW w:type="dxa" w:w="13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raise FileNotFoundError -&gt; ToolError</w:t>
            </w:r>
          </w:p>
        </w:tc>
      </w:tr>
      <w:tr>
        <w:tc>
          <w:tcPr>
            <w:tcW w:type="dxa" w:w="1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write_file</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Write a file within the task workspace.</w:t>
            </w:r>
          </w:p>
        </w:tc>
        <w:tc>
          <w:tcPr>
            <w:tcW w:type="dxa" w:w="13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{path: str, content: str}</w:t>
            </w:r>
          </w:p>
        </w:tc>
        <w:tc>
          <w:tcPr>
            <w:tcW w:type="dxa" w:w="13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{bytes_written: int}</w:t>
            </w:r>
          </w:p>
        </w:tc>
        <w:tc>
          <w:tcPr>
            <w:tcW w:type="dxa" w:w="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coding</w:t>
            </w:r>
          </w:p>
        </w:tc>
        <w:tc>
          <w:tcPr>
            <w:tcW w:type="dxa" w:w="10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workspace dir only</w:t>
            </w:r>
          </w:p>
        </w:tc>
        <w:tc>
          <w:tcPr>
            <w:tcW w:type="dxa" w:w="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none</w:t>
            </w:r>
          </w:p>
        </w:tc>
        <w:tc>
          <w:tcPr>
            <w:tcW w:type="dxa" w:w="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5s</w:t>
            </w:r>
          </w:p>
        </w:tc>
        <w:tc>
          <w:tcPr>
            <w:tcW w:type="dxa" w:w="13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raise on path escape -&gt; ToolError + security log</w:t>
            </w:r>
          </w:p>
        </w:tc>
      </w:tr>
      <w:tr>
        <w:tc>
          <w:tcPr>
            <w:tcW w:type="dxa" w:w="1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list_files</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List files in a workspace directory.</w:t>
            </w:r>
          </w:p>
        </w:tc>
        <w:tc>
          <w:tcPr>
            <w:tcW w:type="dxa" w:w="13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{path: str}</w:t>
            </w:r>
          </w:p>
        </w:tc>
        <w:tc>
          <w:tcPr>
            <w:tcW w:type="dxa" w:w="13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{entries: list[str]}</w:t>
            </w:r>
          </w:p>
        </w:tc>
        <w:tc>
          <w:tcPr>
            <w:tcW w:type="dxa" w:w="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document, coding</w:t>
            </w:r>
          </w:p>
        </w:tc>
        <w:tc>
          <w:tcPr>
            <w:tcW w:type="dxa" w:w="10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workspace dir only</w:t>
            </w:r>
          </w:p>
        </w:tc>
        <w:tc>
          <w:tcPr>
            <w:tcW w:type="dxa" w:w="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none</w:t>
            </w:r>
          </w:p>
        </w:tc>
        <w:tc>
          <w:tcPr>
            <w:tcW w:type="dxa" w:w="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5s</w:t>
            </w:r>
          </w:p>
        </w:tc>
        <w:tc>
          <w:tcPr>
            <w:tcW w:type="dxa" w:w="13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empty list on missing dir (not error)</w:t>
            </w:r>
          </w:p>
        </w:tc>
      </w:tr>
      <w:tr>
        <w:tc>
          <w:tcPr>
            <w:tcW w:type="dxa" w:w="1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search_knowledge_base</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Semantic search over indexed KB.</w:t>
            </w:r>
          </w:p>
        </w:tc>
        <w:tc>
          <w:tcPr>
            <w:tcW w:type="dxa" w:w="13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{query: str, top_k: int}</w:t>
            </w:r>
          </w:p>
        </w:tc>
        <w:tc>
          <w:tcPr>
            <w:tcW w:type="dxa" w:w="13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{matches: list[Chunk]}</w:t>
            </w:r>
          </w:p>
        </w:tc>
        <w:tc>
          <w:tcPr>
            <w:tcW w:type="dxa" w:w="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document</w:t>
            </w:r>
          </w:p>
        </w:tc>
        <w:tc>
          <w:tcPr>
            <w:tcW w:type="dxa" w:w="10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ChromaDB, read-only</w:t>
            </w:r>
          </w:p>
        </w:tc>
        <w:tc>
          <w:tcPr>
            <w:tcW w:type="dxa" w:w="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none (local only)</w:t>
            </w:r>
          </w:p>
        </w:tc>
        <w:tc>
          <w:tcPr>
            <w:tcW w:type="dxa" w:w="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10s</w:t>
            </w:r>
          </w:p>
        </w:tc>
        <w:tc>
          <w:tcPr>
            <w:tcW w:type="dxa" w:w="13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empty matches on empty index</w:t>
            </w:r>
          </w:p>
        </w:tc>
      </w:tr>
      <w:tr>
        <w:tc>
          <w:tcPr>
            <w:tcW w:type="dxa" w:w="1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extract_text_from_scan</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OCR a page image.</w:t>
            </w:r>
          </w:p>
        </w:tc>
        <w:tc>
          <w:tcPr>
            <w:tcW w:type="dxa" w:w="13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{file_id: str, page: int}</w:t>
            </w:r>
          </w:p>
        </w:tc>
        <w:tc>
          <w:tcPr>
            <w:tcW w:type="dxa" w:w="13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{text: str, confidence: float}</w:t>
            </w:r>
          </w:p>
        </w:tc>
        <w:tc>
          <w:tcPr>
            <w:tcW w:type="dxa" w:w="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document</w:t>
            </w:r>
          </w:p>
        </w:tc>
        <w:tc>
          <w:tcPr>
            <w:tcW w:type="dxa" w:w="10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local model only</w:t>
            </w:r>
          </w:p>
        </w:tc>
        <w:tc>
          <w:tcPr>
            <w:tcW w:type="dxa" w:w="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none</w:t>
            </w:r>
          </w:p>
        </w:tc>
        <w:tc>
          <w:tcPr>
            <w:tcW w:type="dxa" w:w="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15s/page</w:t>
            </w:r>
          </w:p>
        </w:tc>
        <w:tc>
          <w:tcPr>
            <w:tcW w:type="dxa" w:w="13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low confidence flagged, not silently dropped</w:t>
            </w:r>
          </w:p>
        </w:tc>
      </w:tr>
      <w:tr>
        <w:tc>
          <w:tcPr>
            <w:tcW w:type="dxa" w:w="1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create_docx</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Generate an Approval Note or report DOCX.</w:t>
            </w:r>
          </w:p>
        </w:tc>
        <w:tc>
          <w:tcPr>
            <w:tcW w:type="dxa" w:w="13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{template: str, data: object}</w:t>
            </w:r>
          </w:p>
        </w:tc>
        <w:tc>
          <w:tcPr>
            <w:tcW w:type="dxa" w:w="13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{artifact_id: str}</w:t>
            </w:r>
          </w:p>
        </w:tc>
        <w:tc>
          <w:tcPr>
            <w:tcW w:type="dxa" w:w="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document</w:t>
            </w:r>
          </w:p>
        </w:tc>
        <w:tc>
          <w:tcPr>
            <w:tcW w:type="dxa" w:w="10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writes to data/outputs/ only</w:t>
            </w:r>
          </w:p>
        </w:tc>
        <w:tc>
          <w:tcPr>
            <w:tcW w:type="dxa" w:w="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none</w:t>
            </w:r>
          </w:p>
        </w:tc>
        <w:tc>
          <w:tcPr>
            <w:tcW w:type="dxa" w:w="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20s</w:t>
            </w:r>
          </w:p>
        </w:tc>
        <w:tc>
          <w:tcPr>
            <w:tcW w:type="dxa" w:w="13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schema mismatch -&gt; ToolError before render</w:t>
            </w:r>
          </w:p>
        </w:tc>
      </w:tr>
      <w:tr>
        <w:tc>
          <w:tcPr>
            <w:tcW w:type="dxa" w:w="1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create_xlsx</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Generate an analysis spreadsheet.</w:t>
            </w:r>
          </w:p>
        </w:tc>
        <w:tc>
          <w:tcPr>
            <w:tcW w:type="dxa" w:w="13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{template: str, data: object}</w:t>
            </w:r>
          </w:p>
        </w:tc>
        <w:tc>
          <w:tcPr>
            <w:tcW w:type="dxa" w:w="13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{artifact_id: str}</w:t>
            </w:r>
          </w:p>
        </w:tc>
        <w:tc>
          <w:tcPr>
            <w:tcW w:type="dxa" w:w="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document</w:t>
            </w:r>
          </w:p>
        </w:tc>
        <w:tc>
          <w:tcPr>
            <w:tcW w:type="dxa" w:w="10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writes to data/outputs/ only</w:t>
            </w:r>
          </w:p>
        </w:tc>
        <w:tc>
          <w:tcPr>
            <w:tcW w:type="dxa" w:w="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none</w:t>
            </w:r>
          </w:p>
        </w:tc>
        <w:tc>
          <w:tcPr>
            <w:tcW w:type="dxa" w:w="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20s</w:t>
            </w:r>
          </w:p>
        </w:tc>
        <w:tc>
          <w:tcPr>
            <w:tcW w:type="dxa" w:w="13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schema mismatch -&gt; ToolError before render</w:t>
            </w:r>
          </w:p>
        </w:tc>
      </w:tr>
      <w:tr>
        <w:tc>
          <w:tcPr>
            <w:tcW w:type="dxa" w:w="1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create_pptx</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Generate a management summary deck.</w:t>
            </w:r>
          </w:p>
        </w:tc>
        <w:tc>
          <w:tcPr>
            <w:tcW w:type="dxa" w:w="13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{template: str, data: object}</w:t>
            </w:r>
          </w:p>
        </w:tc>
        <w:tc>
          <w:tcPr>
            <w:tcW w:type="dxa" w:w="13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{artifact_id: str}</w:t>
            </w:r>
          </w:p>
        </w:tc>
        <w:tc>
          <w:tcPr>
            <w:tcW w:type="dxa" w:w="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document</w:t>
            </w:r>
          </w:p>
        </w:tc>
        <w:tc>
          <w:tcPr>
            <w:tcW w:type="dxa" w:w="10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writes to data/outputs/ only</w:t>
            </w:r>
          </w:p>
        </w:tc>
        <w:tc>
          <w:tcPr>
            <w:tcW w:type="dxa" w:w="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none</w:t>
            </w:r>
          </w:p>
        </w:tc>
        <w:tc>
          <w:tcPr>
            <w:tcW w:type="dxa" w:w="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20s</w:t>
            </w:r>
          </w:p>
        </w:tc>
        <w:tc>
          <w:tcPr>
            <w:tcW w:type="dxa" w:w="13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schema mismatch -&gt; ToolError before render</w:t>
            </w:r>
          </w:p>
        </w:tc>
      </w:tr>
      <w:tr>
        <w:tc>
          <w:tcPr>
            <w:tcW w:type="dxa" w:w="1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create_pdf</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Generate a PDF report.</w:t>
            </w:r>
          </w:p>
        </w:tc>
        <w:tc>
          <w:tcPr>
            <w:tcW w:type="dxa" w:w="13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{template: str, data: object}</w:t>
            </w:r>
          </w:p>
        </w:tc>
        <w:tc>
          <w:tcPr>
            <w:tcW w:type="dxa" w:w="13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{artifact_id: str}</w:t>
            </w:r>
          </w:p>
        </w:tc>
        <w:tc>
          <w:tcPr>
            <w:tcW w:type="dxa" w:w="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document</w:t>
            </w:r>
          </w:p>
        </w:tc>
        <w:tc>
          <w:tcPr>
            <w:tcW w:type="dxa" w:w="10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writes to data/outputs/ only</w:t>
            </w:r>
          </w:p>
        </w:tc>
        <w:tc>
          <w:tcPr>
            <w:tcW w:type="dxa" w:w="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none</w:t>
            </w:r>
          </w:p>
        </w:tc>
        <w:tc>
          <w:tcPr>
            <w:tcW w:type="dxa" w:w="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20s</w:t>
            </w:r>
          </w:p>
        </w:tc>
        <w:tc>
          <w:tcPr>
            <w:tcW w:type="dxa" w:w="13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schema mismatch -&gt; ToolError before render</w:t>
            </w:r>
          </w:p>
        </w:tc>
      </w:tr>
      <w:tr>
        <w:tc>
          <w:tcPr>
            <w:tcW w:type="dxa" w:w="1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execute_code</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Run code in the Docker sandbox.</w:t>
            </w:r>
          </w:p>
        </w:tc>
        <w:tc>
          <w:tcPr>
            <w:tcW w:type="dxa" w:w="13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{language: str, code: str}</w:t>
            </w:r>
          </w:p>
        </w:tc>
        <w:tc>
          <w:tcPr>
            <w:tcW w:type="dxa" w:w="13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{stdout, stderr, exit_code}</w:t>
            </w:r>
          </w:p>
        </w:tc>
        <w:tc>
          <w:tcPr>
            <w:tcW w:type="dxa" w:w="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coding</w:t>
            </w:r>
          </w:p>
        </w:tc>
        <w:tc>
          <w:tcPr>
            <w:tcW w:type="dxa" w:w="10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sandbox container only</w:t>
            </w:r>
          </w:p>
        </w:tc>
        <w:tc>
          <w:tcPr>
            <w:tcW w:type="dxa" w:w="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none (no network)</w:t>
            </w:r>
          </w:p>
        </w:tc>
        <w:tc>
          <w:tcPr>
            <w:tcW w:type="dxa" w:w="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30s</w:t>
            </w:r>
          </w:p>
        </w:tc>
        <w:tc>
          <w:tcPr>
            <w:tcW w:type="dxa" w:w="13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timeout -&gt; kill + timed_out=true result</w:t>
            </w:r>
          </w:p>
        </w:tc>
      </w:tr>
      <w:tr>
        <w:tc>
          <w:tcPr>
            <w:tcW w:type="dxa" w:w="1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run_tests</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Run a test command in the same sandbox.</w:t>
            </w:r>
          </w:p>
        </w:tc>
        <w:tc>
          <w:tcPr>
            <w:tcW w:type="dxa" w:w="13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{test_command: str}</w:t>
            </w:r>
          </w:p>
        </w:tc>
        <w:tc>
          <w:tcPr>
            <w:tcW w:type="dxa" w:w="13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{stdout, stderr, exit_code, passed: bool}</w:t>
            </w:r>
          </w:p>
        </w:tc>
        <w:tc>
          <w:tcPr>
            <w:tcW w:type="dxa" w:w="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coding</w:t>
            </w:r>
          </w:p>
        </w:tc>
        <w:tc>
          <w:tcPr>
            <w:tcW w:type="dxa" w:w="10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sandbox container only</w:t>
            </w:r>
          </w:p>
        </w:tc>
        <w:tc>
          <w:tcPr>
            <w:tcW w:type="dxa" w:w="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none (no network)</w:t>
            </w:r>
          </w:p>
        </w:tc>
        <w:tc>
          <w:tcPr>
            <w:tcW w:type="dxa" w:w="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30s</w:t>
            </w:r>
          </w:p>
        </w:tc>
        <w:tc>
          <w:tcPr>
            <w:tcW w:type="dxa" w:w="13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timeout -&gt; kill + timed_out=true result</w:t>
            </w:r>
          </w:p>
        </w:tc>
      </w:tr>
    </w:tbl>
    <w:p>
      <w:pPr>
        <w:spacing w:after="120"/>
      </w:pPr>
      <w:r>
        <w:rPr>
          <w:rFonts w:ascii="Calibri" w:cs="Calibri" w:eastAsia="Calibri" w:hAnsi="Calibri"/>
          <w:b w:val="false"/>
          <w:bCs w:val="false"/>
          <w:i w:val="false"/>
          <w:iCs w:val="false"/>
          <w:sz w:val="21"/>
          <w:szCs w:val="21"/>
        </w:rPr>
        <w:t xml:space="preserve">Every invocation is logged as a task_event of node='tool' with the tool name, truncated arguments, duration, and outcome — this is the mechanism by which the frontend's Agent Activity view is populated for tool steps.</w:t>
      </w:r>
    </w:p>
    <w:p>
      <w:pPr>
        <w:pStyle w:val="Heading1"/>
        <w:spacing w:after="160" w:before="360"/>
      </w:pPr>
      <w:r>
        <w:t xml:space="preserve">13. Model Registry</w:t>
      </w:r>
    </w:p>
    <w:p>
      <w:pPr>
        <w:spacing w:after="120"/>
      </w:pPr>
      <w:r>
        <w:rPr>
          <w:rFonts w:ascii="Calibri" w:cs="Calibri" w:eastAsia="Calibri" w:hAnsi="Calibri"/>
          <w:b w:val="false"/>
          <w:bCs w:val="false"/>
          <w:i w:val="false"/>
          <w:iCs w:val="false"/>
          <w:sz w:val="21"/>
          <w:szCs w:val="21"/>
        </w:rPr>
        <w:t xml:space="preserve">configs/models.yaml is the single source of truth for available models. The registry is loaded once at startup and re-read on an explicit /api/models refresh — never hardcoded in Python.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configs/models.yaml</w:t>
            </w:r>
          </w:p>
          <w:p>
            <w:pPr>
              <w:spacing w:after="0"/>
            </w:pPr>
            <w:r>
              <w:rPr>
                <w:rFonts w:ascii="Consolas" w:cs="Consolas" w:eastAsia="Consolas" w:hAnsi="Consolas"/>
                <w:sz w:val="18"/>
                <w:szCs w:val="18"/>
              </w:rPr>
              <w:t xml:space="preserve">models:</w:t>
            </w:r>
          </w:p>
          <w:p>
            <w:pPr>
              <w:spacing w:after="0"/>
            </w:pPr>
            <w:r>
              <w:rPr>
                <w:rFonts w:ascii="Consolas" w:cs="Consolas" w:eastAsia="Consolas" w:hAnsi="Consolas"/>
                <w:sz w:val="18"/>
                <w:szCs w:val="18"/>
              </w:rPr>
              <w:t xml:space="preserve">  - model_id: local-general-model</w:t>
            </w:r>
          </w:p>
          <w:p>
            <w:pPr>
              <w:spacing w:after="0"/>
            </w:pPr>
            <w:r>
              <w:rPr>
                <w:rFonts w:ascii="Consolas" w:cs="Consolas" w:eastAsia="Consolas" w:hAnsi="Consolas"/>
                <w:sz w:val="18"/>
                <w:szCs w:val="18"/>
              </w:rPr>
              <w:t xml:space="preserve">    display_name: "General Reasoning (quantized)"</w:t>
            </w:r>
          </w:p>
          <w:p>
            <w:pPr>
              <w:spacing w:after="0"/>
            </w:pPr>
            <w:r>
              <w:rPr>
                <w:rFonts w:ascii="Consolas" w:cs="Consolas" w:eastAsia="Consolas" w:hAnsi="Consolas"/>
                <w:sz w:val="18"/>
                <w:szCs w:val="18"/>
              </w:rPr>
              <w:t xml:space="preserve">    role: general</w:t>
            </w:r>
          </w:p>
          <w:p>
            <w:pPr>
              <w:spacing w:after="0"/>
            </w:pPr>
            <w:r>
              <w:rPr>
                <w:rFonts w:ascii="Consolas" w:cs="Consolas" w:eastAsia="Consolas" w:hAnsi="Consolas"/>
                <w:sz w:val="18"/>
                <w:szCs w:val="18"/>
              </w:rPr>
              <w:t xml:space="preserve">    capabilities: [reasoning, document_analysis, planning]</w:t>
            </w:r>
          </w:p>
          <w:p>
            <w:pPr>
              <w:spacing w:after="0"/>
            </w:pPr>
            <w:r>
              <w:rPr>
                <w:rFonts w:ascii="Consolas" w:cs="Consolas" w:eastAsia="Consolas" w:hAnsi="Consolas"/>
                <w:sz w:val="18"/>
                <w:szCs w:val="18"/>
              </w:rPr>
              <w:t xml:space="preserve">    modalities: [text]</w:t>
            </w:r>
          </w:p>
          <w:p>
            <w:pPr>
              <w:spacing w:after="0"/>
            </w:pPr>
            <w:r>
              <w:rPr>
                <w:rFonts w:ascii="Consolas" w:cs="Consolas" w:eastAsia="Consolas" w:hAnsi="Consolas"/>
                <w:sz w:val="18"/>
                <w:szCs w:val="18"/>
              </w:rPr>
              <w:t xml:space="preserve">    context_length: 8192</w:t>
            </w:r>
          </w:p>
          <w:p>
            <w:pPr>
              <w:spacing w:after="0"/>
            </w:pPr>
            <w:r>
              <w:rPr>
                <w:rFonts w:ascii="Consolas" w:cs="Consolas" w:eastAsia="Consolas" w:hAnsi="Consolas"/>
                <w:sz w:val="18"/>
                <w:szCs w:val="18"/>
              </w:rPr>
              <w:t xml:space="preserve">    vram_gb: 5.5</w:t>
            </w:r>
          </w:p>
          <w:p>
            <w:pPr>
              <w:spacing w:after="0"/>
            </w:pPr>
            <w:r>
              <w:rPr>
                <w:rFonts w:ascii="Consolas" w:cs="Consolas" w:eastAsia="Consolas" w:hAnsi="Consolas"/>
                <w:sz w:val="18"/>
                <w:szCs w:val="18"/>
              </w:rPr>
              <w:t xml:space="preserve">    serving_backend: ollama</w:t>
            </w:r>
          </w:p>
          <w:p>
            <w:pPr>
              <w:spacing w:after="0"/>
            </w:pPr>
            <w:r>
              <w:rPr>
                <w:rFonts w:ascii="Consolas" w:cs="Consolas" w:eastAsia="Consolas" w:hAnsi="Consolas"/>
                <w:sz w:val="18"/>
                <w:szCs w:val="18"/>
              </w:rPr>
              <w:t xml:space="preserve">    model_path: "ollama://qwen2.5:7b-instruct-q4_K_M"</w:t>
            </w:r>
          </w:p>
          <w:p>
            <w:pPr>
              <w:spacing w:after="0"/>
            </w:pPr>
            <w:r>
              <w:rPr>
                <w:rFonts w:ascii="Consolas" w:cs="Consolas" w:eastAsia="Consolas" w:hAnsi="Consolas"/>
                <w:sz w:val="18"/>
                <w:szCs w:val="18"/>
              </w:rPr>
              <w:t xml:space="preserve">    enabled: true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model_id: local-coding-model</w:t>
            </w:r>
          </w:p>
          <w:p>
            <w:pPr>
              <w:spacing w:after="0"/>
            </w:pPr>
            <w:r>
              <w:rPr>
                <w:rFonts w:ascii="Consolas" w:cs="Consolas" w:eastAsia="Consolas" w:hAnsi="Consolas"/>
                <w:sz w:val="18"/>
                <w:szCs w:val="18"/>
              </w:rPr>
              <w:t xml:space="preserve">    display_name: "Coding Assistant (quantized)"</w:t>
            </w:r>
          </w:p>
          <w:p>
            <w:pPr>
              <w:spacing w:after="0"/>
            </w:pPr>
            <w:r>
              <w:rPr>
                <w:rFonts w:ascii="Consolas" w:cs="Consolas" w:eastAsia="Consolas" w:hAnsi="Consolas"/>
                <w:sz w:val="18"/>
                <w:szCs w:val="18"/>
              </w:rPr>
              <w:t xml:space="preserve">    role: coding</w:t>
            </w:r>
          </w:p>
          <w:p>
            <w:pPr>
              <w:spacing w:after="0"/>
            </w:pPr>
            <w:r>
              <w:rPr>
                <w:rFonts w:ascii="Consolas" w:cs="Consolas" w:eastAsia="Consolas" w:hAnsi="Consolas"/>
                <w:sz w:val="18"/>
                <w:szCs w:val="18"/>
              </w:rPr>
              <w:t xml:space="preserve">    capabilities: [coding, debugging, testing]</w:t>
            </w:r>
          </w:p>
          <w:p>
            <w:pPr>
              <w:spacing w:after="0"/>
            </w:pPr>
            <w:r>
              <w:rPr>
                <w:rFonts w:ascii="Consolas" w:cs="Consolas" w:eastAsia="Consolas" w:hAnsi="Consolas"/>
                <w:sz w:val="18"/>
                <w:szCs w:val="18"/>
              </w:rPr>
              <w:t xml:space="preserve">    modalities: [text]</w:t>
            </w:r>
          </w:p>
          <w:p>
            <w:pPr>
              <w:spacing w:after="0"/>
            </w:pPr>
            <w:r>
              <w:rPr>
                <w:rFonts w:ascii="Consolas" w:cs="Consolas" w:eastAsia="Consolas" w:hAnsi="Consolas"/>
                <w:sz w:val="18"/>
                <w:szCs w:val="18"/>
              </w:rPr>
              <w:t xml:space="preserve">    context_length: 8192</w:t>
            </w:r>
          </w:p>
          <w:p>
            <w:pPr>
              <w:spacing w:after="0"/>
            </w:pPr>
            <w:r>
              <w:rPr>
                <w:rFonts w:ascii="Consolas" w:cs="Consolas" w:eastAsia="Consolas" w:hAnsi="Consolas"/>
                <w:sz w:val="18"/>
                <w:szCs w:val="18"/>
              </w:rPr>
              <w:t xml:space="preserve">    vram_gb: 5.5</w:t>
            </w:r>
          </w:p>
          <w:p>
            <w:pPr>
              <w:spacing w:after="0"/>
            </w:pPr>
            <w:r>
              <w:rPr>
                <w:rFonts w:ascii="Consolas" w:cs="Consolas" w:eastAsia="Consolas" w:hAnsi="Consolas"/>
                <w:sz w:val="18"/>
                <w:szCs w:val="18"/>
              </w:rPr>
              <w:t xml:space="preserve">    serving_backend: ollama</w:t>
            </w:r>
          </w:p>
          <w:p>
            <w:pPr>
              <w:spacing w:after="0"/>
            </w:pPr>
            <w:r>
              <w:rPr>
                <w:rFonts w:ascii="Consolas" w:cs="Consolas" w:eastAsia="Consolas" w:hAnsi="Consolas"/>
                <w:sz w:val="18"/>
                <w:szCs w:val="18"/>
              </w:rPr>
              <w:t xml:space="preserve">    model_path: "ollama://qwen2.5-coder:7b-instruct-q4_K_M"</w:t>
            </w:r>
          </w:p>
          <w:p>
            <w:pPr>
              <w:spacing w:after="0"/>
            </w:pPr>
            <w:r>
              <w:rPr>
                <w:rFonts w:ascii="Consolas" w:cs="Consolas" w:eastAsia="Consolas" w:hAnsi="Consolas"/>
                <w:sz w:val="18"/>
                <w:szCs w:val="18"/>
              </w:rPr>
              <w:t xml:space="preserve">    enabled: true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model_id: local-vision-model</w:t>
            </w:r>
          </w:p>
          <w:p>
            <w:pPr>
              <w:spacing w:after="0"/>
            </w:pPr>
            <w:r>
              <w:rPr>
                <w:rFonts w:ascii="Consolas" w:cs="Consolas" w:eastAsia="Consolas" w:hAnsi="Consolas"/>
                <w:sz w:val="18"/>
                <w:szCs w:val="18"/>
              </w:rPr>
              <w:t xml:space="preserve">    display_name: "Vision-Language (quantized)"</w:t>
            </w:r>
          </w:p>
          <w:p>
            <w:pPr>
              <w:spacing w:after="0"/>
            </w:pPr>
            <w:r>
              <w:rPr>
                <w:rFonts w:ascii="Consolas" w:cs="Consolas" w:eastAsia="Consolas" w:hAnsi="Consolas"/>
                <w:sz w:val="18"/>
                <w:szCs w:val="18"/>
              </w:rPr>
              <w:t xml:space="preserve">    role: vision</w:t>
            </w:r>
          </w:p>
          <w:p>
            <w:pPr>
              <w:spacing w:after="0"/>
            </w:pPr>
            <w:r>
              <w:rPr>
                <w:rFonts w:ascii="Consolas" w:cs="Consolas" w:eastAsia="Consolas" w:hAnsi="Consolas"/>
                <w:sz w:val="18"/>
                <w:szCs w:val="18"/>
              </w:rPr>
              <w:t xml:space="preserve">    capabilities: [image_analysis, document_vision]</w:t>
            </w:r>
          </w:p>
          <w:p>
            <w:pPr>
              <w:spacing w:after="0"/>
            </w:pPr>
            <w:r>
              <w:rPr>
                <w:rFonts w:ascii="Consolas" w:cs="Consolas" w:eastAsia="Consolas" w:hAnsi="Consolas"/>
                <w:sz w:val="18"/>
                <w:szCs w:val="18"/>
              </w:rPr>
              <w:t xml:space="preserve">    modalities: [text, image]</w:t>
            </w:r>
          </w:p>
          <w:p>
            <w:pPr>
              <w:spacing w:after="0"/>
            </w:pPr>
            <w:r>
              <w:rPr>
                <w:rFonts w:ascii="Consolas" w:cs="Consolas" w:eastAsia="Consolas" w:hAnsi="Consolas"/>
                <w:sz w:val="18"/>
                <w:szCs w:val="18"/>
              </w:rPr>
              <w:t xml:space="preserve">    context_length: 4096</w:t>
            </w:r>
          </w:p>
          <w:p>
            <w:pPr>
              <w:spacing w:after="0"/>
            </w:pPr>
            <w:r>
              <w:rPr>
                <w:rFonts w:ascii="Consolas" w:cs="Consolas" w:eastAsia="Consolas" w:hAnsi="Consolas"/>
                <w:sz w:val="18"/>
                <w:szCs w:val="18"/>
              </w:rPr>
              <w:t xml:space="preserve">    vram_gb: 6.0</w:t>
            </w:r>
          </w:p>
          <w:p>
            <w:pPr>
              <w:spacing w:after="0"/>
            </w:pPr>
            <w:r>
              <w:rPr>
                <w:rFonts w:ascii="Consolas" w:cs="Consolas" w:eastAsia="Consolas" w:hAnsi="Consolas"/>
                <w:sz w:val="18"/>
                <w:szCs w:val="18"/>
              </w:rPr>
              <w:t xml:space="preserve">    serving_backend: ollama</w:t>
            </w:r>
          </w:p>
          <w:p>
            <w:pPr>
              <w:spacing w:after="0"/>
            </w:pPr>
            <w:r>
              <w:rPr>
                <w:rFonts w:ascii="Consolas" w:cs="Consolas" w:eastAsia="Consolas" w:hAnsi="Consolas"/>
                <w:sz w:val="18"/>
                <w:szCs w:val="18"/>
              </w:rPr>
              <w:t xml:space="preserve">    model_path: "ollama://llava:7b-q4_K_M"</w:t>
            </w:r>
          </w:p>
          <w:p>
            <w:pPr>
              <w:spacing w:after="0"/>
            </w:pPr>
            <w:r>
              <w:rPr>
                <w:rFonts w:ascii="Consolas" w:cs="Consolas" w:eastAsia="Consolas" w:hAnsi="Consolas"/>
                <w:sz w:val="18"/>
                <w:szCs w:val="18"/>
              </w:rPr>
              <w:t xml:space="preserve">    enabled: true</w:t>
            </w:r>
          </w:p>
        </w:tc>
      </w:tr>
    </w:tbl>
    <w:p>
      <w:pPr>
        <w:spacing w:after="120"/>
      </w:pPr>
      <w:r>
        <w:rPr>
          <w:rFonts w:ascii="Calibri" w:cs="Calibri" w:eastAsia="Calibri" w:hAnsi="Calibri"/>
          <w:b w:val="false"/>
          <w:bCs w:val="false"/>
          <w:i w:val="false"/>
          <w:iCs w:val="false"/>
          <w:sz w:val="21"/>
          <w:szCs w:val="21"/>
        </w:rPr>
        <w:t xml:space="preserve">Each entry maps directly to the ModelRegistryMeta table fields (Section 13) for availability caching. Adding a new open-weight model is: pull it via Ollama, add one YAML block, restart — no Python code is touched, satisfying PRD Requirement #2.</w:t>
      </w:r>
    </w:p>
    <w:p>
      <w:pPr>
        <w:pStyle w:val="Heading1"/>
        <w:spacing w:after="160" w:before="360"/>
      </w:pPr>
      <w:r>
        <w:t xml:space="preserve">14. Model Router</w:t>
      </w:r>
    </w:p>
    <w:p>
      <w:pPr>
        <w:spacing w:after="120"/>
      </w:pPr>
      <w:r>
        <w:rPr>
          <w:rFonts w:ascii="Calibri" w:cs="Calibri" w:eastAsia="Calibri" w:hAnsi="Calibri"/>
          <w:b w:val="false"/>
          <w:bCs w:val="false"/>
          <w:i w:val="false"/>
          <w:iCs w:val="false"/>
          <w:sz w:val="21"/>
          <w:szCs w:val="21"/>
        </w:rPr>
        <w:t xml:space="preserve">Routing is capability-matching, not a hardcoded if/else chain. The router scores each enabled, available registry entry against the incoming TaskRequirement and returns the best match.</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def select(requirement: TaskRequirement, registry: ModelRegistry, adapter: OllamaAdapter) -&gt; str:</w:t>
            </w:r>
          </w:p>
          <w:p>
            <w:pPr>
              <w:spacing w:after="0"/>
            </w:pPr>
            <w:r>
              <w:rPr>
                <w:rFonts w:ascii="Consolas" w:cs="Consolas" w:eastAsia="Consolas" w:hAnsi="Consolas"/>
                <w:sz w:val="18"/>
                <w:szCs w:val="18"/>
              </w:rPr>
              <w:t xml:space="preserve">    candidates = [</w:t>
            </w:r>
          </w:p>
          <w:p>
            <w:pPr>
              <w:spacing w:after="0"/>
            </w:pPr>
            <w:r>
              <w:rPr>
                <w:rFonts w:ascii="Consolas" w:cs="Consolas" w:eastAsia="Consolas" w:hAnsi="Consolas"/>
                <w:sz w:val="18"/>
                <w:szCs w:val="18"/>
              </w:rPr>
              <w:t xml:space="preserve">        m for m in registry.list()</w:t>
            </w:r>
          </w:p>
          <w:p>
            <w:pPr>
              <w:spacing w:after="0"/>
            </w:pPr>
            <w:r>
              <w:rPr>
                <w:rFonts w:ascii="Consolas" w:cs="Consolas" w:eastAsia="Consolas" w:hAnsi="Consolas"/>
                <w:sz w:val="18"/>
                <w:szCs w:val="18"/>
              </w:rPr>
              <w:t xml:space="preserve">        if m.enabled</w:t>
            </w:r>
          </w:p>
          <w:p>
            <w:pPr>
              <w:spacing w:after="0"/>
            </w:pPr>
            <w:r>
              <w:rPr>
                <w:rFonts w:ascii="Consolas" w:cs="Consolas" w:eastAsia="Consolas" w:hAnsi="Consolas"/>
                <w:sz w:val="18"/>
                <w:szCs w:val="18"/>
              </w:rPr>
              <w:t xml:space="preserve">        and requirement.modality in m.modalities</w:t>
            </w:r>
          </w:p>
          <w:p>
            <w:pPr>
              <w:spacing w:after="0"/>
            </w:pPr>
            <w:r>
              <w:rPr>
                <w:rFonts w:ascii="Consolas" w:cs="Consolas" w:eastAsia="Consolas" w:hAnsi="Consolas"/>
                <w:sz w:val="18"/>
                <w:szCs w:val="18"/>
              </w:rPr>
              <w:t xml:space="preserve">        and set(requirement.capabilities).issubset(set(m.capabilities))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candidates = [m for m in candidates if adapter.is_available(m.model_id)]</w:t>
            </w:r>
          </w:p>
          <w:p>
            <w:pPr>
              <w:spacing w:after="0"/>
            </w:pPr>
            <w:r>
              <w:rPr>
                <w:rFonts w:ascii="Consolas" w:cs="Consolas" w:eastAsia="Consolas" w:hAnsi="Consolas"/>
                <w:sz w:val="18"/>
                <w:szCs w:val="18"/>
              </w:rPr>
              <w:t xml:space="preserve">    if not candidates:</w:t>
            </w:r>
          </w:p>
          <w:p>
            <w:pPr>
              <w:spacing w:after="0"/>
            </w:pPr>
            <w:r>
              <w:rPr>
                <w:rFonts w:ascii="Consolas" w:cs="Consolas" w:eastAsia="Consolas" w:hAnsi="Consolas"/>
                <w:sz w:val="18"/>
                <w:szCs w:val="18"/>
              </w:rPr>
              <w:t xml:space="preserve">        return fallback_chain(requirement, registry, adapter)  # Section 18</w:t>
            </w:r>
          </w:p>
          <w:p>
            <w:pPr>
              <w:spacing w:after="0"/>
            </w:pPr>
            <w:r>
              <w:rPr>
                <w:rFonts w:ascii="Consolas" w:cs="Consolas" w:eastAsia="Consolas" w:hAnsi="Consolas"/>
                <w:sz w:val="18"/>
                <w:szCs w:val="18"/>
              </w:rPr>
              <w:t xml:space="preserve">    # simple deterministic scoring: exact-role match first, then narrowest context_length</w:t>
            </w:r>
          </w:p>
          <w:p>
            <w:pPr>
              <w:spacing w:after="0"/>
            </w:pPr>
            <w:r>
              <w:rPr>
                <w:rFonts w:ascii="Consolas" w:cs="Consolas" w:eastAsia="Consolas" w:hAnsi="Consolas"/>
                <w:sz w:val="18"/>
                <w:szCs w:val="18"/>
              </w:rPr>
              <w:t xml:space="preserve">    candidates.sort(key=lambda m: (m.role != requirement.preferred_role, m.context_length))</w:t>
            </w:r>
          </w:p>
          <w:p>
            <w:pPr>
              <w:spacing w:after="0"/>
            </w:pPr>
            <w:r>
              <w:rPr>
                <w:rFonts w:ascii="Consolas" w:cs="Consolas" w:eastAsia="Consolas" w:hAnsi="Consolas"/>
                <w:sz w:val="18"/>
                <w:szCs w:val="18"/>
              </w:rPr>
              <w:t xml:space="preserve">    return candidates[0].model_id</w:t>
            </w:r>
          </w:p>
        </w:tc>
      </w:tr>
    </w:tbl>
    <w:p>
      <w:pPr>
        <w:pStyle w:val="Heading3"/>
        <w:spacing w:after="100" w:before="220"/>
      </w:pPr>
      <w:r>
        <w:t xml:space="preserve">14.1 Requirement -&gt; Role Mapping (declarative, not code branches)</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2400"/>
        <w:gridCol w:w="1900"/>
        <w:gridCol w:w="3200"/>
        <w:gridCol w:w="1850"/>
      </w:tblGrid>
      <w:tr>
        <w:trPr>
          <w:tblHeader/>
        </w:trPr>
        <w:tc>
          <w:tcPr>
            <w:tcW w:type="dxa" w:w="24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Task Type</w:t>
            </w:r>
          </w:p>
        </w:tc>
        <w:tc>
          <w:tcPr>
            <w:tcW w:type="dxa" w:w="19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preferred_role</w:t>
            </w:r>
          </w:p>
        </w:tc>
        <w:tc>
          <w:tcPr>
            <w:tcW w:type="dxa" w:w="3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Required Capabilities</w:t>
            </w:r>
          </w:p>
        </w:tc>
        <w:tc>
          <w:tcPr>
            <w:tcW w:type="dxa" w:w="18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Modality</w:t>
            </w:r>
          </w:p>
        </w:tc>
      </w:tr>
      <w:tr>
        <w:tc>
          <w:tcPr>
            <w:tcW w:type="dxa" w:w="24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document (Flow 1)</w:t>
            </w:r>
          </w:p>
        </w:tc>
        <w:tc>
          <w:tcPr>
            <w:tcW w:type="dxa" w:w="1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general</w:t>
            </w:r>
          </w:p>
        </w:tc>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[reasoning, document_analysis]</w:t>
            </w:r>
          </w:p>
        </w:tc>
        <w:tc>
          <w:tcPr>
            <w:tcW w:type="dxa" w:w="18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text</w:t>
            </w:r>
          </w:p>
        </w:tc>
      </w:tr>
      <w:tr>
        <w:tc>
          <w:tcPr>
            <w:tcW w:type="dxa" w:w="24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coding (Flow 2)</w:t>
            </w:r>
          </w:p>
        </w:tc>
        <w:tc>
          <w:tcPr>
            <w:tcW w:type="dxa" w:w="1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coding</w:t>
            </w:r>
          </w:p>
        </w:tc>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[coding, debugging, testing]</w:t>
            </w:r>
          </w:p>
        </w:tc>
        <w:tc>
          <w:tcPr>
            <w:tcW w:type="dxa" w:w="18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text</w:t>
            </w:r>
          </w:p>
        </w:tc>
      </w:tr>
      <w:tr>
        <w:tc>
          <w:tcPr>
            <w:tcW w:type="dxa" w:w="24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vision (Flow 3)</w:t>
            </w:r>
          </w:p>
        </w:tc>
        <w:tc>
          <w:tcPr>
            <w:tcW w:type="dxa" w:w="1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vision</w:t>
            </w:r>
          </w:p>
        </w:tc>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[image_analysis]</w:t>
            </w:r>
          </w:p>
        </w:tc>
        <w:tc>
          <w:tcPr>
            <w:tcW w:type="dxa" w:w="18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image</w:t>
            </w:r>
          </w:p>
        </w:tc>
      </w:tr>
    </w:tbl>
    <w:p>
      <w:pPr>
        <w:spacing w:after="120"/>
      </w:pPr>
      <w:r>
        <w:rPr>
          <w:rFonts w:ascii="Calibri" w:cs="Calibri" w:eastAsia="Calibri" w:hAnsi="Calibri"/>
          <w:b w:val="false"/>
          <w:bCs w:val="false"/>
          <w:i w:val="false"/>
          <w:iCs w:val="false"/>
          <w:sz w:val="21"/>
          <w:szCs w:val="21"/>
        </w:rPr>
        <w:t xml:space="preserve">This mapping lives in configs/app.yaml, not in the router's Python code — adding a fourth task type is a configuration change plus a new registry entry, not a new branch.</w:t>
      </w:r>
    </w:p>
    <w:p>
      <w:pPr>
        <w:pStyle w:val="Heading1"/>
        <w:spacing w:after="160" w:before="360"/>
      </w:pPr>
      <w:r>
        <w:t xml:space="preserve">15. Hardware-Aware Model Management</w:t>
      </w:r>
    </w:p>
    <w:p>
      <w:pPr>
        <w:spacing w:after="120"/>
      </w:pPr>
      <w:r>
        <w:rPr>
          <w:rFonts w:ascii="Calibri" w:cs="Calibri" w:eastAsia="Calibri" w:hAnsi="Calibri"/>
          <w:b w:val="false"/>
          <w:bCs w:val="false"/>
          <w:i w:val="false"/>
          <w:iCs w:val="false"/>
          <w:sz w:val="21"/>
          <w:szCs w:val="21"/>
        </w:rPr>
        <w:t xml:space="preserve">The router assumes constrained VRAM as the default case, not an edge case. Models are not required to stay resident simultaneously.</w:t>
      </w:r>
    </w:p>
    <w:p>
      <w:pPr>
        <w:pStyle w:val="Heading3"/>
        <w:spacing w:after="100" w:before="220"/>
      </w:pPr>
      <w:r>
        <w:t xml:space="preserve">15.1 Loading Strategy</w:t>
      </w:r>
    </w:p>
    <w:p>
      <w:pPr>
        <w:pStyle w:val="ListParagraph"/>
        <w:numPr>
          <w:ilvl w:val="0"/>
          <w:numId w:val="1"/>
        </w:numPr>
        <w:spacing w:after="60"/>
      </w:pPr>
      <w:r>
        <w:rPr>
          <w:rFonts w:ascii="Calibri" w:cs="Calibri" w:eastAsia="Calibri" w:hAnsi="Calibri"/>
          <w:sz w:val="21"/>
          <w:szCs w:val="21"/>
        </w:rPr>
        <w:t xml:space="preserve">Sequential load/unload: Ollama Adapter calls ensure_loaded(model_id) immediately before a generate call; if VRAM is insufficient, the adapter first unloads the least-recently-used model via Ollama's keep_alive=0 unload, then retries once.</w:t>
      </w:r>
    </w:p>
    <w:p>
      <w:pPr>
        <w:pStyle w:val="ListParagraph"/>
        <w:numPr>
          <w:ilvl w:val="0"/>
          <w:numId w:val="1"/>
        </w:numPr>
        <w:spacing w:after="60"/>
      </w:pPr>
      <w:r>
        <w:rPr>
          <w:rFonts w:ascii="Calibri" w:cs="Calibri" w:eastAsia="Calibri" w:hAnsi="Calibri"/>
          <w:sz w:val="21"/>
          <w:szCs w:val="21"/>
        </w:rPr>
        <w:t xml:space="preserve">Single-model fallback: if the venue GPU cannot hold even one full-size model, configs/models.yaml is switched to a single general-purpose model covering all three roles via role-specific system prompts (role appended to capabilities list for that one entry) — this is a configuration change, documented in Section 32 deployment steps, not a code change.</w:t>
      </w:r>
    </w:p>
    <w:p>
      <w:pPr>
        <w:pStyle w:val="ListParagraph"/>
        <w:numPr>
          <w:ilvl w:val="0"/>
          <w:numId w:val="1"/>
        </w:numPr>
        <w:spacing w:after="60"/>
      </w:pPr>
      <w:r>
        <w:rPr>
          <w:rFonts w:ascii="Calibri" w:cs="Calibri" w:eastAsia="Calibri" w:hAnsi="Calibri"/>
          <w:sz w:val="21"/>
          <w:szCs w:val="21"/>
        </w:rPr>
        <w:t xml:space="preserve">Availability probe: GET /api/models triggers a lightweight adapter.is_available() check (Ollama /api/tags) cached for 10s to avoid hammering the local server.</w:t>
      </w:r>
    </w:p>
    <w:p>
      <w:pPr>
        <w:pStyle w:val="Heading3"/>
        <w:spacing w:after="100" w:before="220"/>
      </w:pPr>
      <w:r>
        <w:t xml:space="preserve">15.2 Failure Behavior</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3000"/>
        <w:gridCol w:w="6350"/>
      </w:tblGrid>
      <w:tr>
        <w:trPr>
          <w:tblHeader/>
        </w:trPr>
        <w:tc>
          <w:tcPr>
            <w:tcW w:type="dxa" w:w="30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Condition</w:t>
            </w:r>
          </w:p>
        </w:tc>
        <w:tc>
          <w:tcPr>
            <w:tcW w:type="dxa" w:w="63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System Behavior</w:t>
            </w:r>
          </w:p>
        </w:tc>
      </w:tr>
      <w:tr>
        <w:tc>
          <w:tcPr>
            <w:tcW w:type="dxa" w:w="30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Model doesn't fit in VRAM</w:t>
            </w:r>
          </w:p>
        </w:tc>
        <w:tc>
          <w:tcPr>
            <w:tcW w:type="dxa" w:w="63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Adapter unloads LRU model, retries once; if still fails, Model Router falls back to next candidate by context_length, then to single-model-covers-all-roles mode.</w:t>
            </w:r>
          </w:p>
        </w:tc>
      </w:tr>
      <w:tr>
        <w:tc>
          <w:tcPr>
            <w:tcW w:type="dxa" w:w="30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Model unavailable (not pulled)</w:t>
            </w:r>
          </w:p>
        </w:tc>
        <w:tc>
          <w:tcPr>
            <w:tcW w:type="dxa" w:w="63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ModelRegistry marks last_available=false on failed probe; Router excludes it from candidates; UI Routing page shows it greyed out with reason.</w:t>
            </w:r>
          </w:p>
        </w:tc>
      </w:tr>
      <w:tr>
        <w:tc>
          <w:tcPr>
            <w:tcW w:type="dxa" w:w="30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Model loading fails (corrupt/incompatible)</w:t>
            </w:r>
          </w:p>
        </w:tc>
        <w:tc>
          <w:tcPr>
            <w:tcW w:type="dxa" w:w="63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OllamaAdapter raises ModelLoadError; task_event level=error logged; task status -&gt; failed with user-facing message naming the model.</w:t>
            </w:r>
          </w:p>
        </w:tc>
      </w:tr>
      <w:tr>
        <w:tc>
          <w:tcPr>
            <w:tcW w:type="dxa" w:w="30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Inference timeout</w:t>
            </w:r>
          </w:p>
        </w:tc>
        <w:tc>
          <w:tcPr>
            <w:tcW w:type="dxa" w:w="63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Adapter enforces a per-call timeout (default 60s, configs/app.yaml); on timeout, Execution node records a failed Observation and Validation triggers a re-plan (subject to max_iterations).</w:t>
            </w:r>
          </w:p>
        </w:tc>
      </w:tr>
    </w:tbl>
    <w:p>
      <w:pPr>
        <w:pStyle w:val="Heading1"/>
        <w:spacing w:after="160" w:before="360"/>
      </w:pPr>
      <w:r>
        <w:t xml:space="preserve">16. RAG Technical Design</w:t>
      </w:r>
    </w:p>
    <w:p>
      <w:pPr>
        <w:pStyle w:val="Heading3"/>
        <w:spacing w:after="100" w:before="220"/>
      </w:pPr>
      <w:r>
        <w:t xml:space="preserve">16.1 Ingestion Pipeline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Document (PDF/DOCX/TXT)</w:t>
            </w:r>
          </w:p>
          <w:p>
            <w:pPr>
              <w:spacing w:after="0"/>
            </w:pPr>
            <w:r>
              <w:rPr>
                <w:rFonts w:ascii="Consolas" w:cs="Consolas" w:eastAsia="Consolas" w:hAnsi="Consolas"/>
                <w:sz w:val="18"/>
                <w:szCs w:val="18"/>
              </w:rPr>
              <w:t xml:space="preserve">  -&gt; Parse (PyMuPDF for PDF; plain read for TXT; OCR Service first if page is scanned)</w:t>
            </w:r>
          </w:p>
          <w:p>
            <w:pPr>
              <w:spacing w:after="0"/>
            </w:pPr>
            <w:r>
              <w:rPr>
                <w:rFonts w:ascii="Consolas" w:cs="Consolas" w:eastAsia="Consolas" w:hAnsi="Consolas"/>
                <w:sz w:val="18"/>
                <w:szCs w:val="18"/>
              </w:rPr>
              <w:t xml:space="preserve">  -&gt; Clean (strip headers/footers/page numbers via heuristics, normalize whitespace)</w:t>
            </w:r>
          </w:p>
          <w:p>
            <w:pPr>
              <w:spacing w:after="0"/>
            </w:pPr>
            <w:r>
              <w:rPr>
                <w:rFonts w:ascii="Consolas" w:cs="Consolas" w:eastAsia="Consolas" w:hAnsi="Consolas"/>
                <w:sz w:val="18"/>
                <w:szCs w:val="18"/>
              </w:rPr>
              <w:t xml:space="preserve">  -&gt; Chunk (chunk_size=800 tokens, overlap=120 tokens, sentence-boundary aware)</w:t>
            </w:r>
          </w:p>
          <w:p>
            <w:pPr>
              <w:spacing w:after="0"/>
            </w:pPr>
            <w:r>
              <w:rPr>
                <w:rFonts w:ascii="Consolas" w:cs="Consolas" w:eastAsia="Consolas" w:hAnsi="Consolas"/>
                <w:sz w:val="18"/>
                <w:szCs w:val="18"/>
              </w:rPr>
              <w:t xml:space="preserve">  -&gt; Metadata (source_document, doc_id, section title (from heading detection), page number)</w:t>
            </w:r>
          </w:p>
          <w:p>
            <w:pPr>
              <w:spacing w:after="0"/>
            </w:pPr>
            <w:r>
              <w:rPr>
                <w:rFonts w:ascii="Consolas" w:cs="Consolas" w:eastAsia="Consolas" w:hAnsi="Consolas"/>
                <w:sz w:val="18"/>
                <w:szCs w:val="18"/>
              </w:rPr>
              <w:t xml:space="preserve">  -&gt; Embedding (BGE-small via sentence-transformers, 384-dim)</w:t>
            </w:r>
          </w:p>
          <w:p>
            <w:pPr>
              <w:spacing w:after="0"/>
            </w:pPr>
            <w:r>
              <w:rPr>
                <w:rFonts w:ascii="Consolas" w:cs="Consolas" w:eastAsia="Consolas" w:hAnsi="Consolas"/>
                <w:sz w:val="18"/>
                <w:szCs w:val="18"/>
              </w:rPr>
              <w:t xml:space="preserve">  -&gt; ChromaDB (upsert vectors + metadata, collection = 'knowledge_base')</w:t>
            </w:r>
          </w:p>
        </w:tc>
      </w:tr>
    </w:tbl>
    <w:p>
      <w:pPr>
        <w:pStyle w:val="Heading3"/>
        <w:spacing w:after="100" w:before="220"/>
      </w:pPr>
      <w:r>
        <w:t xml:space="preserve">16.2 Retrieval Pipeline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User Query</w:t>
            </w:r>
          </w:p>
          <w:p>
            <w:pPr>
              <w:spacing w:after="0"/>
            </w:pPr>
            <w:r>
              <w:rPr>
                <w:rFonts w:ascii="Consolas" w:cs="Consolas" w:eastAsia="Consolas" w:hAnsi="Consolas"/>
                <w:sz w:val="18"/>
                <w:szCs w:val="18"/>
              </w:rPr>
              <w:t xml:space="preserve">  -&gt; Embedding (same BGE model, symmetric)</w:t>
            </w:r>
          </w:p>
          <w:p>
            <w:pPr>
              <w:spacing w:after="0"/>
            </w:pPr>
            <w:r>
              <w:rPr>
                <w:rFonts w:ascii="Consolas" w:cs="Consolas" w:eastAsia="Consolas" w:hAnsi="Consolas"/>
                <w:sz w:val="18"/>
                <w:szCs w:val="18"/>
              </w:rPr>
              <w:t xml:space="preserve">  -&gt; Similarity Search (ChromaDB cosine, top_k=5)</w:t>
            </w:r>
          </w:p>
          <w:p>
            <w:pPr>
              <w:spacing w:after="0"/>
            </w:pPr>
            <w:r>
              <w:rPr>
                <w:rFonts w:ascii="Consolas" w:cs="Consolas" w:eastAsia="Consolas" w:hAnsi="Consolas"/>
                <w:sz w:val="18"/>
                <w:szCs w:val="18"/>
              </w:rPr>
              <w:t xml:space="preserve">  -&gt; Threshold filter (score &gt;= 0.55; below threshold chunk is dropped, not shown as a false citation)</w:t>
            </w:r>
          </w:p>
          <w:p>
            <w:pPr>
              <w:spacing w:after="0"/>
            </w:pPr>
            <w:r>
              <w:rPr>
                <w:rFonts w:ascii="Consolas" w:cs="Consolas" w:eastAsia="Consolas" w:hAnsi="Consolas"/>
                <w:sz w:val="18"/>
                <w:szCs w:val="18"/>
              </w:rPr>
              <w:t xml:space="preserve">  -&gt; Context Assembly (concatenate surviving chunks with source/section headers, capped to model context_length)</w:t>
            </w:r>
          </w:p>
          <w:p>
            <w:pPr>
              <w:spacing w:after="0"/>
            </w:pPr>
            <w:r>
              <w:rPr>
                <w:rFonts w:ascii="Consolas" w:cs="Consolas" w:eastAsia="Consolas" w:hAnsi="Consolas"/>
                <w:sz w:val="18"/>
                <w:szCs w:val="18"/>
              </w:rPr>
              <w:t xml:space="preserve">  -&gt; Local LLM (general model, prompted to cite section per claim)</w:t>
            </w:r>
          </w:p>
        </w:tc>
      </w:tr>
    </w:tbl>
    <w:p>
      <w:pPr>
        <w:pStyle w:val="Heading3"/>
        <w:spacing w:after="100" w:before="220"/>
      </w:pPr>
      <w:r>
        <w:t xml:space="preserve">16.3 Parameters</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2400"/>
        <w:gridCol w:w="2400"/>
        <w:gridCol w:w="4550"/>
      </w:tblGrid>
      <w:tr>
        <w:trPr>
          <w:tblHeader/>
        </w:trPr>
        <w:tc>
          <w:tcPr>
            <w:tcW w:type="dxa" w:w="24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Parameter</w:t>
            </w:r>
          </w:p>
        </w:tc>
        <w:tc>
          <w:tcPr>
            <w:tcW w:type="dxa" w:w="24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Value</w:t>
            </w:r>
          </w:p>
        </w:tc>
        <w:tc>
          <w:tcPr>
            <w:tcW w:type="dxa" w:w="45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Rationale</w:t>
            </w:r>
          </w:p>
        </w:tc>
      </w:tr>
      <w:tr>
        <w:tc>
          <w:tcPr>
            <w:tcW w:type="dxa" w:w="24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chunk_size</w:t>
            </w:r>
          </w:p>
        </w:tc>
        <w:tc>
          <w:tcPr>
            <w:tcW w:type="dxa" w:w="24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800 tokens</w:t>
            </w:r>
          </w:p>
        </w:tc>
        <w:tc>
          <w:tcPr>
            <w:tcW w:type="dxa" w:w="45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Large enough to preserve SOP clause context, small enough for precise citation.</w:t>
            </w:r>
          </w:p>
        </w:tc>
      </w:tr>
      <w:tr>
        <w:tc>
          <w:tcPr>
            <w:tcW w:type="dxa" w:w="24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overlap</w:t>
            </w:r>
          </w:p>
        </w:tc>
        <w:tc>
          <w:tcPr>
            <w:tcW w:type="dxa" w:w="24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120 tokens</w:t>
            </w:r>
          </w:p>
        </w:tc>
        <w:tc>
          <w:tcPr>
            <w:tcW w:type="dxa" w:w="45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Prevents clause splits from losing meaning at chunk boundaries.</w:t>
            </w:r>
          </w:p>
        </w:tc>
      </w:tr>
      <w:tr>
        <w:tc>
          <w:tcPr>
            <w:tcW w:type="dxa" w:w="24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top_k</w:t>
            </w:r>
          </w:p>
        </w:tc>
        <w:tc>
          <w:tcPr>
            <w:tcW w:type="dxa" w:w="24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5</w:t>
            </w:r>
          </w:p>
        </w:tc>
        <w:tc>
          <w:tcPr>
            <w:tcW w:type="dxa" w:w="45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Fits comfortably in an 8k-context quantized model alongside the task prompt.</w:t>
            </w:r>
          </w:p>
        </w:tc>
      </w:tr>
      <w:tr>
        <w:tc>
          <w:tcPr>
            <w:tcW w:type="dxa" w:w="24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similarity_threshold</w:t>
            </w:r>
          </w:p>
        </w:tc>
        <w:tc>
          <w:tcPr>
            <w:tcW w:type="dxa" w:w="24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0.55 cosine</w:t>
            </w:r>
          </w:p>
        </w:tc>
        <w:tc>
          <w:tcPr>
            <w:tcW w:type="dxa" w:w="45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Empirically excludes near-irrelevant matches on the synthetic corpus without over-filtering.</w:t>
            </w:r>
          </w:p>
        </w:tc>
      </w:tr>
      <w:tr>
        <w:tc>
          <w:tcPr>
            <w:tcW w:type="dxa" w:w="24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citation_format</w:t>
            </w:r>
          </w:p>
        </w:tc>
        <w:tc>
          <w:tcPr>
            <w:tcW w:type="dxa" w:w="24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{document_title} - {section} (p.{page})</w:t>
            </w:r>
          </w:p>
        </w:tc>
        <w:tc>
          <w:tcPr>
            <w:tcW w:type="dxa" w:w="45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Matches the Approval Note template's evidence-reference field exactly (Section 25).</w:t>
            </w:r>
          </w:p>
        </w:tc>
      </w:tr>
    </w:tbl>
    <w:p>
      <w:pPr>
        <w:pStyle w:val="Heading3"/>
        <w:spacing w:after="100" w:before="220"/>
      </w:pPr>
      <w:r>
        <w:t xml:space="preserve">16.4 Knowledge Base (synthetic only)</w:t>
      </w:r>
    </w:p>
    <w:p>
      <w:pPr>
        <w:pStyle w:val="ListParagraph"/>
        <w:numPr>
          <w:ilvl w:val="0"/>
          <w:numId w:val="1"/>
        </w:numPr>
        <w:spacing w:after="60"/>
      </w:pPr>
      <w:r>
        <w:rPr>
          <w:rFonts w:ascii="Calibri" w:cs="Calibri" w:eastAsia="Calibri" w:hAnsi="Calibri"/>
          <w:sz w:val="21"/>
          <w:szCs w:val="21"/>
        </w:rPr>
        <w:t xml:space="preserve">Safety SOP</w:t>
      </w:r>
    </w:p>
    <w:p>
      <w:pPr>
        <w:pStyle w:val="ListParagraph"/>
        <w:numPr>
          <w:ilvl w:val="0"/>
          <w:numId w:val="1"/>
        </w:numPr>
        <w:spacing w:after="60"/>
      </w:pPr>
      <w:r>
        <w:rPr>
          <w:rFonts w:ascii="Calibri" w:cs="Calibri" w:eastAsia="Calibri" w:hAnsi="Calibri"/>
          <w:sz w:val="21"/>
          <w:szCs w:val="21"/>
        </w:rPr>
        <w:t xml:space="preserve">Maintenance Manual</w:t>
      </w:r>
    </w:p>
    <w:p>
      <w:pPr>
        <w:pStyle w:val="ListParagraph"/>
        <w:numPr>
          <w:ilvl w:val="0"/>
          <w:numId w:val="1"/>
        </w:numPr>
        <w:spacing w:after="60"/>
      </w:pPr>
      <w:r>
        <w:rPr>
          <w:rFonts w:ascii="Calibri" w:cs="Calibri" w:eastAsia="Calibri" w:hAnsi="Calibri"/>
          <w:sz w:val="21"/>
          <w:szCs w:val="21"/>
        </w:rPr>
        <w:t xml:space="preserve">Inspection Guidelines</w:t>
      </w:r>
    </w:p>
    <w:p>
      <w:pPr>
        <w:pStyle w:val="ListParagraph"/>
        <w:numPr>
          <w:ilvl w:val="0"/>
          <w:numId w:val="1"/>
        </w:numPr>
        <w:spacing w:after="60"/>
      </w:pPr>
      <w:r>
        <w:rPr>
          <w:rFonts w:ascii="Calibri" w:cs="Calibri" w:eastAsia="Calibri" w:hAnsi="Calibri"/>
          <w:sz w:val="21"/>
          <w:szCs w:val="21"/>
        </w:rPr>
        <w:t xml:space="preserve">Equipment Standards</w:t>
      </w:r>
    </w:p>
    <w:p>
      <w:pPr>
        <w:pStyle w:val="ListParagraph"/>
        <w:numPr>
          <w:ilvl w:val="0"/>
          <w:numId w:val="1"/>
        </w:numPr>
        <w:spacing w:after="60"/>
      </w:pPr>
      <w:r>
        <w:rPr>
          <w:rFonts w:ascii="Calibri" w:cs="Calibri" w:eastAsia="Calibri" w:hAnsi="Calibri"/>
          <w:sz w:val="21"/>
          <w:szCs w:val="21"/>
        </w:rPr>
        <w:t xml:space="preserve">Previous Approval Notes</w:t>
      </w:r>
    </w:p>
    <w:p>
      <w:pPr>
        <w:spacing w:after="120"/>
      </w:pPr>
      <w:r>
        <w:rPr>
          <w:rFonts w:ascii="Calibri" w:cs="Calibri" w:eastAsia="Calibri" w:hAnsi="Calibri"/>
          <w:b w:val="false"/>
          <w:bCs w:val="false"/>
          <w:i w:val="false"/>
          <w:iCs w:val="false"/>
          <w:sz w:val="21"/>
          <w:szCs w:val="21"/>
        </w:rPr>
        <w:t xml:space="preserve">All five sources are synthetic demonstration documents authored for this hackathon build — never real MRPL confidential data (PRD Non-Goal).</w:t>
      </w:r>
    </w:p>
    <w:p>
      <w:pPr>
        <w:pStyle w:val="Heading1"/>
        <w:spacing w:after="160" w:before="360"/>
      </w:pPr>
      <w:r>
        <w:t xml:space="preserve">17. OCR Technical Design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PDF</w:t>
            </w:r>
          </w:p>
          <w:p>
            <w:pPr>
              <w:spacing w:after="0"/>
            </w:pPr>
            <w:r>
              <w:rPr>
                <w:rFonts w:ascii="Consolas" w:cs="Consolas" w:eastAsia="Consolas" w:hAnsi="Consolas"/>
                <w:sz w:val="18"/>
                <w:szCs w:val="18"/>
              </w:rPr>
              <w:t xml:space="preserve">  -&gt; Page detection (PyMuPDF: text layer present? if yes, treat as native text page)</w:t>
            </w:r>
          </w:p>
          <w:p>
            <w:pPr>
              <w:spacing w:after="0"/>
            </w:pPr>
            <w:r>
              <w:rPr>
                <w:rFonts w:ascii="Consolas" w:cs="Consolas" w:eastAsia="Consolas" w:hAnsi="Consolas"/>
                <w:sz w:val="18"/>
                <w:szCs w:val="18"/>
              </w:rPr>
              <w:t xml:space="preserve">  -&gt; Render image (for scanned pages: rasterize at 300 DPI)</w:t>
            </w:r>
          </w:p>
          <w:p>
            <w:pPr>
              <w:spacing w:after="0"/>
            </w:pPr>
            <w:r>
              <w:rPr>
                <w:rFonts w:ascii="Consolas" w:cs="Consolas" w:eastAsia="Consolas" w:hAnsi="Consolas"/>
                <w:sz w:val="18"/>
                <w:szCs w:val="18"/>
              </w:rPr>
              <w:t xml:space="preserve">  -&gt; Deskew / denoise (OpenCV: rotation correction + adaptive threshold)</w:t>
            </w:r>
          </w:p>
          <w:p>
            <w:pPr>
              <w:spacing w:after="0"/>
            </w:pPr>
            <w:r>
              <w:rPr>
                <w:rFonts w:ascii="Consolas" w:cs="Consolas" w:eastAsia="Consolas" w:hAnsi="Consolas"/>
                <w:sz w:val="18"/>
                <w:szCs w:val="18"/>
              </w:rPr>
              <w:t xml:space="preserve">  -&gt; PaddleOCR (local weights, detects handwritten vs printed line style)</w:t>
            </w:r>
          </w:p>
          <w:p>
            <w:pPr>
              <w:spacing w:after="0"/>
            </w:pPr>
            <w:r>
              <w:rPr>
                <w:rFonts w:ascii="Consolas" w:cs="Consolas" w:eastAsia="Consolas" w:hAnsi="Consolas"/>
                <w:sz w:val="18"/>
                <w:szCs w:val="18"/>
              </w:rPr>
              <w:t xml:space="preserve">  -&gt; Text + confidence (per-line confidence score)</w:t>
            </w:r>
          </w:p>
          <w:p>
            <w:pPr>
              <w:spacing w:after="0"/>
            </w:pPr>
            <w:r>
              <w:rPr>
                <w:rFonts w:ascii="Consolas" w:cs="Consolas" w:eastAsia="Consolas" w:hAnsi="Consolas"/>
                <w:sz w:val="18"/>
                <w:szCs w:val="18"/>
              </w:rPr>
              <w:t xml:space="preserve">  -&gt; Structured document (page_number, source: native|ocr, text, avg_confidence, preprocessing_status)</w:t>
            </w:r>
          </w:p>
        </w:tc>
      </w:tr>
    </w:tbl>
    <w:p>
      <w:pPr>
        <w:pStyle w:val="Heading3"/>
        <w:spacing w:after="100" w:before="220"/>
      </w:pPr>
      <w:r>
        <w:t xml:space="preserve">17.1 Tracked Fields</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2900"/>
        <w:gridCol w:w="6450"/>
      </w:tblGrid>
      <w:tr>
        <w:trPr>
          <w:tblHeader/>
        </w:trPr>
        <w:tc>
          <w:tcPr>
            <w:tcW w:type="dxa" w:w="29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Field</w:t>
            </w:r>
          </w:p>
        </w:tc>
        <w:tc>
          <w:tcPr>
            <w:tcW w:type="dxa" w:w="64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r>
      <w:tr>
        <w:tc>
          <w:tcPr>
            <w:tcW w:type="dxa" w:w="2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page_number</w:t>
            </w:r>
          </w:p>
        </w:tc>
        <w:tc>
          <w:tcPr>
            <w:tcW w:type="dxa" w:w="64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1-indexed page within the source PDF.</w:t>
            </w:r>
          </w:p>
        </w:tc>
      </w:tr>
      <w:tr>
        <w:tc>
          <w:tcPr>
            <w:tcW w:type="dxa" w:w="2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ocr_confidence</w:t>
            </w:r>
          </w:p>
        </w:tc>
        <w:tc>
          <w:tcPr>
            <w:tcW w:type="dxa" w:w="64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Average PaddleOCR line confidence for the page (0-1); pages &lt; 0.6 are flagged low_confidence=true.</w:t>
            </w:r>
          </w:p>
        </w:tc>
      </w:tr>
      <w:tr>
        <w:tc>
          <w:tcPr>
            <w:tcW w:type="dxa" w:w="2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extracted_text</w:t>
            </w:r>
          </w:p>
        </w:tc>
        <w:tc>
          <w:tcPr>
            <w:tcW w:type="dxa" w:w="64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Concatenated line text in reading order.</w:t>
            </w:r>
          </w:p>
        </w:tc>
      </w:tr>
      <w:tr>
        <w:tc>
          <w:tcPr>
            <w:tcW w:type="dxa" w:w="2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preprocessing_status</w:t>
            </w:r>
          </w:p>
        </w:tc>
        <w:tc>
          <w:tcPr>
            <w:tcW w:type="dxa" w:w="64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One of: native_text, ocr_clean, ocr_deskewed, ocr_low_confidence.</w:t>
            </w:r>
          </w:p>
        </w:tc>
      </w:tr>
    </w:tbl>
    <w:p>
      <w:pPr>
        <w:spacing w:after="120"/>
      </w:pPr>
      <w:r>
        <w:rPr>
          <w:rFonts w:ascii="Calibri" w:cs="Calibri" w:eastAsia="Calibri" w:hAnsi="Calibri"/>
          <w:b w:val="false"/>
          <w:bCs w:val="false"/>
          <w:i w:val="false"/>
          <w:iCs w:val="false"/>
          <w:sz w:val="21"/>
          <w:szCs w:val="21"/>
        </w:rPr>
        <w:t xml:space="preserve">OCR is strictly a pixels-to-text step. It never invokes the general or vision LLM; downstream LLM reasoning consumes only the structured_document output, keeping the OCR service independently testable and independently swappable.</w:t>
      </w:r>
    </w:p>
    <w:p>
      <w:pPr>
        <w:pStyle w:val="Heading1"/>
        <w:spacing w:after="160" w:before="360"/>
      </w:pPr>
      <w:r>
        <w:t xml:space="preserve">18. Vision Technical Design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Image (photo or engineering drawing)</w:t>
            </w:r>
          </w:p>
          <w:p>
            <w:pPr>
              <w:spacing w:after="0"/>
            </w:pPr>
            <w:r>
              <w:rPr>
                <w:rFonts w:ascii="Consolas" w:cs="Consolas" w:eastAsia="Consolas" w:hAnsi="Consolas"/>
                <w:sz w:val="18"/>
                <w:szCs w:val="18"/>
              </w:rPr>
              <w:t xml:space="preserve">  -&gt; Validation (format/size check, max 10MB, jpeg/png)</w:t>
            </w:r>
          </w:p>
          <w:p>
            <w:pPr>
              <w:spacing w:after="0"/>
            </w:pPr>
            <w:r>
              <w:rPr>
                <w:rFonts w:ascii="Consolas" w:cs="Consolas" w:eastAsia="Consolas" w:hAnsi="Consolas"/>
                <w:sz w:val="18"/>
                <w:szCs w:val="18"/>
              </w:rPr>
              <w:t xml:space="preserve">  -&gt; Local VLM (vision-role model from Model Registry, fixed prompt template)</w:t>
            </w:r>
          </w:p>
          <w:p>
            <w:pPr>
              <w:spacing w:after="0"/>
            </w:pPr>
            <w:r>
              <w:rPr>
                <w:rFonts w:ascii="Consolas" w:cs="Consolas" w:eastAsia="Consolas" w:hAnsi="Consolas"/>
                <w:sz w:val="18"/>
                <w:szCs w:val="18"/>
              </w:rPr>
              <w:t xml:space="preserve">  -&gt; Structured findings (JSON: observation[], interpretation[], uncertainty[])</w:t>
            </w:r>
          </w:p>
        </w:tc>
      </w:tr>
    </w:tbl>
    <w:p>
      <w:pPr>
        <w:pStyle w:val="Heading3"/>
        <w:spacing w:after="100" w:before="220"/>
      </w:pPr>
      <w:r>
        <w:t xml:space="preserve">18.1 Response Schema</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VisionResult:</w:t>
            </w:r>
          </w:p>
          <w:p>
            <w:pPr>
              <w:spacing w:after="0"/>
            </w:pPr>
            <w:r>
              <w:rPr>
                <w:rFonts w:ascii="Consolas" w:cs="Consolas" w:eastAsia="Consolas" w:hAnsi="Consolas"/>
                <w:sz w:val="18"/>
                <w:szCs w:val="18"/>
              </w:rPr>
              <w:t xml:space="preserve">  observation: list[str]      # what is visibly present, no inference ("corrosion visible on flange bolt")</w:t>
            </w:r>
          </w:p>
          <w:p>
            <w:pPr>
              <w:spacing w:after="0"/>
            </w:pPr>
            <w:r>
              <w:rPr>
                <w:rFonts w:ascii="Consolas" w:cs="Consolas" w:eastAsia="Consolas" w:hAnsi="Consolas"/>
                <w:sz w:val="18"/>
                <w:szCs w:val="18"/>
              </w:rPr>
              <w:t xml:space="preserve">  interpretation: list[str]   # AI's reading of what it might mean ("possible early-stage corrosion")</w:t>
            </w:r>
          </w:p>
          <w:p>
            <w:pPr>
              <w:spacing w:after="0"/>
            </w:pPr>
            <w:r>
              <w:rPr>
                <w:rFonts w:ascii="Consolas" w:cs="Consolas" w:eastAsia="Consolas" w:hAnsi="Consolas"/>
                <w:sz w:val="18"/>
                <w:szCs w:val="18"/>
              </w:rPr>
              <w:t xml:space="preserve">  uncertainty: list[str]      # explicit hedges ("image resolution insufficient to confirm crack depth")</w:t>
            </w:r>
          </w:p>
          <w:p>
            <w:pPr>
              <w:spacing w:after="0"/>
            </w:pPr>
            <w:r>
              <w:rPr>
                <w:rFonts w:ascii="Consolas" w:cs="Consolas" w:eastAsia="Consolas" w:hAnsi="Consolas"/>
                <w:sz w:val="18"/>
                <w:szCs w:val="18"/>
              </w:rPr>
              <w:t xml:space="preserve">  model_used: str</w:t>
            </w:r>
          </w:p>
        </w:tc>
      </w:tr>
    </w:tbl>
    <w:tbl>
      <w:tblPr>
        <w:tblW w:type="pct" w:w="100%"/>
        <w:tblBorders>
          <w:top w:val="single" w:color="BF8F00" w:sz="4"/>
          <w:left w:val="single" w:color="BF8F00" w:sz="4"/>
          <w:bottom w:val="single" w:color="BF8F00" w:sz="4"/>
          <w:right w:val="single" w:color="BF8F00" w:sz="4"/>
          <w:insideH w:val="single" w:color="auto" w:sz="4"/>
          <w:insideV w:val="single" w:color="auto" w:sz="4"/>
        </w:tblBorders>
      </w:tblPr>
      <w:tblGrid>
        <w:gridCol w:w="100"/>
      </w:tblGrid>
      <w:tr>
        <w:tc>
          <w:tcPr>
            <w:shd w:fill="FFF2CC" w:val="clear"/>
            <w:tcMar>
              <w:top w:type="dxa" w:w="120"/>
              <w:left w:type="dxa" w:w="160"/>
              <w:bottom w:type="dxa" w:w="120"/>
              <w:right w:type="dxa" w:w="160"/>
            </w:tcMar>
          </w:tcPr>
          <w:p>
            <w:pPr>
              <w:spacing w:after="40"/>
            </w:pPr>
            <w:r>
              <w:rPr>
                <w:rFonts w:ascii="Calibri" w:cs="Calibri" w:eastAsia="Calibri" w:hAnsi="Calibri"/>
                <w:b/>
                <w:bCs/>
                <w:sz w:val="20"/>
                <w:szCs w:val="20"/>
              </w:rPr>
              <w:t xml:space="preserve">Hard constraint (PRD Non-Goal / Section 21):</w:t>
            </w:r>
          </w:p>
          <w:p>
            <w:pPr>
              <w:spacing w:after="0"/>
            </w:pPr>
            <w:r>
              <w:rPr>
                <w:rFonts w:ascii="Calibri" w:cs="Calibri" w:eastAsia="Calibri" w:hAnsi="Calibri"/>
                <w:sz w:val="20"/>
                <w:szCs w:val="20"/>
              </w:rPr>
              <w:t xml:space="preserve">The system never claims a certified engineering inspection verdict. The prompt template and the UI copy around Flow 3 both explicitly label output as AI-assisted observation, not certified diagnosis.</w:t>
            </w:r>
          </w:p>
        </w:tc>
      </w:tr>
    </w:tbl>
    <w:p>
      <w:pPr>
        <w:pStyle w:val="Heading1"/>
        <w:spacing w:after="160" w:before="360"/>
      </w:pPr>
      <w:r>
        <w:t xml:space="preserve">19. Hero Flow 1 — Full Technical Specification</w:t>
      </w:r>
    </w:p>
    <w:p>
      <w:pPr>
        <w:spacing w:after="120"/>
      </w:pPr>
      <w:r>
        <w:rPr>
          <w:rFonts w:ascii="Calibri" w:cs="Calibri" w:eastAsia="Calibri" w:hAnsi="Calibri"/>
          <w:b w:val="false"/>
          <w:bCs w:val="false"/>
          <w:i w:val="false"/>
          <w:iCs w:val="false"/>
          <w:sz w:val="21"/>
          <w:szCs w:val="21"/>
        </w:rPr>
        <w:t xml:space="preserve">The primary demo flow. Every step below is a concrete node/tool call in the Section 11 graph, task_type='document'.</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1500"/>
        <w:gridCol w:w="2050"/>
        <w:gridCol w:w="1450"/>
        <w:gridCol w:w="1500"/>
        <w:gridCol w:w="1500"/>
        <w:gridCol w:w="1350"/>
      </w:tblGrid>
      <w:tr>
        <w:trPr>
          <w:tblHeader/>
        </w:trPr>
        <w:tc>
          <w:tcPr>
            <w:tcW w:type="dxa" w:w="15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Step</w:t>
            </w:r>
          </w:p>
        </w:tc>
        <w:tc>
          <w:tcPr>
            <w:tcW w:type="dxa" w:w="20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Component / Call</w:t>
            </w:r>
          </w:p>
        </w:tc>
        <w:tc>
          <w:tcPr>
            <w:tcW w:type="dxa" w:w="14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Input</w:t>
            </w:r>
          </w:p>
        </w:tc>
        <w:tc>
          <w:tcPr>
            <w:tcW w:type="dxa" w:w="15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Output</w:t>
            </w:r>
          </w:p>
        </w:tc>
        <w:tc>
          <w:tcPr>
            <w:tcW w:type="dxa" w:w="15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Error Path</w:t>
            </w:r>
          </w:p>
        </w:tc>
        <w:tc>
          <w:tcPr>
            <w:tcW w:type="dxa" w:w="13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UI Event</w:t>
            </w:r>
          </w:p>
        </w:tc>
      </w:tr>
      <w:tr>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1. Upload report</w:t>
            </w:r>
          </w:p>
        </w:tc>
        <w:tc>
          <w:tcPr>
            <w:tcW w:type="dxa" w:w="20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POST /api/files/upload (PDF)</w:t>
            </w:r>
          </w:p>
        </w:tc>
        <w:tc>
          <w:tcPr>
            <w:tcW w:type="dxa" w:w="14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file_id, pages</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Bad file -&gt; 400</w:t>
            </w:r>
          </w:p>
        </w:tc>
        <w:tc>
          <w:tcPr>
            <w:tcW w:type="dxa" w:w="13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file_uploaded</w:t>
            </w:r>
          </w:p>
        </w:tc>
      </w:tr>
      <w:tr>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2. Detect scanned pages</w:t>
            </w:r>
          </w:p>
        </w:tc>
        <w:tc>
          <w:tcPr>
            <w:tcW w:type="dxa" w:w="20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File Ingestion Pipeline</w:t>
            </w:r>
          </w:p>
        </w:tc>
        <w:tc>
          <w:tcPr>
            <w:tcW w:type="dxa" w:w="14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PyMuPDF text-layer check</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per-page native|scanned flag</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Corrupt PDF -&gt; ingestion error, task fails fast</w:t>
            </w:r>
          </w:p>
        </w:tc>
        <w:tc>
          <w:tcPr>
            <w:tcW w:type="dxa" w:w="13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pages_classified</w:t>
            </w:r>
          </w:p>
        </w:tc>
      </w:tr>
      <w:tr>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3. OCR</w:t>
            </w:r>
          </w:p>
        </w:tc>
        <w:tc>
          <w:tcPr>
            <w:tcW w:type="dxa" w:w="20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OCR Service (extract_text_from_scan tool, once per scanned page)</w:t>
            </w:r>
          </w:p>
        </w:tc>
        <w:tc>
          <w:tcPr>
            <w:tcW w:type="dxa" w:w="14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page image</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text + confidence</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Low confidence -&gt; flagged, included with warning</w:t>
            </w:r>
          </w:p>
        </w:tc>
        <w:tc>
          <w:tcPr>
            <w:tcW w:type="dxa" w:w="13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ocr_completed</w:t>
            </w:r>
          </w:p>
        </w:tc>
      </w:tr>
      <w:tr>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4. Extract findings</w:t>
            </w:r>
          </w:p>
        </w:tc>
        <w:tc>
          <w:tcPr>
            <w:tcW w:type="dxa" w:w="20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Planning node (general model)</w:t>
            </w:r>
          </w:p>
        </w:tc>
        <w:tc>
          <w:tcPr>
            <w:tcW w:type="dxa" w:w="14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OCR text + native text</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list of candidate findings (structured)</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Empty/garbled text -&gt; re-plan once, else fail_bounded</w:t>
            </w:r>
          </w:p>
        </w:tc>
        <w:tc>
          <w:tcPr>
            <w:tcW w:type="dxa" w:w="13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findings_extracted</w:t>
            </w:r>
          </w:p>
        </w:tc>
      </w:tr>
      <w:tr>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5. Create agent plan</w:t>
            </w:r>
          </w:p>
        </w:tc>
        <w:tc>
          <w:tcPr>
            <w:tcW w:type="dxa" w:w="20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Planning node</w:t>
            </w:r>
          </w:p>
        </w:tc>
        <w:tc>
          <w:tcPr>
            <w:tcW w:type="dxa" w:w="14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goal + findings</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plan: list[str]</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w:t>
            </w:r>
          </w:p>
        </w:tc>
        <w:tc>
          <w:tcPr>
            <w:tcW w:type="dxa" w:w="13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plan_created</w:t>
            </w:r>
          </w:p>
        </w:tc>
      </w:tr>
      <w:tr>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6. Search RAG</w:t>
            </w:r>
          </w:p>
        </w:tc>
        <w:tc>
          <w:tcPr>
            <w:tcW w:type="dxa" w:w="20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search_knowledge_base tool</w:t>
            </w:r>
          </w:p>
        </w:tc>
        <w:tc>
          <w:tcPr>
            <w:tcW w:type="dxa" w:w="14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query per finding</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top-k chunks</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Empty index -&gt; warning event, proceeds without grounding for that finding</w:t>
            </w:r>
          </w:p>
        </w:tc>
        <w:tc>
          <w:tcPr>
            <w:tcW w:type="dxa" w:w="13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kb_search_completed</w:t>
            </w:r>
          </w:p>
        </w:tc>
      </w:tr>
      <w:tr>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7. Retrieve SOP sections</w:t>
            </w:r>
          </w:p>
        </w:tc>
        <w:tc>
          <w:tcPr>
            <w:tcW w:type="dxa" w:w="20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RAG Engine</w:t>
            </w:r>
          </w:p>
        </w:tc>
        <w:tc>
          <w:tcPr>
            <w:tcW w:type="dxa" w:w="14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chunks</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citations (doc+section+page)</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w:t>
            </w:r>
          </w:p>
        </w:tc>
        <w:tc>
          <w:tcPr>
            <w:tcW w:type="dxa" w:w="13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sections_retrieved</w:t>
            </w:r>
          </w:p>
        </w:tc>
      </w:tr>
      <w:tr>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8. LLM comparison</w:t>
            </w:r>
          </w:p>
        </w:tc>
        <w:tc>
          <w:tcPr>
            <w:tcW w:type="dxa" w:w="20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Execution node (general model)</w:t>
            </w:r>
          </w:p>
        </w:tc>
        <w:tc>
          <w:tcPr>
            <w:tcW w:type="dxa" w:w="14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findings + retrieved SOP text</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critical_findings[], compliance_gaps[]</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Model timeout -&gt; re-plan (Section 15)</w:t>
            </w:r>
          </w:p>
        </w:tc>
        <w:tc>
          <w:tcPr>
            <w:tcW w:type="dxa" w:w="13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comparison_completed</w:t>
            </w:r>
          </w:p>
        </w:tc>
      </w:tr>
      <w:tr>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9. Critical findings / gaps</w:t>
            </w:r>
          </w:p>
        </w:tc>
        <w:tc>
          <w:tcPr>
            <w:tcW w:type="dxa" w:w="20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Observation node</w:t>
            </w:r>
          </w:p>
        </w:tc>
        <w:tc>
          <w:tcPr>
            <w:tcW w:type="dxa" w:w="14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LLM output</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normalized Observation record</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w:t>
            </w:r>
          </w:p>
        </w:tc>
        <w:tc>
          <w:tcPr>
            <w:tcW w:type="dxa" w:w="13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observation_recorded</w:t>
            </w:r>
          </w:p>
        </w:tc>
      </w:tr>
      <w:tr>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10. Approval note generation</w:t>
            </w:r>
          </w:p>
        </w:tc>
        <w:tc>
          <w:tcPr>
            <w:tcW w:type="dxa" w:w="20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create_docx tool</w:t>
            </w:r>
          </w:p>
        </w:tc>
        <w:tc>
          <w:tcPr>
            <w:tcW w:type="dxa" w:w="14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findings + gaps + citations</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draft DOCX bytes</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Schema mismatch -&gt; ToolError, re-plan</w:t>
            </w:r>
          </w:p>
        </w:tc>
        <w:tc>
          <w:tcPr>
            <w:tcW w:type="dxa" w:w="13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docx_drafted</w:t>
            </w:r>
          </w:p>
        </w:tc>
      </w:tr>
      <w:tr>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11. DOCX validation</w:t>
            </w:r>
          </w:p>
        </w:tc>
        <w:tc>
          <w:tcPr>
            <w:tcW w:type="dxa" w:w="20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Validation node</w:t>
            </w:r>
          </w:p>
        </w:tc>
        <w:tc>
          <w:tcPr>
            <w:tcW w:type="dxa" w:w="14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generated file</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opens correctly / required sections present</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Fails -&gt; re-plan (max 4 iterations)</w:t>
            </w:r>
          </w:p>
        </w:tc>
        <w:tc>
          <w:tcPr>
            <w:tcW w:type="dxa" w:w="13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validation_complete</w:t>
            </w:r>
          </w:p>
        </w:tc>
      </w:tr>
      <w:tr>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12. Artifact storage</w:t>
            </w:r>
          </w:p>
        </w:tc>
        <w:tc>
          <w:tcPr>
            <w:tcW w:type="dxa" w:w="20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Artifact Manager</w:t>
            </w:r>
          </w:p>
        </w:tc>
        <w:tc>
          <w:tcPr>
            <w:tcW w:type="dxa" w:w="14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validated file</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artifact_id</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Disk write failure -&gt; 500, logged</w:t>
            </w:r>
          </w:p>
        </w:tc>
        <w:tc>
          <w:tcPr>
            <w:tcW w:type="dxa" w:w="13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artifact_stored</w:t>
            </w:r>
          </w:p>
        </w:tc>
      </w:tr>
      <w:tr>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13. UI result</w:t>
            </w:r>
          </w:p>
        </w:tc>
        <w:tc>
          <w:tcPr>
            <w:tcW w:type="dxa" w:w="20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Final Deliverable node</w:t>
            </w:r>
          </w:p>
        </w:tc>
        <w:tc>
          <w:tcPr>
            <w:tcW w:type="dxa" w:w="14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artifact_id</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task status=succeeded + artifact ref</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w:t>
            </w:r>
          </w:p>
        </w:tc>
        <w:tc>
          <w:tcPr>
            <w:tcW w:type="dxa" w:w="13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task_succeeded</w:t>
            </w:r>
          </w:p>
        </w:tc>
      </w:tr>
    </w:tbl>
    <w:p>
      <w:pPr>
        <w:pStyle w:val="Heading1"/>
        <w:spacing w:after="160" w:before="360"/>
      </w:pPr>
      <w:r>
        <w:t xml:space="preserve">20. Hero Flow 2 — Coding Agent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User request (task_type='coding')</w:t>
            </w:r>
          </w:p>
          <w:p>
            <w:pPr>
              <w:spacing w:after="0"/>
            </w:pPr>
            <w:r>
              <w:rPr>
                <w:rFonts w:ascii="Consolas" w:cs="Consolas" w:eastAsia="Consolas" w:hAnsi="Consolas"/>
                <w:sz w:val="18"/>
                <w:szCs w:val="18"/>
              </w:rPr>
              <w:t xml:space="preserve">  -&gt; Model Selection: Model Router picks local-coding-model</w:t>
            </w:r>
          </w:p>
          <w:p>
            <w:pPr>
              <w:spacing w:after="0"/>
            </w:pPr>
            <w:r>
              <w:rPr>
                <w:rFonts w:ascii="Consolas" w:cs="Consolas" w:eastAsia="Consolas" w:hAnsi="Consolas"/>
                <w:sz w:val="18"/>
                <w:szCs w:val="18"/>
              </w:rPr>
              <w:t xml:space="preserve">  -&gt; Execution: generate code -&gt; write_file into sandbox workspace (backend/data/sandbox/{task_id}/)</w:t>
            </w:r>
          </w:p>
          <w:p>
            <w:pPr>
              <w:spacing w:after="0"/>
            </w:pPr>
            <w:r>
              <w:rPr>
                <w:rFonts w:ascii="Consolas" w:cs="Consolas" w:eastAsia="Consolas" w:hAnsi="Consolas"/>
                <w:sz w:val="18"/>
                <w:szCs w:val="18"/>
              </w:rPr>
              <w:t xml:space="preserve">  -&gt; execute_code tool: Docker container runs the code, no network, restricted FS, timeout, CPU/mem limits</w:t>
            </w:r>
          </w:p>
          <w:p>
            <w:pPr>
              <w:spacing w:after="0"/>
            </w:pPr>
            <w:r>
              <w:rPr>
                <w:rFonts w:ascii="Consolas" w:cs="Consolas" w:eastAsia="Consolas" w:hAnsi="Consolas"/>
                <w:sz w:val="18"/>
                <w:szCs w:val="18"/>
              </w:rPr>
              <w:t xml:space="preserve">  -&gt; run_tests tool: pytest (or equivalent) executed in the same container</w:t>
            </w:r>
          </w:p>
          <w:p>
            <w:pPr>
              <w:spacing w:after="0"/>
            </w:pPr>
            <w:r>
              <w:rPr>
                <w:rFonts w:ascii="Consolas" w:cs="Consolas" w:eastAsia="Consolas" w:hAnsi="Consolas"/>
                <w:sz w:val="18"/>
                <w:szCs w:val="18"/>
              </w:rPr>
              <w:t xml:space="preserve">  -&gt; Observation: parse stdout/stderr/exit_code into pass/fail + failure reason</w:t>
            </w:r>
          </w:p>
          <w:p>
            <w:pPr>
              <w:spacing w:after="0"/>
            </w:pPr>
            <w:r>
              <w:rPr>
                <w:rFonts w:ascii="Consolas" w:cs="Consolas" w:eastAsia="Consolas" w:hAnsi="Consolas"/>
                <w:sz w:val="18"/>
                <w:szCs w:val="18"/>
              </w:rPr>
              <w:t xml:space="preserve">  -&gt; Validation: if tests fail and iteration &lt; max_iterations(=6):</w:t>
            </w:r>
          </w:p>
          <w:p>
            <w:pPr>
              <w:spacing w:after="0"/>
            </w:pPr>
            <w:r>
              <w:rPr>
                <w:rFonts w:ascii="Consolas" w:cs="Consolas" w:eastAsia="Consolas" w:hAnsi="Consolas"/>
                <w:sz w:val="18"/>
                <w:szCs w:val="18"/>
              </w:rPr>
              <w:t xml:space="preserve">       -&gt; Planning node re-invoked with the failure text appended to context</w:t>
            </w:r>
          </w:p>
          <w:p>
            <w:pPr>
              <w:spacing w:after="0"/>
            </w:pPr>
            <w:r>
              <w:rPr>
                <w:rFonts w:ascii="Consolas" w:cs="Consolas" w:eastAsia="Consolas" w:hAnsi="Consolas"/>
                <w:sz w:val="18"/>
                <w:szCs w:val="18"/>
              </w:rPr>
              <w:t xml:space="preserve">       -&gt; coding model revises code -&gt; write_file (overwrite) -&gt; execute_code -&gt; run_tests (retry)</w:t>
            </w:r>
          </w:p>
          <w:p>
            <w:pPr>
              <w:spacing w:after="0"/>
            </w:pPr>
            <w:r>
              <w:rPr>
                <w:rFonts w:ascii="Consolas" w:cs="Consolas" w:eastAsia="Consolas" w:hAnsi="Consolas"/>
                <w:sz w:val="18"/>
                <w:szCs w:val="18"/>
              </w:rPr>
              <w:t xml:space="preserve">  -&gt; Final Deliverable: pass/fail result + final code as a 'code' artifact</w:t>
            </w:r>
          </w:p>
        </w:tc>
      </w:tr>
    </w:tbl>
    <w:p>
      <w:pPr>
        <w:pStyle w:val="Heading3"/>
        <w:spacing w:after="100" w:before="220"/>
      </w:pPr>
      <w:r>
        <w:t xml:space="preserve">20.1 Docker Enforcement</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2400"/>
        <w:gridCol w:w="6950"/>
      </w:tblGrid>
      <w:tr>
        <w:trPr>
          <w:tblHeader/>
        </w:trPr>
        <w:tc>
          <w:tcPr>
            <w:tcW w:type="dxa" w:w="24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Constraint</w:t>
            </w:r>
          </w:p>
        </w:tc>
        <w:tc>
          <w:tcPr>
            <w:tcW w:type="dxa" w:w="69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Mechanism</w:t>
            </w:r>
          </w:p>
        </w:tc>
      </w:tr>
      <w:tr>
        <w:tc>
          <w:tcPr>
            <w:tcW w:type="dxa" w:w="24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No network</w:t>
            </w:r>
          </w:p>
        </w:tc>
        <w:tc>
          <w:tcPr>
            <w:tcW w:type="dxa" w:w="69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docker run --network none</w:t>
            </w:r>
          </w:p>
        </w:tc>
      </w:tr>
      <w:tr>
        <w:tc>
          <w:tcPr>
            <w:tcW w:type="dxa" w:w="24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Restricted filesystem</w:t>
            </w:r>
          </w:p>
        </w:tc>
        <w:tc>
          <w:tcPr>
            <w:tcW w:type="dxa" w:w="69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Bind-mount only /data/sandbox/{task_id} read-write; image filesystem read-only (--read-only) elsewhere</w:t>
            </w:r>
          </w:p>
        </w:tc>
      </w:tr>
      <w:tr>
        <w:tc>
          <w:tcPr>
            <w:tcW w:type="dxa" w:w="24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Timeout</w:t>
            </w:r>
          </w:p>
        </w:tc>
        <w:tc>
          <w:tcPr>
            <w:tcW w:type="dxa" w:w="69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docker run with a wrapper enforcing SIGKILL after timeout_s (default 30s) via subprocess timeout, not container-internal</w:t>
            </w:r>
          </w:p>
        </w:tc>
      </w:tr>
      <w:tr>
        <w:tc>
          <w:tcPr>
            <w:tcW w:type="dxa" w:w="24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CPU limit</w:t>
            </w:r>
          </w:p>
        </w:tc>
        <w:tc>
          <w:tcPr>
            <w:tcW w:type="dxa" w:w="69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--cpus=1</w:t>
            </w:r>
          </w:p>
        </w:tc>
      </w:tr>
      <w:tr>
        <w:tc>
          <w:tcPr>
            <w:tcW w:type="dxa" w:w="24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Memory limit</w:t>
            </w:r>
          </w:p>
        </w:tc>
        <w:tc>
          <w:tcPr>
            <w:tcW w:type="dxa" w:w="69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--memory=512m</w:t>
            </w:r>
          </w:p>
        </w:tc>
      </w:tr>
      <w:tr>
        <w:tc>
          <w:tcPr>
            <w:tcW w:type="dxa" w:w="24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Cleanup</w:t>
            </w:r>
          </w:p>
        </w:tc>
        <w:tc>
          <w:tcPr>
            <w:tcW w:type="dxa" w:w="69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--rm on every run; orphaned containers reaped by scripts/sandbox_gc.py on backend startup</w:t>
            </w:r>
          </w:p>
        </w:tc>
      </w:tr>
    </w:tbl>
    <w:p>
      <w:pPr>
        <w:pStyle w:val="Heading3"/>
        <w:spacing w:after="100" w:before="220"/>
      </w:pPr>
      <w:r>
        <w:t xml:space="preserve">20.2 Failure -&gt; Observation Mapping</w:t>
      </w:r>
    </w:p>
    <w:p>
      <w:pPr>
        <w:spacing w:after="120"/>
      </w:pPr>
      <w:r>
        <w:rPr>
          <w:rFonts w:ascii="Calibri" w:cs="Calibri" w:eastAsia="Calibri" w:hAnsi="Calibri"/>
          <w:b w:val="false"/>
          <w:bCs w:val="false"/>
          <w:i w:val="false"/>
          <w:iCs w:val="false"/>
          <w:sz w:val="21"/>
          <w:szCs w:val="21"/>
        </w:rPr>
        <w:t xml:space="preserve">run_tests returns {exit_code, stdout, stderr}. The Observation node maps exit_code != 0 to a structured TestFailure { failing_tests: list[str], error_summary: str } extracted by regex/parse from stdout/stderr — this structured object, not raw logs, is what the Planning node receives on re-plan, keeping the self-correction prompt focused and within context limits.</w:t>
      </w:r>
    </w:p>
    <w:tbl>
      <w:tblPr>
        <w:tblW w:type="pct" w:w="100%"/>
        <w:tblBorders>
          <w:top w:val="single" w:color="BF8F00" w:sz="4"/>
          <w:left w:val="single" w:color="BF8F00" w:sz="4"/>
          <w:bottom w:val="single" w:color="BF8F00" w:sz="4"/>
          <w:right w:val="single" w:color="BF8F00" w:sz="4"/>
          <w:insideH w:val="single" w:color="auto" w:sz="4"/>
          <w:insideV w:val="single" w:color="auto" w:sz="4"/>
        </w:tblBorders>
      </w:tblPr>
      <w:tblGrid>
        <w:gridCol w:w="100"/>
      </w:tblGrid>
      <w:tr>
        <w:tc>
          <w:tcPr>
            <w:shd w:fill="FFF2CC" w:val="clear"/>
            <w:tcMar>
              <w:top w:type="dxa" w:w="120"/>
              <w:left w:type="dxa" w:w="160"/>
              <w:bottom w:type="dxa" w:w="120"/>
              <w:right w:type="dxa" w:w="160"/>
            </w:tcMar>
          </w:tcPr>
          <w:p>
            <w:pPr>
              <w:spacing w:after="40"/>
            </w:pPr>
            <w:r>
              <w:rPr>
                <w:rFonts w:ascii="Calibri" w:cs="Calibri" w:eastAsia="Calibri" w:hAnsi="Calibri"/>
                <w:b/>
                <w:bCs/>
                <w:sz w:val="20"/>
                <w:szCs w:val="20"/>
              </w:rPr>
              <w:t xml:space="preserve">PRD constraint:</w:t>
            </w:r>
          </w:p>
          <w:p>
            <w:pPr>
              <w:spacing w:after="0"/>
            </w:pPr>
            <w:r>
              <w:rPr>
                <w:rFonts w:ascii="Calibri" w:cs="Calibri" w:eastAsia="Calibri" w:hAnsi="Calibri"/>
                <w:sz w:val="20"/>
                <w:szCs w:val="20"/>
              </w:rPr>
              <w:t xml:space="preserve">Exactly one recoverable failure is intentionally included in the demo run's starting code; the agent must genuinely detect, fix, and re-verify it — never a scripted fake success.</w:t>
            </w:r>
          </w:p>
        </w:tc>
      </w:tr>
    </w:tbl>
    <w:p>
      <w:pPr>
        <w:pStyle w:val="Heading1"/>
        <w:spacing w:after="160" w:before="360"/>
      </w:pPr>
      <w:r>
        <w:t xml:space="preserve">21. Hero Flow 3 — Multimodal</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Image (task_type='vision')</w:t>
            </w:r>
          </w:p>
          <w:p>
            <w:pPr>
              <w:spacing w:after="0"/>
            </w:pPr>
            <w:r>
              <w:rPr>
                <w:rFonts w:ascii="Consolas" w:cs="Consolas" w:eastAsia="Consolas" w:hAnsi="Consolas"/>
                <w:sz w:val="18"/>
                <w:szCs w:val="18"/>
              </w:rPr>
              <w:t xml:space="preserve">  -&gt; Model Selection: Model Router picks local-vision-model</w:t>
            </w:r>
          </w:p>
          <w:p>
            <w:pPr>
              <w:spacing w:after="0"/>
            </w:pPr>
            <w:r>
              <w:rPr>
                <w:rFonts w:ascii="Consolas" w:cs="Consolas" w:eastAsia="Consolas" w:hAnsi="Consolas"/>
                <w:sz w:val="18"/>
                <w:szCs w:val="18"/>
              </w:rPr>
              <w:t xml:space="preserve">  -&gt; Execution: Vision Service.analyze(image) via Ollama Adapter (multimodal generate call)</w:t>
            </w:r>
          </w:p>
          <w:p>
            <w:pPr>
              <w:spacing w:after="0"/>
            </w:pPr>
            <w:r>
              <w:rPr>
                <w:rFonts w:ascii="Consolas" w:cs="Consolas" w:eastAsia="Consolas" w:hAnsi="Consolas"/>
                <w:sz w:val="18"/>
                <w:szCs w:val="18"/>
              </w:rPr>
              <w:t xml:space="preserve">  -&gt; Observation: parse model output into VisionResult{observation, interpretation, uncertainty}</w:t>
            </w:r>
          </w:p>
          <w:p>
            <w:pPr>
              <w:spacing w:after="0"/>
            </w:pPr>
            <w:r>
              <w:rPr>
                <w:rFonts w:ascii="Consolas" w:cs="Consolas" w:eastAsia="Consolas" w:hAnsi="Consolas"/>
                <w:sz w:val="18"/>
                <w:szCs w:val="18"/>
              </w:rPr>
              <w:t xml:space="preserve">  -&gt; Validation: schema check (all three arrays present, non-empty observation list)</w:t>
            </w:r>
          </w:p>
          <w:p>
            <w:pPr>
              <w:spacing w:after="0"/>
            </w:pPr>
            <w:r>
              <w:rPr>
                <w:rFonts w:ascii="Consolas" w:cs="Consolas" w:eastAsia="Consolas" w:hAnsi="Consolas"/>
                <w:sz w:val="18"/>
                <w:szCs w:val="18"/>
              </w:rPr>
              <w:t xml:space="preserve">  -&gt; Final Deliverable: VisionResult returned to UI; no artifact file required for this flow</w:t>
            </w:r>
          </w:p>
        </w:tc>
      </w:tr>
    </w:tbl>
    <w:p>
      <w:pPr>
        <w:spacing w:after="120"/>
      </w:pPr>
      <w:r>
        <w:rPr>
          <w:rFonts w:ascii="Calibri" w:cs="Calibri" w:eastAsia="Calibri" w:hAnsi="Calibri"/>
          <w:b w:val="false"/>
          <w:bCs w:val="false"/>
          <w:i w:val="false"/>
          <w:iCs w:val="false"/>
          <w:sz w:val="21"/>
          <w:szCs w:val="21"/>
        </w:rPr>
        <w:t xml:space="preserve">Response schema is identical to Section 18.1. This flow deliberately skips the RAG and document-generation tools — its toolset (Tool Selection node) for task_type='vision' contains no document or knowledge-base tools, keeping the graph bounded and the trace short for a fast live demo.</w:t>
      </w:r>
    </w:p>
    <w:p>
      <w:pPr>
        <w:pStyle w:val="Heading1"/>
        <w:spacing w:after="160" w:before="360"/>
      </w:pPr>
      <w:r>
        <w:t xml:space="preserve">22. Document Generation</w:t>
      </w:r>
    </w:p>
    <w:p>
      <w:pPr>
        <w:spacing w:after="120"/>
      </w:pPr>
      <w:r>
        <w:rPr>
          <w:rFonts w:ascii="Calibri" w:cs="Calibri" w:eastAsia="Calibri" w:hAnsi="Calibri"/>
          <w:b w:val="false"/>
          <w:bCs w:val="false"/>
          <w:i w:val="false"/>
          <w:iCs w:val="false"/>
          <w:sz w:val="21"/>
          <w:szCs w:val="21"/>
        </w:rPr>
        <w:t xml:space="preserve">All four generators share a common contract: every artifact carries title, metadata, findings, evidence/source references, timestamp, and an explicit AI-generated marking, per PRD Requirement #8.</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2700"/>
        <w:gridCol w:w="1600"/>
        <w:gridCol w:w="5050"/>
      </w:tblGrid>
      <w:tr>
        <w:trPr>
          <w:tblHeader/>
        </w:trPr>
        <w:tc>
          <w:tcPr>
            <w:tcW w:type="dxa" w:w="27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Artifact</w:t>
            </w:r>
          </w:p>
        </w:tc>
        <w:tc>
          <w:tcPr>
            <w:tcW w:type="dxa" w:w="16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Library</w:t>
            </w:r>
          </w:p>
        </w:tc>
        <w:tc>
          <w:tcPr>
            <w:tcW w:type="dxa" w:w="50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Template Sections</w:t>
            </w:r>
          </w:p>
        </w:tc>
      </w:tr>
      <w:tr>
        <w:tc>
          <w:tcPr>
            <w:tcW w:type="dxa" w:w="2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Approval_Note.docx</w:t>
            </w:r>
          </w:p>
        </w:tc>
        <w:tc>
          <w:tcPr>
            <w:tcW w:type="dxa" w:w="16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python-docx</w:t>
            </w:r>
          </w:p>
        </w:tc>
        <w:tc>
          <w:tcPr>
            <w:tcW w:type="dxa" w:w="50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Title block, Inspection Summary, Critical Findings, Compliance Gaps (with SOP citations), Recommendation, AI-Generated Marking footer, Timestamp.</w:t>
            </w:r>
          </w:p>
        </w:tc>
      </w:tr>
      <w:tr>
        <w:tc>
          <w:tcPr>
            <w:tcW w:type="dxa" w:w="2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Analysis.xlsx</w:t>
            </w:r>
          </w:p>
        </w:tc>
        <w:tc>
          <w:tcPr>
            <w:tcW w:type="dxa" w:w="16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openpyxl</w:t>
            </w:r>
          </w:p>
        </w:tc>
        <w:tc>
          <w:tcPr>
            <w:tcW w:type="dxa" w:w="50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Findings sheet (one row per finding with citation column), Summary sheet (counts by severity), Metadata sheet (task_id, model_used, timestamp).</w:t>
            </w:r>
          </w:p>
        </w:tc>
      </w:tr>
      <w:tr>
        <w:tc>
          <w:tcPr>
            <w:tcW w:type="dxa" w:w="2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Management_Summary.pptx</w:t>
            </w:r>
          </w:p>
        </w:tc>
        <w:tc>
          <w:tcPr>
            <w:tcW w:type="dxa" w:w="16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python-pptx</w:t>
            </w:r>
          </w:p>
        </w:tc>
        <w:tc>
          <w:tcPr>
            <w:tcW w:type="dxa" w:w="50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Title slide, Key Findings slide, Compliance Gap chart slide, Recommendation slide, Sources/Citations slide.</w:t>
            </w:r>
          </w:p>
        </w:tc>
      </w:tr>
      <w:tr>
        <w:tc>
          <w:tcPr>
            <w:tcW w:type="dxa" w:w="2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Report.pdf</w:t>
            </w:r>
          </w:p>
        </w:tc>
        <w:tc>
          <w:tcPr>
            <w:tcW w:type="dxa" w:w="16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ReportLab</w:t>
            </w:r>
          </w:p>
        </w:tc>
        <w:tc>
          <w:tcPr>
            <w:tcW w:type="dxa" w:w="50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Same structure as the DOCX, used when a non-editable distributable is requested.</w:t>
            </w:r>
          </w:p>
        </w:tc>
      </w:tr>
    </w:tbl>
    <w:p>
      <w:pPr>
        <w:pStyle w:val="Heading3"/>
        <w:spacing w:after="100" w:before="220"/>
      </w:pPr>
      <w:r>
        <w:t xml:space="preserve">22.1 Common Artifact Envelope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ArtifactEnvelope:</w:t>
            </w:r>
          </w:p>
          <w:p>
            <w:pPr>
              <w:spacing w:after="0"/>
            </w:pPr>
            <w:r>
              <w:rPr>
                <w:rFonts w:ascii="Consolas" w:cs="Consolas" w:eastAsia="Consolas" w:hAnsi="Consolas"/>
                <w:sz w:val="18"/>
                <w:szCs w:val="18"/>
              </w:rPr>
              <w:t xml:space="preserve">  title: str</w:t>
            </w:r>
          </w:p>
          <w:p>
            <w:pPr>
              <w:spacing w:after="0"/>
            </w:pPr>
            <w:r>
              <w:rPr>
                <w:rFonts w:ascii="Consolas" w:cs="Consolas" w:eastAsia="Consolas" w:hAnsi="Consolas"/>
                <w:sz w:val="18"/>
                <w:szCs w:val="18"/>
              </w:rPr>
              <w:t xml:space="preserve">  generated_by: 'Sovereign AI Workbench'</w:t>
            </w:r>
          </w:p>
          <w:p>
            <w:pPr>
              <w:spacing w:after="0"/>
            </w:pPr>
            <w:r>
              <w:rPr>
                <w:rFonts w:ascii="Consolas" w:cs="Consolas" w:eastAsia="Consolas" w:hAnsi="Consolas"/>
                <w:sz w:val="18"/>
                <w:szCs w:val="18"/>
              </w:rPr>
              <w:t xml:space="preserve">  ai_generated_marking: 'This document was generated by an AI agent and should be reviewed before use.'</w:t>
            </w:r>
          </w:p>
          <w:p>
            <w:pPr>
              <w:spacing w:after="0"/>
            </w:pPr>
            <w:r>
              <w:rPr>
                <w:rFonts w:ascii="Consolas" w:cs="Consolas" w:eastAsia="Consolas" w:hAnsi="Consolas"/>
                <w:sz w:val="18"/>
                <w:szCs w:val="18"/>
              </w:rPr>
              <w:t xml:space="preserve">  timestamp: datetime (ISO 8601)</w:t>
            </w:r>
          </w:p>
          <w:p>
            <w:pPr>
              <w:spacing w:after="0"/>
            </w:pPr>
            <w:r>
              <w:rPr>
                <w:rFonts w:ascii="Consolas" w:cs="Consolas" w:eastAsia="Consolas" w:hAnsi="Consolas"/>
                <w:sz w:val="18"/>
                <w:szCs w:val="18"/>
              </w:rPr>
              <w:t xml:space="preserve">  findings: list[Finding]          # each Finding carries its own evidence reference</w:t>
            </w:r>
          </w:p>
          <w:p>
            <w:pPr>
              <w:spacing w:after="0"/>
            </w:pPr>
            <w:r>
              <w:rPr>
                <w:rFonts w:ascii="Consolas" w:cs="Consolas" w:eastAsia="Consolas" w:hAnsi="Consolas"/>
                <w:sz w:val="18"/>
                <w:szCs w:val="18"/>
              </w:rPr>
              <w:t xml:space="preserve">  evidence_references: list[str]   # e.g. 'Safety SOP - Section 4.2 (p.7)'</w:t>
            </w:r>
          </w:p>
        </w:tc>
      </w:tr>
    </w:tbl>
    <w:p>
      <w:pPr>
        <w:pStyle w:val="Heading3"/>
        <w:spacing w:after="100" w:before="220"/>
      </w:pPr>
      <w:r>
        <w:t xml:space="preserve">22.2 Storage &amp; Download Flow</w:t>
      </w:r>
    </w:p>
    <w:p>
      <w:pPr>
        <w:spacing w:after="120"/>
      </w:pPr>
      <w:r>
        <w:rPr>
          <w:rFonts w:ascii="Calibri" w:cs="Calibri" w:eastAsia="Calibri" w:hAnsi="Calibri"/>
          <w:b w:val="false"/>
          <w:bCs w:val="false"/>
          <w:i w:val="false"/>
          <w:iCs w:val="false"/>
          <w:sz w:val="21"/>
          <w:szCs w:val="21"/>
        </w:rPr>
        <w:t xml:space="preserve">Document Generator writes the rendered file to data/outputs/{artifact_id}.{ext}. Artifact Manager registers the row in the artifacts table (Section 10) with sources_json populated from evidence_references. The frontend fetches GET /api/artifacts/{artifact_id} to download, or ?meta=true to render the ArtifactCard without downloading.</w:t>
      </w:r>
    </w:p>
    <w:p>
      <w:pPr>
        <w:pStyle w:val="Heading1"/>
        <w:spacing w:after="160" w:before="360"/>
      </w:pPr>
      <w:r>
        <w:t xml:space="preserve">23. Security and Sandbox</w:t>
      </w:r>
    </w:p>
    <w:p>
      <w:pPr>
        <w:pStyle w:val="ListParagraph"/>
        <w:numPr>
          <w:ilvl w:val="0"/>
          <w:numId w:val="1"/>
        </w:numPr>
        <w:spacing w:after="60"/>
      </w:pPr>
      <w:r>
        <w:rPr>
          <w:rFonts w:ascii="Calibri" w:cs="Calibri" w:eastAsia="Calibri" w:hAnsi="Calibri"/>
          <w:sz w:val="21"/>
          <w:szCs w:val="21"/>
        </w:rPr>
        <w:t xml:space="preserve">Docker isolation — every execute_code / run_tests call runs inside a purpose-built sandbox image (sandbox/Dockerfile), never on the host Python interpreter.</w:t>
      </w:r>
    </w:p>
    <w:p>
      <w:pPr>
        <w:pStyle w:val="ListParagraph"/>
        <w:numPr>
          <w:ilvl w:val="0"/>
          <w:numId w:val="1"/>
        </w:numPr>
        <w:spacing w:after="60"/>
      </w:pPr>
      <w:r>
        <w:rPr>
          <w:rFonts w:ascii="Calibri" w:cs="Calibri" w:eastAsia="Calibri" w:hAnsi="Calibri"/>
          <w:sz w:val="21"/>
          <w:szCs w:val="21"/>
        </w:rPr>
        <w:t xml:space="preserve">No network — --network none on the container, verified at container-create time, not merely configured and assumed.</w:t>
      </w:r>
    </w:p>
    <w:p>
      <w:pPr>
        <w:pStyle w:val="ListParagraph"/>
        <w:numPr>
          <w:ilvl w:val="0"/>
          <w:numId w:val="1"/>
        </w:numPr>
        <w:spacing w:after="60"/>
      </w:pPr>
      <w:r>
        <w:rPr>
          <w:rFonts w:ascii="Calibri" w:cs="Calibri" w:eastAsia="Calibri" w:hAnsi="Calibri"/>
          <w:sz w:val="21"/>
          <w:szCs w:val="21"/>
        </w:rPr>
        <w:t xml:space="preserve">CPU limit — --cpus=1 per run.</w:t>
      </w:r>
    </w:p>
    <w:p>
      <w:pPr>
        <w:pStyle w:val="ListParagraph"/>
        <w:numPr>
          <w:ilvl w:val="0"/>
          <w:numId w:val="1"/>
        </w:numPr>
        <w:spacing w:after="60"/>
      </w:pPr>
      <w:r>
        <w:rPr>
          <w:rFonts w:ascii="Calibri" w:cs="Calibri" w:eastAsia="Calibri" w:hAnsi="Calibri"/>
          <w:sz w:val="21"/>
          <w:szCs w:val="21"/>
        </w:rPr>
        <w:t xml:space="preserve">Memory limit — --memory=512m per run; OOM inside the container returns exit_code 137, surfaced to the agent as a TestFailure.</w:t>
      </w:r>
    </w:p>
    <w:p>
      <w:pPr>
        <w:pStyle w:val="ListParagraph"/>
        <w:numPr>
          <w:ilvl w:val="0"/>
          <w:numId w:val="1"/>
        </w:numPr>
        <w:spacing w:after="60"/>
      </w:pPr>
      <w:r>
        <w:rPr>
          <w:rFonts w:ascii="Calibri" w:cs="Calibri" w:eastAsia="Calibri" w:hAnsi="Calibri"/>
          <w:sz w:val="21"/>
          <w:szCs w:val="21"/>
        </w:rPr>
        <w:t xml:space="preserve">Timeout — wrapper-enforced kill at timeout_s (default 30s), independent of any in-container timeout logic.</w:t>
      </w:r>
    </w:p>
    <w:p>
      <w:pPr>
        <w:pStyle w:val="ListParagraph"/>
        <w:numPr>
          <w:ilvl w:val="0"/>
          <w:numId w:val="1"/>
        </w:numPr>
        <w:spacing w:after="60"/>
      </w:pPr>
      <w:r>
        <w:rPr>
          <w:rFonts w:ascii="Calibri" w:cs="Calibri" w:eastAsia="Calibri" w:hAnsi="Calibri"/>
          <w:sz w:val="21"/>
          <w:szCs w:val="21"/>
        </w:rPr>
        <w:t xml:space="preserve">Restricted filesystem — bind mount limited to /data/sandbox/{task_id}; container image filesystem mounted read-only.</w:t>
      </w:r>
    </w:p>
    <w:p>
      <w:pPr>
        <w:pStyle w:val="ListParagraph"/>
        <w:numPr>
          <w:ilvl w:val="0"/>
          <w:numId w:val="1"/>
        </w:numPr>
        <w:spacing w:after="60"/>
      </w:pPr>
      <w:r>
        <w:rPr>
          <w:rFonts w:ascii="Calibri" w:cs="Calibri" w:eastAsia="Calibri" w:hAnsi="Calibri"/>
          <w:sz w:val="21"/>
          <w:szCs w:val="21"/>
        </w:rPr>
        <w:t xml:space="preserve">Temporary workspace — a fresh directory per task_id, deleted after artifact extraction (or on scripts/sandbox_gc.py sweep).</w:t>
      </w:r>
    </w:p>
    <w:p>
      <w:pPr>
        <w:pStyle w:val="ListParagraph"/>
        <w:numPr>
          <w:ilvl w:val="0"/>
          <w:numId w:val="1"/>
        </w:numPr>
        <w:spacing w:after="60"/>
      </w:pPr>
      <w:r>
        <w:rPr>
          <w:rFonts w:ascii="Calibri" w:cs="Calibri" w:eastAsia="Calibri" w:hAnsi="Calibri"/>
          <w:sz w:val="21"/>
          <w:szCs w:val="21"/>
        </w:rPr>
        <w:t xml:space="preserve">Cleanup — --rm on every docker run invocation; no container persists between runs.</w:t>
      </w:r>
    </w:p>
    <w:p>
      <w:pPr>
        <w:pStyle w:val="ListParagraph"/>
        <w:numPr>
          <w:ilvl w:val="0"/>
          <w:numId w:val="1"/>
        </w:numPr>
        <w:spacing w:after="60"/>
      </w:pPr>
      <w:r>
        <w:rPr>
          <w:rFonts w:ascii="Calibri" w:cs="Calibri" w:eastAsia="Calibri" w:hAnsi="Calibri"/>
          <w:sz w:val="21"/>
          <w:szCs w:val="21"/>
        </w:rPr>
        <w:t xml:space="preserve">Tool permissions — enforced at the Tool Registry layer (Section 12), independent of and in addition to Docker-level isolation.</w:t>
      </w:r>
    </w:p>
    <w:tbl>
      <w:tblPr>
        <w:tblW w:type="pct" w:w="100%"/>
        <w:tblBorders>
          <w:top w:val="single" w:color="BF8F00" w:sz="4"/>
          <w:left w:val="single" w:color="BF8F00" w:sz="4"/>
          <w:bottom w:val="single" w:color="BF8F00" w:sz="4"/>
          <w:right w:val="single" w:color="BF8F00" w:sz="4"/>
          <w:insideH w:val="single" w:color="auto" w:sz="4"/>
          <w:insideV w:val="single" w:color="auto" w:sz="4"/>
        </w:tblBorders>
      </w:tblPr>
      <w:tblGrid>
        <w:gridCol w:w="100"/>
      </w:tblGrid>
      <w:tr>
        <w:tc>
          <w:tcPr>
            <w:shd w:fill="FFF2CC" w:val="clear"/>
            <w:tcMar>
              <w:top w:type="dxa" w:w="120"/>
              <w:left w:type="dxa" w:w="160"/>
              <w:bottom w:type="dxa" w:w="120"/>
              <w:right w:type="dxa" w:w="160"/>
            </w:tcMar>
          </w:tcPr>
          <w:p>
            <w:pPr>
              <w:spacing w:after="40"/>
            </w:pPr>
            <w:r>
              <w:rPr>
                <w:rFonts w:ascii="Calibri" w:cs="Calibri" w:eastAsia="Calibri" w:hAnsi="Calibri"/>
                <w:b/>
                <w:bCs/>
                <w:sz w:val="20"/>
                <w:szCs w:val="20"/>
              </w:rPr>
              <w:t xml:space="preserve">Hard constraint:</w:t>
            </w:r>
          </w:p>
          <w:p>
            <w:pPr>
              <w:spacing w:after="0"/>
            </w:pPr>
            <w:r>
              <w:rPr>
                <w:rFonts w:ascii="Calibri" w:cs="Calibri" w:eastAsia="Calibri" w:hAnsi="Calibri"/>
                <w:sz w:val="20"/>
                <w:szCs w:val="20"/>
              </w:rPr>
              <w:t xml:space="preserve">Generated code is never executed directly on the host under any code path, including error-recovery paths. If Docker is unavailable, execute_code/run_tests return a 503-equivalent ToolError rather than falling back to host execution.</w:t>
            </w:r>
          </w:p>
        </w:tc>
      </w:tr>
    </w:tbl>
    <w:p>
      <w:pPr>
        <w:pStyle w:val="Heading1"/>
        <w:spacing w:after="160" w:before="360"/>
      </w:pPr>
      <w:r>
        <w:t xml:space="preserve">24. Sovereignty Monitor</w:t>
      </w:r>
    </w:p>
    <w:p>
      <w:pPr>
        <w:spacing w:after="120"/>
      </w:pPr>
      <w:r>
        <w:rPr>
          <w:rFonts w:ascii="Calibri" w:cs="Calibri" w:eastAsia="Calibri" w:hAnsi="Calibri"/>
          <w:b w:val="false"/>
          <w:bCs w:val="false"/>
          <w:i w:val="false"/>
          <w:iCs w:val="false"/>
          <w:sz w:val="21"/>
          <w:szCs w:val="21"/>
        </w:rPr>
        <w:t xml:space="preserve">A real local outbound-connection audit, not a static or simulated counter, per PRD Requirement #9 and the cross-cutting Sovereignty Proof requirement.</w:t>
      </w:r>
    </w:p>
    <w:p>
      <w:pPr>
        <w:pStyle w:val="Heading3"/>
        <w:spacing w:after="100" w:before="220"/>
      </w:pPr>
      <w:r>
        <w:t xml:space="preserve">24.1 Detection Mechanism</w:t>
      </w:r>
    </w:p>
    <w:p>
      <w:pPr>
        <w:pStyle w:val="ListParagraph"/>
        <w:numPr>
          <w:ilvl w:val="0"/>
          <w:numId w:val="1"/>
        </w:numPr>
        <w:spacing w:after="60"/>
      </w:pPr>
      <w:r>
        <w:rPr>
          <w:rFonts w:ascii="Calibri" w:cs="Calibri" w:eastAsia="Calibri" w:hAnsi="Calibri"/>
          <w:sz w:val="21"/>
          <w:szCs w:val="21"/>
        </w:rPr>
        <w:t xml:space="preserve">The monitor runs as a lightweight background process started with the backend that inspects active sockets of the backend process and its children (Ollama, the Docker sandbox's parent process) via the OS process/socket table (Linux: /proc/net/tcp + /proc/{pid}/fd, polled every 1s).</w:t>
      </w:r>
    </w:p>
    <w:p>
      <w:pPr>
        <w:pStyle w:val="ListParagraph"/>
        <w:numPr>
          <w:ilvl w:val="0"/>
          <w:numId w:val="1"/>
        </w:numPr>
        <w:spacing w:after="60"/>
      </w:pPr>
      <w:r>
        <w:rPr>
          <w:rFonts w:ascii="Calibri" w:cs="Calibri" w:eastAsia="Calibri" w:hAnsi="Calibri"/>
          <w:sz w:val="21"/>
          <w:szCs w:val="21"/>
        </w:rPr>
        <w:t xml:space="preserve">Every observed outbound connection attempt is classified: destination in {127.0.0.1, localhost, the Ollama port, the Docker daemon socket} -&gt; local; anything else -&gt; external; connections actively refused by the OS-level firewall rule (Section 24.3) -&gt; blocked.</w:t>
      </w:r>
    </w:p>
    <w:p>
      <w:pPr>
        <w:pStyle w:val="ListParagraph"/>
        <w:numPr>
          <w:ilvl w:val="0"/>
          <w:numId w:val="1"/>
        </w:numPr>
        <w:spacing w:after="60"/>
      </w:pPr>
      <w:r>
        <w:rPr>
          <w:rFonts w:ascii="Calibri" w:cs="Calibri" w:eastAsia="Calibri" w:hAnsi="Calibri"/>
          <w:sz w:val="21"/>
          <w:szCs w:val="21"/>
        </w:rPr>
        <w:t xml:space="preserve">Classification, not just detection, is what the UI's zero-egress claim rests on — external and blocked are both surfaced, never silently merged into 'local'.</w:t>
      </w:r>
    </w:p>
    <w:p>
      <w:pPr>
        <w:pStyle w:val="Heading3"/>
        <w:spacing w:after="100" w:before="220"/>
      </w:pPr>
      <w:r>
        <w:t xml:space="preserve">24.2 Event Schema</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SovereigntyEvent:</w:t>
            </w:r>
          </w:p>
          <w:p>
            <w:pPr>
              <w:spacing w:after="0"/>
            </w:pPr>
            <w:r>
              <w:rPr>
                <w:rFonts w:ascii="Consolas" w:cs="Consolas" w:eastAsia="Consolas" w:hAnsi="Consolas"/>
                <w:sz w:val="18"/>
                <w:szCs w:val="18"/>
              </w:rPr>
              <w:t xml:space="preserve">  event_id: str</w:t>
            </w:r>
          </w:p>
          <w:p>
            <w:pPr>
              <w:spacing w:after="0"/>
            </w:pPr>
            <w:r>
              <w:rPr>
                <w:rFonts w:ascii="Consolas" w:cs="Consolas" w:eastAsia="Consolas" w:hAnsi="Consolas"/>
                <w:sz w:val="18"/>
                <w:szCs w:val="18"/>
              </w:rPr>
              <w:t xml:space="preserve">  ts: datetime</w:t>
            </w:r>
          </w:p>
          <w:p>
            <w:pPr>
              <w:spacing w:after="0"/>
            </w:pPr>
            <w:r>
              <w:rPr>
                <w:rFonts w:ascii="Consolas" w:cs="Consolas" w:eastAsia="Consolas" w:hAnsi="Consolas"/>
                <w:sz w:val="18"/>
                <w:szCs w:val="18"/>
              </w:rPr>
              <w:t xml:space="preserve">  process: str            # e.g. 'ollama', 'backend', 'sandbox-container'</w:t>
            </w:r>
          </w:p>
          <w:p>
            <w:pPr>
              <w:spacing w:after="0"/>
            </w:pPr>
            <w:r>
              <w:rPr>
                <w:rFonts w:ascii="Consolas" w:cs="Consolas" w:eastAsia="Consolas" w:hAnsi="Consolas"/>
                <w:sz w:val="18"/>
                <w:szCs w:val="18"/>
              </w:rPr>
              <w:t xml:space="preserve">  destination_host: str | None</w:t>
            </w:r>
          </w:p>
          <w:p>
            <w:pPr>
              <w:spacing w:after="0"/>
            </w:pPr>
            <w:r>
              <w:rPr>
                <w:rFonts w:ascii="Consolas" w:cs="Consolas" w:eastAsia="Consolas" w:hAnsi="Consolas"/>
                <w:sz w:val="18"/>
                <w:szCs w:val="18"/>
              </w:rPr>
              <w:t xml:space="preserve">  destination_port: int | None</w:t>
            </w:r>
          </w:p>
          <w:p>
            <w:pPr>
              <w:spacing w:after="0"/>
            </w:pPr>
            <w:r>
              <w:rPr>
                <w:rFonts w:ascii="Consolas" w:cs="Consolas" w:eastAsia="Consolas" w:hAnsi="Consolas"/>
                <w:sz w:val="18"/>
                <w:szCs w:val="18"/>
              </w:rPr>
              <w:t xml:space="preserve">  classification: 'local' | 'external' | 'blocked'</w:t>
            </w:r>
          </w:p>
          <w:p>
            <w:pPr>
              <w:spacing w:after="0"/>
            </w:pPr>
            <w:r>
              <w:rPr>
                <w:rFonts w:ascii="Consolas" w:cs="Consolas" w:eastAsia="Consolas" w:hAnsi="Consolas"/>
                <w:sz w:val="18"/>
                <w:szCs w:val="18"/>
              </w:rPr>
              <w:t xml:space="preserve">  bytes: int</w:t>
            </w:r>
          </w:p>
        </w:tc>
      </w:tr>
    </w:tbl>
    <w:p>
      <w:pPr>
        <w:pStyle w:val="Heading3"/>
        <w:spacing w:after="100" w:before="220"/>
      </w:pPr>
      <w:r>
        <w:t xml:space="preserve">24.3 Storage, UI, and Endpoint Identification</w:t>
      </w:r>
    </w:p>
    <w:p>
      <w:pPr>
        <w:pStyle w:val="ListParagraph"/>
        <w:numPr>
          <w:ilvl w:val="0"/>
          <w:numId w:val="1"/>
        </w:numPr>
        <w:spacing w:after="60"/>
      </w:pPr>
      <w:r>
        <w:rPr>
          <w:rFonts w:ascii="Calibri" w:cs="Calibri" w:eastAsia="Calibri" w:hAnsi="Calibri"/>
          <w:sz w:val="21"/>
          <w:szCs w:val="21"/>
        </w:rPr>
        <w:t xml:space="preserve">Events persist to sovereignty_events (Section 10); GET /api/sovereignty/status aggregates the last N minutes into the six PRD-specified live counters plus per-subsystem health flags.</w:t>
      </w:r>
    </w:p>
    <w:p>
      <w:pPr>
        <w:pStyle w:val="ListParagraph"/>
        <w:numPr>
          <w:ilvl w:val="0"/>
          <w:numId w:val="1"/>
        </w:numPr>
        <w:spacing w:after="60"/>
      </w:pPr>
      <w:r>
        <w:rPr>
          <w:rFonts w:ascii="Calibri" w:cs="Calibri" w:eastAsia="Calibri" w:hAnsi="Calibri"/>
          <w:sz w:val="21"/>
          <w:szCs w:val="21"/>
        </w:rPr>
        <w:t xml:space="preserve">External endpoint identification: any destination_host not in the local allowlist is resolved (best-effort reverse lookup, local only, no external DNS call performed by the monitor itself) and logged verbatim so a judge can see exactly what was attempted.</w:t>
      </w:r>
    </w:p>
    <w:p>
      <w:pPr>
        <w:pStyle w:val="ListParagraph"/>
        <w:numPr>
          <w:ilvl w:val="0"/>
          <w:numId w:val="1"/>
        </w:numPr>
        <w:spacing w:after="60"/>
      </w:pPr>
      <w:r>
        <w:rPr>
          <w:rFonts w:ascii="Calibri" w:cs="Calibri" w:eastAsia="Calibri" w:hAnsi="Calibri"/>
          <w:sz w:val="21"/>
          <w:szCs w:val="21"/>
        </w:rPr>
        <w:t xml:space="preserve">Zero-egress verification: the acceptance test for this component (Section 30/35) asserts external_ai_calls == 0 and data_egress_mb == 0 across a full run of all three hero flows.</w:t>
      </w:r>
    </w:p>
    <w:p>
      <w:pPr>
        <w:pStyle w:val="Heading3"/>
        <w:spacing w:after="100" w:before="220"/>
      </w:pPr>
      <w:r>
        <w:t xml:space="preserve">24.4 Documented Fallback</w:t>
      </w:r>
    </w:p>
    <w:p>
      <w:pPr>
        <w:spacing w:after="120"/>
      </w:pPr>
      <w:r>
        <w:rPr>
          <w:rFonts w:ascii="Calibri" w:cs="Calibri" w:eastAsia="Calibri" w:hAnsi="Calibri"/>
          <w:b w:val="false"/>
          <w:bCs w:val="false"/>
          <w:i w:val="false"/>
          <w:iCs w:val="false"/>
          <w:sz w:val="21"/>
          <w:szCs w:val="21"/>
        </w:rPr>
        <w:t xml:space="preserve">For maximum credibility, the runbook (Section 36) documents physically disconnecting the demo machine's network interface after all models and dependencies are installed, then running the full demo air-gapped. No code path in the system depends on internet reachability, so this fallback requires zero code changes — it is purely an operational step.</w:t>
      </w:r>
    </w:p>
    <w:p>
      <w:pPr>
        <w:pStyle w:val="Heading1"/>
        <w:spacing w:after="160" w:before="360"/>
      </w:pPr>
      <w:r>
        <w:t xml:space="preserve">25. Logging and Observability</w:t>
      </w:r>
    </w:p>
    <w:p>
      <w:pPr>
        <w:spacing w:after="120"/>
      </w:pPr>
      <w:r>
        <w:rPr>
          <w:rFonts w:ascii="Calibri" w:cs="Calibri" w:eastAsia="Calibri" w:hAnsi="Calibri"/>
          <w:b w:val="false"/>
          <w:bCs w:val="false"/>
          <w:i w:val="false"/>
          <w:iCs w:val="false"/>
          <w:sz w:val="21"/>
          <w:szCs w:val="21"/>
        </w:rPr>
        <w:t xml:space="preserve">Structured JSON-line logs (component, event, task_id, ts, level, detail) written to data/logs/app.log and mirrored into the in-memory ring buffer that feeds the SSE events endpoint.</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2300"/>
        <w:gridCol w:w="7050"/>
      </w:tblGrid>
      <w:tr>
        <w:trPr>
          <w:tblHeader/>
        </w:trPr>
        <w:tc>
          <w:tcPr>
            <w:tcW w:type="dxa" w:w="2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Category</w:t>
            </w:r>
          </w:p>
        </w:tc>
        <w:tc>
          <w:tcPr>
            <w:tcW w:type="dxa" w:w="70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Logged Fields</w:t>
            </w:r>
          </w:p>
        </w:tc>
      </w:tr>
      <w:tr>
        <w:tc>
          <w:tcPr>
            <w:tcW w:type="dxa" w:w="23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Task lifecycle</w:t>
            </w:r>
          </w:p>
        </w:tc>
        <w:tc>
          <w:tcPr>
            <w:tcW w:type="dxa" w:w="70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task_id, status transition, timestamps</w:t>
            </w:r>
          </w:p>
        </w:tc>
      </w:tr>
      <w:tr>
        <w:tc>
          <w:tcPr>
            <w:tcW w:type="dxa" w:w="23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Model selection</w:t>
            </w:r>
          </w:p>
        </w:tc>
        <w:tc>
          <w:tcPr>
            <w:tcW w:type="dxa" w:w="70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task_id, requirement, selected model_id, candidates considered</w:t>
            </w:r>
          </w:p>
        </w:tc>
      </w:tr>
      <w:tr>
        <w:tc>
          <w:tcPr>
            <w:tcW w:type="dxa" w:w="23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Model inference</w:t>
            </w:r>
          </w:p>
        </w:tc>
        <w:tc>
          <w:tcPr>
            <w:tcW w:type="dxa" w:w="70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model_id, prompt token count (not full prompt), duration_ms, success/failure</w:t>
            </w:r>
          </w:p>
        </w:tc>
      </w:tr>
      <w:tr>
        <w:tc>
          <w:tcPr>
            <w:tcW w:type="dxa" w:w="23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Tool calls</w:t>
            </w:r>
          </w:p>
        </w:tc>
        <w:tc>
          <w:tcPr>
            <w:tcW w:type="dxa" w:w="70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tool name, truncated args, duration_ms, outcome</w:t>
            </w:r>
          </w:p>
        </w:tc>
      </w:tr>
      <w:tr>
        <w:tc>
          <w:tcPr>
            <w:tcW w:type="dxa" w:w="23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OCR</w:t>
            </w:r>
          </w:p>
        </w:tc>
        <w:tc>
          <w:tcPr>
            <w:tcW w:type="dxa" w:w="70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file_id, page, confidence, preprocessing_status</w:t>
            </w:r>
          </w:p>
        </w:tc>
      </w:tr>
      <w:tr>
        <w:tc>
          <w:tcPr>
            <w:tcW w:type="dxa" w:w="23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RAG retrieval</w:t>
            </w:r>
          </w:p>
        </w:tc>
        <w:tc>
          <w:tcPr>
            <w:tcW w:type="dxa" w:w="70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query (hashed if flagged sensitive), top_k, scores, chunks returned</w:t>
            </w:r>
          </w:p>
        </w:tc>
      </w:tr>
      <w:tr>
        <w:tc>
          <w:tcPr>
            <w:tcW w:type="dxa" w:w="23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Document generation</w:t>
            </w:r>
          </w:p>
        </w:tc>
        <w:tc>
          <w:tcPr>
            <w:tcW w:type="dxa" w:w="70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artifact_id, kind, duration_ms</w:t>
            </w:r>
          </w:p>
        </w:tc>
      </w:tr>
      <w:tr>
        <w:tc>
          <w:tcPr>
            <w:tcW w:type="dxa" w:w="23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Sandbox</w:t>
            </w:r>
          </w:p>
        </w:tc>
        <w:tc>
          <w:tcPr>
            <w:tcW w:type="dxa" w:w="70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task_id, container id, exit_code, duration_ms, resource limits applied</w:t>
            </w:r>
          </w:p>
        </w:tc>
      </w:tr>
      <w:tr>
        <w:tc>
          <w:tcPr>
            <w:tcW w:type="dxa" w:w="23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Test execution</w:t>
            </w:r>
          </w:p>
        </w:tc>
        <w:tc>
          <w:tcPr>
            <w:tcW w:type="dxa" w:w="70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task_id, passed/failed, failing_tests</w:t>
            </w:r>
          </w:p>
        </w:tc>
      </w:tr>
      <w:tr>
        <w:tc>
          <w:tcPr>
            <w:tcW w:type="dxa" w:w="23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Errors</w:t>
            </w:r>
          </w:p>
        </w:tc>
        <w:tc>
          <w:tcPr>
            <w:tcW w:type="dxa" w:w="70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component, exception type, message, task_id, stack trace (server-side log only, never returned to client)</w:t>
            </w:r>
          </w:p>
        </w:tc>
      </w:tr>
      <w:tr>
        <w:tc>
          <w:tcPr>
            <w:tcW w:type="dxa" w:w="23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Sovereignty events</w:t>
            </w:r>
          </w:p>
        </w:tc>
        <w:tc>
          <w:tcPr>
            <w:tcW w:type="dxa" w:w="70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see Section 24.2 schema</w:t>
            </w:r>
          </w:p>
        </w:tc>
      </w:tr>
    </w:tbl>
    <w:p>
      <w:pPr>
        <w:spacing w:after="120"/>
      </w:pPr>
      <w:r>
        <w:rPr>
          <w:rFonts w:ascii="Calibri" w:cs="Calibri" w:eastAsia="Calibri" w:hAnsi="Calibri"/>
          <w:b w:val="false"/>
          <w:bCs w:val="false"/>
          <w:i w:val="false"/>
          <w:iCs w:val="false"/>
          <w:sz w:val="21"/>
          <w:szCs w:val="21"/>
        </w:rPr>
        <w:t xml:space="preserve">Full document contents (uploaded PDFs, generated artifact bodies) are never written to the log stream — only identifiers, sizes, and counts, to avoid duplicating potentially sensitive content into a second location on disk.</w:t>
      </w:r>
    </w:p>
    <w:p>
      <w:pPr>
        <w:pStyle w:val="Heading1"/>
        <w:spacing w:after="160" w:before="360"/>
      </w:pPr>
      <w:r>
        <w:t xml:space="preserve">26. Error Handling</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1500"/>
        <w:gridCol w:w="1900"/>
        <w:gridCol w:w="2700"/>
        <w:gridCol w:w="2250"/>
      </w:tblGrid>
      <w:tr>
        <w:trPr>
          <w:tblHeader/>
        </w:trPr>
        <w:tc>
          <w:tcPr>
            <w:tcW w:type="dxa" w:w="15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Condition</w:t>
            </w:r>
          </w:p>
        </w:tc>
        <w:tc>
          <w:tcPr>
            <w:tcW w:type="dxa" w:w="19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Technical Log</w:t>
            </w:r>
          </w:p>
        </w:tc>
        <w:tc>
          <w:tcPr>
            <w:tcW w:type="dxa" w:w="27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User-Facing Message</w:t>
            </w:r>
          </w:p>
        </w:tc>
        <w:tc>
          <w:tcPr>
            <w:tcW w:type="dxa" w:w="22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Recovery / Fallback</w:t>
            </w:r>
          </w:p>
        </w:tc>
      </w:tr>
      <w:tr>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Invalid file</w:t>
            </w:r>
          </w:p>
        </w:tc>
        <w:tc>
          <w:tcPr>
            <w:tcW w:type="dxa" w:w="1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Reject at upload (400) with mime/size reason</w:t>
            </w:r>
          </w:p>
        </w:tc>
        <w:tc>
          <w:tcPr>
            <w:tcW w:type="dxa" w:w="2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"That file type isn't supported — please upload a PDF or image."</w:t>
            </w:r>
          </w:p>
        </w:tc>
        <w:tc>
          <w:tcPr>
            <w:tcW w:type="dxa" w:w="22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None — user re-uploads</w:t>
            </w:r>
          </w:p>
        </w:tc>
      </w:tr>
      <w:tr>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Corrupted PDF</w:t>
            </w:r>
          </w:p>
        </w:tc>
        <w:tc>
          <w:tcPr>
            <w:tcW w:type="dxa" w:w="1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PyMuPDF open failure caught, logged</w:t>
            </w:r>
          </w:p>
        </w:tc>
        <w:tc>
          <w:tcPr>
            <w:tcW w:type="dxa" w:w="2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"This PDF couldn't be read. Try re-exporting it and uploading again."</w:t>
            </w:r>
          </w:p>
        </w:tc>
        <w:tc>
          <w:tcPr>
            <w:tcW w:type="dxa" w:w="22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None</w:t>
            </w:r>
          </w:p>
        </w:tc>
      </w:tr>
      <w:tr>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OCR failure</w:t>
            </w:r>
          </w:p>
        </w:tc>
        <w:tc>
          <w:tcPr>
            <w:tcW w:type="dxa" w:w="1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OCRService raises, page marked failed</w:t>
            </w:r>
          </w:p>
        </w:tc>
        <w:tc>
          <w:tcPr>
            <w:tcW w:type="dxa" w:w="2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"Some pages couldn't be read automatically."</w:t>
            </w:r>
          </w:p>
        </w:tc>
        <w:tc>
          <w:tcPr>
            <w:tcW w:type="dxa" w:w="22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Continue with remaining pages; flag the failed page in the artifact</w:t>
            </w:r>
          </w:p>
        </w:tc>
      </w:tr>
      <w:tr>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Low OCR confidence</w:t>
            </w:r>
          </w:p>
        </w:tc>
        <w:tc>
          <w:tcPr>
            <w:tcW w:type="dxa" w:w="1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confidence &lt; 0.6 flagged, not dropped</w:t>
            </w:r>
          </w:p>
        </w:tc>
        <w:tc>
          <w:tcPr>
            <w:tcW w:type="dxa" w:w="2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Shown inline as 'low confidence' on that finding</w:t>
            </w:r>
          </w:p>
        </w:tc>
        <w:tc>
          <w:tcPr>
            <w:tcW w:type="dxa" w:w="22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Finding still included, visibly caveated</w:t>
            </w:r>
          </w:p>
        </w:tc>
      </w:tr>
      <w:tr>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RAG failure (index unreachable)</w:t>
            </w:r>
          </w:p>
        </w:tc>
        <w:tc>
          <w:tcPr>
            <w:tcW w:type="dxa" w:w="1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ChromaAdapter raises, logged</w:t>
            </w:r>
          </w:p>
        </w:tc>
        <w:tc>
          <w:tcPr>
            <w:tcW w:type="dxa" w:w="2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"Knowledge base is temporarily unavailable."</w:t>
            </w:r>
          </w:p>
        </w:tc>
        <w:tc>
          <w:tcPr>
            <w:tcW w:type="dxa" w:w="22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Agent proceeds without grounding for that step, notes it in the artifact</w:t>
            </w:r>
          </w:p>
        </w:tc>
      </w:tr>
      <w:tr>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Model unavailable</w:t>
            </w:r>
          </w:p>
        </w:tc>
        <w:tc>
          <w:tcPr>
            <w:tcW w:type="dxa" w:w="1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Router raises ModelUnavailable</w:t>
            </w:r>
          </w:p>
        </w:tc>
        <w:tc>
          <w:tcPr>
            <w:tcW w:type="dxa" w:w="2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"The required AI model isn't loaded. Try again in a moment."</w:t>
            </w:r>
          </w:p>
        </w:tc>
        <w:tc>
          <w:tcPr>
            <w:tcW w:type="dxa" w:w="22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Fallback chain (Section 18); else task fails cleanly</w:t>
            </w:r>
          </w:p>
        </w:tc>
      </w:tr>
      <w:tr>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Insufficient VRAM</w:t>
            </w:r>
          </w:p>
        </w:tc>
        <w:tc>
          <w:tcPr>
            <w:tcW w:type="dxa" w:w="1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OllamaAdapter load failure after unload retry</w:t>
            </w:r>
          </w:p>
        </w:tc>
        <w:tc>
          <w:tcPr>
            <w:tcW w:type="dxa" w:w="2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"Not enough GPU memory for this model."</w:t>
            </w:r>
          </w:p>
        </w:tc>
        <w:tc>
          <w:tcPr>
            <w:tcW w:type="dxa" w:w="22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Single-model fallback mode (Section 15)</w:t>
            </w:r>
          </w:p>
        </w:tc>
      </w:tr>
      <w:tr>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Inference timeout</w:t>
            </w:r>
          </w:p>
        </w:tc>
        <w:tc>
          <w:tcPr>
            <w:tcW w:type="dxa" w:w="1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Adapter timeout after configured limit</w:t>
            </w:r>
          </w:p>
        </w:tc>
        <w:tc>
          <w:tcPr>
            <w:tcW w:type="dxa" w:w="2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"The AI took too long to respond."</w:t>
            </w:r>
          </w:p>
        </w:tc>
        <w:tc>
          <w:tcPr>
            <w:tcW w:type="dxa" w:w="22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Re-plan (bounded by max_iterations)</w:t>
            </w:r>
          </w:p>
        </w:tc>
      </w:tr>
      <w:tr>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Docker failure</w:t>
            </w:r>
          </w:p>
        </w:tc>
        <w:tc>
          <w:tcPr>
            <w:tcW w:type="dxa" w:w="1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Sandbox.run raises ServiceUnavailable</w:t>
            </w:r>
          </w:p>
        </w:tc>
        <w:tc>
          <w:tcPr>
            <w:tcW w:type="dxa" w:w="2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"Code execution is temporarily unavailable."</w:t>
            </w:r>
          </w:p>
        </w:tc>
        <w:tc>
          <w:tcPr>
            <w:tcW w:type="dxa" w:w="22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Task fails cleanly; never falls back to host execution</w:t>
            </w:r>
          </w:p>
        </w:tc>
      </w:tr>
      <w:tr>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Test failure</w:t>
            </w:r>
          </w:p>
        </w:tc>
        <w:tc>
          <w:tcPr>
            <w:tcW w:type="dxa" w:w="1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Non-zero exit from run_tests (expected, not an error)</w:t>
            </w:r>
          </w:p>
        </w:tc>
        <w:tc>
          <w:tcPr>
            <w:tcW w:type="dxa" w:w="2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Shown as part of the agent's self-correction trace</w:t>
            </w:r>
          </w:p>
        </w:tc>
        <w:tc>
          <w:tcPr>
            <w:tcW w:type="dxa" w:w="22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Re-plan (this is the intended Flow 2 path)</w:t>
            </w:r>
          </w:p>
        </w:tc>
      </w:tr>
      <w:tr>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Document generation failure</w:t>
            </w:r>
          </w:p>
        </w:tc>
        <w:tc>
          <w:tcPr>
            <w:tcW w:type="dxa" w:w="1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Schema validation error before render</w:t>
            </w:r>
          </w:p>
        </w:tc>
        <w:tc>
          <w:tcPr>
            <w:tcW w:type="dxa" w:w="2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"Couldn't generate the document — please retry."</w:t>
            </w:r>
          </w:p>
        </w:tc>
        <w:tc>
          <w:tcPr>
            <w:tcW w:type="dxa" w:w="22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Re-plan once, then fail_bounded</w:t>
            </w:r>
          </w:p>
        </w:tc>
      </w:tr>
      <w:tr>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Vision failure</w:t>
            </w:r>
          </w:p>
        </w:tc>
        <w:tc>
          <w:tcPr>
            <w:tcW w:type="dxa" w:w="1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Vision model unavailable or malformed output</w:t>
            </w:r>
          </w:p>
        </w:tc>
        <w:tc>
          <w:tcPr>
            <w:tcW w:type="dxa" w:w="2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"Image analysis is temporarily unavailable."</w:t>
            </w:r>
          </w:p>
        </w:tc>
        <w:tc>
          <w:tcPr>
            <w:tcW w:type="dxa" w:w="22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Fallback to smaller local VLM if configured (Section 20 PRD risk table)</w:t>
            </w:r>
          </w:p>
        </w:tc>
      </w:tr>
      <w:tr>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Sovereignty violation</w:t>
            </w:r>
          </w:p>
        </w:tc>
        <w:tc>
          <w:tcPr>
            <w:tcW w:type="dxa" w:w="1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External classification observed</w:t>
            </w:r>
          </w:p>
        </w:tc>
        <w:tc>
          <w:tcPr>
            <w:tcW w:type="dxa" w:w="2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Sovereignty Monitor turns red immediately, event listed</w:t>
            </w:r>
          </w:p>
        </w:tc>
        <w:tc>
          <w:tcPr>
            <w:tcW w:type="dxa" w:w="22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None automatic — this is a demo-stopping event surfaced, not silently suppressed</w:t>
            </w:r>
          </w:p>
        </w:tc>
      </w:tr>
    </w:tbl>
    <w:p>
      <w:pPr>
        <w:pStyle w:val="Heading1"/>
        <w:spacing w:after="160" w:before="360"/>
      </w:pPr>
      <w:r>
        <w:t xml:space="preserve">27. Testing Strategy</w:t>
      </w:r>
    </w:p>
    <w:p>
      <w:pPr>
        <w:pStyle w:val="Heading3"/>
        <w:spacing w:after="100" w:before="220"/>
      </w:pPr>
      <w:r>
        <w:t xml:space="preserve">27.1 Unit Tests (tests/unit/)</w:t>
      </w:r>
    </w:p>
    <w:p>
      <w:pPr>
        <w:pStyle w:val="ListParagraph"/>
        <w:numPr>
          <w:ilvl w:val="0"/>
          <w:numId w:val="1"/>
        </w:numPr>
        <w:spacing w:after="60"/>
      </w:pPr>
      <w:r>
        <w:rPr>
          <w:rFonts w:ascii="Calibri" w:cs="Calibri" w:eastAsia="Calibri" w:hAnsi="Calibri"/>
          <w:sz w:val="21"/>
          <w:szCs w:val="21"/>
        </w:rPr>
        <w:t xml:space="preserve">Model Router selection logic (capability matching, fallback chain)</w:t>
      </w:r>
    </w:p>
    <w:p>
      <w:pPr>
        <w:pStyle w:val="ListParagraph"/>
        <w:numPr>
          <w:ilvl w:val="0"/>
          <w:numId w:val="1"/>
        </w:numPr>
        <w:spacing w:after="60"/>
      </w:pPr>
      <w:r>
        <w:rPr>
          <w:rFonts w:ascii="Calibri" w:cs="Calibri" w:eastAsia="Calibri" w:hAnsi="Calibri"/>
          <w:sz w:val="21"/>
          <w:szCs w:val="21"/>
        </w:rPr>
        <w:t xml:space="preserve">Model Registry YAML loading/validation</w:t>
      </w:r>
    </w:p>
    <w:p>
      <w:pPr>
        <w:pStyle w:val="ListParagraph"/>
        <w:numPr>
          <w:ilvl w:val="0"/>
          <w:numId w:val="1"/>
        </w:numPr>
        <w:spacing w:after="60"/>
      </w:pPr>
      <w:r>
        <w:rPr>
          <w:rFonts w:ascii="Calibri" w:cs="Calibri" w:eastAsia="Calibri" w:hAnsi="Calibri"/>
          <w:sz w:val="21"/>
          <w:szCs w:val="21"/>
        </w:rPr>
        <w:t xml:space="preserve">RAG chunking (size, overlap, sentence-boundary behavior)</w:t>
      </w:r>
    </w:p>
    <w:p>
      <w:pPr>
        <w:pStyle w:val="ListParagraph"/>
        <w:numPr>
          <w:ilvl w:val="0"/>
          <w:numId w:val="1"/>
        </w:numPr>
        <w:spacing w:after="60"/>
      </w:pPr>
      <w:r>
        <w:rPr>
          <w:rFonts w:ascii="Calibri" w:cs="Calibri" w:eastAsia="Calibri" w:hAnsi="Calibri"/>
          <w:sz w:val="21"/>
          <w:szCs w:val="21"/>
        </w:rPr>
        <w:t xml:space="preserve">RAG retrieval scoring/threshold filtering</w:t>
      </w:r>
    </w:p>
    <w:p>
      <w:pPr>
        <w:pStyle w:val="ListParagraph"/>
        <w:numPr>
          <w:ilvl w:val="0"/>
          <w:numId w:val="1"/>
        </w:numPr>
        <w:spacing w:after="60"/>
      </w:pPr>
      <w:r>
        <w:rPr>
          <w:rFonts w:ascii="Calibri" w:cs="Calibri" w:eastAsia="Calibri" w:hAnsi="Calibri"/>
          <w:sz w:val="21"/>
          <w:szCs w:val="21"/>
        </w:rPr>
        <w:t xml:space="preserve">Each Tool Registry tool's input/output schema validation</w:t>
      </w:r>
    </w:p>
    <w:p>
      <w:pPr>
        <w:pStyle w:val="ListParagraph"/>
        <w:numPr>
          <w:ilvl w:val="0"/>
          <w:numId w:val="1"/>
        </w:numPr>
        <w:spacing w:after="60"/>
      </w:pPr>
      <w:r>
        <w:rPr>
          <w:rFonts w:ascii="Calibri" w:cs="Calibri" w:eastAsia="Calibri" w:hAnsi="Calibri"/>
          <w:sz w:val="21"/>
          <w:szCs w:val="21"/>
        </w:rPr>
        <w:t xml:space="preserve">Pydantic request/response schemas for every API endpoint</w:t>
      </w:r>
    </w:p>
    <w:p>
      <w:pPr>
        <w:pStyle w:val="ListParagraph"/>
        <w:numPr>
          <w:ilvl w:val="0"/>
          <w:numId w:val="1"/>
        </w:numPr>
        <w:spacing w:after="60"/>
      </w:pPr>
      <w:r>
        <w:rPr>
          <w:rFonts w:ascii="Calibri" w:cs="Calibri" w:eastAsia="Calibri" w:hAnsi="Calibri"/>
          <w:sz w:val="21"/>
          <w:szCs w:val="21"/>
        </w:rPr>
        <w:t xml:space="preserve">Document Generator template-to-data schema checks (no live render needed for schema tests)</w:t>
      </w:r>
    </w:p>
    <w:p>
      <w:pPr>
        <w:pStyle w:val="ListParagraph"/>
        <w:numPr>
          <w:ilvl w:val="0"/>
          <w:numId w:val="1"/>
        </w:numPr>
        <w:spacing w:after="60"/>
      </w:pPr>
      <w:r>
        <w:rPr>
          <w:rFonts w:ascii="Calibri" w:cs="Calibri" w:eastAsia="Calibri" w:hAnsi="Calibri"/>
          <w:sz w:val="21"/>
          <w:szCs w:val="21"/>
        </w:rPr>
        <w:t xml:space="preserve">Sovereignty event classification logic (local/external/blocked)</w:t>
      </w:r>
    </w:p>
    <w:p>
      <w:pPr>
        <w:pStyle w:val="Heading3"/>
        <w:spacing w:after="100" w:before="220"/>
      </w:pPr>
      <w:r>
        <w:t xml:space="preserve">27.2 Integration Tests (tests/integration/)</w:t>
      </w:r>
    </w:p>
    <w:p>
      <w:pPr>
        <w:pStyle w:val="ListParagraph"/>
        <w:numPr>
          <w:ilvl w:val="0"/>
          <w:numId w:val="1"/>
        </w:numPr>
        <w:spacing w:after="60"/>
      </w:pPr>
      <w:r>
        <w:rPr>
          <w:rFonts w:ascii="Calibri" w:cs="Calibri" w:eastAsia="Calibri" w:hAnsi="Calibri"/>
          <w:sz w:val="21"/>
          <w:szCs w:val="21"/>
        </w:rPr>
        <w:t xml:space="preserve">OCR -&gt; RAG: OCR output correctly flows into the ingestion pipeline's chunking step</w:t>
      </w:r>
    </w:p>
    <w:p>
      <w:pPr>
        <w:pStyle w:val="ListParagraph"/>
        <w:numPr>
          <w:ilvl w:val="0"/>
          <w:numId w:val="1"/>
        </w:numPr>
        <w:spacing w:after="60"/>
      </w:pPr>
      <w:r>
        <w:rPr>
          <w:rFonts w:ascii="Calibri" w:cs="Calibri" w:eastAsia="Calibri" w:hAnsi="Calibri"/>
          <w:sz w:val="21"/>
          <w:szCs w:val="21"/>
        </w:rPr>
        <w:t xml:space="preserve">RAG -&gt; LLM: retrieved chunks correctly assembled into a prompt within context_length</w:t>
      </w:r>
    </w:p>
    <w:p>
      <w:pPr>
        <w:pStyle w:val="ListParagraph"/>
        <w:numPr>
          <w:ilvl w:val="0"/>
          <w:numId w:val="1"/>
        </w:numPr>
        <w:spacing w:after="60"/>
      </w:pPr>
      <w:r>
        <w:rPr>
          <w:rFonts w:ascii="Calibri" w:cs="Calibri" w:eastAsia="Calibri" w:hAnsi="Calibri"/>
          <w:sz w:val="21"/>
          <w:szCs w:val="21"/>
        </w:rPr>
        <w:t xml:space="preserve">Agent -&gt; Tool: LangGraph Execution node correctly invokes a real Tool Registry tool and records the Observation</w:t>
      </w:r>
    </w:p>
    <w:p>
      <w:pPr>
        <w:pStyle w:val="ListParagraph"/>
        <w:numPr>
          <w:ilvl w:val="0"/>
          <w:numId w:val="1"/>
        </w:numPr>
        <w:spacing w:after="60"/>
      </w:pPr>
      <w:r>
        <w:rPr>
          <w:rFonts w:ascii="Calibri" w:cs="Calibri" w:eastAsia="Calibri" w:hAnsi="Calibri"/>
          <w:sz w:val="21"/>
          <w:szCs w:val="21"/>
        </w:rPr>
        <w:t xml:space="preserve">Code -&gt; Docker: execute_code/run_tests against the real sandbox image with network/resource limits verified</w:t>
      </w:r>
    </w:p>
    <w:p>
      <w:pPr>
        <w:pStyle w:val="ListParagraph"/>
        <w:numPr>
          <w:ilvl w:val="0"/>
          <w:numId w:val="1"/>
        </w:numPr>
        <w:spacing w:after="60"/>
      </w:pPr>
      <w:r>
        <w:rPr>
          <w:rFonts w:ascii="Calibri" w:cs="Calibri" w:eastAsia="Calibri" w:hAnsi="Calibri"/>
          <w:sz w:val="21"/>
          <w:szCs w:val="21"/>
        </w:rPr>
        <w:t xml:space="preserve">Agent -&gt; DOCX: a full document task_type run produces a DOCX that passes Validation node checks</w:t>
      </w:r>
    </w:p>
    <w:p>
      <w:pPr>
        <w:pStyle w:val="Heading3"/>
        <w:spacing w:after="100" w:before="220"/>
      </w:pPr>
      <w:r>
        <w:t xml:space="preserve">27.3 End-to-End Tests (tests/e2e/)</w:t>
      </w:r>
    </w:p>
    <w:p>
      <w:pPr>
        <w:pStyle w:val="ListParagraph"/>
        <w:numPr>
          <w:ilvl w:val="0"/>
          <w:numId w:val="1"/>
        </w:numPr>
        <w:spacing w:after="60"/>
      </w:pPr>
      <w:r>
        <w:rPr>
          <w:rFonts w:ascii="Calibri" w:cs="Calibri" w:eastAsia="Calibri" w:hAnsi="Calibri"/>
          <w:sz w:val="21"/>
          <w:szCs w:val="21"/>
        </w:rPr>
        <w:t xml:space="preserve">Flow 1 — full run from synthetic scanned PDF upload to Approval_Note.docx artifact</w:t>
      </w:r>
    </w:p>
    <w:p>
      <w:pPr>
        <w:pStyle w:val="ListParagraph"/>
        <w:numPr>
          <w:ilvl w:val="0"/>
          <w:numId w:val="1"/>
        </w:numPr>
        <w:spacing w:after="60"/>
      </w:pPr>
      <w:r>
        <w:rPr>
          <w:rFonts w:ascii="Calibri" w:cs="Calibri" w:eastAsia="Calibri" w:hAnsi="Calibri"/>
          <w:sz w:val="21"/>
          <w:szCs w:val="21"/>
        </w:rPr>
        <w:t xml:space="preserve">Flow 2 — full run including the intentionally injected failure and observed self-correction</w:t>
      </w:r>
    </w:p>
    <w:p>
      <w:pPr>
        <w:pStyle w:val="ListParagraph"/>
        <w:numPr>
          <w:ilvl w:val="0"/>
          <w:numId w:val="1"/>
        </w:numPr>
        <w:spacing w:after="60"/>
      </w:pPr>
      <w:r>
        <w:rPr>
          <w:rFonts w:ascii="Calibri" w:cs="Calibri" w:eastAsia="Calibri" w:hAnsi="Calibri"/>
          <w:sz w:val="21"/>
          <w:szCs w:val="21"/>
        </w:rPr>
        <w:t xml:space="preserve">Flow 3 — full run from image upload to structured VisionResult</w:t>
      </w:r>
    </w:p>
    <w:p>
      <w:pPr>
        <w:pStyle w:val="ListParagraph"/>
        <w:numPr>
          <w:ilvl w:val="0"/>
          <w:numId w:val="1"/>
        </w:numPr>
        <w:spacing w:after="60"/>
      </w:pPr>
      <w:r>
        <w:t>● Sovereignty — full three-flow run asserting external_ai_calls = 0, external_embedding_calls = 0, external_ocr_calls = 0, successful_external_connections = 0; data_egress_mb = 0 when byte_accounting_supported = true, otherwise data_egress_mb is reported as unavailable.</w:t>
      </w:r>
    </w:p>
    <w:p>
      <w:pPr>
        <w:pStyle w:val="Heading3"/>
        <w:spacing w:after="100" w:before="220"/>
      </w:pPr>
      <w:r>
        <w:t xml:space="preserve">27.4 Acceptance Tests</w:t>
      </w:r>
    </w:p>
    <w:p>
      <w:pPr>
        <w:spacing w:after="120"/>
      </w:pPr>
      <w:r>
        <w:rPr>
          <w:rFonts w:ascii="Calibri" w:cs="Calibri" w:eastAsia="Calibri" w:hAnsi="Calibri"/>
          <w:b w:val="false"/>
          <w:bCs w:val="false"/>
          <w:i w:val="false"/>
          <w:iCs w:val="false"/>
          <w:sz w:val="21"/>
          <w:szCs w:val="21"/>
        </w:rPr>
        <w:t xml:space="preserve">Every P0 PRD requirement is mapped to at least one test in Section 34's traceability matrix; acceptance tests are the subset of E2E tests directly cited in that matrix's Test column.</w:t>
      </w:r>
    </w:p>
    <w:p>
      <w:pPr>
        <w:pStyle w:val="Heading1"/>
        <w:spacing w:after="160" w:before="360"/>
      </w:pPr>
      <w:r>
        <w:t xml:space="preserve">28. Performance / Hardware</w:t>
      </w:r>
    </w:p>
    <w:p>
      <w:pPr>
        <w:spacing w:after="120"/>
      </w:pPr>
      <w:r>
        <w:rPr>
          <w:rFonts w:ascii="Calibri" w:cs="Calibri" w:eastAsia="Calibri" w:hAnsi="Calibri"/>
          <w:b w:val="false"/>
          <w:bCs w:val="false"/>
          <w:i w:val="false"/>
          <w:iCs w:val="false"/>
          <w:sz w:val="21"/>
          <w:szCs w:val="21"/>
        </w:rPr>
        <w:t xml:space="preserve">Realistic prototype targets on venue-equivalent hardware (single GPU, 8GB VRAM class). These are planning numbers for rehearsal, not enterprise SLAs.</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4700"/>
        <w:gridCol w:w="4650"/>
      </w:tblGrid>
      <w:tr>
        <w:trPr>
          <w:tblHeader/>
        </w:trPr>
        <w:tc>
          <w:tcPr>
            <w:tcW w:type="dxa" w:w="47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Metric</w:t>
            </w:r>
          </w:p>
        </w:tc>
        <w:tc>
          <w:tcPr>
            <w:tcW w:type="dxa" w:w="46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Target</w:t>
            </w:r>
          </w:p>
        </w:tc>
      </w:tr>
      <w:tr>
        <w:tc>
          <w:tcPr>
            <w:tcW w:type="dxa" w:w="4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Backend + frontend startup</w:t>
            </w:r>
          </w:p>
        </w:tc>
        <w:tc>
          <w:tcPr>
            <w:tcW w:type="dxa" w:w="46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&lt; 20s</w:t>
            </w:r>
          </w:p>
        </w:tc>
      </w:tr>
      <w:tr>
        <w:tc>
          <w:tcPr>
            <w:tcW w:type="dxa" w:w="4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Model load time (first use)</w:t>
            </w:r>
          </w:p>
        </w:tc>
        <w:tc>
          <w:tcPr>
            <w:tcW w:type="dxa" w:w="46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&lt; 15s per model (quantized, local disk)</w:t>
            </w:r>
          </w:p>
        </w:tc>
      </w:tr>
      <w:tr>
        <w:tc>
          <w:tcPr>
            <w:tcW w:type="dxa" w:w="4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OCR latency</w:t>
            </w:r>
          </w:p>
        </w:tc>
        <w:tc>
          <w:tcPr>
            <w:tcW w:type="dxa" w:w="46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&lt; 3s per page</w:t>
            </w:r>
          </w:p>
        </w:tc>
      </w:tr>
      <w:tr>
        <w:tc>
          <w:tcPr>
            <w:tcW w:type="dxa" w:w="4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Retrieval latency (RAG top-5)</w:t>
            </w:r>
          </w:p>
        </w:tc>
        <w:tc>
          <w:tcPr>
            <w:tcW w:type="dxa" w:w="46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&lt; 1s</w:t>
            </w:r>
          </w:p>
        </w:tc>
      </w:tr>
      <w:tr>
        <w:tc>
          <w:tcPr>
            <w:tcW w:type="dxa" w:w="4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Inference latency (general/coding, ~500 output tokens)</w:t>
            </w:r>
          </w:p>
        </w:tc>
        <w:tc>
          <w:tcPr>
            <w:tcW w:type="dxa" w:w="46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&lt; 12s</w:t>
            </w:r>
          </w:p>
        </w:tc>
      </w:tr>
      <w:tr>
        <w:tc>
          <w:tcPr>
            <w:tcW w:type="dxa" w:w="4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Total agent latency (Flow 1, end-to-end)</w:t>
            </w:r>
          </w:p>
        </w:tc>
        <w:tc>
          <w:tcPr>
            <w:tcW w:type="dxa" w:w="46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&lt; 90s</w:t>
            </w:r>
          </w:p>
        </w:tc>
      </w:tr>
      <w:tr>
        <w:tc>
          <w:tcPr>
            <w:tcW w:type="dxa" w:w="4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Document generation time (DOCX)</w:t>
            </w:r>
          </w:p>
        </w:tc>
        <w:tc>
          <w:tcPr>
            <w:tcW w:type="dxa" w:w="46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&lt; 3s</w:t>
            </w:r>
          </w:p>
        </w:tc>
      </w:tr>
      <w:tr>
        <w:tc>
          <w:tcPr>
            <w:tcW w:type="dxa" w:w="4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Sandbox execution time (Flow 2, incl. one self-correction cycle)</w:t>
            </w:r>
          </w:p>
        </w:tc>
        <w:tc>
          <w:tcPr>
            <w:tcW w:type="dxa" w:w="46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&lt; 45s</w:t>
            </w:r>
          </w:p>
        </w:tc>
      </w:tr>
      <w:tr>
        <w:tc>
          <w:tcPr>
            <w:tcW w:type="dxa" w:w="4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VRAM usage (single model resident)</w:t>
            </w:r>
          </w:p>
        </w:tc>
        <w:tc>
          <w:tcPr>
            <w:tcW w:type="dxa" w:w="46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&lt; 6.5GB</w:t>
            </w:r>
          </w:p>
        </w:tc>
      </w:tr>
      <w:tr>
        <w:tc>
          <w:tcPr>
            <w:tcW w:type="dxa" w:w="4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RAM usage (backend + ChromaDB + monitor)</w:t>
            </w:r>
          </w:p>
        </w:tc>
        <w:tc>
          <w:tcPr>
            <w:tcW w:type="dxa" w:w="46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&lt; 3GB</w:t>
            </w:r>
          </w:p>
        </w:tc>
      </w:tr>
    </w:tbl>
    <w:p>
      <w:pPr>
        <w:spacing w:after="120"/>
      </w:pPr>
      <w:r>
        <w:rPr>
          <w:rFonts w:ascii="Calibri" w:cs="Calibri" w:eastAsia="Calibri" w:hAnsi="Calibri"/>
          <w:b w:val="false"/>
          <w:bCs w:val="false"/>
          <w:i w:val="false"/>
          <w:iCs w:val="false"/>
          <w:sz w:val="21"/>
          <w:szCs w:val="21"/>
        </w:rPr>
        <w:t xml:space="preserve">Primary objective: all three flows reliably complete within a practical 5-minute live demonstration (Section 22 of the PRD / Section 36 of this TRD), including narration time — not a benchmark-optimal number.</w:t>
      </w:r>
    </w:p>
    <w:p>
      <w:pPr>
        <w:pStyle w:val="Heading1"/>
        <w:spacing w:after="160" w:before="360"/>
      </w:pPr>
      <w:r>
        <w:t xml:space="preserve">29. Deployment</w:t>
      </w:r>
    </w:p>
    <w:p>
      <w:pPr>
        <w:spacing w:after="120"/>
      </w:pPr>
      <w:r>
        <w:rPr>
          <w:rFonts w:ascii="Calibri" w:cs="Calibri" w:eastAsia="Calibri" w:hAnsi="Calibri"/>
          <w:b w:val="false"/>
          <w:bCs w:val="false"/>
          <w:i w:val="false"/>
          <w:iCs w:val="false"/>
          <w:sz w:val="21"/>
          <w:szCs w:val="21"/>
        </w:rPr>
        <w:t xml:space="preserve">Target: a single workstation or venue-equivalent GPU machine. No container orchestration beyond the single code-execution sandbox image.</w:t>
      </w:r>
    </w:p>
    <w:p>
      <w:pPr>
        <w:pStyle w:val="Heading3"/>
        <w:spacing w:after="100" w:before="220"/>
      </w:pPr>
      <w:r>
        <w:t xml:space="preserve">29.1 Setup Sequence</w:t>
      </w:r>
    </w:p>
    <w:p>
      <w:pPr>
        <w:pStyle w:val="ListParagraph"/>
        <w:numPr>
          <w:ilvl w:val="0"/>
          <w:numId w:val="1"/>
        </w:numPr>
        <w:spacing w:after="60"/>
      </w:pPr>
      <w:r>
        <w:rPr>
          <w:rFonts w:ascii="Calibri" w:cs="Calibri" w:eastAsia="Calibri" w:hAnsi="Calibri"/>
          <w:sz w:val="21"/>
          <w:szCs w:val="21"/>
        </w:rPr>
        <w:t xml:space="preserve">Prerequisites — Python 3.11+, Node 20+, Docker Engine, Ollama installed locally, ~15GB free disk for quantized models.</w:t>
      </w:r>
    </w:p>
    <w:p>
      <w:pPr>
        <w:pStyle w:val="ListParagraph"/>
        <w:numPr>
          <w:ilvl w:val="0"/>
          <w:numId w:val="1"/>
        </w:numPr>
        <w:spacing w:after="60"/>
      </w:pPr>
      <w:r>
        <w:rPr>
          <w:rFonts w:ascii="Calibri" w:cs="Calibri" w:eastAsia="Calibri" w:hAnsi="Calibri"/>
          <w:sz w:val="21"/>
          <w:szCs w:val="21"/>
        </w:rPr>
        <w:t xml:space="preserve">Python environment — python -m venv .venv &amp;&amp; pip install -r backend/requirements.txt.</w:t>
      </w:r>
    </w:p>
    <w:p>
      <w:pPr>
        <w:pStyle w:val="ListParagraph"/>
        <w:numPr>
          <w:ilvl w:val="0"/>
          <w:numId w:val="1"/>
        </w:numPr>
        <w:spacing w:after="60"/>
      </w:pPr>
      <w:r>
        <w:rPr>
          <w:rFonts w:ascii="Calibri" w:cs="Calibri" w:eastAsia="Calibri" w:hAnsi="Calibri"/>
          <w:sz w:val="21"/>
          <w:szCs w:val="21"/>
        </w:rPr>
        <w:t xml:space="preserve">Ollama setup — start the Ollama daemon; scripts/pull_models.sh pulls the three model_path entries from configs/models.yaml.</w:t>
      </w:r>
    </w:p>
    <w:p>
      <w:pPr>
        <w:pStyle w:val="ListParagraph"/>
        <w:numPr>
          <w:ilvl w:val="0"/>
          <w:numId w:val="1"/>
        </w:numPr>
        <w:spacing w:after="60"/>
      </w:pPr>
      <w:r>
        <w:rPr>
          <w:rFonts w:ascii="Calibri" w:cs="Calibri" w:eastAsia="Calibri" w:hAnsi="Calibri"/>
          <w:sz w:val="21"/>
          <w:szCs w:val="21"/>
        </w:rPr>
        <w:t xml:space="preserve">Model installation — verified by GET /api/models returning available: true for all three roles.</w:t>
      </w:r>
    </w:p>
    <w:p>
      <w:pPr>
        <w:pStyle w:val="ListParagraph"/>
        <w:numPr>
          <w:ilvl w:val="0"/>
          <w:numId w:val="1"/>
        </w:numPr>
        <w:spacing w:after="60"/>
      </w:pPr>
      <w:r>
        <w:rPr>
          <w:rFonts w:ascii="Calibri" w:cs="Calibri" w:eastAsia="Calibri" w:hAnsi="Calibri"/>
          <w:sz w:val="21"/>
          <w:szCs w:val="21"/>
        </w:rPr>
        <w:t xml:space="preserve">ChromaDB initialization — first backend startup creates data/chroma/ automatically (persistent local client, no server process).</w:t>
      </w:r>
    </w:p>
    <w:p>
      <w:pPr>
        <w:pStyle w:val="ListParagraph"/>
        <w:numPr>
          <w:ilvl w:val="0"/>
          <w:numId w:val="1"/>
        </w:numPr>
        <w:spacing w:after="60"/>
      </w:pPr>
      <w:r>
        <w:rPr>
          <w:rFonts w:ascii="Calibri" w:cs="Calibri" w:eastAsia="Calibri" w:hAnsi="Calibri"/>
          <w:sz w:val="21"/>
          <w:szCs w:val="21"/>
        </w:rPr>
        <w:t xml:space="preserve">Knowledge-base indexing — scripts/index_kb.py ingests knowledge_base/*.* into ChromaDB (Section 16.1 pipeline).</w:t>
      </w:r>
    </w:p>
    <w:p>
      <w:pPr>
        <w:pStyle w:val="ListParagraph"/>
        <w:numPr>
          <w:ilvl w:val="0"/>
          <w:numId w:val="1"/>
        </w:numPr>
        <w:spacing w:after="60"/>
      </w:pPr>
      <w:r>
        <w:rPr>
          <w:rFonts w:ascii="Calibri" w:cs="Calibri" w:eastAsia="Calibri" w:hAnsi="Calibri"/>
          <w:sz w:val="21"/>
          <w:szCs w:val="21"/>
        </w:rPr>
        <w:t xml:space="preserve">Backend startup — uvicorn backend.app.main:app --port 8000.</w:t>
      </w:r>
    </w:p>
    <w:p>
      <w:pPr>
        <w:pStyle w:val="ListParagraph"/>
        <w:numPr>
          <w:ilvl w:val="0"/>
          <w:numId w:val="1"/>
        </w:numPr>
        <w:spacing w:after="60"/>
      </w:pPr>
      <w:r>
        <w:rPr>
          <w:rFonts w:ascii="Calibri" w:cs="Calibri" w:eastAsia="Calibri" w:hAnsi="Calibri"/>
          <w:sz w:val="21"/>
          <w:szCs w:val="21"/>
        </w:rPr>
        <w:t xml:space="preserve">Frontend startup — cd frontend &amp;&amp; npm run dev (Vite, proxies /api to :8000).</w:t>
      </w:r>
    </w:p>
    <w:p>
      <w:pPr>
        <w:pStyle w:val="ListParagraph"/>
        <w:numPr>
          <w:ilvl w:val="0"/>
          <w:numId w:val="1"/>
        </w:numPr>
        <w:spacing w:after="60"/>
      </w:pPr>
      <w:r>
        <w:rPr>
          <w:rFonts w:ascii="Calibri" w:cs="Calibri" w:eastAsia="Calibri" w:hAnsi="Calibri"/>
          <w:sz w:val="21"/>
          <w:szCs w:val="21"/>
        </w:rPr>
        <w:t xml:space="preserve">Health checks — GET /api/models and GET /api/sovereignty/status both return 200 before starting rehearsal.</w:t>
      </w:r>
    </w:p>
    <w:p>
      <w:pPr>
        <w:pStyle w:val="ListParagraph"/>
        <w:numPr>
          <w:ilvl w:val="0"/>
          <w:numId w:val="1"/>
        </w:numPr>
        <w:spacing w:after="60"/>
      </w:pPr>
      <w:r>
        <w:rPr>
          <w:rFonts w:ascii="Calibri" w:cs="Calibri" w:eastAsia="Calibri" w:hAnsi="Calibri"/>
          <w:sz w:val="21"/>
          <w:szCs w:val="21"/>
        </w:rPr>
        <w:t xml:space="preserve">Offline mode — after the above, disable the network interface; re-run health checks to confirm nothing regresses (this is the air-gap fallback rehearsal, not just the live demo run).</w:t>
      </w:r>
    </w:p>
    <w:p>
      <w:pPr>
        <w:pStyle w:val="ListParagraph"/>
        <w:numPr>
          <w:ilvl w:val="0"/>
          <w:numId w:val="1"/>
        </w:numPr>
        <w:spacing w:after="60"/>
      </w:pPr>
      <w:r>
        <w:rPr>
          <w:rFonts w:ascii="Calibri" w:cs="Calibri" w:eastAsia="Calibri" w:hAnsi="Calibri"/>
          <w:sz w:val="21"/>
          <w:szCs w:val="21"/>
        </w:rPr>
        <w:t xml:space="preserve">Shutdown — Ctrl+C both processes; scripts/sandbox_gc.py runs on next startup to reap any orphaned sandbox containers.</w:t>
      </w:r>
    </w:p>
    <w:tbl>
      <w:tblPr>
        <w:tblW w:type="pct" w:w="100%"/>
        <w:tblBorders>
          <w:top w:val="single" w:color="BF8F00" w:sz="4"/>
          <w:left w:val="single" w:color="BF8F00" w:sz="4"/>
          <w:bottom w:val="single" w:color="BF8F00" w:sz="4"/>
          <w:right w:val="single" w:color="BF8F00" w:sz="4"/>
          <w:insideH w:val="single" w:color="auto" w:sz="4"/>
          <w:insideV w:val="single" w:color="auto" w:sz="4"/>
        </w:tblBorders>
      </w:tblPr>
      <w:tblGrid>
        <w:gridCol w:w="100"/>
      </w:tblGrid>
      <w:tr>
        <w:tc>
          <w:tcPr>
            <w:shd w:fill="FFF2CC" w:val="clear"/>
            <w:tcMar>
              <w:top w:type="dxa" w:w="120"/>
              <w:left w:type="dxa" w:w="160"/>
              <w:bottom w:type="dxa" w:w="120"/>
              <w:right w:type="dxa" w:w="160"/>
            </w:tcMar>
          </w:tcPr>
          <w:p>
            <w:pPr>
              <w:spacing w:after="40"/>
            </w:pPr>
            <w:r>
              <w:rPr>
                <w:rFonts w:ascii="Calibri" w:cs="Calibri" w:eastAsia="Calibri" w:hAnsi="Calibri"/>
                <w:b/>
                <w:bCs/>
                <w:sz w:val="20"/>
                <w:szCs w:val="20"/>
              </w:rPr>
              <w:t xml:space="preserve">Explicitly excluded:</w:t>
            </w:r>
          </w:p>
          <w:p>
            <w:pPr>
              <w:spacing w:after="0"/>
            </w:pPr>
            <w:r>
              <w:rPr>
                <w:rFonts w:ascii="Calibri" w:cs="Calibri" w:eastAsia="Calibri" w:hAnsi="Calibri"/>
                <w:sz w:val="20"/>
                <w:szCs w:val="20"/>
              </w:rPr>
              <w:t xml:space="preserve">Kubernetes, container orchestration of the application itself, and any cloud deployment target. Docker is used only for the code-execution sandbox.</w:t>
            </w:r>
          </w:p>
        </w:tc>
      </w:tr>
    </w:tbl>
    <w:p>
      <w:pPr>
        <w:pStyle w:val="Heading1"/>
        <w:spacing w:after="160" w:before="360"/>
      </w:pPr>
      <w:r>
        <w:t xml:space="preserve">30. Configuration</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2600"/>
        <w:gridCol w:w="6750"/>
      </w:tblGrid>
      <w:tr>
        <w:trPr>
          <w:tblHeader/>
        </w:trPr>
        <w:tc>
          <w:tcPr>
            <w:tcW w:type="dxa" w:w="26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File</w:t>
            </w:r>
          </w:p>
        </w:tc>
        <w:tc>
          <w:tcPr>
            <w:tcW w:type="dxa" w:w="67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Contents</w:t>
            </w:r>
          </w:p>
        </w:tc>
      </w:tr>
      <w:tr>
        <w:tc>
          <w:tcPr>
            <w:tcW w:type="dxa" w:w="26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configs/models.yaml</w:t>
            </w:r>
          </w:p>
        </w:tc>
        <w:tc>
          <w:tcPr>
            <w:tcW w:type="dxa" w:w="67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Model Registry entries (Section 13)</w:t>
            </w:r>
          </w:p>
        </w:tc>
      </w:tr>
      <w:tr>
        <w:tc>
          <w:tcPr>
            <w:tcW w:type="dxa" w:w="26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configs/app.yaml</w:t>
            </w:r>
          </w:p>
        </w:tc>
        <w:tc>
          <w:tcPr>
            <w:tcW w:type="dxa" w:w="67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Ollama host/port, ChromaDB path, upload/output/sandbox paths, upload size limit, sandbox CPU/memory/timeout limits, OCR DPI/confidence threshold, task_type -&gt; max_iterations mapping, requirement -&gt; role mapping (Section 14.1)</w:t>
            </w:r>
          </w:p>
        </w:tc>
      </w:tr>
      <w:tr>
        <w:tc>
          <w:tcPr>
            <w:tcW w:type="dxa" w:w="26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configs/logging.yaml</w:t>
            </w:r>
          </w:p>
        </w:tc>
        <w:tc>
          <w:tcPr>
            <w:tcW w:type="dxa" w:w="67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Log level, log file path, ring-buffer size for SSE event replay</w:t>
            </w:r>
          </w:p>
        </w:tc>
      </w:tr>
    </w:tbl>
    <w:p>
      <w:pPr>
        <w:spacing w:after="120"/>
      </w:pPr>
      <w:r>
        <w:rPr>
          <w:rFonts w:ascii="Calibri" w:cs="Calibri" w:eastAsia="Calibri" w:hAnsi="Calibri"/>
          <w:b w:val="false"/>
          <w:bCs w:val="false"/>
          <w:i w:val="false"/>
          <w:iCs w:val="false"/>
          <w:sz w:val="21"/>
          <w:szCs w:val="21"/>
        </w:rPr>
        <w:t xml:space="preserve">No model name, file path, or limit is hardcoded in application code; every value referenced above is read from these three files at startup through a single core/config.py loader, so a developer or AI coding agent changes behavior by editing configuration, not by searching for magic numbers in the codebase.</w:t>
      </w:r>
    </w:p>
    <w:p>
      <w:pPr>
        <w:pStyle w:val="Heading1"/>
        <w:spacing w:after="160" w:before="360"/>
      </w:pPr>
      <w:r>
        <w:t xml:space="preserve">31. PRD -&gt; TRD Traceability Matrix</w:t>
      </w:r>
    </w:p>
    <w:p>
      <w:pPr>
        <w:spacing w:after="120"/>
      </w:pPr>
      <w:r>
        <w:rPr>
          <w:rFonts w:ascii="Calibri" w:cs="Calibri" w:eastAsia="Calibri" w:hAnsi="Calibri"/>
          <w:b w:val="false"/>
          <w:bCs w:val="false"/>
          <w:i w:val="false"/>
          <w:iCs w:val="false"/>
          <w:sz w:val="21"/>
          <w:szCs w:val="21"/>
        </w:rPr>
        <w:t xml:space="preserve">Every P0 (and the one P1) PRD requirement mapped to its TRD component, implementation location, test, and demo evidence. No P0 requirement is unmapped.</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1750"/>
        <w:gridCol w:w="550"/>
        <w:gridCol w:w="1550"/>
        <w:gridCol w:w="1750"/>
        <w:gridCol w:w="1700"/>
        <w:gridCol w:w="1900"/>
      </w:tblGrid>
      <w:tr>
        <w:trPr>
          <w:tblHeader/>
        </w:trPr>
        <w:tc>
          <w:tcPr>
            <w:tcW w:type="dxa" w:w="17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PRD Requirement</w:t>
            </w:r>
          </w:p>
        </w:tc>
        <w:tc>
          <w:tcPr>
            <w:tcW w:type="dxa" w:w="5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Priority</w:t>
            </w:r>
          </w:p>
        </w:tc>
        <w:tc>
          <w:tcPr>
            <w:tcW w:type="dxa" w:w="15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TRD Component</w:t>
            </w:r>
          </w:p>
        </w:tc>
        <w:tc>
          <w:tcPr>
            <w:tcW w:type="dxa" w:w="17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Implementation</w:t>
            </w:r>
          </w:p>
        </w:tc>
        <w:tc>
          <w:tcPr>
            <w:tcW w:type="dxa" w:w="17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Test</w:t>
            </w:r>
          </w:p>
        </w:tc>
        <w:tc>
          <w:tcPr>
            <w:tcW w:type="dxa" w:w="19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Demo Evidence</w:t>
            </w:r>
          </w:p>
        </w:tc>
      </w:tr>
      <w:tr>
        <w:tc>
          <w:tcPr>
            <w:tcW w:type="dxa" w:w="17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1. Config-driven Model Registry + auto routing</w:t>
            </w:r>
          </w:p>
        </w:tc>
        <w:tc>
          <w:tcPr>
            <w:tcW w:type="dxa" w:w="5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P0</w:t>
            </w:r>
          </w:p>
        </w:tc>
        <w:tc>
          <w:tcPr>
            <w:tcW w:type="dxa" w:w="15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Model Registry, Model Router (Sec. 13-14)</w:t>
            </w:r>
          </w:p>
        </w:tc>
        <w:tc>
          <w:tcPr>
            <w:tcW w:type="dxa" w:w="17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configs/models.yaml + backend/app/models/</w:t>
            </w:r>
          </w:p>
        </w:tc>
        <w:tc>
          <w:tcPr>
            <w:tcW w:type="dxa" w:w="1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tests/unit/test_router.py</w:t>
            </w:r>
          </w:p>
        </w:tc>
        <w:tc>
          <w:tcPr>
            <w:tcW w:type="dxa" w:w="1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GET /api/models + Routing page</w:t>
            </w:r>
          </w:p>
        </w:tc>
      </w:tr>
      <w:tr>
        <w:tc>
          <w:tcPr>
            <w:tcW w:type="dxa" w:w="17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2. New models addable via config only</w:t>
            </w:r>
          </w:p>
        </w:tc>
        <w:tc>
          <w:tcPr>
            <w:tcW w:type="dxa" w:w="5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P0</w:t>
            </w:r>
          </w:p>
        </w:tc>
        <w:tc>
          <w:tcPr>
            <w:tcW w:type="dxa" w:w="15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Model Registry (Sec. 13)</w:t>
            </w:r>
          </w:p>
        </w:tc>
        <w:tc>
          <w:tcPr>
            <w:tcW w:type="dxa" w:w="17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configs/models.yaml</w:t>
            </w:r>
          </w:p>
        </w:tc>
        <w:tc>
          <w:tcPr>
            <w:tcW w:type="dxa" w:w="1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tests/unit/test_registry_load.py</w:t>
            </w:r>
          </w:p>
        </w:tc>
        <w:tc>
          <w:tcPr>
            <w:tcW w:type="dxa" w:w="1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Add a model in demo, restart, appears in Routing page</w:t>
            </w:r>
          </w:p>
        </w:tc>
      </w:tr>
      <w:tr>
        <w:tc>
          <w:tcPr>
            <w:tcW w:type="dxa" w:w="17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3. Agentic planner (LangGraph, 8-node loop)</w:t>
            </w:r>
          </w:p>
        </w:tc>
        <w:tc>
          <w:tcPr>
            <w:tcW w:type="dxa" w:w="5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P0</w:t>
            </w:r>
          </w:p>
        </w:tc>
        <w:tc>
          <w:tcPr>
            <w:tcW w:type="dxa" w:w="15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Agent Architecture (Sec. 11)</w:t>
            </w:r>
          </w:p>
        </w:tc>
        <w:tc>
          <w:tcPr>
            <w:tcW w:type="dxa" w:w="17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backend/app/agent/</w:t>
            </w:r>
          </w:p>
        </w:tc>
        <w:tc>
          <w:tcPr>
            <w:tcW w:type="dxa" w:w="1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tests/integration/test_agent_tool.py</w:t>
            </w:r>
          </w:p>
        </w:tc>
        <w:tc>
          <w:tcPr>
            <w:tcW w:type="dxa" w:w="1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Agent Activity trace during any flow</w:t>
            </w:r>
          </w:p>
        </w:tc>
      </w:tr>
      <w:tr>
        <w:tc>
          <w:tcPr>
            <w:tcW w:type="dxa" w:w="17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4. Tool layer with explicit permissions</w:t>
            </w:r>
          </w:p>
        </w:tc>
        <w:tc>
          <w:tcPr>
            <w:tcW w:type="dxa" w:w="5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P0</w:t>
            </w:r>
          </w:p>
        </w:tc>
        <w:tc>
          <w:tcPr>
            <w:tcW w:type="dxa" w:w="15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Tool Architecture (Sec. 12)</w:t>
            </w:r>
          </w:p>
        </w:tc>
        <w:tc>
          <w:tcPr>
            <w:tcW w:type="dxa" w:w="17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backend/app/tools/</w:t>
            </w:r>
          </w:p>
        </w:tc>
        <w:tc>
          <w:tcPr>
            <w:tcW w:type="dxa" w:w="1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tests/unit/test_tool_permissions.py</w:t>
            </w:r>
          </w:p>
        </w:tc>
        <w:tc>
          <w:tcPr>
            <w:tcW w:type="dxa" w:w="1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Tool-call events in Agent Activity</w:t>
            </w:r>
          </w:p>
        </w:tc>
      </w:tr>
      <w:tr>
        <w:tc>
          <w:tcPr>
            <w:tcW w:type="dxa" w:w="17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5. OCR pipeline, separate from vision</w:t>
            </w:r>
          </w:p>
        </w:tc>
        <w:tc>
          <w:tcPr>
            <w:tcW w:type="dxa" w:w="5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P0</w:t>
            </w:r>
          </w:p>
        </w:tc>
        <w:tc>
          <w:tcPr>
            <w:tcW w:type="dxa" w:w="15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OCR Technical Design (Sec. 17)</w:t>
            </w:r>
          </w:p>
        </w:tc>
        <w:tc>
          <w:tcPr>
            <w:tcW w:type="dxa" w:w="17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backend/app/multimodal/ocr_service.py</w:t>
            </w:r>
          </w:p>
        </w:tc>
        <w:tc>
          <w:tcPr>
            <w:tcW w:type="dxa" w:w="1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tests/integration/test_ocr_to_rag.py</w:t>
            </w:r>
          </w:p>
        </w:tc>
        <w:tc>
          <w:tcPr>
            <w:tcW w:type="dxa" w:w="1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Flow 1 OCR step in trace</w:t>
            </w:r>
          </w:p>
        </w:tc>
      </w:tr>
      <w:tr>
        <w:tc>
          <w:tcPr>
            <w:tcW w:type="dxa" w:w="17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6. Local VLM, obs/interp/uncertainty labeling</w:t>
            </w:r>
          </w:p>
        </w:tc>
        <w:tc>
          <w:tcPr>
            <w:tcW w:type="dxa" w:w="5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P0</w:t>
            </w:r>
          </w:p>
        </w:tc>
        <w:tc>
          <w:tcPr>
            <w:tcW w:type="dxa" w:w="15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Vision Technical Design (Sec. 18)</w:t>
            </w:r>
          </w:p>
        </w:tc>
        <w:tc>
          <w:tcPr>
            <w:tcW w:type="dxa" w:w="17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backend/app/multimodal/vision_service.py</w:t>
            </w:r>
          </w:p>
        </w:tc>
        <w:tc>
          <w:tcPr>
            <w:tcW w:type="dxa" w:w="1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tests/e2e/test_flow3.py</w:t>
            </w:r>
          </w:p>
        </w:tc>
        <w:tc>
          <w:tcPr>
            <w:tcW w:type="dxa" w:w="1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Flow 3 structured output in UI</w:t>
            </w:r>
          </w:p>
        </w:tc>
      </w:tr>
      <w:tr>
        <w:tc>
          <w:tcPr>
            <w:tcW w:type="dxa" w:w="17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7. Local RAG with source citations</w:t>
            </w:r>
          </w:p>
        </w:tc>
        <w:tc>
          <w:tcPr>
            <w:tcW w:type="dxa" w:w="5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P0</w:t>
            </w:r>
          </w:p>
        </w:tc>
        <w:tc>
          <w:tcPr>
            <w:tcW w:type="dxa" w:w="15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RAG Technical Design (Sec. 16)</w:t>
            </w:r>
          </w:p>
        </w:tc>
        <w:tc>
          <w:tcPr>
            <w:tcW w:type="dxa" w:w="17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backend/app/rag/</w:t>
            </w:r>
          </w:p>
        </w:tc>
        <w:tc>
          <w:tcPr>
            <w:tcW w:type="dxa" w:w="1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tests/integration/test_rag_to_llm.py</w:t>
            </w:r>
          </w:p>
        </w:tc>
        <w:tc>
          <w:tcPr>
            <w:tcW w:type="dxa" w:w="1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Citations shown on Flow 1 findings</w:t>
            </w:r>
          </w:p>
        </w:tc>
      </w:tr>
      <w:tr>
        <w:tc>
          <w:tcPr>
            <w:tcW w:type="dxa" w:w="17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8. Real deliverable generation (DOCX/XLSX/PPTX/PDF/code)</w:t>
            </w:r>
          </w:p>
        </w:tc>
        <w:tc>
          <w:tcPr>
            <w:tcW w:type="dxa" w:w="5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P0</w:t>
            </w:r>
          </w:p>
        </w:tc>
        <w:tc>
          <w:tcPr>
            <w:tcW w:type="dxa" w:w="15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Document Generation (Sec. 22)</w:t>
            </w:r>
          </w:p>
        </w:tc>
        <w:tc>
          <w:tcPr>
            <w:tcW w:type="dxa" w:w="17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backend/app/documents/</w:t>
            </w:r>
          </w:p>
        </w:tc>
        <w:tc>
          <w:tcPr>
            <w:tcW w:type="dxa" w:w="1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tests/integration/test_agent_docx.py</w:t>
            </w:r>
          </w:p>
        </w:tc>
        <w:tc>
          <w:tcPr>
            <w:tcW w:type="dxa" w:w="1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Approval_Note.docx opens in Word (Sec. 35)</w:t>
            </w:r>
          </w:p>
        </w:tc>
      </w:tr>
      <w:tr>
        <w:tc>
          <w:tcPr>
            <w:tcW w:type="dxa" w:w="17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9. Live sovereignty proof, real audit</w:t>
            </w:r>
          </w:p>
        </w:tc>
        <w:tc>
          <w:tcPr>
            <w:tcW w:type="dxa" w:w="5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P0</w:t>
            </w:r>
          </w:p>
        </w:tc>
        <w:tc>
          <w:tcPr>
            <w:tcW w:type="dxa" w:w="15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Sovereignty Monitor (Sec. 24)</w:t>
            </w:r>
          </w:p>
        </w:tc>
        <w:tc>
          <w:tcPr>
            <w:tcW w:type="dxa" w:w="17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backend/app/sovereignty/</w:t>
            </w:r>
          </w:p>
        </w:tc>
        <w:tc>
          <w:tcPr>
            <w:tcW w:type="dxa" w:w="1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tests/e2e/test_sovereignty.py</w:t>
            </w:r>
          </w:p>
        </w:tc>
        <w:tc>
          <w:tcPr>
            <w:tcW w:type="dxa" w:w="1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Sovereignty Monitor page, zero external calls</w:t>
            </w:r>
          </w:p>
        </w:tc>
      </w:tr>
      <w:tr>
        <w:tc>
          <w:tcPr>
            <w:tcW w:type="dxa" w:w="17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10. Coding agent: gen -&gt; sandbox -&gt; test -&gt; self-correct</w:t>
            </w:r>
          </w:p>
        </w:tc>
        <w:tc>
          <w:tcPr>
            <w:tcW w:type="dxa" w:w="5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P0</w:t>
            </w:r>
          </w:p>
        </w:tc>
        <w:tc>
          <w:tcPr>
            <w:tcW w:type="dxa" w:w="15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Hero Flow 2 (Sec. 20)</w:t>
            </w:r>
          </w:p>
        </w:tc>
        <w:tc>
          <w:tcPr>
            <w:tcW w:type="dxa" w:w="17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backend/app/sandbox/ + agent graph</w:t>
            </w:r>
          </w:p>
        </w:tc>
        <w:tc>
          <w:tcPr>
            <w:tcW w:type="dxa" w:w="1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tests/e2e/test_flow2.py</w:t>
            </w:r>
          </w:p>
        </w:tc>
        <w:tc>
          <w:tcPr>
            <w:tcW w:type="dxa" w:w="1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Live self-correction on injected failure</w:t>
            </w:r>
          </w:p>
        </w:tc>
      </w:tr>
      <w:tr>
        <w:tc>
          <w:tcPr>
            <w:tcW w:type="dxa" w:w="17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11. Hardware-aware model selection</w:t>
            </w:r>
          </w:p>
        </w:tc>
        <w:tc>
          <w:tcPr>
            <w:tcW w:type="dxa" w:w="5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P0</w:t>
            </w:r>
          </w:p>
        </w:tc>
        <w:tc>
          <w:tcPr>
            <w:tcW w:type="dxa" w:w="15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Hardware-Aware Model Mgmt (Sec. 15)</w:t>
            </w:r>
          </w:p>
        </w:tc>
        <w:tc>
          <w:tcPr>
            <w:tcW w:type="dxa" w:w="17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backend/app/models/ollama_adapter.py</w:t>
            </w:r>
          </w:p>
        </w:tc>
        <w:tc>
          <w:tcPr>
            <w:tcW w:type="dxa" w:w="1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tests/unit/test_fallback_chain.py</w:t>
            </w:r>
          </w:p>
        </w:tc>
        <w:tc>
          <w:tcPr>
            <w:tcW w:type="dxa" w:w="1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Single-model fallback demo on constrained VRAM</w:t>
            </w:r>
          </w:p>
        </w:tc>
      </w:tr>
      <w:tr>
        <w:tc>
          <w:tcPr>
            <w:tcW w:type="dxa" w:w="17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12. Concise agent trace, no raw chain-of-thought</w:t>
            </w:r>
          </w:p>
        </w:tc>
        <w:tc>
          <w:tcPr>
            <w:tcW w:type="dxa" w:w="5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P1</w:t>
            </w:r>
          </w:p>
        </w:tc>
        <w:tc>
          <w:tcPr>
            <w:tcW w:type="dxa" w:w="15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Frontend Sec. 7.5, Logging Sec. 25</w:t>
            </w:r>
          </w:p>
        </w:tc>
        <w:tc>
          <w:tcPr>
            <w:tcW w:type="dxa" w:w="17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frontend AgentTraceStream + event whitelist</w:t>
            </w:r>
          </w:p>
        </w:tc>
        <w:tc>
          <w:tcPr>
            <w:tcW w:type="dxa" w:w="17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tests/unit/test_event_whitelist.py</w:t>
            </w:r>
          </w:p>
        </w:tc>
        <w:tc>
          <w:tcPr>
            <w:tcW w:type="dxa" w:w="19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Agent Activity view during any flow</w:t>
            </w:r>
          </w:p>
        </w:tc>
      </w:tr>
    </w:tbl>
    <w:p>
      <w:pPr>
        <w:pStyle w:val="Heading1"/>
        <w:spacing w:after="160" w:before="360"/>
      </w:pPr>
      <w:r>
        <w:t xml:space="preserve">32. Acceptance Criteria</w:t>
      </w:r>
    </w:p>
    <w:p>
      <w:pPr>
        <w:pStyle w:val="Heading3"/>
        <w:spacing w:after="100" w:before="220"/>
      </w:pPr>
      <w:r>
        <w:t xml:space="preserve">32.1 Flow 1</w:t>
      </w:r>
    </w:p>
    <w:p>
      <w:pPr>
        <w:spacing w:after="120"/>
      </w:pPr>
      <w:r>
        <w:rPr>
          <w:rFonts w:ascii="Calibri" w:cs="Calibri" w:eastAsia="Calibri" w:hAnsi="Calibri"/>
          <w:b w:val="false"/>
          <w:bCs w:val="false"/>
          <w:i w:val="false"/>
          <w:iCs w:val="false"/>
          <w:sz w:val="21"/>
          <w:szCs w:val="21"/>
        </w:rPr>
        <w:t xml:space="preserve">Given the synthetic inspection report PDF and the indexed synthetic SOP corpus, the system produces a usable Approval_Note.docx that opens correctly in Word and cites the correct SOP sections for at least the critical findings — with zero manual intervention.</w:t>
      </w:r>
    </w:p>
    <w:p>
      <w:pPr>
        <w:pStyle w:val="Heading3"/>
        <w:spacing w:after="100" w:before="220"/>
      </w:pPr>
      <w:r>
        <w:t xml:space="preserve">32.2 Flow 2</w:t>
      </w:r>
    </w:p>
    <w:p>
      <w:pPr>
        <w:spacing w:after="120"/>
      </w:pPr>
      <w:r>
        <w:rPr>
          <w:rFonts w:ascii="Calibri" w:cs="Calibri" w:eastAsia="Calibri" w:hAnsi="Calibri"/>
          <w:b w:val="false"/>
          <w:bCs w:val="false"/>
          <w:i w:val="false"/>
          <w:iCs w:val="false"/>
          <w:sz w:val="21"/>
          <w:szCs w:val="21"/>
        </w:rPr>
        <w:t xml:space="preserve">Given a coding task with one intentionally injected, recoverable failure, the agent detects the failure from real test output, modifies the code, re-runs tests, and reaches a genuine final pass result — never a scripted fake success.</w:t>
      </w:r>
    </w:p>
    <w:p>
      <w:pPr>
        <w:pStyle w:val="Heading3"/>
        <w:spacing w:after="100" w:before="220"/>
      </w:pPr>
      <w:r>
        <w:t xml:space="preserve">32.3 Flow 3</w:t>
      </w:r>
    </w:p>
    <w:p>
      <w:pPr>
        <w:spacing w:after="120"/>
      </w:pPr>
      <w:r>
        <w:rPr>
          <w:rFonts w:ascii="Calibri" w:cs="Calibri" w:eastAsia="Calibri" w:hAnsi="Calibri"/>
          <w:b w:val="false"/>
          <w:bCs w:val="false"/>
          <w:i w:val="false"/>
          <w:iCs w:val="false"/>
          <w:sz w:val="21"/>
          <w:szCs w:val="21"/>
        </w:rPr>
        <w:t xml:space="preserve">Given a synthetic inspection image, the system returns a structured result with non-empty observation, interpretation, and uncertainty arrays, and the UI never states a certified inspection verdict.</w:t>
      </w:r>
    </w:p>
    <w:p>
      <w:pPr>
        <w:pStyle w:val="Heading3"/>
        <w:spacing w:after="100" w:before="220"/>
      </w:pPr>
      <w:r>
        <w:t xml:space="preserve">32.4 Routing</w:t>
      </w:r>
    </w:p>
    <w:p>
      <w:pPr>
        <w:spacing w:after="120"/>
      </w:pPr>
      <w:r>
        <w:rPr>
          <w:rFonts w:ascii="Calibri" w:cs="Calibri" w:eastAsia="Calibri" w:hAnsi="Calibri"/>
          <w:b w:val="false"/>
          <w:bCs w:val="false"/>
          <w:i w:val="false"/>
          <w:iCs w:val="false"/>
          <w:sz w:val="21"/>
          <w:szCs w:val="21"/>
        </w:rPr>
        <w:t xml:space="preserve">On request, at least two task categories (e.g. document and coding) visibly route to different model_ids, verifiable on the Routing page and in task_events of type model_selected.</w:t>
      </w:r>
    </w:p>
    <w:p>
      <w:pPr>
        <w:pStyle w:val="Heading3"/>
        <w:spacing w:after="100" w:before="220"/>
      </w:pPr>
      <w:r>
        <w:t xml:space="preserve">32.5 Sovereignty</w:t>
      </w:r>
    </w:p>
    <w:p>
      <w:pPr>
        <w:spacing w:after="120"/>
      </w:pPr>
      <w:r>
        <w:rPr>
          <w:rFonts w:ascii="Calibri" w:cs="Calibri" w:eastAsia="Calibri" w:hAnsi="Calibri"/>
          <w:b w:val="false"/>
          <w:bCs w:val="false"/>
          <w:i w:val="false"/>
          <w:iCs w:val="false"/>
          <w:sz w:val="21"/>
          <w:szCs w:val="21"/>
        </w:rPr>
        <w:t xml:space="preserve">A full run of all three hero flows records external_ai_calls = 0, external_embedding_calls = 0, external_ocr_calls = 0, and data_egress_mb = 0 in the Sovereignty Monitor.</w:t>
      </w:r>
    </w:p>
    <w:p>
      <w:pPr>
        <w:pStyle w:val="Heading3"/>
        <w:spacing w:after="100" w:before="220"/>
      </w:pPr>
      <w:r>
        <w:t xml:space="preserve">32.6 Hardware</w:t>
      </w:r>
    </w:p>
    <w:p>
      <w:pPr>
        <w:spacing w:after="120"/>
      </w:pPr>
      <w:r>
        <w:rPr>
          <w:rFonts w:ascii="Calibri" w:cs="Calibri" w:eastAsia="Calibri" w:hAnsi="Calibri"/>
          <w:b w:val="false"/>
          <w:bCs w:val="false"/>
          <w:i w:val="false"/>
          <w:iCs w:val="false"/>
          <w:sz w:val="21"/>
          <w:szCs w:val="21"/>
        </w:rPr>
        <w:t xml:space="preserve">All three flows complete on the selected venue-equivalent hardware within the Section 28 latency targets, including under single-model fallback mode.</w:t>
      </w:r>
    </w:p>
    <w:p>
      <w:pPr>
        <w:pStyle w:val="Heading1"/>
        <w:spacing w:after="160" w:before="360"/>
      </w:pPr>
      <w:r>
        <w:t xml:space="preserve">33. Demo Runbook</w:t>
      </w:r>
    </w:p>
    <w:p>
      <w:pPr>
        <w:pStyle w:val="Heading3"/>
        <w:spacing w:after="100" w:before="220"/>
      </w:pPr>
      <w:r>
        <w:t xml:space="preserve">33.1 Pre-Demo Checklist</w:t>
      </w:r>
    </w:p>
    <w:p>
      <w:pPr>
        <w:pStyle w:val="ListParagraph"/>
        <w:numPr>
          <w:ilvl w:val="0"/>
          <w:numId w:val="1"/>
        </w:numPr>
        <w:spacing w:after="60"/>
      </w:pPr>
      <w:r>
        <w:rPr>
          <w:rFonts w:ascii="Calibri" w:cs="Calibri" w:eastAsia="Calibri" w:hAnsi="Calibri"/>
          <w:sz w:val="21"/>
          <w:szCs w:val="21"/>
        </w:rPr>
        <w:t xml:space="preserve">All three models pulled and probed available via GET /api/models</w:t>
      </w:r>
    </w:p>
    <w:p>
      <w:pPr>
        <w:pStyle w:val="ListParagraph"/>
        <w:numPr>
          <w:ilvl w:val="0"/>
          <w:numId w:val="1"/>
        </w:numPr>
        <w:spacing w:after="60"/>
      </w:pPr>
      <w:r>
        <w:rPr>
          <w:rFonts w:ascii="Calibri" w:cs="Calibri" w:eastAsia="Calibri" w:hAnsi="Calibri"/>
          <w:sz w:val="21"/>
          <w:szCs w:val="21"/>
        </w:rPr>
        <w:t xml:space="preserve">ChromaDB indexed with the five synthetic knowledge-base documents (scripts/index_kb.py run, chunk_count &gt; 0 for each)</w:t>
      </w:r>
    </w:p>
    <w:p>
      <w:pPr>
        <w:pStyle w:val="ListParagraph"/>
        <w:numPr>
          <w:ilvl w:val="0"/>
          <w:numId w:val="1"/>
        </w:numPr>
        <w:spacing w:after="60"/>
      </w:pPr>
      <w:r>
        <w:rPr>
          <w:rFonts w:ascii="Calibri" w:cs="Calibri" w:eastAsia="Calibri" w:hAnsi="Calibri"/>
          <w:sz w:val="21"/>
          <w:szCs w:val="21"/>
        </w:rPr>
        <w:t xml:space="preserve">Frontend built/running and reachable at localhost</w:t>
      </w:r>
    </w:p>
    <w:p>
      <w:pPr>
        <w:pStyle w:val="ListParagraph"/>
        <w:numPr>
          <w:ilvl w:val="0"/>
          <w:numId w:val="1"/>
        </w:numPr>
        <w:spacing w:after="60"/>
      </w:pPr>
      <w:r>
        <w:rPr>
          <w:rFonts w:ascii="Calibri" w:cs="Calibri" w:eastAsia="Calibri" w:hAnsi="Calibri"/>
          <w:sz w:val="21"/>
          <w:szCs w:val="21"/>
        </w:rPr>
        <w:t xml:space="preserve">Backend running, health checks green</w:t>
      </w:r>
    </w:p>
    <w:p>
      <w:pPr>
        <w:pStyle w:val="ListParagraph"/>
        <w:numPr>
          <w:ilvl w:val="0"/>
          <w:numId w:val="1"/>
        </w:numPr>
        <w:spacing w:after="60"/>
      </w:pPr>
      <w:r>
        <w:rPr>
          <w:rFonts w:ascii="Calibri" w:cs="Calibri" w:eastAsia="Calibri" w:hAnsi="Calibri"/>
          <w:sz w:val="21"/>
          <w:szCs w:val="21"/>
        </w:rPr>
        <w:t xml:space="preserve">Docker daemon running, sandbox image built (docker build -t sovereign-sandbox sandbox/)</w:t>
      </w:r>
    </w:p>
    <w:p>
      <w:pPr>
        <w:pStyle w:val="ListParagraph"/>
        <w:numPr>
          <w:ilvl w:val="0"/>
          <w:numId w:val="1"/>
        </w:numPr>
        <w:spacing w:after="60"/>
      </w:pPr>
      <w:r>
        <w:rPr>
          <w:rFonts w:ascii="Calibri" w:cs="Calibri" w:eastAsia="Calibri" w:hAnsi="Calibri"/>
          <w:sz w:val="21"/>
          <w:szCs w:val="21"/>
        </w:rPr>
        <w:t xml:space="preserve">Sovereignty Monitor showing all-green status with zero events</w:t>
      </w:r>
    </w:p>
    <w:p>
      <w:pPr>
        <w:pStyle w:val="ListParagraph"/>
        <w:numPr>
          <w:ilvl w:val="0"/>
          <w:numId w:val="1"/>
        </w:numPr>
        <w:spacing w:after="60"/>
      </w:pPr>
      <w:r>
        <w:rPr>
          <w:rFonts w:ascii="Calibri" w:cs="Calibri" w:eastAsia="Calibri" w:hAnsi="Calibri"/>
          <w:sz w:val="21"/>
          <w:szCs w:val="21"/>
        </w:rPr>
        <w:t xml:space="preserve">If using air-gapped mode: network interface physically disconnected after the checks above</w:t>
      </w:r>
    </w:p>
    <w:p>
      <w:pPr>
        <w:pStyle w:val="Heading3"/>
        <w:spacing w:after="100" w:before="220"/>
      </w:pPr>
      <w:r>
        <w:t xml:space="preserve">33.2 Demo Inputs</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1500"/>
        <w:gridCol w:w="7850"/>
      </w:tblGrid>
      <w:tr>
        <w:trPr>
          <w:tblHeader/>
        </w:trPr>
        <w:tc>
          <w:tcPr>
            <w:tcW w:type="dxa" w:w="15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Flow</w:t>
            </w:r>
          </w:p>
        </w:tc>
        <w:tc>
          <w:tcPr>
            <w:tcW w:type="dxa" w:w="78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File(s)</w:t>
            </w:r>
          </w:p>
        </w:tc>
      </w:tr>
      <w:tr>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Flow 1</w:t>
            </w:r>
          </w:p>
        </w:tc>
        <w:tc>
          <w:tcPr>
            <w:tcW w:type="dxa" w:w="78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knowledge_base/demo_inputs/scanned_inspection_report.pdf (synthetic, pre-tested for OCR quality)</w:t>
            </w:r>
          </w:p>
        </w:tc>
      </w:tr>
      <w:tr>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Flow 2</w:t>
            </w:r>
          </w:p>
        </w:tc>
        <w:tc>
          <w:tcPr>
            <w:tcW w:type="dxa" w:w="78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None uploaded — prompt only; starting code with the injected failure lives in sandbox/demo_seed/</w:t>
            </w:r>
          </w:p>
        </w:tc>
      </w:tr>
      <w:tr>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Flow 3</w:t>
            </w:r>
          </w:p>
        </w:tc>
        <w:tc>
          <w:tcPr>
            <w:tcW w:type="dxa" w:w="78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knowledge_base/demo_inputs/inspection_photo.jpg (synthetic)</w:t>
            </w:r>
          </w:p>
        </w:tc>
      </w:tr>
    </w:tbl>
    <w:p>
      <w:pPr>
        <w:pStyle w:val="Heading3"/>
        <w:spacing w:after="100" w:before="220"/>
      </w:pPr>
      <w:r>
        <w:t xml:space="preserve">33.3 Exact Prompts</w:t>
      </w:r>
    </w:p>
    <w:p>
      <w:pPr>
        <w:pStyle w:val="ListParagraph"/>
        <w:numPr>
          <w:ilvl w:val="0"/>
          <w:numId w:val="1"/>
        </w:numPr>
        <w:spacing w:after="60"/>
      </w:pPr>
      <w:r>
        <w:rPr>
          <w:rFonts w:ascii="Calibri" w:cs="Calibri" w:eastAsia="Calibri" w:hAnsi="Calibri"/>
          <w:sz w:val="21"/>
          <w:szCs w:val="21"/>
        </w:rPr>
        <w:t xml:space="preserve">Flow 1: "Review the attached inspection report against our Safety SOP and Maintenance Manual, and draft an approval note with any critical findings and compliance gaps."</w:t>
      </w:r>
    </w:p>
    <w:p>
      <w:pPr>
        <w:pStyle w:val="ListParagraph"/>
        <w:numPr>
          <w:ilvl w:val="0"/>
          <w:numId w:val="1"/>
        </w:numPr>
        <w:spacing w:after="60"/>
      </w:pPr>
      <w:r>
        <w:rPr>
          <w:rFonts w:ascii="Calibri" w:cs="Calibri" w:eastAsia="Calibri" w:hAnsi="Calibri"/>
          <w:sz w:val="21"/>
          <w:szCs w:val="21"/>
        </w:rPr>
        <w:t xml:space="preserve">Flow 2: "Write a Python function that parses a CSV of equipment readings and flags any reading outside its safe range, with tests."</w:t>
      </w:r>
    </w:p>
    <w:p>
      <w:pPr>
        <w:pStyle w:val="ListParagraph"/>
        <w:numPr>
          <w:ilvl w:val="0"/>
          <w:numId w:val="1"/>
        </w:numPr>
        <w:spacing w:after="60"/>
      </w:pPr>
      <w:r>
        <w:rPr>
          <w:rFonts w:ascii="Calibri" w:cs="Calibri" w:eastAsia="Calibri" w:hAnsi="Calibri"/>
          <w:sz w:val="21"/>
          <w:szCs w:val="21"/>
        </w:rPr>
        <w:t xml:space="preserve">Flow 3: "Analyze this inspection photo and describe what you observe."</w:t>
      </w:r>
    </w:p>
    <w:p>
      <w:pPr>
        <w:pStyle w:val="Heading3"/>
        <w:spacing w:after="100" w:before="220"/>
      </w:pPr>
      <w:r>
        <w:t xml:space="preserve">33.4 Expected Results</w:t>
      </w:r>
    </w:p>
    <w:p>
      <w:pPr>
        <w:pStyle w:val="ListParagraph"/>
        <w:numPr>
          <w:ilvl w:val="0"/>
          <w:numId w:val="1"/>
        </w:numPr>
        <w:spacing w:after="60"/>
      </w:pPr>
      <w:r>
        <w:rPr>
          <w:rFonts w:ascii="Calibri" w:cs="Calibri" w:eastAsia="Calibri" w:hAnsi="Calibri"/>
          <w:sz w:val="21"/>
          <w:szCs w:val="21"/>
        </w:rPr>
        <w:t xml:space="preserve">Flow 1 — Agent Activity shows OCR -&gt; KB search -&gt; comparison -&gt; DOCX steps; Approval_Note.docx downloadable and opens with cited findings.</w:t>
      </w:r>
    </w:p>
    <w:p>
      <w:pPr>
        <w:pStyle w:val="ListParagraph"/>
        <w:numPr>
          <w:ilvl w:val="0"/>
          <w:numId w:val="1"/>
        </w:numPr>
        <w:spacing w:after="60"/>
      </w:pPr>
      <w:r>
        <w:rPr>
          <w:rFonts w:ascii="Calibri" w:cs="Calibri" w:eastAsia="Calibri" w:hAnsi="Calibri"/>
          <w:sz w:val="21"/>
          <w:szCs w:val="21"/>
        </w:rPr>
        <w:t xml:space="preserve">Flow 2 — Agent Activity shows initial test failure, a re-plan step, a code modification, and a final passing test run.</w:t>
      </w:r>
    </w:p>
    <w:p>
      <w:pPr>
        <w:pStyle w:val="ListParagraph"/>
        <w:numPr>
          <w:ilvl w:val="0"/>
          <w:numId w:val="1"/>
        </w:numPr>
        <w:spacing w:after="60"/>
      </w:pPr>
      <w:r>
        <w:rPr>
          <w:rFonts w:ascii="Calibri" w:cs="Calibri" w:eastAsia="Calibri" w:hAnsi="Calibri"/>
          <w:sz w:val="21"/>
          <w:szCs w:val="21"/>
        </w:rPr>
        <w:t xml:space="preserve">Flow 3 — UI shows three labeled sections: Observation, Interpretation, Uncertainty.</w:t>
      </w:r>
    </w:p>
    <w:p>
      <w:pPr>
        <w:pStyle w:val="ListParagraph"/>
        <w:numPr>
          <w:ilvl w:val="0"/>
          <w:numId w:val="1"/>
        </w:numPr>
        <w:spacing w:after="60"/>
      </w:pPr>
      <w:r>
        <w:rPr>
          <w:rFonts w:ascii="Calibri" w:cs="Calibri" w:eastAsia="Calibri" w:hAnsi="Calibri"/>
          <w:sz w:val="21"/>
          <w:szCs w:val="21"/>
        </w:rPr>
        <w:t xml:space="preserve">Routing — Routing page shows local-general-model for Flow 1 and local-coding-model for Flow 2.</w:t>
      </w:r>
    </w:p>
    <w:p>
      <w:pPr>
        <w:pStyle w:val="ListParagraph"/>
        <w:numPr>
          <w:ilvl w:val="0"/>
          <w:numId w:val="1"/>
        </w:numPr>
        <w:spacing w:after="60"/>
      </w:pPr>
      <w:r>
        <w:rPr>
          <w:rFonts w:ascii="Calibri" w:cs="Calibri" w:eastAsia="Calibri" w:hAnsi="Calibri"/>
          <w:sz w:val="21"/>
          <w:szCs w:val="21"/>
        </w:rPr>
        <w:t xml:space="preserve">Sovereignty — all counters remain at zero throughout; all subsystem flags remain 'ok'.</w:t>
      </w:r>
    </w:p>
    <w:p>
      <w:pPr>
        <w:pStyle w:val="Heading3"/>
        <w:spacing w:after="100" w:before="220"/>
      </w:pPr>
      <w:r>
        <w:t xml:space="preserve">33.5 Failure Recovery</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3200"/>
        <w:gridCol w:w="6150"/>
      </w:tblGrid>
      <w:tr>
        <w:trPr>
          <w:tblHeader/>
        </w:trPr>
        <w:tc>
          <w:tcPr>
            <w:tcW w:type="dxa" w:w="3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If this fails on stage...</w:t>
            </w:r>
          </w:p>
        </w:tc>
        <w:tc>
          <w:tcPr>
            <w:tcW w:type="dxa" w:w="61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Do this</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Model fails to respond</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Restart Ollama; Router's fallback chain should already have attempted a smaller/alternate model — narrate this as the hardware-aware fallback working as designed.</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OCR fails on the demo PDF</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Use the pre-tested backup copy in knowledge_base/demo_inputs/backup/; it was chosen specifically for clean OCR quality.</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Docker sandbox glitches</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Use the pre-recorded fallback clip of Flow 2 (kept per PRD risk mitigation) while narrating the real architecture; this flow is rehearsed most heavily precisely because it's the highest-risk step.</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Vision is slow</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Fall back to the smaller local VLM entry in configs/models.yaml (pre-configured, just requires enabling it and restarting).</w:t>
            </w:r>
          </w:p>
        </w:tc>
      </w:tr>
      <w:tr>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UI fails</w:t>
            </w:r>
          </w:p>
        </w:tc>
        <w:tc>
          <w:tcPr>
            <w:tcW w:type="dxa" w:w="6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Fall back to narrating directly from GET /api/tasks/{id}/events and GET /api/sovereignty/status via curl/Postman — the backend is fully functional without the frontend.</w:t>
            </w:r>
          </w:p>
        </w:tc>
      </w:tr>
    </w:tbl>
    <w:p>
      <w:pPr>
        <w:pStyle w:val="Heading1"/>
        <w:spacing w:after="160" w:before="360"/>
      </w:pPr>
      <w:r>
        <w:t xml:space="preserve">34. Implementation Order</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1400"/>
        <w:gridCol w:w="7950"/>
      </w:tblGrid>
      <w:tr>
        <w:trPr>
          <w:tblHeader/>
        </w:trPr>
        <w:tc>
          <w:tcPr>
            <w:tcW w:type="dxa" w:w="14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Phase</w:t>
            </w:r>
          </w:p>
        </w:tc>
        <w:tc>
          <w:tcPr>
            <w:tcW w:type="dxa" w:w="79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Scope</w:t>
            </w:r>
          </w:p>
        </w:tc>
      </w:tr>
      <w:tr>
        <w:tc>
          <w:tcPr>
            <w:tcW w:type="dxa" w:w="14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Phase 1</w:t>
            </w:r>
          </w:p>
        </w:tc>
        <w:tc>
          <w:tcPr>
            <w:tcW w:type="dxa" w:w="79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Ollama + FastAPI + React scaffolding; health-check endpoints; basic task create/list.</w:t>
            </w:r>
          </w:p>
        </w:tc>
      </w:tr>
      <w:tr>
        <w:tc>
          <w:tcPr>
            <w:tcW w:type="dxa" w:w="14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Phase 2</w:t>
            </w:r>
          </w:p>
        </w:tc>
        <w:tc>
          <w:tcPr>
            <w:tcW w:type="dxa" w:w="79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ChromaDB + Embedding Service + synthetic KB ingestion (scripts/index_kb.py).</w:t>
            </w:r>
          </w:p>
        </w:tc>
      </w:tr>
      <w:tr>
        <w:tc>
          <w:tcPr>
            <w:tcW w:type="dxa" w:w="14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Phase 3</w:t>
            </w:r>
          </w:p>
        </w:tc>
        <w:tc>
          <w:tcPr>
            <w:tcW w:type="dxa" w:w="79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Flow 1 end-to-end (hardcode-light: OCR -&gt; RAG -&gt; comparison -&gt; DOCX) to a reliable working state.</w:t>
            </w:r>
          </w:p>
        </w:tc>
      </w:tr>
      <w:tr>
        <w:tc>
          <w:tcPr>
            <w:tcW w:type="dxa" w:w="14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Phase 4</w:t>
            </w:r>
          </w:p>
        </w:tc>
        <w:tc>
          <w:tcPr>
            <w:tcW w:type="dxa" w:w="79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LangGraph agent graph + Tool Registry wired around the working Flow 1 logic.</w:t>
            </w:r>
          </w:p>
        </w:tc>
      </w:tr>
      <w:tr>
        <w:tc>
          <w:tcPr>
            <w:tcW w:type="dxa" w:w="14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Phase 5</w:t>
            </w:r>
          </w:p>
        </w:tc>
        <w:tc>
          <w:tcPr>
            <w:tcW w:type="dxa" w:w="79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Model Registry + Model Router (replace any temporary hardcoded model selection from Phase 3).</w:t>
            </w:r>
          </w:p>
        </w:tc>
      </w:tr>
      <w:tr>
        <w:tc>
          <w:tcPr>
            <w:tcW w:type="dxa" w:w="14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Phase 6</w:t>
            </w:r>
          </w:p>
        </w:tc>
        <w:tc>
          <w:tcPr>
            <w:tcW w:type="dxa" w:w="79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Flow 2 — coding agent, sandbox, injected-failure self-correction.</w:t>
            </w:r>
          </w:p>
        </w:tc>
      </w:tr>
      <w:tr>
        <w:tc>
          <w:tcPr>
            <w:tcW w:type="dxa" w:w="14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Phase 7</w:t>
            </w:r>
          </w:p>
        </w:tc>
        <w:tc>
          <w:tcPr>
            <w:tcW w:type="dxa" w:w="79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Flow 3 — vision pipeline.</w:t>
            </w:r>
          </w:p>
        </w:tc>
      </w:tr>
      <w:tr>
        <w:tc>
          <w:tcPr>
            <w:tcW w:type="dxa" w:w="14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Phase 8</w:t>
            </w:r>
          </w:p>
        </w:tc>
        <w:tc>
          <w:tcPr>
            <w:tcW w:type="dxa" w:w="79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Sovereignty Monitor — real outbound-connection audit wired into all prior flows.</w:t>
            </w:r>
          </w:p>
        </w:tc>
      </w:tr>
      <w:tr>
        <w:tc>
          <w:tcPr>
            <w:tcW w:type="dxa" w:w="14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Phase 9</w:t>
            </w:r>
          </w:p>
        </w:tc>
        <w:tc>
          <w:tcPr>
            <w:tcW w:type="dxa" w:w="79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Testing (Section 27) + UI polish across the 8 core areas + full demo-script rehearsal.</w:t>
            </w:r>
          </w:p>
        </w:tc>
      </w:tr>
    </w:tbl>
    <w:tbl>
      <w:tblPr>
        <w:tblW w:type="pct" w:w="100%"/>
        <w:tblBorders>
          <w:top w:val="single" w:color="BF8F00" w:sz="4"/>
          <w:left w:val="single" w:color="BF8F00" w:sz="4"/>
          <w:bottom w:val="single" w:color="BF8F00" w:sz="4"/>
          <w:right w:val="single" w:color="BF8F00" w:sz="4"/>
          <w:insideH w:val="single" w:color="auto" w:sz="4"/>
          <w:insideV w:val="single" w:color="auto" w:sz="4"/>
        </w:tblBorders>
      </w:tblPr>
      <w:tblGrid>
        <w:gridCol w:w="100"/>
      </w:tblGrid>
      <w:tr>
        <w:tc>
          <w:tcPr>
            <w:shd w:fill="FFF2CC" w:val="clear"/>
            <w:tcMar>
              <w:top w:type="dxa" w:w="120"/>
              <w:left w:type="dxa" w:w="160"/>
              <w:bottom w:type="dxa" w:w="120"/>
              <w:right w:type="dxa" w:w="160"/>
            </w:tcMar>
          </w:tcPr>
          <w:p>
            <w:pPr>
              <w:spacing w:after="40"/>
            </w:pPr>
            <w:r>
              <w:rPr>
                <w:rFonts w:ascii="Calibri" w:cs="Calibri" w:eastAsia="Calibri" w:hAnsi="Calibri"/>
                <w:b/>
                <w:bCs/>
                <w:sz w:val="20"/>
                <w:szCs w:val="20"/>
              </w:rPr>
              <w:t xml:space="preserve">Hard constraint:</w:t>
            </w:r>
          </w:p>
          <w:p>
            <w:pPr>
              <w:spacing w:after="0"/>
            </w:pPr>
            <w:r>
              <w:rPr>
                <w:rFonts w:ascii="Calibri" w:cs="Calibri" w:eastAsia="Calibri" w:hAnsi="Calibri"/>
                <w:sz w:val="20"/>
                <w:szCs w:val="20"/>
              </w:rPr>
              <w:t xml:space="preserve">Do not spend significant time on UI polish before Flow 1 works end-to-end. Phases 1-3 intentionally accept a rough UI so the highest-risk path (OCR -&gt; RAG -&gt; agent -&gt; DOCX) is de-risked first.</w:t>
            </w:r>
          </w:p>
        </w:tc>
      </w:tr>
    </w:tbl>
    <w:p>
      <w:pPr>
        <w:pStyle w:val="Heading1"/>
        <w:spacing w:after="160" w:before="360"/>
      </w:pPr>
      <w:r>
        <w:t xml:space="preserve">35. AI Coding Agent Compatibility</w:t>
      </w:r>
    </w:p>
    <w:p>
      <w:pPr>
        <w:spacing w:after="120"/>
      </w:pPr>
      <w:r>
        <w:rPr>
          <w:rFonts w:ascii="Calibri" w:cs="Calibri" w:eastAsia="Calibri" w:hAnsi="Calibri"/>
          <w:b w:val="false"/>
          <w:bCs w:val="false"/>
          <w:i w:val="false"/>
          <w:iCs w:val="false"/>
          <w:sz w:val="21"/>
          <w:szCs w:val="21"/>
        </w:rPr>
        <w:t xml:space="preserve">This TRD is written as a technical contract an AI coding IDE can execute against directly:</w:t>
      </w:r>
    </w:p>
    <w:p>
      <w:pPr>
        <w:pStyle w:val="ListParagraph"/>
        <w:numPr>
          <w:ilvl w:val="0"/>
          <w:numId w:val="1"/>
        </w:numPr>
        <w:spacing w:after="60"/>
      </w:pPr>
      <w:r>
        <w:rPr>
          <w:rFonts w:ascii="Calibri" w:cs="Calibri" w:eastAsia="Calibri" w:hAnsi="Calibri"/>
          <w:sz w:val="21"/>
          <w:szCs w:val="21"/>
        </w:rPr>
        <w:t xml:space="preserve">Every component (Section 5) has an explicit interface signature, not just a description.</w:t>
      </w:r>
    </w:p>
    <w:p>
      <w:pPr>
        <w:pStyle w:val="ListParagraph"/>
        <w:numPr>
          <w:ilvl w:val="0"/>
          <w:numId w:val="1"/>
        </w:numPr>
        <w:spacing w:after="60"/>
      </w:pPr>
      <w:r>
        <w:rPr>
          <w:rFonts w:ascii="Calibri" w:cs="Calibri" w:eastAsia="Calibri" w:hAnsi="Calibri"/>
          <w:sz w:val="21"/>
          <w:szCs w:val="21"/>
        </w:rPr>
        <w:t xml:space="preserve">Every API endpoint (Section 9) has a concrete request/response schema before any implementation begins.</w:t>
      </w:r>
    </w:p>
    <w:p>
      <w:pPr>
        <w:pStyle w:val="ListParagraph"/>
        <w:numPr>
          <w:ilvl w:val="0"/>
          <w:numId w:val="1"/>
        </w:numPr>
        <w:spacing w:after="60"/>
      </w:pPr>
      <w:r>
        <w:rPr>
          <w:rFonts w:ascii="Calibri" w:cs="Calibri" w:eastAsia="Calibri" w:hAnsi="Calibri"/>
          <w:sz w:val="21"/>
          <w:szCs w:val="21"/>
        </w:rPr>
        <w:t xml:space="preserve">Every data structure (agent state, tool schemas, artifact envelope, sovereignty event) is fully typed in Sections 10-12, 17-18, 22, 24.</w:t>
      </w:r>
    </w:p>
    <w:p>
      <w:pPr>
        <w:pStyle w:val="ListParagraph"/>
        <w:numPr>
          <w:ilvl w:val="0"/>
          <w:numId w:val="1"/>
        </w:numPr>
        <w:spacing w:after="60"/>
      </w:pPr>
      <w:r>
        <w:rPr>
          <w:rFonts w:ascii="Calibri" w:cs="Calibri" w:eastAsia="Calibri" w:hAnsi="Calibri"/>
          <w:sz w:val="21"/>
          <w:szCs w:val="21"/>
        </w:rPr>
        <w:t xml:space="preserve">Module boundaries and dependency direction are fixed in Section 8.1 (API -&gt; Services -&gt; Domain -&gt; Infrastructure, one-way).</w:t>
      </w:r>
    </w:p>
    <w:p>
      <w:pPr>
        <w:pStyle w:val="ListParagraph"/>
        <w:numPr>
          <w:ilvl w:val="0"/>
          <w:numId w:val="1"/>
        </w:numPr>
        <w:spacing w:after="60"/>
      </w:pPr>
      <w:r>
        <w:rPr>
          <w:rFonts w:ascii="Calibri" w:cs="Calibri" w:eastAsia="Calibri" w:hAnsi="Calibri"/>
          <w:sz w:val="21"/>
          <w:szCs w:val="21"/>
        </w:rPr>
        <w:t xml:space="preserve">Naming is canonical and reused verbatim across sections — e.g. 'Model Router', 'Tool Registry', 'Sovereignty Monitor' never have a second name elsewhere in this document.</w:t>
      </w:r>
    </w:p>
    <w:p>
      <w:pPr>
        <w:pStyle w:val="ListParagraph"/>
        <w:numPr>
          <w:ilvl w:val="0"/>
          <w:numId w:val="1"/>
        </w:numPr>
        <w:spacing w:after="60"/>
      </w:pPr>
      <w:r>
        <w:rPr>
          <w:rFonts w:ascii="Calibri" w:cs="Calibri" w:eastAsia="Calibri" w:hAnsi="Calibri"/>
          <w:sz w:val="21"/>
          <w:szCs w:val="21"/>
        </w:rPr>
        <w:t xml:space="preserve">Acceptance tests (Section 32) give an unambiguous definition of done for each flow, independent of subjective UI judgment.</w:t>
      </w:r>
    </w:p>
    <w:p>
      <w:pPr>
        <w:pStyle w:val="ListParagraph"/>
        <w:numPr>
          <w:ilvl w:val="0"/>
          <w:numId w:val="1"/>
        </w:numPr>
        <w:spacing w:after="60"/>
      </w:pPr>
      <w:r>
        <w:rPr>
          <w:rFonts w:ascii="Calibri" w:cs="Calibri" w:eastAsia="Calibri" w:hAnsi="Calibri"/>
          <w:sz w:val="21"/>
          <w:szCs w:val="21"/>
        </w:rPr>
        <w:t xml:space="preserve">No section contradicts another: the component list (Sec. 5), repository structure (Sec. 6), API spec (Sec. 9), and traceability matrix (Sec. 31) all reference the same 21 components by the same names.</w:t>
      </w:r>
    </w:p>
    <w:p>
      <w:pPr>
        <w:pStyle w:val="Heading1"/>
        <w:spacing w:after="160" w:before="360"/>
      </w:pPr>
      <w:r>
        <w:t xml:space="preserve">36. Final Architect Review</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4200"/>
        <w:gridCol w:w="5150"/>
      </w:tblGrid>
      <w:tr>
        <w:trPr>
          <w:tblHeader/>
        </w:trPr>
        <w:tc>
          <w:tcPr>
            <w:tcW w:type="dxa" w:w="4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Review Question</w:t>
            </w:r>
          </w:p>
        </w:tc>
        <w:tc>
          <w:tcPr>
            <w:tcW w:type="dxa" w:w="51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Answer</w:t>
            </w:r>
          </w:p>
        </w:tc>
      </w:tr>
      <w:tr>
        <w:tc>
          <w:tcPr>
            <w:tcW w:type="dxa" w:w="4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Does every P0 requirement have an implementation?</w:t>
            </w:r>
          </w:p>
        </w:tc>
        <w:tc>
          <w:tcPr>
            <w:tcW w:type="dxa" w:w="5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Yes — Section 31 traceability matrix, Implementation column.</w:t>
            </w:r>
          </w:p>
        </w:tc>
      </w:tr>
      <w:tr>
        <w:tc>
          <w:tcPr>
            <w:tcW w:type="dxa" w:w="4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Does every P0 requirement have a test?</w:t>
            </w:r>
          </w:p>
        </w:tc>
        <w:tc>
          <w:tcPr>
            <w:tcW w:type="dxa" w:w="5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Yes — Section 31, Test column; full suite in Section 27.</w:t>
            </w:r>
          </w:p>
        </w:tc>
      </w:tr>
      <w:tr>
        <w:tc>
          <w:tcPr>
            <w:tcW w:type="dxa" w:w="4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Does every P0 requirement have demo evidence?</w:t>
            </w:r>
          </w:p>
        </w:tc>
        <w:tc>
          <w:tcPr>
            <w:tcW w:type="dxa" w:w="5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Yes — Section 31, Demo Evidence column.</w:t>
            </w:r>
          </w:p>
        </w:tc>
      </w:tr>
      <w:tr>
        <w:tc>
          <w:tcPr>
            <w:tcW w:type="dxa" w:w="4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Can the system run fully offline?</w:t>
            </w:r>
          </w:p>
        </w:tc>
        <w:tc>
          <w:tcPr>
            <w:tcW w:type="dxa" w:w="5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Yes — no code path calls an external endpoint; verified by Section 24 monitor and the air-gap fallback in Section 29/33.</w:t>
            </w:r>
          </w:p>
        </w:tc>
      </w:tr>
      <w:tr>
        <w:tc>
          <w:tcPr>
            <w:tcW w:type="dxa" w:w="4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Are all AI models local?</w:t>
            </w:r>
          </w:p>
        </w:tc>
        <w:tc>
          <w:tcPr>
            <w:tcW w:type="dxa" w:w="5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Yes — Ollama-served quantized models only (Section 13); no cloud API client exists in the codebase.</w:t>
            </w:r>
          </w:p>
        </w:tc>
      </w:tr>
      <w:tr>
        <w:tc>
          <w:tcPr>
            <w:tcW w:type="dxa" w:w="4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Is the coding sandbox isolated?</w:t>
            </w:r>
          </w:p>
        </w:tc>
        <w:tc>
          <w:tcPr>
            <w:tcW w:type="dxa" w:w="5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Yes — Docker, no network, resource-limited, never host execution (Section 23).</w:t>
            </w:r>
          </w:p>
        </w:tc>
      </w:tr>
      <w:tr>
        <w:tc>
          <w:tcPr>
            <w:tcW w:type="dxa" w:w="4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Is model routing configuration-driven?</w:t>
            </w:r>
          </w:p>
        </w:tc>
        <w:tc>
          <w:tcPr>
            <w:tcW w:type="dxa" w:w="5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Yes — configs/models.yaml + configs/app.yaml; router logic is capability-matching, not hardcoded branches (Section 14).</w:t>
            </w:r>
          </w:p>
        </w:tc>
      </w:tr>
      <w:tr>
        <w:tc>
          <w:tcPr>
            <w:tcW w:type="dxa" w:w="4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Is hardware fallback defined?</w:t>
            </w:r>
          </w:p>
        </w:tc>
        <w:tc>
          <w:tcPr>
            <w:tcW w:type="dxa" w:w="5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Yes — sequential load/unload and single-model fallback (Section 15).</w:t>
            </w:r>
          </w:p>
        </w:tc>
      </w:tr>
      <w:tr>
        <w:tc>
          <w:tcPr>
            <w:tcW w:type="dxa" w:w="4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Is RAG source citation defined?</w:t>
            </w:r>
          </w:p>
        </w:tc>
        <w:tc>
          <w:tcPr>
            <w:tcW w:type="dxa" w:w="5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Yes — citation format fixed in Section 16.3, carried into Section 22 artifact envelope.</w:t>
            </w:r>
          </w:p>
        </w:tc>
      </w:tr>
      <w:tr>
        <w:tc>
          <w:tcPr>
            <w:tcW w:type="dxa" w:w="4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Is sovereignty proof real?</w:t>
            </w:r>
          </w:p>
        </w:tc>
        <w:tc>
          <w:tcPr>
            <w:tcW w:type="dxa" w:w="5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Yes — OS-level socket audit (Section 24), not a static counter; acceptance-tested (Section 32.5).</w:t>
            </w:r>
          </w:p>
        </w:tc>
      </w:tr>
      <w:tr>
        <w:tc>
          <w:tcPr>
            <w:tcW w:type="dxa" w:w="4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Is Flow 1 implementation-complete?</w:t>
            </w:r>
          </w:p>
        </w:tc>
        <w:tc>
          <w:tcPr>
            <w:tcW w:type="dxa" w:w="5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Yes — Section 19 specifies every step, input, output, and error path.</w:t>
            </w:r>
          </w:p>
        </w:tc>
      </w:tr>
      <w:tr>
        <w:tc>
          <w:tcPr>
            <w:tcW w:type="dxa" w:w="4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Are APIs concrete?</w:t>
            </w:r>
          </w:p>
        </w:tc>
        <w:tc>
          <w:tcPr>
            <w:tcW w:type="dxa" w:w="5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Yes — Section 9, ten endpoints with full request/response schemas.</w:t>
            </w:r>
          </w:p>
        </w:tc>
      </w:tr>
      <w:tr>
        <w:tc>
          <w:tcPr>
            <w:tcW w:type="dxa" w:w="4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Are data schemas concrete?</w:t>
            </w:r>
          </w:p>
        </w:tc>
        <w:tc>
          <w:tcPr>
            <w:tcW w:type="dxa" w:w="5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Yes — Section 10, seven SQLite tables with fields and constraints.</w:t>
            </w:r>
          </w:p>
        </w:tc>
      </w:tr>
      <w:tr>
        <w:tc>
          <w:tcPr>
            <w:tcW w:type="dxa" w:w="4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Are error paths defined?</w:t>
            </w:r>
          </w:p>
        </w:tc>
        <w:tc>
          <w:tcPr>
            <w:tcW w:type="dxa" w:w="5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Yes — Section 26, thirteen conditions with logs, user messages, and recovery.</w:t>
            </w:r>
          </w:p>
        </w:tc>
      </w:tr>
      <w:tr>
        <w:tc>
          <w:tcPr>
            <w:tcW w:type="dxa" w:w="4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Is the architecture simple enough for a hackathon?</w:t>
            </w:r>
          </w:p>
        </w:tc>
        <w:tc>
          <w:tcPr>
            <w:tcW w:type="dxa" w:w="5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Yes — single FastAPI process, no microservices, no Kubernetes/Redis/Postgres/Keycloak (Section 3, Section 29).</w:t>
            </w:r>
          </w:p>
        </w:tc>
      </w:tr>
      <w:tr>
        <w:tc>
          <w:tcPr>
            <w:tcW w:type="dxa" w:w="4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Has unnecessary infrastructure been excluded?</w:t>
            </w:r>
          </w:p>
        </w:tc>
        <w:tc>
          <w:tcPr>
            <w:tcW w:type="dxa" w:w="5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Yes — explicitly excluded list carried from the PRD into Section 29.</w:t>
            </w:r>
          </w:p>
        </w:tc>
      </w:tr>
      <w:tr>
        <w:tc>
          <w:tcPr>
            <w:tcW w:type="dxa" w:w="420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Does the TRD remain consistent with the attached PRD?</w:t>
            </w:r>
          </w:p>
        </w:tc>
        <w:tc>
          <w:tcPr>
            <w:tcW w:type="dxa" w:w="5150"/>
            <w:tcMar>
              <w:top w:type="dxa" w:w="80"/>
              <w:left w:type="dxa" w:w="100"/>
              <w:bottom w:type="dxa" w:w="80"/>
              <w:right w:type="dxa" w:w="100"/>
            </w:tcMar>
            <w:vAlign w:val="center"/>
          </w:tcPr>
          <w:p>
            <w:pPr>
              <w:spacing w:after="0"/>
            </w:pPr>
            <w:r>
              <w:rPr>
                <w:rFonts w:ascii="Calibri" w:cs="Calibri" w:eastAsia="Calibri" w:hAnsi="Calibri"/>
                <w:b w:val="false"/>
                <w:bCs w:val="false"/>
                <w:sz w:val="19"/>
                <w:szCs w:val="19"/>
              </w:rPr>
              <w:t xml:space="preserve">Yes — every section traces to a named PRD section or requirement; no scope was added or removed.</w:t>
            </w:r>
          </w:p>
        </w:tc>
      </w:tr>
    </w:tbl>
    <w:p>
      <w:pPr>
        <w:spacing w:after="120"/>
      </w:pPr>
      <w:r>
        <w:t>All architect checks pass after the v1.1 correction audit. This TRD is final for implementation, subject only to empirical validation of configured Ollama model tags, performance targets on the selected demo hardware, and the final physical air-gap rehearsal.</w:t>
      </w:r>
    </w:p>
    <w:p>
      <w:r>
        <w:rPr>
          <w:b/>
        </w:rPr>
        <w:t>37. TRD v1.1 Final Correction Record</w:t>
      </w:r>
    </w:p>
    <w:p>
      <w:r>
        <w:t>Version alignment: Document metadata is aligned to Version 1.1 and Final — Implementation-Ready status.</w:t>
      </w:r>
    </w:p>
    <w:p>
      <w:r>
        <w:t>Sovereignty event schema: SQLite sovereignty_events aligns with the runtime event contract through bytes_sent, byte_accounting_supported, dns_observed, and adapter.</w:t>
      </w:r>
    </w:p>
    <w:p>
      <w:r>
        <w:t>Sovereignty E2E test: The test explicitly checks external AI/embedding/OCR calls and successful external connections, and treats data_egress_mb as zero only when reliable byte accounting is supported.</w:t>
      </w:r>
    </w:p>
    <w:p>
      <w:r>
        <w:rPr>
          <w:b/>
        </w:rPr>
        <w:t xml:space="preserve">Final consistency: </w:t>
      </w:r>
      <w:r>
        <w:t>No PRD scope, P0 requirement, architecture, API, routing, sandbox, RAG, hero flow, or implementation phase was changed.</w:t>
      </w:r>
    </w:p>
    <w:sectPr>
      <w:headerReference w:type="default" r:id="rId7"/>
      <w:footerReference w:type="default" r:id="rId8"/>
      <w:headerReference w:type="first" r:id="rId10"/>
      <w:headerReference w:type="even" r:id="rId11"/>
      <w:footerReference w:type="first" r:id="rId12"/>
      <w:footerReference w:type="even" r:id="rId13"/>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888888"/>
        <w:sz w:val="16"/>
        <w:szCs w:val="16"/>
      </w:rPr>
      <w:t xml:space="preserve">Sovereign AI Workbench — Technical Requirements Document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40" w:before="300"/>
    </w:pPr>
    <w:rPr>
      <w:rFonts w:ascii="Calibri" w:cs="Calibri" w:eastAsia="Calibri" w:hAnsi="Calibri"/>
      <w:b/>
      <w:bCs/>
      <w:color w:val="1F3864"/>
      <w:sz w:val="26"/>
      <w:szCs w:val="26"/>
    </w:rPr>
  </w:style>
  <w:style w:type="paragraph" w:styleId="Heading3">
    <w:name w:val="Heading 3"/>
    <w:basedOn w:val="Normal"/>
    <w:next w:val="Normal"/>
    <w:qFormat/>
    <w:pPr>
      <w:spacing w:after="100" w:before="220"/>
    </w:pPr>
    <w:rPr>
      <w:rFonts w:ascii="Calibri" w:cs="Calibri" w:eastAsia="Calibri" w:hAnsi="Calibri"/>
      <w:b/>
      <w:bCs/>
      <w:color w:val="2E5395"/>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2.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2026-08-22T13:52:42.035Z</dcterms:created>
  <dcterms:modified xsi:type="dcterms:W3CDTF">2026-08-22T13:52:42.035Z</dcterms:modified>
</cp:coreProperties>
</file>

<file path=docProps/custom.xml><?xml version="1.0" encoding="utf-8"?>
<Properties xmlns="http://schemas.openxmlformats.org/officeDocument/2006/custom-properties" xmlns:vt="http://schemas.openxmlformats.org/officeDocument/2006/docPropsVTypes"/>
</file>