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24"/>
        </w:rPr>
        <w:t>MANGALORE REFINERY AND PETROCHEMICALS LIMITED (MRPL)</w:t>
        <w:br/>
      </w:r>
      <w:r>
        <w:rPr>
          <w:b/>
          <w:color w:val="B40000"/>
          <w:sz w:val="30"/>
        </w:rPr>
        <w:t>SOVEREIGN INDUSTRIAL MAINTENANCE REPORT: MRPL-PUMP-101-B</w:t>
      </w:r>
    </w:p>
    <w:p>
      <w:pPr>
        <w:jc w:val="right"/>
      </w:pPr>
      <w:r>
        <w:rPr>
          <w:i/>
          <w:sz w:val="18"/>
        </w:rPr>
        <w:t>STRICTLY CONFIDENTIAL — AIR-GAPPED ON-PREMISE SYSTEM</w:t>
      </w:r>
    </w:p>
    <w:p>
      <w:r>
        <w:t>======================================================================</w:t>
      </w:r>
    </w:p>
    <w:p>
      <w:pPr>
        <w:pStyle w:val="Heading1"/>
      </w:pPr>
      <w:r>
        <w:t>1. Executive Summary</w:t>
      </w:r>
    </w:p>
    <w:p>
      <w:r>
        <w:t>This industrial maintenance report details the sovereign AI-assisted evaluation of critical equipment 'Crude Feed Centrifugal Pump' (Tag: MRPL-PUMP-101-B) located in 'CDU-1 Atmospheric Distillation'. Multi-source evidence ingestion includes inspection PDFs, photographs, maintenance history spreadsheets, and local MRPL Standard Operating Procedures (SOPs).</w:t>
      </w:r>
    </w:p>
    <w:p>
      <w:pPr>
        <w:pStyle w:val="Heading1"/>
      </w:pPr>
      <w:r>
        <w:t>2. Equipment &amp; System Metadata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Equipment Tag</w:t>
            </w:r>
          </w:p>
        </w:tc>
        <w:tc>
          <w:tcPr>
            <w:tcW w:type="dxa" w:w="4680"/>
          </w:tcPr>
          <w:p>
            <w:r>
              <w:t>MRPL-PUMP-101-B (CDU-1 Atmospheric Distillation)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Evaluation Timestamp</w:t>
            </w:r>
          </w:p>
        </w:tc>
        <w:tc>
          <w:tcPr>
            <w:tcW w:type="dxa" w:w="4680"/>
          </w:tcPr>
          <w:p>
            <w:r>
              <w:t>2026-09-10 22:29:32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Selected AI Model</w:t>
            </w:r>
          </w:p>
        </w:tc>
        <w:tc>
          <w:tcPr>
            <w:tcW w:type="dxa" w:w="4680"/>
          </w:tcPr>
          <w:p>
            <w:r>
              <w:t>test_model (local)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Hardware Mode</w:t>
            </w:r>
          </w:p>
        </w:tc>
        <w:tc>
          <w:tcPr>
            <w:tcW w:type="dxa" w:w="4680"/>
          </w:tcPr>
          <w:p>
            <w:r>
              <w:t>RTX_3050 (VRAM: 4096 MB)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Risk Level</w:t>
            </w:r>
          </w:p>
        </w:tc>
        <w:tc>
          <w:tcPr>
            <w:tcW w:type="dxa" w:w="4680"/>
          </w:tcPr>
          <w:p>
            <w:r>
              <w:t>HIGH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Confidence Score</w:t>
            </w:r>
          </w:p>
        </w:tc>
        <w:tc>
          <w:tcPr>
            <w:tcW w:type="dxa" w:w="4680"/>
          </w:tcPr>
          <w:p>
            <w:r>
              <w:t>94.0%</w:t>
            </w:r>
          </w:p>
        </w:tc>
      </w:tr>
    </w:tbl>
    <w:p>
      <w:pPr>
        <w:pStyle w:val="Heading1"/>
      </w:pPr>
      <w:r>
        <w:t>3. Evidence &amp; Multi-Source Findings</w:t>
      </w:r>
    </w:p>
    <w:p>
      <w:r>
        <w:t>Fused Evidence Text:</w:t>
      </w:r>
    </w:p>
    <w:p>
      <w:r>
        <w:t>Mock fused evidence</w:t>
      </w:r>
    </w:p>
    <w:p>
      <w:pPr>
        <w:pStyle w:val="Heading1"/>
      </w:pPr>
      <w:r>
        <w:t>4. Knowledge Base SOP Citations</w:t>
      </w:r>
    </w:p>
    <w:p>
      <w:pPr>
        <w:pStyle w:val="ListBullet"/>
      </w:pPr>
      <w:r>
        <w:rPr>
          <w:b/>
        </w:rPr>
        <w:t>Source: sop.pdf — Page 12</w:t>
        <w:br/>
      </w:r>
      <w:r>
        <w:t>Relevant Extract: Limit 75 C</w:t>
      </w:r>
    </w:p>
    <w:p>
      <w:pPr>
        <w:pStyle w:val="Heading1"/>
      </w:pPr>
      <w:r>
        <w:t>5. Condition Reasoning &amp; Action Recommendation</w:t>
      </w:r>
    </w:p>
    <w:p>
      <w:r>
        <w:t>Mock reasoning</w:t>
      </w:r>
    </w:p>
    <w:p/>
    <w:p>
      <w:r>
        <w:t>Mock recommendation</w:t>
      </w:r>
    </w:p>
    <w:p>
      <w:pPr>
        <w:pStyle w:val="Heading1"/>
      </w:pPr>
      <w:r>
        <w:t>6. Human Approval &amp; Decision Audit Stamp</w:t>
      </w:r>
    </w:p>
    <w:p>
      <w:r>
        <w:t>Approval Status : APPROVED</w:t>
      </w:r>
    </w:p>
    <w:p>
      <w:r>
        <w:t>Approver Input  : Tested by unit test</w:t>
      </w:r>
    </w:p>
    <w:p>
      <w:r>
        <w:t>Audit Status    : VERIFIED &amp; SEALED LOCAL DELIVERABLE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