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"/>
      </w:pPr>
      <w:r>
        <w:rPr>
          <w:rFonts w:ascii="Calibri" w:cs="Calibri" w:eastAsia="Calibri" w:hAnsi="Calibri"/>
          <w:sz w:val="22"/>
          <w:szCs w:val="22"/>
        </w:rPr>
        <w:t xml:space="preserve">10 October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To,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Mr Akashdeep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Passport No.: AT300935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Status Update on Your Visa Application Submitted to the PIO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Dear Akashdeep,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We are pleased to inform you that your visa application was submitted to the Passport and Immigration Office (PIO), Mauritius,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September 2026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Your application is now being processed by the PIO, and we expect to receive the visa within the next few days.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soon as we receive the confirmation from the PIO, we will share it with your agent,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Immiversa Multi Services</w:t>
      </w:r>
      <w:r>
        <w:rPr>
          <w:rFonts w:ascii="Calibri" w:cs="Calibri" w:eastAsia="Calibri" w:hAnsi="Calibri"/>
          <w:sz w:val="22"/>
          <w:szCs w:val="22"/>
        </w:rPr>
        <w:t xml:space="preserve">, who will forward it to you without delay.</w:t>
      </w:r>
    </w:p>
    <w:p>
      <w:pPr>
        <w:spacing w:after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Should you require any further information in the meantime, please do not hesitate to contact us.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Yours sincerely</w:t>
      </w:r>
    </w:p>
    <w:p>
      <w:pPr>
        <w:spacing w:after="0"/>
      </w:pPr>
      <w:r>
        <w:drawing>
          <wp:inline distT="0" distB="0" distL="0" distR="0">
            <wp:extent cx="1000125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drawing>
          <wp:inline distT="0" distB="0" distL="0" distR="0">
            <wp:extent cx="6858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Jay Lallbeharry (Mr)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Manager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6" w:space="4"/>
      </w:pBdr>
    </w:pPr>
    <w:r>
      <w:rPr>
        <w:rFonts w:ascii="Times New Roman" w:cs="Times New Roman" w:eastAsia="Times New Roman" w:hAnsi="Times New Roman"/>
        <w:sz w:val="20"/>
        <w:szCs w:val="20"/>
      </w:rPr>
      <w:t xml:space="preserve">Sagittarius | Success all the way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4743450">
          <wp:simplePos x="0" y="0"/>
          <wp:positionH relativeFrom="page">
            <wp:posOffset>700000</wp:posOffset>
          </wp:positionH>
          <wp:positionV relativeFrom="page">
            <wp:posOffset>2700000</wp:posOffset>
          </wp:positionV>
          <wp:extent cx="4953000" cy="47434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4743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47750">
          <wp:simplePos x="0" y="0"/>
          <wp:positionH relativeFrom="page">
            <wp:posOffset>4500000</wp:posOffset>
          </wp:positionH>
          <wp:positionV relativeFrom="page">
            <wp:posOffset>700000</wp:posOffset>
          </wp:positionV>
          <wp:extent cx="1095375" cy="1047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1047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0"/>
      <w:jc w:val="right"/>
    </w:pPr>
    <w:r>
      <w:rPr>
        <w:rFonts w:ascii="Calibri" w:cs="Calibri" w:eastAsia="Calibri" w:hAnsi="Calibri"/>
        <w:b/>
        <w:bCs/>
        <w:sz w:val="26"/>
        <w:szCs w:val="26"/>
      </w:rPr>
      <w:t xml:space="preserve">SAGITTARIUS</w:t>
    </w:r>
  </w:p>
  <w:p>
    <w:pPr>
      <w:spacing w:after="0"/>
      <w:jc w:val="right"/>
    </w:pPr>
    <w:r>
      <w:rPr>
        <w:rFonts w:ascii="Calibri" w:cs="Calibri" w:eastAsia="Calibri" w:hAnsi="Calibri"/>
        <w:b/>
        <w:bCs/>
        <w:i/>
        <w:iCs/>
        <w:sz w:val="20"/>
        <w:szCs w:val="20"/>
      </w:rPr>
      <w:t xml:space="preserve">Centre for IT &amp; Business studies</w:t>
    </w:r>
  </w:p>
  <w:p>
    <w:pPr>
      <w:spacing w:after="0"/>
      <w:jc w:val="right"/>
    </w:pPr>
    <w:r>
      <w:rPr>
        <w:rFonts w:ascii="Calibri" w:cs="Calibri" w:eastAsia="Calibri" w:hAnsi="Calibri"/>
        <w:sz w:val="20"/>
        <w:szCs w:val="20"/>
      </w:rPr>
      <w:t xml:space="preserve">Buswell House</w:t>
    </w:r>
  </w:p>
  <w:p>
    <w:pPr>
      <w:spacing w:after="0"/>
      <w:jc w:val="right"/>
    </w:pPr>
    <w:r>
      <w:rPr>
        <w:rFonts w:ascii="Calibri" w:cs="Calibri" w:eastAsia="Calibri" w:hAnsi="Calibri"/>
        <w:sz w:val="20"/>
        <w:szCs w:val="20"/>
      </w:rPr>
      <w:t xml:space="preserve">1D, Buswell Avenue</w:t>
    </w:r>
  </w:p>
  <w:p>
    <w:pPr>
      <w:spacing w:after="0"/>
      <w:jc w:val="right"/>
    </w:pPr>
    <w:r>
      <w:rPr>
        <w:rFonts w:ascii="Calibri" w:cs="Calibri" w:eastAsia="Calibri" w:hAnsi="Calibri"/>
        <w:sz w:val="20"/>
        <w:szCs w:val="20"/>
      </w:rPr>
      <w:t xml:space="preserve">Quatre Bornes 72249</w:t>
    </w:r>
  </w:p>
  <w:p>
    <w:pPr>
      <w:spacing w:after="0"/>
      <w:jc w:val="right"/>
    </w:pPr>
    <w:r>
      <w:rPr>
        <w:rFonts w:ascii="Calibri" w:cs="Calibri" w:eastAsia="Calibri" w:hAnsi="Calibri"/>
        <w:sz w:val="20"/>
        <w:szCs w:val="20"/>
      </w:rPr>
      <w:t xml:space="preserve">Mauritius</w:t>
    </w:r>
  </w:p>
  <w:p>
    <w:pPr>
      <w:spacing w:after="0"/>
      <w:jc w:val="right"/>
    </w:pPr>
    <w:r>
      <w:rPr>
        <w:rFonts w:ascii="Calibri" w:cs="Calibri" w:eastAsia="Calibri" w:hAnsi="Calibri"/>
        <w:sz w:val="20"/>
        <w:szCs w:val="20"/>
      </w:rPr>
      <w:t xml:space="preserve">BRN: C06010219</w:t>
    </w:r>
  </w:p>
  <w:p>
    <w:pPr>
      <w:spacing w:after="0"/>
      <w:jc w:val="right"/>
    </w:pPr>
    <w:r>
      <w:rPr>
        <w:rFonts w:ascii="Calibri" w:cs="Calibri" w:eastAsia="Calibri" w:hAnsi="Calibri"/>
        <w:sz w:val="20"/>
        <w:szCs w:val="20"/>
      </w:rPr>
      <w:t xml:space="preserve">Tel: (230) 464 0997 / (230) 464 2047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b2580da1f06adf5a5a67c41ea801c141a20a86.png"/><Relationship Id="rId10" Type="http://schemas.openxmlformats.org/officeDocument/2006/relationships/image" Target="media/e1c692e7a9d2527acfbf87de0ba5670b99359e6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f63621aad0a09b6000ce1e0d4c1ded607178c66.png"/><Relationship Id="rId1" Type="http://schemas.openxmlformats.org/officeDocument/2006/relationships/image" Target="media/072776409059c8fe3f97397436973c5559f6046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2026-10-10T07:17:08.801Z</dcterms:created>
  <dcterms:modified xsi:type="dcterms:W3CDTF">2026-10-10T07:17:08.809Z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