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Weekly Report – Week </w:t>
      </w:r>
      <w:r w:rsidDel="00000000" w:rsidR="00000000" w:rsidRPr="00000000">
        <w:rPr>
          <w:rFonts w:ascii="Times New Roman" w:cs="Times New Roman" w:eastAsia="Times New Roman" w:hAnsi="Times New Roman"/>
          <w:b w:val="1"/>
          <w:sz w:val="48"/>
          <w:szCs w:val="48"/>
          <w:rtl w:val="0"/>
        </w:rPr>
        <w:t xml:space="preserve">2</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5569585</wp:posOffset>
            </wp:positionH>
            <wp:positionV relativeFrom="paragraph">
              <wp:posOffset>-619758</wp:posOffset>
            </wp:positionV>
            <wp:extent cx="1146175" cy="1146175"/>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46175" cy="114617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84"/>
          <w:szCs w:val="84"/>
          <w:u w:val="none"/>
          <w:shd w:fill="auto" w:val="clear"/>
          <w:vertAlign w:val="baseline"/>
          <w:rtl w:val="0"/>
        </w:rPr>
        <w:t xml:space="preserve">Project </w:t>
      </w:r>
      <w:r w:rsidDel="00000000" w:rsidR="00000000" w:rsidRPr="00000000">
        <w:rPr>
          <w:rFonts w:ascii="Times New Roman" w:cs="Times New Roman" w:eastAsia="Times New Roman" w:hAnsi="Times New Roman"/>
          <w:b w:val="1"/>
          <w:sz w:val="84"/>
          <w:szCs w:val="84"/>
          <w:rtl w:val="0"/>
        </w:rPr>
        <w:t xml:space="preserve">Topic</w:t>
      </w:r>
      <w:r w:rsidDel="00000000" w:rsidR="00000000" w:rsidRPr="00000000">
        <w:rPr>
          <w:rFonts w:ascii="Times New Roman" w:cs="Times New Roman" w:eastAsia="Times New Roman" w:hAnsi="Times New Roman"/>
          <w:b w:val="1"/>
          <w:i w:val="0"/>
          <w:smallCaps w:val="0"/>
          <w:strike w:val="0"/>
          <w:color w:val="000000"/>
          <w:sz w:val="84"/>
          <w:szCs w:val="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84"/>
          <w:szCs w:val="8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sz w:val="84"/>
          <w:szCs w:val="84"/>
        </w:rPr>
      </w:pPr>
      <w:r w:rsidDel="00000000" w:rsidR="00000000" w:rsidRPr="00000000">
        <w:rPr>
          <w:rFonts w:ascii="Times New Roman" w:cs="Times New Roman" w:eastAsia="Times New Roman" w:hAnsi="Times New Roman"/>
          <w:sz w:val="84"/>
          <w:szCs w:val="84"/>
          <w:rtl w:val="0"/>
        </w:rPr>
        <w:t xml:space="preserve">Investigation of Attention Mechanism for Multimodal Transformers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Course Name: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CSE623 Machine Learning Theory and Practice</w:t>
        <w:br w:type="textWrapping"/>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Professor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Prof Mehul Raval</w:t>
        <w:br w:type="textWrapping"/>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University: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Ahmedabad University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Team Name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color w:val="222222"/>
          <w:sz w:val="30"/>
          <w:szCs w:val="30"/>
          <w:highlight w:val="white"/>
          <w:rtl w:val="0"/>
        </w:rPr>
        <w:t xml:space="preserve">FrameTrackers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Team Members: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Shlok Shelat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AU2240025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Shrey Salvi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AU2240033</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Rushi Moliya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AU2240020</w:t>
      </w:r>
      <w:r w:rsidDel="00000000" w:rsidR="00000000" w:rsidRPr="00000000">
        <w:rPr>
          <w:rtl w:val="0"/>
        </w:rPr>
      </w:r>
    </w:p>
    <w:p w:rsidR="00000000" w:rsidDel="00000000" w:rsidP="00000000" w:rsidRDefault="00000000" w:rsidRPr="00000000" w14:paraId="0000001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 of Work Done This Week:</w:t>
      </w:r>
      <w:r w:rsidDel="00000000" w:rsidR="00000000" w:rsidRPr="00000000">
        <w:rPr>
          <w:rFonts w:ascii="Times New Roman" w:cs="Times New Roman" w:eastAsia="Times New Roman" w:hAnsi="Times New Roman"/>
          <w:rtl w:val="0"/>
        </w:rPr>
        <w:t xml:space="preserve"> Our Group has performed a literature survey on the external knowledge-guided clustering together with its applications for multimodal transformers during this week. The main idea/focus was centered around increasing understanding of the Image Clustering with External Guidance paper and its proposed Text-Aided Clustering (TAC) method. Our research analyzed TAC's reasons for development and its textual semantics methods for image clustering and enhancements regarding classical clustering operations.</w:t>
      </w:r>
    </w:p>
    <w:p w:rsidR="00000000" w:rsidDel="00000000" w:rsidP="00000000" w:rsidRDefault="00000000" w:rsidRPr="00000000" w14:paraId="00000014">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Literature Survey:</w:t>
      </w:r>
    </w:p>
    <w:p w:rsidR="00000000" w:rsidDel="00000000" w:rsidP="00000000" w:rsidRDefault="00000000" w:rsidRPr="00000000" w14:paraId="00000015">
      <w:pPr>
        <w:numPr>
          <w:ilvl w:val="0"/>
          <w:numId w:val="2"/>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studied clustering methods starting from classic clustering techniques and following with deep clustering techniques and self-supervised clustering techniques.</w:t>
      </w:r>
    </w:p>
    <w:p w:rsidR="00000000" w:rsidDel="00000000" w:rsidP="00000000" w:rsidRDefault="00000000" w:rsidRPr="00000000" w14:paraId="00000016">
      <w:pPr>
        <w:numPr>
          <w:ilvl w:val="0"/>
          <w:numId w:val="2"/>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investigated both the clustering weaknesses of inherent supervision signs and the need for external information in their work.</w:t>
      </w:r>
    </w:p>
    <w:p w:rsidR="00000000" w:rsidDel="00000000" w:rsidP="00000000" w:rsidRDefault="00000000" w:rsidRPr="00000000" w14:paraId="00000017">
      <w:pPr>
        <w:numPr>
          <w:ilvl w:val="0"/>
          <w:numId w:val="2"/>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focused on TAC because this method applies WordNet semantic data to improve clustering outcomes.</w:t>
      </w:r>
    </w:p>
    <w:p w:rsidR="00000000" w:rsidDel="00000000" w:rsidP="00000000" w:rsidRDefault="00000000" w:rsidRPr="00000000" w14:paraId="00000018">
      <w:pPr>
        <w:numPr>
          <w:ilvl w:val="0"/>
          <w:numId w:val="2"/>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TAC reveals a process of sharing neighborhood information between different modalities to maximize clustering precision rates.</w:t>
      </w:r>
    </w:p>
    <w:p w:rsidR="00000000" w:rsidDel="00000000" w:rsidP="00000000" w:rsidRDefault="00000000" w:rsidRPr="00000000" w14:paraId="00000019">
      <w:pPr>
        <w:spacing w:after="24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Understanding the TAC Implementation:</w:t>
      </w:r>
    </w:p>
    <w:p w:rsidR="00000000" w:rsidDel="00000000" w:rsidP="00000000" w:rsidRDefault="00000000" w:rsidRPr="00000000" w14:paraId="0000001A">
      <w:pPr>
        <w:numPr>
          <w:ilvl w:val="0"/>
          <w:numId w:val="1"/>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detailed study of the TAC official paper alongside an evaluation of its code repository took place.</w:t>
      </w:r>
    </w:p>
    <w:p w:rsidR="00000000" w:rsidDel="00000000" w:rsidP="00000000" w:rsidRDefault="00000000" w:rsidRPr="00000000" w14:paraId="0000001B">
      <w:pPr>
        <w:numPr>
          <w:ilvl w:val="0"/>
          <w:numId w:val="1"/>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for extracting external knowledge through WordNet allowed the construction of a text space that served for clustering operations.</w:t>
      </w:r>
    </w:p>
    <w:p w:rsidR="00000000" w:rsidDel="00000000" w:rsidP="00000000" w:rsidRDefault="00000000" w:rsidRPr="00000000" w14:paraId="0000001C">
      <w:pPr>
        <w:numPr>
          <w:ilvl w:val="0"/>
          <w:numId w:val="1"/>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evaluated a process that used mutual distillation as a method for accomplishing cross-modal collaboration.</w:t>
      </w:r>
    </w:p>
    <w:p w:rsidR="00000000" w:rsidDel="00000000" w:rsidP="00000000" w:rsidRDefault="00000000" w:rsidRPr="00000000" w14:paraId="0000001D">
      <w:pPr>
        <w:numPr>
          <w:ilvl w:val="0"/>
          <w:numId w:val="1"/>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determined key elements that affected cluster performance results.</w:t>
      </w:r>
    </w:p>
    <w:p w:rsidR="00000000" w:rsidDel="00000000" w:rsidP="00000000" w:rsidRDefault="00000000" w:rsidRPr="00000000" w14:paraId="0000001E">
      <w:pPr>
        <w:spacing w:after="24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Challenges Identified:</w:t>
      </w:r>
    </w:p>
    <w:p w:rsidR="00000000" w:rsidDel="00000000" w:rsidP="00000000" w:rsidRDefault="00000000" w:rsidRPr="00000000" w14:paraId="0000001F">
      <w:pPr>
        <w:numPr>
          <w:ilvl w:val="0"/>
          <w:numId w:val="1"/>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focuses on how clustering processes combine external text-based information.</w:t>
      </w:r>
    </w:p>
    <w:p w:rsidR="00000000" w:rsidDel="00000000" w:rsidP="00000000" w:rsidRDefault="00000000" w:rsidRPr="00000000" w14:paraId="00000020">
      <w:pPr>
        <w:numPr>
          <w:ilvl w:val="0"/>
          <w:numId w:val="1"/>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replication process of the research methodology requires the utilization of the provided computer code.</w:t>
      </w:r>
    </w:p>
    <w:p w:rsidR="00000000" w:rsidDel="00000000" w:rsidP="00000000" w:rsidRDefault="00000000" w:rsidRPr="00000000" w14:paraId="00000021">
      <w:pPr>
        <w:numPr>
          <w:ilvl w:val="0"/>
          <w:numId w:val="1"/>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efficient management of big data sets alongside TAC presented its own set of experimental challenges.</w:t>
      </w:r>
      <w:r w:rsidDel="00000000" w:rsidR="00000000" w:rsidRPr="00000000">
        <w:rPr>
          <w:rtl w:val="0"/>
        </w:rPr>
      </w:r>
    </w:p>
    <w:p w:rsidR="00000000" w:rsidDel="00000000" w:rsidP="00000000" w:rsidRDefault="00000000" w:rsidRPr="00000000" w14:paraId="0000002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 for Next Week: </w:t>
      </w:r>
      <w:r w:rsidDel="00000000" w:rsidR="00000000" w:rsidRPr="00000000">
        <w:rPr>
          <w:rFonts w:ascii="Times New Roman" w:cs="Times New Roman" w:eastAsia="Times New Roman" w:hAnsi="Times New Roman"/>
          <w:rtl w:val="0"/>
        </w:rPr>
        <w:t xml:space="preserve">Next week, we will focus on reproducing the results from the </w:t>
      </w:r>
      <w:r w:rsidDel="00000000" w:rsidR="00000000" w:rsidRPr="00000000">
        <w:rPr>
          <w:rFonts w:ascii="Times New Roman" w:cs="Times New Roman" w:eastAsia="Times New Roman" w:hAnsi="Times New Roman"/>
          <w:i w:val="1"/>
          <w:rtl w:val="0"/>
        </w:rPr>
        <w:t xml:space="preserve">Image Clustering with External Guidance</w:t>
      </w:r>
      <w:r w:rsidDel="00000000" w:rsidR="00000000" w:rsidRPr="00000000">
        <w:rPr>
          <w:rFonts w:ascii="Times New Roman" w:cs="Times New Roman" w:eastAsia="Times New Roman" w:hAnsi="Times New Roman"/>
          <w:rtl w:val="0"/>
        </w:rPr>
        <w:t xml:space="preserve"> paper by implementing and running the TAC model on benchmark datasets.</w:t>
      </w:r>
    </w:p>
    <w:p w:rsidR="00000000" w:rsidDel="00000000" w:rsidP="00000000" w:rsidRDefault="00000000" w:rsidRPr="00000000" w14:paraId="00000023">
      <w:pPr>
        <w:keepNext w:val="0"/>
        <w:keepLines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 Goals:</w:t>
      </w:r>
    </w:p>
    <w:p w:rsidR="00000000" w:rsidDel="00000000" w:rsidP="00000000" w:rsidRDefault="00000000" w:rsidRPr="00000000" w14:paraId="00000024">
      <w:pPr>
        <w:numPr>
          <w:ilvl w:val="0"/>
          <w:numId w:val="4"/>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and run the TAC code on the provided datasets.</w:t>
      </w:r>
    </w:p>
    <w:p w:rsidR="00000000" w:rsidDel="00000000" w:rsidP="00000000" w:rsidRDefault="00000000" w:rsidRPr="00000000" w14:paraId="00000025">
      <w:pPr>
        <w:numPr>
          <w:ilvl w:val="0"/>
          <w:numId w:val="4"/>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performance of the model and compare it with the reported results.</w:t>
      </w:r>
    </w:p>
    <w:p w:rsidR="00000000" w:rsidDel="00000000" w:rsidP="00000000" w:rsidRDefault="00000000" w:rsidRPr="00000000" w14:paraId="00000026">
      <w:pPr>
        <w:keepNext w:val="0"/>
        <w:keepLines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Performance Analysis:</w:t>
      </w:r>
    </w:p>
    <w:p w:rsidR="00000000" w:rsidDel="00000000" w:rsidP="00000000" w:rsidRDefault="00000000" w:rsidRPr="00000000" w14:paraId="00000027">
      <w:pPr>
        <w:numPr>
          <w:ilvl w:val="0"/>
          <w:numId w:val="5"/>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initial experiments on TAC's ability to enhance clustering using external guidance.</w:t>
      </w:r>
    </w:p>
    <w:p w:rsidR="00000000" w:rsidDel="00000000" w:rsidP="00000000" w:rsidRDefault="00000000" w:rsidRPr="00000000" w14:paraId="00000028">
      <w:pPr>
        <w:numPr>
          <w:ilvl w:val="0"/>
          <w:numId w:val="5"/>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computational efficiency and feasibility of using TAC for multimodal applications.</w:t>
      </w:r>
    </w:p>
    <w:p w:rsidR="00000000" w:rsidDel="00000000" w:rsidP="00000000" w:rsidRDefault="00000000" w:rsidRPr="00000000" w14:paraId="0000002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This week, we strengthened our understanding of clustering methodologies supported by external inputs along with TAC procedures. We have conducted an implementation of TAC while duplicating its original output values. The implementation will help us broaden the understanding of the same.</w:t>
      </w:r>
    </w:p>
    <w:sectPr>
      <w:headerReference r:id="rId8" w:type="default"/>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6057900</wp:posOffset>
          </wp:positionH>
          <wp:positionV relativeFrom="paragraph">
            <wp:posOffset>53340</wp:posOffset>
          </wp:positionV>
          <wp:extent cx="667385" cy="667385"/>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7385" cy="66738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09" w:hanging="282.99999999999983"/>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9"/>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pPr>
    <w:rPr>
      <w:rFonts w:ascii="Liberation Serif" w:cs="Noto Sans Devanagari" w:eastAsia="Noto Serif CJK SC" w:hAnsi="Liberation Serif"/>
      <w:color w:val="auto"/>
      <w:kern w:val="2"/>
      <w:sz w:val="24"/>
      <w:szCs w:val="24"/>
      <w:lang w:bidi="hi-IN" w:eastAsia="zh-CN" w:val="en-US"/>
    </w:rPr>
  </w:style>
  <w:style w:type="paragraph" w:styleId="Heading3">
    <w:name w:val="Heading 3"/>
    <w:basedOn w:val="Heading"/>
    <w:next w:val="BodyText"/>
    <w:qFormat w:val="1"/>
    <w:pPr>
      <w:spacing w:after="120" w:before="140"/>
      <w:outlineLvl w:val="2"/>
    </w:pPr>
    <w:rPr>
      <w:rFonts w:ascii="Liberation Serif" w:cs="Noto Sans Devanagari" w:eastAsia="Noto Serif CJK SC" w:hAnsi="Liberation Serif"/>
      <w:b w:val="1"/>
      <w:bCs w:val="1"/>
      <w:sz w:val="28"/>
      <w:szCs w:val="28"/>
    </w:rPr>
  </w:style>
  <w:style w:type="character" w:styleId="Strong">
    <w:name w:val="Strong"/>
    <w:qFormat w:val="1"/>
    <w:rPr>
      <w:b w:val="1"/>
      <w:bCs w:val="1"/>
    </w:rPr>
  </w:style>
  <w:style w:type="character" w:styleId="NumberingSymbols">
    <w:name w:val="Numbering Symbols"/>
    <w:qFormat w:val="1"/>
    <w:rPr/>
  </w:style>
  <w:style w:type="character" w:styleId="Bullets">
    <w:name w:val="Bullets"/>
    <w:qFormat w:val="1"/>
    <w:rPr>
      <w:rFonts w:ascii="OpenSymbol" w:cs="OpenSymbol" w:eastAsia="OpenSymbol" w:hAnsi="OpenSymbol"/>
    </w:rPr>
  </w:style>
  <w:style w:type="paragraph" w:styleId="Heading">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HorizontalLine">
    <w:name w:val="Horizontal Line"/>
    <w:basedOn w:val="Normal"/>
    <w:next w:val="BodyText"/>
    <w:qFormat w:val="1"/>
    <w:pPr>
      <w:suppressLineNumbers w:val="1"/>
      <w:pBdr>
        <w:bottom w:color="808080" w:space="0" w:sz="2" w:val="double"/>
      </w:pBdr>
      <w:spacing w:after="283" w:before="0"/>
    </w:pPr>
    <w:rPr>
      <w:sz w:val="12"/>
      <w:szCs w:val="12"/>
    </w:rPr>
  </w:style>
  <w:style w:type="paragraph" w:styleId="HeaderandFooter">
    <w:name w:val="Header and Footer"/>
    <w:basedOn w:val="Normal"/>
    <w:qFormat w:val="1"/>
    <w:pPr>
      <w:suppressLineNumbers w:val="1"/>
      <w:tabs>
        <w:tab w:val="clear" w:pos="709"/>
        <w:tab w:val="center" w:leader="none" w:pos="4819"/>
        <w:tab w:val="right" w:leader="none" w:pos="9638"/>
      </w:tabs>
    </w:pPr>
    <w:rPr/>
  </w:style>
  <w:style w:type="paragraph" w:styleId="Header">
    <w:name w:val="Header"/>
    <w:basedOn w:val="HeaderandFooter"/>
    <w:pPr>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tmTnioGCdC2e6LABw8+TW/aOaQ==">CgMxLjA4AHIhMVZCR19TVjBrNFJDdTkwR0FuWWkyd0NaRTdZTE9YZGQt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2025-02-22T14:20:21Z</dcterms:created>
</cp:coreProperties>
</file>

<file path=docProps/custom.xml><?xml version="1.0" encoding="utf-8"?>
<Properties xmlns="http://schemas.openxmlformats.org/officeDocument/2006/custom-properties" xmlns:vt="http://schemas.openxmlformats.org/officeDocument/2006/docPropsVTypes"/>
</file>