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Guava Leaf &amp; Fruit Disease Detection System</w:t>
      </w:r>
    </w:p>
    <w:p>
      <w:pPr>
        <w:jc w:val="center"/>
      </w:pPr>
      <w:r>
        <w:rPr>
          <w:b/>
          <w:sz w:val="32"/>
        </w:rPr>
        <w:t>Comprehensive UML System Architecture Diagrams</w:t>
      </w:r>
    </w:p>
    <w:p>
      <w:pPr>
        <w:jc w:val="center"/>
      </w:pPr>
      <w:r>
        <w:rPr>
          <w:i/>
        </w:rPr>
        <w:t>This document contains the exact UML diagrams representing the real, self-contained architecture of the project (Streamlit, PyTorch, EfficientNet/ResNet, Grad-CAM). No unnecessary external components (like separate databases or REST APIs) have been included.</w:t>
      </w:r>
    </w:p>
    <w:p>
      <w:r>
        <w:br w:type="page"/>
      </w:r>
    </w:p>
    <w:p>
      <w:pPr>
        <w:pStyle w:val="Heading1"/>
      </w:pPr>
      <w:r>
        <w:t>1.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6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39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3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58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8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9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Deployment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62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29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