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Bates, Emily.</w:t>
      </w:r>
    </w:p>
    <w:p>
      <w:r>
        <w:t>Contractor Tax ID (SSN): 315-88-4089</w:t>
      </w:r>
    </w:p>
    <w:p>
      <w:r>
        <w:t>Notices shall be sent to: 8652 Debbie Manors, Andrewport, HI 28575</w:t>
      </w:r>
    </w:p>
    <w:p>
      <w:r>
        <w:t>Contractor phone: 859.477.4688</w:t>
      </w:r>
    </w:p>
    <w:p>
      <w:r>
        <w:t>Payment terms: Net 30 against invoice number 412-52-1299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