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SAAF Mumbai</w:t>
      </w:r>
    </w:p>
    <w:p>
      <w:pPr>
        <w:pStyle w:val="Subtitle"/>
      </w:pPr>
      <w:r>
        <w:t>App Flow — v1.0</w:t>
      </w:r>
    </w:p>
    <w:p>
      <w:r>
        <w:t>Screen-by-screen application flow and user journeys. This document maps every screen in SAAF Mumbai and the journeys a person takes through them: what they see, tap, and expect at each step.</w:t>
      </w:r>
    </w:p>
    <w:p>
      <w:r>
        <w:t>This document complements PRD-v1.2 (what we are building and why) and DESIGN.md (how it looks). If anything here conflicts with the PRD, the PRD wins — raise it in the PR for discussion.</w:t>
      </w:r>
    </w:p>
    <w:p/>
    <w:p>
      <w:pPr>
        <w:pStyle w:val="Heading1"/>
      </w:pPr>
      <w:r>
        <w:t>1. Screen Inventory</w:t>
      </w:r>
    </w:p>
    <w:p>
      <w:r>
        <w:t>Every screen and overlay in the app, in the order a new visitor is most likely to encounter them.</w:t>
      </w:r>
    </w:p>
    <w:tbl>
      <w:tblPr>
        <w:tblStyle w:val="TableGrid"/>
        <w:tblW w:type="auto" w:w="0"/>
        <w:tblLook w:firstColumn="1" w:firstRow="1" w:lastColumn="0" w:lastRow="0" w:noHBand="0" w:noVBand="1" w:val="04A0"/>
      </w:tblPr>
      <w:tblGrid>
        <w:gridCol w:w="2880"/>
        <w:gridCol w:w="2880"/>
        <w:gridCol w:w="2880"/>
      </w:tblGrid>
      <w:tr>
        <w:tc>
          <w:tcPr>
            <w:tcW w:type="dxa" w:w="2304"/>
            <w:shd w:fill="0D2A6E"/>
          </w:tcPr>
          <w:p>
            <w:r/>
            <w:r>
              <w:rPr>
                <w:b/>
                <w:color w:val="FFFFFF"/>
              </w:rPr>
              <w:t>Screen</w:t>
            </w:r>
          </w:p>
        </w:tc>
        <w:tc>
          <w:tcPr>
            <w:tcW w:type="dxa" w:w="2448"/>
            <w:shd w:fill="0D2A6E"/>
          </w:tcPr>
          <w:p>
            <w:r/>
            <w:r>
              <w:rPr>
                <w:b/>
                <w:color w:val="FFFFFF"/>
              </w:rPr>
              <w:t>Location</w:t>
            </w:r>
          </w:p>
        </w:tc>
        <w:tc>
          <w:tcPr>
            <w:tcW w:type="dxa" w:w="5472"/>
            <w:shd w:fill="0D2A6E"/>
          </w:tcPr>
          <w:p>
            <w:r/>
            <w:r>
              <w:rPr>
                <w:b/>
                <w:color w:val="FFFFFF"/>
              </w:rPr>
              <w:t>Purpose</w:t>
            </w:r>
          </w:p>
        </w:tc>
      </w:tr>
      <w:tr>
        <w:tc>
          <w:tcPr>
            <w:tcW w:type="dxa" w:w="2304"/>
          </w:tcPr>
          <w:p>
            <w:r>
              <w:t>Welcome / Intro</w:t>
            </w:r>
          </w:p>
        </w:tc>
        <w:tc>
          <w:tcPr>
            <w:tcW w:type="dxa" w:w="2448"/>
          </w:tcPr>
          <w:p>
            <w:r>
              <w:t>Shown once, on first visit only</w:t>
            </w:r>
          </w:p>
        </w:tc>
        <w:tc>
          <w:tcPr>
            <w:tcW w:type="dxa" w:w="5472"/>
          </w:tcPr>
          <w:p>
            <w:r>
              <w:t>A short explainer: what SAAF Mumbai is, that no account is needed, and how reporting works. Returning visitors skip straight to Map View.</w:t>
            </w:r>
          </w:p>
        </w:tc>
      </w:tr>
      <w:tr>
        <w:tc>
          <w:tcPr>
            <w:tcW w:type="dxa" w:w="2304"/>
          </w:tcPr>
          <w:p>
            <w:r>
              <w:t>Map View (Home)</w:t>
            </w:r>
          </w:p>
        </w:tc>
        <w:tc>
          <w:tcPr>
            <w:tcW w:type="dxa" w:w="2448"/>
          </w:tcPr>
          <w:p>
            <w:r>
              <w:t>/  (default screen)</w:t>
            </w:r>
          </w:p>
        </w:tc>
        <w:tc>
          <w:tcPr>
            <w:tcW w:type="dxa" w:w="5472"/>
          </w:tcPr>
          <w:p>
            <w:r>
              <w:t>Live map of Mumbai with two independent tabs: Garbage (default) and Monsoon. Shows report group pins, surge banners, ward filter, and the "Report an issue" button.</w:t>
            </w:r>
          </w:p>
        </w:tc>
      </w:tr>
      <w:tr>
        <w:tc>
          <w:tcPr>
            <w:tcW w:type="dxa" w:w="2304"/>
          </w:tcPr>
          <w:p>
            <w:r>
              <w:t>Report Flow</w:t>
            </w:r>
          </w:p>
        </w:tc>
        <w:tc>
          <w:tcPr>
            <w:tcW w:type="dxa" w:w="2448"/>
          </w:tcPr>
          <w:p>
            <w:r>
              <w:t>Overlay/sheet launched from Map View</w:t>
            </w:r>
          </w:p>
        </w:tc>
        <w:tc>
          <w:tcPr>
            <w:tcW w:type="dxa" w:w="5472"/>
          </w:tcPr>
          <w:p>
            <w:r>
              <w:t>Take or choose a photo, confirm/adjust location, pick a sub-issue (Monsoon only), and submit.</w:t>
            </w:r>
          </w:p>
        </w:tc>
      </w:tr>
      <w:tr>
        <w:tc>
          <w:tcPr>
            <w:tcW w:type="dxa" w:w="2304"/>
          </w:tcPr>
          <w:p>
            <w:r>
              <w:t>Submission Confirmation</w:t>
            </w:r>
          </w:p>
        </w:tc>
        <w:tc>
          <w:tcPr>
            <w:tcW w:type="dxa" w:w="2448"/>
          </w:tcPr>
          <w:p>
            <w:r>
              <w:t>Overlay/sheet shown immediately after submit</w:t>
            </w:r>
          </w:p>
        </w:tc>
        <w:tc>
          <w:tcPr>
            <w:tcW w:type="dxa" w:w="5472"/>
          </w:tcPr>
          <w:p>
            <w:r>
              <w:t>Confirms the report was received, shows the Report ID and Report URL, and offers Share to WhatsApp / Twitter.</w:t>
            </w:r>
          </w:p>
        </w:tc>
      </w:tr>
      <w:tr>
        <w:tc>
          <w:tcPr>
            <w:tcW w:type="dxa" w:w="2304"/>
          </w:tcPr>
          <w:p>
            <w:r>
              <w:t>Report Detail</w:t>
            </w:r>
          </w:p>
        </w:tc>
        <w:tc>
          <w:tcPr>
            <w:tcW w:type="dxa" w:w="2448"/>
          </w:tcPr>
          <w:p>
            <w:r>
              <w:t>/report/[id]</w:t>
            </w:r>
          </w:p>
        </w:tc>
        <w:tc>
          <w:tcPr>
            <w:tcW w:type="dxa" w:w="5472"/>
          </w:tcPr>
          <w:p>
            <w:r>
              <w:t>Full detail for one report group: photo, category &amp; sub-issue, location, days open, reporter count, Issue Upvote count, status, before/after photos once resolved, Accountability Chain, and share buttons.</w:t>
            </w:r>
          </w:p>
        </w:tc>
      </w:tr>
      <w:tr>
        <w:tc>
          <w:tcPr>
            <w:tcW w:type="dxa" w:w="2304"/>
          </w:tcPr>
          <w:p>
            <w:r>
              <w:t>Contact Bottom Sheet</w:t>
            </w:r>
          </w:p>
        </w:tc>
        <w:tc>
          <w:tcPr>
            <w:tcW w:type="dxa" w:w="2448"/>
          </w:tcPr>
          <w:p>
            <w:r>
              <w:t>Overlay on Report Detail</w:t>
            </w:r>
          </w:p>
        </w:tc>
        <w:tc>
          <w:tcPr>
            <w:tcW w:type="dxa" w:w="5472"/>
          </w:tcPr>
          <w:p>
            <w:r>
              <w:t>Opens when a node in the Accountability Chain is tapped. Shows whichever contact options are available: WhatsApp, Email, Call helpline.</w:t>
            </w:r>
          </w:p>
        </w:tc>
      </w:tr>
      <w:tr>
        <w:tc>
          <w:tcPr>
            <w:tcW w:type="dxa" w:w="2304"/>
          </w:tcPr>
          <w:p>
            <w:r>
              <w:t>Leaderboard</w:t>
            </w:r>
          </w:p>
        </w:tc>
        <w:tc>
          <w:tcPr>
            <w:tcW w:type="dxa" w:w="2448"/>
          </w:tcPr>
          <w:p>
            <w:r>
              <w:t>/leaderboard</w:t>
            </w:r>
          </w:p>
        </w:tc>
        <w:tc>
          <w:tcPr>
            <w:tcW w:type="dxa" w:w="5472"/>
          </w:tcPr>
          <w:p>
            <w:r>
              <w:t>Rankings across four tabs: MLAs, Wards, MPs, and Contractors (Contractors hidden until ward-mapping data is available). Ranked by open report count, tie-broken by Issue Upvotes.</w:t>
            </w:r>
          </w:p>
        </w:tc>
      </w:tr>
      <w:tr>
        <w:tc>
          <w:tcPr>
            <w:tcW w:type="dxa" w:w="2304"/>
          </w:tcPr>
          <w:p>
            <w:r>
              <w:t>My Street View</w:t>
            </w:r>
          </w:p>
        </w:tc>
        <w:tc>
          <w:tcPr>
            <w:tcW w:type="dxa" w:w="2448"/>
          </w:tcPr>
          <w:p>
            <w:r>
              <w:t>/nearby</w:t>
            </w:r>
          </w:p>
        </w:tc>
        <w:tc>
          <w:tcPr>
            <w:tcW w:type="dxa" w:w="5472"/>
          </w:tcPr>
          <w:p>
            <w:r>
              <w:t>Map filtered to report groups within 500m of the visitor’s current location. Requires GPS permission.</w:t>
            </w:r>
          </w:p>
        </w:tc>
      </w:tr>
      <w:tr>
        <w:tc>
          <w:tcPr>
            <w:tcW w:type="dxa" w:w="2304"/>
          </w:tcPr>
          <w:p>
            <w:r>
              <w:t>Weekly Report Card</w:t>
            </w:r>
          </w:p>
        </w:tc>
        <w:tc>
          <w:tcPr>
            <w:tcW w:type="dxa" w:w="2448"/>
          </w:tcPr>
          <w:p>
            <w:r>
              <w:t>/report-card</w:t>
            </w:r>
          </w:p>
        </w:tc>
        <w:tc>
          <w:tcPr>
            <w:tcW w:type="dxa" w:w="5472"/>
          </w:tcPr>
          <w:p>
            <w:r>
              <w:t>Auto-generated every Monday: totals filed/resolved, top 3 wards, top 3 sub-issues, the longest-open report, and any surge events. Past report cards are archived by date.</w:t>
            </w:r>
          </w:p>
        </w:tc>
      </w:tr>
      <w:tr>
        <w:tc>
          <w:tcPr>
            <w:tcW w:type="dxa" w:w="2304"/>
          </w:tcPr>
          <w:p>
            <w:r>
              <w:t>About</w:t>
            </w:r>
          </w:p>
        </w:tc>
        <w:tc>
          <w:tcPr>
            <w:tcW w:type="dxa" w:w="2448"/>
          </w:tcPr>
          <w:p>
            <w:r>
              <w:t>/about</w:t>
            </w:r>
          </w:p>
        </w:tc>
        <w:tc>
          <w:tcPr>
            <w:tcW w:type="dxa" w:w="5472"/>
          </w:tcPr>
          <w:p>
            <w:r>
              <w:t>What SAAF Mumbai is, who built it, and how to contribute.</w:t>
            </w:r>
          </w:p>
        </w:tc>
      </w:tr>
    </w:tbl>
    <w:p/>
    <w:p>
      <w:pPr>
        <w:pStyle w:val="Heading1"/>
      </w:pPr>
      <w:r>
        <w:t>2. Status &amp; Pin Colour Reference</w:t>
      </w:r>
    </w:p>
    <w:p>
      <w:r>
        <w:t>Every report group has one of four statuses (per PRD 4.3.4). On the map and on Report Detail, this maps to two pin colours, per the design system’s "Report Stamp" component: red for anything still active, teal once the community has confirmed a fix.</w:t>
      </w:r>
    </w:p>
    <w:tbl>
      <w:tblPr>
        <w:tblStyle w:val="TableGrid"/>
        <w:tblW w:type="auto" w:w="0"/>
        <w:tblLook w:firstColumn="1" w:firstRow="1" w:lastColumn="0" w:lastRow="0" w:noHBand="0" w:noVBand="1" w:val="04A0"/>
      </w:tblPr>
      <w:tblGrid>
        <w:gridCol w:w="2160"/>
        <w:gridCol w:w="2160"/>
        <w:gridCol w:w="2160"/>
        <w:gridCol w:w="2160"/>
      </w:tblGrid>
      <w:tr>
        <w:tc>
          <w:tcPr>
            <w:tcW w:type="dxa" w:w="2016"/>
            <w:shd w:fill="0D2A6E"/>
          </w:tcPr>
          <w:p>
            <w:r/>
            <w:r>
              <w:rPr>
                <w:b/>
                <w:color w:val="FFFFFF"/>
              </w:rPr>
              <w:t>Status</w:t>
            </w:r>
          </w:p>
        </w:tc>
        <w:tc>
          <w:tcPr>
            <w:tcW w:type="dxa" w:w="2304"/>
            <w:shd w:fill="0D2A6E"/>
          </w:tcPr>
          <w:p>
            <w:r/>
            <w:r>
              <w:rPr>
                <w:b/>
                <w:color w:val="FFFFFF"/>
              </w:rPr>
              <w:t>Pin colour</w:t>
            </w:r>
          </w:p>
        </w:tc>
        <w:tc>
          <w:tcPr>
            <w:tcW w:type="dxa" w:w="3312"/>
            <w:shd w:fill="0D2A6E"/>
          </w:tcPr>
          <w:p>
            <w:r/>
            <w:r>
              <w:rPr>
                <w:b/>
                <w:color w:val="FFFFFF"/>
              </w:rPr>
              <w:t>What it means</w:t>
            </w:r>
          </w:p>
        </w:tc>
        <w:tc>
          <w:tcPr>
            <w:tcW w:type="dxa" w:w="2592"/>
            <w:shd w:fill="0D2A6E"/>
          </w:tcPr>
          <w:p>
            <w:r/>
            <w:r>
              <w:rPr>
                <w:b/>
                <w:color w:val="FFFFFF"/>
              </w:rPr>
              <w:t>How it changes</w:t>
            </w:r>
          </w:p>
        </w:tc>
      </w:tr>
      <w:tr>
        <w:tc>
          <w:tcPr>
            <w:tcW w:type="dxa" w:w="2016"/>
          </w:tcPr>
          <w:p>
            <w:r>
              <w:t>Open</w:t>
            </w:r>
          </w:p>
        </w:tc>
        <w:tc>
          <w:tcPr>
            <w:tcW w:type="dxa" w:w="2304"/>
          </w:tcPr>
          <w:p>
            <w:r>
              <w:t>Red</w:t>
            </w:r>
          </w:p>
        </w:tc>
        <w:tc>
          <w:tcPr>
            <w:tcW w:type="dxa" w:w="3312"/>
          </w:tcPr>
          <w:p>
            <w:r>
              <w:t>Reported, nothing done yet.</w:t>
            </w:r>
          </w:p>
        </w:tc>
        <w:tc>
          <w:tcPr>
            <w:tcW w:type="dxa" w:w="2592"/>
          </w:tcPr>
          <w:p>
            <w:r>
              <w:t>Automatic — set the moment the first report in a group is submitted.</w:t>
            </w:r>
          </w:p>
        </w:tc>
      </w:tr>
      <w:tr>
        <w:tc>
          <w:tcPr>
            <w:tcW w:type="dxa" w:w="2016"/>
          </w:tcPr>
          <w:p>
            <w:r>
              <w:t>Acknowledged</w:t>
            </w:r>
          </w:p>
        </w:tc>
        <w:tc>
          <w:tcPr>
            <w:tcW w:type="dxa" w:w="2304"/>
          </w:tcPr>
          <w:p>
            <w:r>
              <w:t>Red (status label updates)</w:t>
            </w:r>
          </w:p>
        </w:tc>
        <w:tc>
          <w:tcPr>
            <w:tcW w:type="dxa" w:w="3312"/>
          </w:tcPr>
          <w:p>
            <w:r>
              <w:t>A response is in progress.</w:t>
            </w:r>
          </w:p>
        </w:tc>
        <w:tc>
          <w:tcPr>
            <w:tcW w:type="dxa" w:w="2592"/>
          </w:tcPr>
          <w:p>
            <w:r>
              <w:t>Set by a moderator via the Supabase dashboard. There is no in-app action for this in v1.</w:t>
            </w:r>
          </w:p>
        </w:tc>
      </w:tr>
      <w:tr>
        <w:tc>
          <w:tcPr>
            <w:tcW w:type="dxa" w:w="2016"/>
          </w:tcPr>
          <w:p>
            <w:r>
              <w:t>Resolution Submitted</w:t>
            </w:r>
          </w:p>
        </w:tc>
        <w:tc>
          <w:tcPr>
            <w:tcW w:type="dxa" w:w="2304"/>
          </w:tcPr>
          <w:p>
            <w:r>
              <w:t>Red (before/after photos now shown)</w:t>
            </w:r>
          </w:p>
        </w:tc>
        <w:tc>
          <w:tcPr>
            <w:tcW w:type="dxa" w:w="3312"/>
          </w:tcPr>
          <w:p>
            <w:r>
              <w:t>A resident has uploaded a photo claiming the issue is fixed, pending community confirmation.</w:t>
            </w:r>
          </w:p>
        </w:tc>
        <w:tc>
          <w:tcPr>
            <w:tcW w:type="dxa" w:w="2592"/>
          </w:tcPr>
          <w:p>
            <w:r>
              <w:t>Any resident taps "Mark as Resolved" and uploads a photo.</w:t>
            </w:r>
          </w:p>
        </w:tc>
      </w:tr>
      <w:tr>
        <w:tc>
          <w:tcPr>
            <w:tcW w:type="dxa" w:w="2016"/>
          </w:tcPr>
          <w:p>
            <w:r>
              <w:t>Resolved</w:t>
            </w:r>
          </w:p>
        </w:tc>
        <w:tc>
          <w:tcPr>
            <w:tcW w:type="dxa" w:w="2304"/>
          </w:tcPr>
          <w:p>
            <w:r>
              <w:t>Teal</w:t>
            </w:r>
          </w:p>
        </w:tc>
        <w:tc>
          <w:tcPr>
            <w:tcW w:type="dxa" w:w="3312"/>
          </w:tcPr>
          <w:p>
            <w:r>
              <w:t>The community has confirmed the fix.</w:t>
            </w:r>
          </w:p>
        </w:tc>
        <w:tc>
          <w:tcPr>
            <w:tcW w:type="dxa" w:w="2592"/>
          </w:tcPr>
          <w:p>
            <w:r>
              <w:t>2+ "Looks Fixed" votes within 72 hours of the resolution photo, or a moderator confirms manually if fewer than 2 votes come in within 72 hours.</w:t>
            </w:r>
          </w:p>
        </w:tc>
      </w:tr>
    </w:tbl>
    <w:p/>
    <w:p>
      <w:r>
        <w:rPr>
          <w:i/>
        </w:rPr>
        <w:t>Resolved report groups are hidden from the map by default — a toggle on Map View reveals them.</w:t>
      </w:r>
    </w:p>
    <w:p/>
    <w:p>
      <w:pPr>
        <w:pStyle w:val="Heading1"/>
      </w:pPr>
      <w:r>
        <w:t>3. User Journeys</w:t>
      </w:r>
    </w:p>
    <w:p>
      <w:r>
        <w:t>SAAF Mumbai has no accounts and no login — every journey below is available to any visitor, every time.</w:t>
      </w:r>
    </w:p>
    <w:p>
      <w:pPr>
        <w:pStyle w:val="Heading2"/>
      </w:pPr>
      <w:r>
        <w:t>3.1 First-time visitor reports an issue</w:t>
      </w:r>
    </w:p>
    <w:p>
      <w:pPr>
        <w:pStyle w:val="ListNumber"/>
      </w:pPr>
      <w:r>
        <w:t>Open the app for the first time → see the Welcome / Intro screen (explains what SAAF Mumbai is and that no account is needed).</w:t>
      </w:r>
    </w:p>
    <w:p>
      <w:pPr>
        <w:pStyle w:val="ListNumber"/>
      </w:pPr>
      <w:r>
        <w:t>Land on Map View, Garbage tab, by default. Switch to the Monsoon tab if that is the relevant category.</w:t>
      </w:r>
    </w:p>
    <w:p>
      <w:pPr>
        <w:pStyle w:val="ListNumber"/>
      </w:pPr>
      <w:r>
        <w:t>Tap "Report an issue."</w:t>
      </w:r>
    </w:p>
    <w:p>
      <w:pPr>
        <w:pStyle w:val="ListNumber"/>
      </w:pPr>
      <w:r>
        <w:t>Take or choose a photo (mandatory — a report cannot be submitted without one).</w:t>
      </w:r>
    </w:p>
    <w:p>
      <w:pPr>
        <w:pStyle w:val="ListNumber"/>
      </w:pPr>
      <w:r>
        <w:t>The app detects the location automatically: first from the photo’s EXIF GPS data, then device GPS, then (if neither is available) the reporter taps the map to drop a pin. If accuracy is below 50m, the reporter is asked to confirm or adjust the pin.</w:t>
      </w:r>
    </w:p>
    <w:p>
      <w:pPr>
        <w:pStyle w:val="ListNumber"/>
      </w:pPr>
      <w:r>
        <w:t>If reporting on the Monsoon tab, pick one sub-issue: Waterlogging, Fallen tree, Open gutter, Electric pole, or Road damage. The Garbage tab has no sub-issue step.</w:t>
      </w:r>
    </w:p>
    <w:p>
      <w:pPr>
        <w:pStyle w:val="ListNumber"/>
      </w:pPr>
      <w:r>
        <w:t>Submit.</w:t>
      </w:r>
    </w:p>
    <w:p>
      <w:pPr>
        <w:pStyle w:val="ListNumber"/>
      </w:pPr>
      <w:r>
        <w:t>The system checks for an existing open report within 30 metres on the same tab. If one exists, this submission joins that group (the pin’s report count goes up by one and this photo becomes the group’s displayed photo). If not, a new red pin is created.</w:t>
      </w:r>
    </w:p>
    <w:p>
      <w:pPr>
        <w:pStyle w:val="ListNumber"/>
      </w:pPr>
      <w:r>
        <w:t>The Submission Confirmation screen appears immediately, showing the Report ID, a Report URL, and Share to WhatsApp / Twitter buttons.</w:t>
      </w:r>
    </w:p>
    <w:p>
      <w:r>
        <w:rPr>
          <w:i/>
        </w:rPr>
        <w:t>Note: The whole flow — photo to confirmation — is designed to take under 10 seconds.</w:t>
      </w:r>
    </w:p>
    <w:p/>
    <w:p>
      <w:pPr>
        <w:pStyle w:val="Heading2"/>
      </w:pPr>
      <w:r>
        <w:t>3.2 Returning visitor browses the map</w:t>
      </w:r>
    </w:p>
    <w:p>
      <w:pPr>
        <w:pStyle w:val="ListNumber"/>
      </w:pPr>
      <w:r>
        <w:t>Open the app → land directly on Map View (Garbage tab), no intro screen.</w:t>
      </w:r>
    </w:p>
    <w:p>
      <w:pPr>
        <w:pStyle w:val="ListNumber"/>
      </w:pPr>
      <w:r>
        <w:t>Switch between the Garbage and Monsoon tabs — each shows a completely independent set of pins.</w:t>
      </w:r>
    </w:p>
    <w:p>
      <w:pPr>
        <w:pStyle w:val="ListNumber"/>
      </w:pPr>
      <w:r>
        <w:t>Zoom and pan: at street level each report group is its own pin; at neighbourhood level pins cluster into bubbles showing a total count; at city level, bubbles cluster per ward.</w:t>
      </w:r>
    </w:p>
    <w:p>
      <w:pPr>
        <w:pStyle w:val="ListNumber"/>
      </w:pPr>
      <w:r>
        <w:t>Optionally filter by one of the 24 BMC wards.</w:t>
      </w:r>
    </w:p>
    <w:p>
      <w:pPr>
        <w:pStyle w:val="ListNumber"/>
      </w:pPr>
      <w:r>
        <w:t>If a neighbourhood has had 5+ reports in the last 24 hours, a surge banner appears on the map for that area.</w:t>
      </w:r>
    </w:p>
    <w:p>
      <w:pPr>
        <w:pStyle w:val="ListNumber"/>
      </w:pPr>
      <w:r>
        <w:t>Tap any pin to open that report’s Report Detail page.</w:t>
      </w:r>
    </w:p>
    <w:p/>
    <w:p>
      <w:pPr>
        <w:pStyle w:val="Heading2"/>
      </w:pPr>
      <w:r>
        <w:t>3.3 Opening a report and taking action</w:t>
      </w:r>
    </w:p>
    <w:p>
      <w:r>
        <w:t>Report Detail shows: the most recent photo, category &amp; sub-issue, neighbourhood and ward, date first filed, days open, reporter count, Issue Upvote count, current status, and (once resolved) a before/after photo pair.</w:t>
      </w:r>
    </w:p>
    <w:p>
      <w:pPr>
        <w:pStyle w:val="ListNumber"/>
      </w:pPr>
      <w:r>
        <w:t>Tap "I See This Too" — adds one Issue Upvote. No photo needed, no account, once per session. Signals the issue is still there.</w:t>
      </w:r>
    </w:p>
    <w:p>
      <w:pPr>
        <w:pStyle w:val="ListNumber"/>
      </w:pPr>
      <w:r>
        <w:t>Tap "Add photo" (Submit a photo) — uploads a new photo to this group; it becomes the new displayed photo and the reporter count goes up by one.</w:t>
      </w:r>
    </w:p>
    <w:p>
      <w:pPr>
        <w:pStyle w:val="ListNumber"/>
      </w:pPr>
      <w:r>
        <w:t>Tap "Mark as Resolved" — upload an "after" photo. Status becomes Resolution Submitted and the before/after pair is now shown.</w:t>
      </w:r>
    </w:p>
    <w:p>
      <w:pPr>
        <w:pStyle w:val="ListNumber"/>
      </w:pPr>
      <w:r>
        <w:t>Tap any node in the Accountability Chain (Contractor → Ward Officer / Junior Health Inspector → Assistant Executive Engineer → Additional Commissioner → Commissioner → MLA / MP) — opens the Contact Bottom Sheet with whichever of WhatsApp, Email, or Call is available for that person.</w:t>
      </w:r>
    </w:p>
    <w:p>
      <w:pPr>
        <w:pStyle w:val="ListNumber"/>
      </w:pPr>
      <w:r>
        <w:t>Tap Share — opens a WhatsApp share card or a pre-filled tweet, both including the Report URL.</w:t>
      </w:r>
    </w:p>
    <w:p>
      <w:r>
        <w:rPr>
          <w:i/>
        </w:rPr>
        <w:t>Note: The Contractor node only appears on Garbage-tab reports.</w:t>
      </w:r>
    </w:p>
    <w:p/>
    <w:p>
      <w:pPr>
        <w:pStyle w:val="Heading2"/>
      </w:pPr>
      <w:r>
        <w:t>3.4 How a report moves from Open to Resolved</w:t>
      </w:r>
    </w:p>
    <w:p>
      <w:pPr>
        <w:pStyle w:val="ListNumber"/>
      </w:pPr>
      <w:r>
        <w:t>Open (red pin) — reported, nothing done yet.</w:t>
      </w:r>
    </w:p>
    <w:p>
      <w:pPr>
        <w:pStyle w:val="ListNumber"/>
      </w:pPr>
      <w:r>
        <w:t>(Optional, moderator-only) Acknowledged — still a red pin, but the status label on Report Detail updates to show a response is in progress.</w:t>
      </w:r>
    </w:p>
    <w:p>
      <w:pPr>
        <w:pStyle w:val="ListNumber"/>
      </w:pPr>
      <w:r>
        <w:t>Resolution Submitted (still red) — a resident uploads an "after" photo via "Mark as Resolved"; the before/after pair now appears on Report Detail.</w:t>
      </w:r>
    </w:p>
    <w:p>
      <w:pPr>
        <w:pStyle w:val="ListNumber"/>
      </w:pPr>
      <w:r>
        <w:t>Other residents tap "Looks Fixed" (a Resolution Upvote) on the after photo.</w:t>
      </w:r>
    </w:p>
    <w:p>
      <w:pPr>
        <w:pStyle w:val="ListNumber"/>
      </w:pPr>
      <w:r>
        <w:t>Resolved (teal) — once 2+ "Looks Fixed" votes arrive within 72 hours of the resolution photo (or a moderator confirms manually if fewer than 2 votes come in), the pin turns teal and the group disappears from the default map view.</w:t>
      </w:r>
    </w:p>
    <w:p>
      <w:r>
        <w:rPr>
          <w:i/>
        </w:rPr>
        <w:t>Note: The person who submitted the resolution photo cannot count as one of the 2 required "Looks Fixed" votes.</w:t>
      </w:r>
    </w:p>
    <w:p/>
    <w:p>
      <w:pPr>
        <w:pStyle w:val="Heading2"/>
      </w:pPr>
      <w:r>
        <w:t>3.5 Checking back on a report later</w:t>
      </w:r>
    </w:p>
    <w:p>
      <w:r>
        <w:t>SAAF Mumbai does not send notifications when a report’s status changes (v1) — the Report URL is the only way to check on a report later.</w:t>
      </w:r>
    </w:p>
    <w:p>
      <w:pPr>
        <w:pStyle w:val="ListNumber"/>
      </w:pPr>
      <w:r>
        <w:t>After submitting a report (3.1, last step) or from any WhatsApp/Twitter share, the visitor has a Report URL.</w:t>
      </w:r>
    </w:p>
    <w:p>
      <w:pPr>
        <w:pStyle w:val="ListNumber"/>
      </w:pPr>
      <w:r>
        <w:t>Days or weeks later, opening that same Report URL goes straight to that report’s Report Detail page.</w:t>
      </w:r>
    </w:p>
    <w:p>
      <w:pPr>
        <w:pStyle w:val="ListNumber"/>
      </w:pPr>
      <w:r>
        <w:t>The page shows the current status — still Open / Acknowledged / Resolution Submitted (red), or Resolved (teal) with before/after photos.</w:t>
      </w:r>
    </w:p>
    <w:p>
      <w:pPr>
        <w:pStyle w:val="ListNumber"/>
      </w:pPr>
      <w:r>
        <w:t>From here, the same actions as 3.3 are available: add an Issue Upvote, add a photo, mark as resolved, contact the Accountability Chain, or share again.</w:t>
      </w:r>
    </w:p>
    <w:p/>
    <w:p>
      <w:pPr>
        <w:pStyle w:val="Heading2"/>
      </w:pPr>
      <w:r>
        <w:t>3.6 Other sections, always reachable from Map View</w:t>
      </w:r>
    </w:p>
    <w:p>
      <w:pPr>
        <w:pStyle w:val="ListNumber"/>
      </w:pPr>
      <w:r>
        <w:t>Leaderboard — four tabs (MLAs, Wards, MPs, Contractors*) ranked by open report count, tie-broken by total Issue Upvotes. Resolved groups do not count. (*Contractors tab is hidden until ward-mapping data is available.)</w:t>
      </w:r>
    </w:p>
    <w:p>
      <w:pPr>
        <w:pStyle w:val="ListNumber"/>
      </w:pPr>
      <w:r>
        <w:t>My Street View — the map filtered to report groups within 500m of the visitor’s current location. Asks for GPS permission; shows a prompt if denied.</w:t>
      </w:r>
    </w:p>
    <w:p>
      <w:pPr>
        <w:pStyle w:val="ListNumber"/>
      </w:pPr>
      <w:r>
        <w:t>Weekly Report Card — a read-only summary auto-generated every Monday, browsable by past week.</w:t>
      </w:r>
    </w:p>
    <w:p>
      <w:pPr>
        <w:pStyle w:val="ListNumber"/>
      </w:pPr>
      <w:r>
        <w:t>About — static information about the project.</w:t>
      </w:r>
    </w:p>
    <w:p/>
    <w:p>
      <w:pPr>
        <w:pStyle w:val="Heading1"/>
      </w:pPr>
      <w:r>
        <w:t>4. Edge Cases</w:t>
      </w:r>
    </w:p>
    <w:p>
      <w:r>
        <w:t>Situations outside the happy paths above, and what the visitor sees.</w:t>
      </w:r>
    </w:p>
    <w:tbl>
      <w:tblPr>
        <w:tblStyle w:val="TableGrid"/>
        <w:tblW w:type="auto" w:w="0"/>
        <w:tblLook w:firstColumn="1" w:firstRow="1" w:lastColumn="0" w:lastRow="0" w:noHBand="0" w:noVBand="1" w:val="04A0"/>
      </w:tblPr>
      <w:tblGrid>
        <w:gridCol w:w="4320"/>
        <w:gridCol w:w="4320"/>
      </w:tblGrid>
      <w:tr>
        <w:tc>
          <w:tcPr>
            <w:tcW w:type="dxa" w:w="3312"/>
            <w:shd w:fill="0D2A6E"/>
          </w:tcPr>
          <w:p>
            <w:r/>
            <w:r>
              <w:rPr>
                <w:b/>
                <w:color w:val="FFFFFF"/>
              </w:rPr>
              <w:t>Situation</w:t>
            </w:r>
          </w:p>
        </w:tc>
        <w:tc>
          <w:tcPr>
            <w:tcW w:type="dxa" w:w="6912"/>
            <w:shd w:fill="0D2A6E"/>
          </w:tcPr>
          <w:p>
            <w:r/>
            <w:r>
              <w:rPr>
                <w:b/>
                <w:color w:val="FFFFFF"/>
              </w:rPr>
              <w:t>What the visitor sees</w:t>
            </w:r>
          </w:p>
        </w:tc>
      </w:tr>
      <w:tr>
        <w:tc>
          <w:tcPr>
            <w:tcW w:type="dxa" w:w="3312"/>
          </w:tcPr>
          <w:p>
            <w:r>
              <w:t>Visitor is outside the Mumbai (BMC) boundary</w:t>
            </w:r>
          </w:p>
        </w:tc>
        <w:tc>
          <w:tcPr>
            <w:tcW w:type="dxa" w:w="6912"/>
          </w:tcPr>
          <w:p>
            <w:r>
              <w:t>Map, Leaderboard, and report pages are still browsable and shareable. Reporting is blocked: if a pin lands outside the boundary, the submit button is disabled with an explanation. The server also rejects any report outside the boundary, even if the client check is bypassed.</w:t>
            </w:r>
          </w:p>
        </w:tc>
      </w:tr>
      <w:tr>
        <w:tc>
          <w:tcPr>
            <w:tcW w:type="dxa" w:w="3312"/>
          </w:tcPr>
          <w:p>
            <w:r>
              <w:t>Visitor is offline</w:t>
            </w:r>
          </w:p>
        </w:tc>
        <w:tc>
          <w:tcPr>
            <w:tcW w:type="dxa" w:w="6912"/>
          </w:tcPr>
          <w:p>
            <w:r>
              <w:t>A cached version of the map is shown. Reporting is disabled with a clear explanation until connectivity returns.</w:t>
            </w:r>
          </w:p>
        </w:tc>
      </w:tr>
      <w:tr>
        <w:tc>
          <w:tcPr>
            <w:tcW w:type="dxa" w:w="3312"/>
          </w:tcPr>
          <w:p>
            <w:r>
              <w:t>GPS accuracy below 50m / no EXIF or device location</w:t>
            </w:r>
          </w:p>
        </w:tc>
        <w:tc>
          <w:tcPr>
            <w:tcW w:type="dxa" w:w="6912"/>
          </w:tcPr>
          <w:p>
            <w:r>
              <w:t>Reporter is asked to confirm or manually adjust the pin on the map before submitting.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2A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2A6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1B1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D2A6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