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F1FF" w14:textId="77777777" w:rsidR="003B6758" w:rsidRPr="003B6758" w:rsidRDefault="003B6758" w:rsidP="003B6758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CA"/>
        </w:rPr>
      </w:pPr>
      <w:r w:rsidRPr="003B6758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CA"/>
        </w:rPr>
        <w:t>Microsoft Power BI Guided Learning</w:t>
      </w:r>
    </w:p>
    <w:p w14:paraId="71F18A01" w14:textId="76928075" w:rsidR="003B6758" w:rsidRPr="00D32A85" w:rsidRDefault="003B6758" w:rsidP="003B6758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Getting started</w:t>
        </w:r>
      </w:hyperlink>
    </w:p>
    <w:p w14:paraId="7834DA60" w14:textId="77777777" w:rsidR="003B6758" w:rsidRPr="003B6758" w:rsidRDefault="003B6758" w:rsidP="003B6758">
      <w:pPr>
        <w:numPr>
          <w:ilvl w:val="0"/>
          <w:numId w:val="11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8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Introducing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1EAA7B61" w14:textId="77777777" w:rsidR="003B6758" w:rsidRPr="003B6758" w:rsidRDefault="003B6758" w:rsidP="003B6758">
      <w:pPr>
        <w:numPr>
          <w:ilvl w:val="0"/>
          <w:numId w:val="11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9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Using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0D4BFE4D" w14:textId="77777777" w:rsidR="003B6758" w:rsidRPr="003B6758" w:rsidRDefault="003B6758" w:rsidP="003B6758">
      <w:pPr>
        <w:numPr>
          <w:ilvl w:val="0"/>
          <w:numId w:val="11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0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The building blocks of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6m</w:t>
      </w:r>
    </w:p>
    <w:p w14:paraId="37677D15" w14:textId="77777777" w:rsidR="003B6758" w:rsidRPr="003B6758" w:rsidRDefault="003B6758" w:rsidP="003B6758">
      <w:pPr>
        <w:numPr>
          <w:ilvl w:val="0"/>
          <w:numId w:val="11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1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A quick look at the Power BI service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18364F72" w14:textId="77777777" w:rsidR="003B6758" w:rsidRPr="003B6758" w:rsidRDefault="003B6758" w:rsidP="003B6758">
      <w:pPr>
        <w:numPr>
          <w:ilvl w:val="0"/>
          <w:numId w:val="11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2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Review and what's next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5A48415F" w14:textId="617B8D65" w:rsidR="003B6758" w:rsidRPr="00D32A85" w:rsidRDefault="003B6758" w:rsidP="003B6758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3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Getting data</w:t>
        </w:r>
      </w:hyperlink>
    </w:p>
    <w:p w14:paraId="3EE54C3E" w14:textId="77777777" w:rsidR="003B6758" w:rsidRPr="003B6758" w:rsidRDefault="003B6758" w:rsidP="003B675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4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Overview of Power BI Desktop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7DAAB0EC" w14:textId="77777777" w:rsidR="003B6758" w:rsidRPr="003B6758" w:rsidRDefault="003B6758" w:rsidP="003B675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5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Getting started with Power BI Desktop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18525C1A" w14:textId="77777777" w:rsidR="003B6758" w:rsidRPr="003B6758" w:rsidRDefault="003B6758" w:rsidP="003B675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6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Connect to data sources in Power BI Desktop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2AA4096B" w14:textId="77777777" w:rsidR="003B6758" w:rsidRPr="003B6758" w:rsidRDefault="003B6758" w:rsidP="003B675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7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Clean and transform your data with the Query Editor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720A1BA5" w14:textId="77777777" w:rsidR="003B6758" w:rsidRPr="003B6758" w:rsidRDefault="003B6758" w:rsidP="003B675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8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More advanced data sources and transformation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08D3779D" w14:textId="77777777" w:rsidR="003B6758" w:rsidRPr="003B6758" w:rsidRDefault="003B6758" w:rsidP="003B675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19" w:anchor="step-6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Cleaning irregularly formatted data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2100C0D7" w14:textId="33A08074" w:rsidR="003B6758" w:rsidRPr="00D32A85" w:rsidRDefault="003B6758" w:rsidP="003B6758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0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Modeling</w:t>
        </w:r>
      </w:hyperlink>
    </w:p>
    <w:p w14:paraId="38546484" w14:textId="77777777" w:rsidR="003B6758" w:rsidRPr="003B6758" w:rsidRDefault="003B6758" w:rsidP="003B675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1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Introduction to modeling your data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3m</w:t>
      </w:r>
    </w:p>
    <w:p w14:paraId="18A0FBB7" w14:textId="77777777" w:rsidR="003B6758" w:rsidRPr="003B6758" w:rsidRDefault="003B6758" w:rsidP="003B675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2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How to manage your data relationships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72E55433" w14:textId="77777777" w:rsidR="003B6758" w:rsidRPr="003B6758" w:rsidRDefault="003B6758" w:rsidP="003B675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3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Create calculated columns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62DC159F" w14:textId="77777777" w:rsidR="003B6758" w:rsidRPr="003B6758" w:rsidRDefault="003B6758" w:rsidP="003B675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4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Optimizing data models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30366096" w14:textId="77777777" w:rsidR="003B6758" w:rsidRPr="003B6758" w:rsidRDefault="003B6758" w:rsidP="003B675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5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Create calculated measures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14m</w:t>
      </w:r>
    </w:p>
    <w:p w14:paraId="31241C95" w14:textId="77777777" w:rsidR="003B6758" w:rsidRPr="003B6758" w:rsidRDefault="003B6758" w:rsidP="003B675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6" w:anchor="step-6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Create calculated tables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51693B8C" w14:textId="77777777" w:rsidR="003B6758" w:rsidRPr="003B6758" w:rsidRDefault="003B6758" w:rsidP="00770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7" w:anchor="step-7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Explore your time-based data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6m</w:t>
      </w:r>
    </w:p>
    <w:p w14:paraId="34F2BE17" w14:textId="6FC2B1F1" w:rsidR="003B6758" w:rsidRPr="00D32A85" w:rsidRDefault="003B6758" w:rsidP="005A3505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8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Visualizations</w:t>
        </w:r>
      </w:hyperlink>
    </w:p>
    <w:p w14:paraId="5167C32B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29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Introduction to visuals in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2m</w:t>
      </w:r>
    </w:p>
    <w:p w14:paraId="14B71CFE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0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Create and customize simple visualizations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4FE003FB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1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Combination charts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60058781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2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Slicers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7m</w:t>
      </w:r>
    </w:p>
    <w:p w14:paraId="4F2C391A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3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Map visualizations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11m</w:t>
      </w:r>
    </w:p>
    <w:p w14:paraId="6E978118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4" w:anchor="step-6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Matrixes and tables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45407014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5" w:anchor="step-7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Scatter charts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54187A91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6" w:anchor="step-8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Waterfall and funnel charts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4A22FB92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7" w:anchor="step-9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Gauges and single-number cards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7m</w:t>
      </w:r>
    </w:p>
    <w:p w14:paraId="3B19E349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8" w:anchor="step-1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Modify colors in charts and visuals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6B3139CA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39" w:anchor="step-1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Shapes, text boxes, and images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6m</w:t>
      </w:r>
    </w:p>
    <w:p w14:paraId="5A82E528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0" w:anchor="step-1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Page layout and formatting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6A9E0339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1" w:anchor="step-1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Group interactions among visualizations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4AEE9DCA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2" w:anchor="step-1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Duplicate a report page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2m</w:t>
      </w:r>
    </w:p>
    <w:p w14:paraId="3F28206E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3" w:anchor="step-1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Show categories with no data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3m</w:t>
      </w:r>
    </w:p>
    <w:p w14:paraId="0170F1D5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4" w:anchor="step-16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Summarization and category options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64FA31FF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5" w:anchor="step-17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Z-order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3m</w:t>
      </w:r>
    </w:p>
    <w:p w14:paraId="6D5CF7A0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6" w:anchor="step-18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Visual hierarchies and drill-down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2294A153" w14:textId="77777777" w:rsidR="003B6758" w:rsidRPr="003B6758" w:rsidRDefault="003B6758" w:rsidP="003B6758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7" w:anchor="step-19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R integration in Power BI Desktop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5F7344DB" w14:textId="3AFDABB8" w:rsidR="003B6758" w:rsidRPr="00D32A85" w:rsidRDefault="003B6758" w:rsidP="003B6758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8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Exploring data</w:t>
        </w:r>
      </w:hyperlink>
    </w:p>
    <w:p w14:paraId="0219F6B5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49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Introduction to the Power BI service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2m</w:t>
      </w:r>
    </w:p>
    <w:p w14:paraId="391A3B92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0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Quick insights in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3E6C2443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1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Create and configure a dashboard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6m</w:t>
      </w:r>
    </w:p>
    <w:p w14:paraId="55B7EF1D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2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Ask questions of your data with natural language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0C5CFE09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3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Create custom Q&amp;A suggestions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668A5238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4" w:anchor="step-6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Share dashboards with your organization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7m</w:t>
      </w:r>
    </w:p>
    <w:p w14:paraId="63811BF6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5" w:anchor="step-7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Display visuals and tiles full-screen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6B1AA29A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6" w:anchor="step-8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Edit tile details and add widgets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77DCDFE8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7" w:anchor="step-9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Get more space on your dashboard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6F86D21F" w14:textId="77777777" w:rsidR="003B6758" w:rsidRPr="003B6758" w:rsidRDefault="003B6758" w:rsidP="003B6758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8" w:anchor="step-1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Install and configure a personal gateway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11m</w:t>
      </w:r>
    </w:p>
    <w:p w14:paraId="642570DB" w14:textId="2237DF6E" w:rsidR="003B6758" w:rsidRPr="00D32A85" w:rsidRDefault="003B6758" w:rsidP="003B6758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59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Power BI and Excel</w:t>
        </w:r>
      </w:hyperlink>
    </w:p>
    <w:p w14:paraId="10A8FCEB" w14:textId="77777777" w:rsidR="003B6758" w:rsidRPr="003B6758" w:rsidRDefault="003B6758" w:rsidP="003B6758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0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Introduction to using Excel data in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2m</w:t>
      </w:r>
    </w:p>
    <w:p w14:paraId="3DFB7E31" w14:textId="77777777" w:rsidR="003B6758" w:rsidRPr="003B6758" w:rsidRDefault="003B6758" w:rsidP="003B6758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1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Upload Excel data to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7424E7D4" w14:textId="77777777" w:rsidR="003B6758" w:rsidRPr="003B6758" w:rsidRDefault="003B6758" w:rsidP="003B6758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2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Import Power View and Power Pivot to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46DE9B8A" w14:textId="77777777" w:rsidR="003B6758" w:rsidRPr="003B6758" w:rsidRDefault="003B6758" w:rsidP="003B6758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3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Connect OneDrive for Business to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8m</w:t>
      </w:r>
    </w:p>
    <w:p w14:paraId="6501C9C8" w14:textId="77777777" w:rsidR="003B6758" w:rsidRPr="003B6758" w:rsidRDefault="003B6758" w:rsidP="003B6758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4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Excel in Power BI - summary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2m</w:t>
      </w:r>
    </w:p>
    <w:p w14:paraId="0B675F99" w14:textId="10A6F6E5" w:rsidR="003B6758" w:rsidRPr="00D32A85" w:rsidRDefault="003B6758" w:rsidP="003B6758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5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Publishing and sharing</w:t>
        </w:r>
      </w:hyperlink>
    </w:p>
    <w:p w14:paraId="77046776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6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Introduction to content packs, security, and groups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2m</w:t>
      </w:r>
    </w:p>
    <w:p w14:paraId="7F0213B2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7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Publish Power BI Desktop reports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2m</w:t>
      </w:r>
    </w:p>
    <w:p w14:paraId="0DBAA15B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8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Print and export dashboards and reports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4BCCE61E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69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Manually republish and refresh your data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0EA4E05F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0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Introducing Power BI Mobile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7m</w:t>
      </w:r>
    </w:p>
    <w:p w14:paraId="66405D53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1" w:anchor="step-6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Create groups in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4E491790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2" w:anchor="step-7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Build content packs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6519C40E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3" w:anchor="step-8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Use content packs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7m</w:t>
      </w:r>
    </w:p>
    <w:p w14:paraId="288337A3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4" w:anchor="step-9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Update content packs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4CFA26EE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5" w:anchor="step-1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Integrate OneDrive for Business with Power BI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3m</w:t>
      </w:r>
    </w:p>
    <w:p w14:paraId="33B45393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6" w:anchor="step-1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Publish to web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5m</w:t>
      </w:r>
    </w:p>
    <w:p w14:paraId="27F70373" w14:textId="77777777" w:rsidR="003B6758" w:rsidRPr="003B6758" w:rsidRDefault="003B6758" w:rsidP="003B6758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7" w:anchor="step-1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Completion of Power BI Guided Learning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17CB227D" w14:textId="77777777" w:rsidR="003B6758" w:rsidRPr="003B6758" w:rsidRDefault="003B6758" w:rsidP="003B6758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8" w:anchor="step-0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Introduction to DAX</w:t>
        </w:r>
      </w:hyperlink>
    </w:p>
    <w:p w14:paraId="0F3E2FD3" w14:textId="77777777" w:rsidR="003B6758" w:rsidRPr="003B6758" w:rsidRDefault="003B6758" w:rsidP="003B6758">
      <w:pPr>
        <w:numPr>
          <w:ilvl w:val="0"/>
          <w:numId w:val="9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79" w:anchor="step-1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Introduction to DAX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9m</w:t>
      </w:r>
    </w:p>
    <w:p w14:paraId="5FBD6EB8" w14:textId="77777777" w:rsidR="003B6758" w:rsidRPr="003B6758" w:rsidRDefault="003B6758" w:rsidP="003B6758">
      <w:pPr>
        <w:numPr>
          <w:ilvl w:val="0"/>
          <w:numId w:val="9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80" w:anchor="step-2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DAX calculation types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22m</w:t>
      </w:r>
    </w:p>
    <w:p w14:paraId="014D641C" w14:textId="77777777" w:rsidR="003B6758" w:rsidRPr="003B6758" w:rsidRDefault="003B6758" w:rsidP="003B6758">
      <w:pPr>
        <w:numPr>
          <w:ilvl w:val="0"/>
          <w:numId w:val="9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81" w:anchor="step-3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DAX functions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17m</w:t>
      </w:r>
    </w:p>
    <w:p w14:paraId="110642CB" w14:textId="77777777" w:rsidR="003B6758" w:rsidRPr="003B6758" w:rsidRDefault="003B6758" w:rsidP="003B6758">
      <w:pPr>
        <w:numPr>
          <w:ilvl w:val="0"/>
          <w:numId w:val="9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82" w:anchor="step-4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Using variables in DAX expressions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4m</w:t>
      </w:r>
    </w:p>
    <w:p w14:paraId="383D1733" w14:textId="77777777" w:rsidR="003B6758" w:rsidRPr="003B6758" w:rsidRDefault="003B6758" w:rsidP="003B6758">
      <w:pPr>
        <w:numPr>
          <w:ilvl w:val="0"/>
          <w:numId w:val="9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83" w:anchor="step-5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Table relationships and DAX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13m</w:t>
      </w:r>
    </w:p>
    <w:p w14:paraId="1AAFE060" w14:textId="77777777" w:rsidR="003B6758" w:rsidRPr="003B6758" w:rsidRDefault="003B6758" w:rsidP="003B6758">
      <w:pPr>
        <w:numPr>
          <w:ilvl w:val="0"/>
          <w:numId w:val="9"/>
        </w:numPr>
        <w:shd w:val="clear" w:color="auto" w:fill="FFFFFF"/>
        <w:spacing w:beforeAutospacing="1" w:after="100" w:afterAutospacing="1" w:line="240" w:lineRule="auto"/>
        <w:ind w:left="360" w:right="360"/>
        <w:rPr>
          <w:rFonts w:ascii="Segoe UI" w:eastAsia="Times New Roman" w:hAnsi="Segoe UI" w:cs="Segoe UI"/>
          <w:sz w:val="24"/>
          <w:szCs w:val="24"/>
          <w:lang w:eastAsia="en-CA"/>
        </w:rPr>
      </w:pPr>
      <w:hyperlink r:id="rId84" w:anchor="step-6" w:history="1">
        <w:r w:rsidRPr="00D32A85">
          <w:rPr>
            <w:rFonts w:ascii="Segoe UI" w:eastAsia="Times New Roman" w:hAnsi="Segoe UI" w:cs="Segoe UI"/>
            <w:sz w:val="24"/>
            <w:szCs w:val="24"/>
            <w:lang w:eastAsia="en-CA"/>
          </w:rPr>
          <w:t>DAX tables and filtering</w:t>
        </w:r>
      </w:hyperlink>
      <w:r w:rsidRPr="003B6758">
        <w:rPr>
          <w:rFonts w:ascii="Segoe UI" w:eastAsia="Times New Roman" w:hAnsi="Segoe UI" w:cs="Segoe UI"/>
          <w:sz w:val="24"/>
          <w:szCs w:val="24"/>
          <w:lang w:eastAsia="en-CA"/>
        </w:rPr>
        <w:t>32m</w:t>
      </w:r>
    </w:p>
    <w:p w14:paraId="19C9E6C6" w14:textId="77777777" w:rsidR="00E069F1" w:rsidRPr="00D32A85" w:rsidRDefault="00E069F1"/>
    <w:sectPr w:rsidR="00E069F1" w:rsidRPr="00D32A85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D5FBD" w14:textId="77777777" w:rsidR="00201480" w:rsidRDefault="00201480" w:rsidP="005A3505">
      <w:pPr>
        <w:spacing w:after="0" w:line="240" w:lineRule="auto"/>
      </w:pPr>
      <w:r>
        <w:separator/>
      </w:r>
    </w:p>
  </w:endnote>
  <w:endnote w:type="continuationSeparator" w:id="0">
    <w:p w14:paraId="2E25DFD9" w14:textId="77777777" w:rsidR="00201480" w:rsidRDefault="00201480" w:rsidP="005A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9488E" w14:textId="77777777" w:rsidR="00770723" w:rsidRDefault="00770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7156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0" w:name="_GoBack" w:displacedByCustomXml="prev"/>
      <w:bookmarkEnd w:id="0" w:displacedByCustomXml="prev"/>
      <w:p w14:paraId="46FDDE5F" w14:textId="38AAAB4C" w:rsidR="00770723" w:rsidRDefault="007707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4022F0" w14:textId="77777777" w:rsidR="004646D5" w:rsidRDefault="00464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EAFDF" w14:textId="77777777" w:rsidR="00770723" w:rsidRDefault="0077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7D36" w14:textId="77777777" w:rsidR="00201480" w:rsidRDefault="00201480" w:rsidP="005A3505">
      <w:pPr>
        <w:spacing w:after="0" w:line="240" w:lineRule="auto"/>
      </w:pPr>
      <w:r>
        <w:separator/>
      </w:r>
    </w:p>
  </w:footnote>
  <w:footnote w:type="continuationSeparator" w:id="0">
    <w:p w14:paraId="19DBE5C9" w14:textId="77777777" w:rsidR="00201480" w:rsidRDefault="00201480" w:rsidP="005A3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7C592" w14:textId="77777777" w:rsidR="00770723" w:rsidRDefault="00770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95FE1" w14:textId="77777777" w:rsidR="00770723" w:rsidRDefault="007707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F584C" w14:textId="77777777" w:rsidR="00770723" w:rsidRDefault="00770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3F1"/>
    <w:multiLevelType w:val="multilevel"/>
    <w:tmpl w:val="4BA0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125AC"/>
    <w:multiLevelType w:val="multilevel"/>
    <w:tmpl w:val="D180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000DC"/>
    <w:multiLevelType w:val="multilevel"/>
    <w:tmpl w:val="6038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E04C4"/>
    <w:multiLevelType w:val="multilevel"/>
    <w:tmpl w:val="EE5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66B96"/>
    <w:multiLevelType w:val="multilevel"/>
    <w:tmpl w:val="2AD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F1A06"/>
    <w:multiLevelType w:val="multilevel"/>
    <w:tmpl w:val="2F7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007BB"/>
    <w:multiLevelType w:val="multilevel"/>
    <w:tmpl w:val="A61E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76324"/>
    <w:multiLevelType w:val="multilevel"/>
    <w:tmpl w:val="66F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A632D"/>
    <w:multiLevelType w:val="multilevel"/>
    <w:tmpl w:val="DC9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9027E"/>
    <w:multiLevelType w:val="hybridMultilevel"/>
    <w:tmpl w:val="8CAC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573DC"/>
    <w:multiLevelType w:val="multilevel"/>
    <w:tmpl w:val="0B5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A7FEC"/>
    <w:multiLevelType w:val="multilevel"/>
    <w:tmpl w:val="9B2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2C0D"/>
    <w:rsid w:val="00201480"/>
    <w:rsid w:val="003B6758"/>
    <w:rsid w:val="004646D5"/>
    <w:rsid w:val="005A3505"/>
    <w:rsid w:val="00770723"/>
    <w:rsid w:val="00A62C0D"/>
    <w:rsid w:val="00AC4A62"/>
    <w:rsid w:val="00C24557"/>
    <w:rsid w:val="00D32A85"/>
    <w:rsid w:val="00E0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7D6"/>
  <w15:chartTrackingRefBased/>
  <w15:docId w15:val="{1BC3847B-8D37-4D79-90DB-EA27FB0E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758"/>
    <w:rPr>
      <w:color w:val="0000FF"/>
      <w:u w:val="single"/>
    </w:rPr>
  </w:style>
  <w:style w:type="paragraph" w:styleId="NoSpacing">
    <w:name w:val="No Spacing"/>
    <w:uiPriority w:val="1"/>
    <w:qFormat/>
    <w:rsid w:val="003B67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675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A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05"/>
  </w:style>
  <w:style w:type="paragraph" w:styleId="Footer">
    <w:name w:val="footer"/>
    <w:basedOn w:val="Normal"/>
    <w:link w:val="FooterChar"/>
    <w:uiPriority w:val="99"/>
    <w:unhideWhenUsed/>
    <w:rsid w:val="005A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power-bi/guided-learning/gettingdata" TargetMode="External"/><Relationship Id="rId18" Type="http://schemas.openxmlformats.org/officeDocument/2006/relationships/hyperlink" Target="https://docs.microsoft.com/en-us/power-bi/guided-learning/gettingdata" TargetMode="External"/><Relationship Id="rId26" Type="http://schemas.openxmlformats.org/officeDocument/2006/relationships/hyperlink" Target="https://docs.microsoft.com/en-us/power-bi/guided-learning/modeling" TargetMode="External"/><Relationship Id="rId39" Type="http://schemas.openxmlformats.org/officeDocument/2006/relationships/hyperlink" Target="https://docs.microsoft.com/en-us/power-bi/guided-learning/visualizations" TargetMode="External"/><Relationship Id="rId21" Type="http://schemas.openxmlformats.org/officeDocument/2006/relationships/hyperlink" Target="https://docs.microsoft.com/en-us/power-bi/guided-learning/modeling" TargetMode="External"/><Relationship Id="rId34" Type="http://schemas.openxmlformats.org/officeDocument/2006/relationships/hyperlink" Target="https://docs.microsoft.com/en-us/power-bi/guided-learning/visualizations" TargetMode="External"/><Relationship Id="rId42" Type="http://schemas.openxmlformats.org/officeDocument/2006/relationships/hyperlink" Target="https://docs.microsoft.com/en-us/power-bi/guided-learning/visualizations" TargetMode="External"/><Relationship Id="rId47" Type="http://schemas.openxmlformats.org/officeDocument/2006/relationships/hyperlink" Target="https://docs.microsoft.com/en-us/power-bi/guided-learning/visualizations" TargetMode="External"/><Relationship Id="rId50" Type="http://schemas.openxmlformats.org/officeDocument/2006/relationships/hyperlink" Target="https://docs.microsoft.com/en-us/power-bi/guided-learning/exploringdata" TargetMode="External"/><Relationship Id="rId55" Type="http://schemas.openxmlformats.org/officeDocument/2006/relationships/hyperlink" Target="https://docs.microsoft.com/en-us/power-bi/guided-learning/exploringdata" TargetMode="External"/><Relationship Id="rId63" Type="http://schemas.openxmlformats.org/officeDocument/2006/relationships/hyperlink" Target="https://docs.microsoft.com/en-us/power-bi/guided-learning/powerbiandexcel" TargetMode="External"/><Relationship Id="rId68" Type="http://schemas.openxmlformats.org/officeDocument/2006/relationships/hyperlink" Target="https://docs.microsoft.com/en-us/power-bi/guided-learning/publishingandsharing" TargetMode="External"/><Relationship Id="rId76" Type="http://schemas.openxmlformats.org/officeDocument/2006/relationships/hyperlink" Target="https://docs.microsoft.com/en-us/power-bi/guided-learning/publishingandsharing" TargetMode="External"/><Relationship Id="rId84" Type="http://schemas.openxmlformats.org/officeDocument/2006/relationships/hyperlink" Target="https://docs.microsoft.com/en-us/power-bi/guided-learning/introductiontodax" TargetMode="External"/><Relationship Id="rId89" Type="http://schemas.openxmlformats.org/officeDocument/2006/relationships/header" Target="header3.xml"/><Relationship Id="rId7" Type="http://schemas.openxmlformats.org/officeDocument/2006/relationships/hyperlink" Target="https://docs.microsoft.com/en-us/power-bi/guided-learning/gettingstarted" TargetMode="External"/><Relationship Id="rId71" Type="http://schemas.openxmlformats.org/officeDocument/2006/relationships/hyperlink" Target="https://docs.microsoft.com/en-us/power-bi/guided-learning/publishingandsharing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-bi/guided-learning/gettingdata" TargetMode="External"/><Relationship Id="rId29" Type="http://schemas.openxmlformats.org/officeDocument/2006/relationships/hyperlink" Target="https://docs.microsoft.com/en-us/power-bi/guided-learning/visualizations" TargetMode="External"/><Relationship Id="rId11" Type="http://schemas.openxmlformats.org/officeDocument/2006/relationships/hyperlink" Target="https://docs.microsoft.com/en-us/power-bi/guided-learning/gettingstarted" TargetMode="External"/><Relationship Id="rId24" Type="http://schemas.openxmlformats.org/officeDocument/2006/relationships/hyperlink" Target="https://docs.microsoft.com/en-us/power-bi/guided-learning/modeling" TargetMode="External"/><Relationship Id="rId32" Type="http://schemas.openxmlformats.org/officeDocument/2006/relationships/hyperlink" Target="https://docs.microsoft.com/en-us/power-bi/guided-learning/visualizations" TargetMode="External"/><Relationship Id="rId37" Type="http://schemas.openxmlformats.org/officeDocument/2006/relationships/hyperlink" Target="https://docs.microsoft.com/en-us/power-bi/guided-learning/visualizations" TargetMode="External"/><Relationship Id="rId40" Type="http://schemas.openxmlformats.org/officeDocument/2006/relationships/hyperlink" Target="https://docs.microsoft.com/en-us/power-bi/guided-learning/visualizations" TargetMode="External"/><Relationship Id="rId45" Type="http://schemas.openxmlformats.org/officeDocument/2006/relationships/hyperlink" Target="https://docs.microsoft.com/en-us/power-bi/guided-learning/visualizations" TargetMode="External"/><Relationship Id="rId53" Type="http://schemas.openxmlformats.org/officeDocument/2006/relationships/hyperlink" Target="https://docs.microsoft.com/en-us/power-bi/guided-learning/exploringdata" TargetMode="External"/><Relationship Id="rId58" Type="http://schemas.openxmlformats.org/officeDocument/2006/relationships/hyperlink" Target="https://docs.microsoft.com/en-us/power-bi/guided-learning/exploringdata" TargetMode="External"/><Relationship Id="rId66" Type="http://schemas.openxmlformats.org/officeDocument/2006/relationships/hyperlink" Target="https://docs.microsoft.com/en-us/power-bi/guided-learning/publishingandsharing" TargetMode="External"/><Relationship Id="rId74" Type="http://schemas.openxmlformats.org/officeDocument/2006/relationships/hyperlink" Target="https://docs.microsoft.com/en-us/power-bi/guided-learning/publishingandsharing" TargetMode="External"/><Relationship Id="rId79" Type="http://schemas.openxmlformats.org/officeDocument/2006/relationships/hyperlink" Target="https://docs.microsoft.com/en-us/power-bi/guided-learning/introductiontodax" TargetMode="External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docs.microsoft.com/en-us/power-bi/guided-learning/powerbiandexcel" TargetMode="External"/><Relationship Id="rId82" Type="http://schemas.openxmlformats.org/officeDocument/2006/relationships/hyperlink" Target="https://docs.microsoft.com/en-us/power-bi/guided-learning/introductiontodax" TargetMode="External"/><Relationship Id="rId90" Type="http://schemas.openxmlformats.org/officeDocument/2006/relationships/footer" Target="footer3.xml"/><Relationship Id="rId19" Type="http://schemas.openxmlformats.org/officeDocument/2006/relationships/hyperlink" Target="https://docs.microsoft.com/en-us/power-bi/guided-learning/gettingdata" TargetMode="External"/><Relationship Id="rId14" Type="http://schemas.openxmlformats.org/officeDocument/2006/relationships/hyperlink" Target="https://docs.microsoft.com/en-us/power-bi/guided-learning/gettingdata" TargetMode="External"/><Relationship Id="rId22" Type="http://schemas.openxmlformats.org/officeDocument/2006/relationships/hyperlink" Target="https://docs.microsoft.com/en-us/power-bi/guided-learning/modeling" TargetMode="External"/><Relationship Id="rId27" Type="http://schemas.openxmlformats.org/officeDocument/2006/relationships/hyperlink" Target="https://docs.microsoft.com/en-us/power-bi/guided-learning/modeling" TargetMode="External"/><Relationship Id="rId30" Type="http://schemas.openxmlformats.org/officeDocument/2006/relationships/hyperlink" Target="https://docs.microsoft.com/en-us/power-bi/guided-learning/visualizations" TargetMode="External"/><Relationship Id="rId35" Type="http://schemas.openxmlformats.org/officeDocument/2006/relationships/hyperlink" Target="https://docs.microsoft.com/en-us/power-bi/guided-learning/visualizations" TargetMode="External"/><Relationship Id="rId43" Type="http://schemas.openxmlformats.org/officeDocument/2006/relationships/hyperlink" Target="https://docs.microsoft.com/en-us/power-bi/guided-learning/visualizations" TargetMode="External"/><Relationship Id="rId48" Type="http://schemas.openxmlformats.org/officeDocument/2006/relationships/hyperlink" Target="https://docs.microsoft.com/en-us/power-bi/guided-learning/exploringdata" TargetMode="External"/><Relationship Id="rId56" Type="http://schemas.openxmlformats.org/officeDocument/2006/relationships/hyperlink" Target="https://docs.microsoft.com/en-us/power-bi/guided-learning/exploringdata" TargetMode="External"/><Relationship Id="rId64" Type="http://schemas.openxmlformats.org/officeDocument/2006/relationships/hyperlink" Target="https://docs.microsoft.com/en-us/power-bi/guided-learning/powerbiandexcel" TargetMode="External"/><Relationship Id="rId69" Type="http://schemas.openxmlformats.org/officeDocument/2006/relationships/hyperlink" Target="https://docs.microsoft.com/en-us/power-bi/guided-learning/publishingandsharing" TargetMode="External"/><Relationship Id="rId77" Type="http://schemas.openxmlformats.org/officeDocument/2006/relationships/hyperlink" Target="https://docs.microsoft.com/en-us/power-bi/guided-learning/publishingandsharing" TargetMode="External"/><Relationship Id="rId8" Type="http://schemas.openxmlformats.org/officeDocument/2006/relationships/hyperlink" Target="https://docs.microsoft.com/en-us/power-bi/guided-learning/gettingstarted" TargetMode="External"/><Relationship Id="rId51" Type="http://schemas.openxmlformats.org/officeDocument/2006/relationships/hyperlink" Target="https://docs.microsoft.com/en-us/power-bi/guided-learning/exploringdata" TargetMode="External"/><Relationship Id="rId72" Type="http://schemas.openxmlformats.org/officeDocument/2006/relationships/hyperlink" Target="https://docs.microsoft.com/en-us/power-bi/guided-learning/publishingandsharing" TargetMode="External"/><Relationship Id="rId80" Type="http://schemas.openxmlformats.org/officeDocument/2006/relationships/hyperlink" Target="https://docs.microsoft.com/en-us/power-bi/guided-learning/introductiontodax" TargetMode="External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power-bi/guided-learning/gettingstarted" TargetMode="External"/><Relationship Id="rId17" Type="http://schemas.openxmlformats.org/officeDocument/2006/relationships/hyperlink" Target="https://docs.microsoft.com/en-us/power-bi/guided-learning/gettingdata" TargetMode="External"/><Relationship Id="rId25" Type="http://schemas.openxmlformats.org/officeDocument/2006/relationships/hyperlink" Target="https://docs.microsoft.com/en-us/power-bi/guided-learning/modeling" TargetMode="External"/><Relationship Id="rId33" Type="http://schemas.openxmlformats.org/officeDocument/2006/relationships/hyperlink" Target="https://docs.microsoft.com/en-us/power-bi/guided-learning/visualizations" TargetMode="External"/><Relationship Id="rId38" Type="http://schemas.openxmlformats.org/officeDocument/2006/relationships/hyperlink" Target="https://docs.microsoft.com/en-us/power-bi/guided-learning/visualizations" TargetMode="External"/><Relationship Id="rId46" Type="http://schemas.openxmlformats.org/officeDocument/2006/relationships/hyperlink" Target="https://docs.microsoft.com/en-us/power-bi/guided-learning/visualizations" TargetMode="External"/><Relationship Id="rId59" Type="http://schemas.openxmlformats.org/officeDocument/2006/relationships/hyperlink" Target="https://docs.microsoft.com/en-us/power-bi/guided-learning/powerbiandexcel" TargetMode="External"/><Relationship Id="rId67" Type="http://schemas.openxmlformats.org/officeDocument/2006/relationships/hyperlink" Target="https://docs.microsoft.com/en-us/power-bi/guided-learning/publishingandsharing" TargetMode="External"/><Relationship Id="rId20" Type="http://schemas.openxmlformats.org/officeDocument/2006/relationships/hyperlink" Target="https://docs.microsoft.com/en-us/power-bi/guided-learning/modeling" TargetMode="External"/><Relationship Id="rId41" Type="http://schemas.openxmlformats.org/officeDocument/2006/relationships/hyperlink" Target="https://docs.microsoft.com/en-us/power-bi/guided-learning/visualizations" TargetMode="External"/><Relationship Id="rId54" Type="http://schemas.openxmlformats.org/officeDocument/2006/relationships/hyperlink" Target="https://docs.microsoft.com/en-us/power-bi/guided-learning/exploringdata" TargetMode="External"/><Relationship Id="rId62" Type="http://schemas.openxmlformats.org/officeDocument/2006/relationships/hyperlink" Target="https://docs.microsoft.com/en-us/power-bi/guided-learning/powerbiandexcel" TargetMode="External"/><Relationship Id="rId70" Type="http://schemas.openxmlformats.org/officeDocument/2006/relationships/hyperlink" Target="https://docs.microsoft.com/en-us/power-bi/guided-learning/publishingandsharing" TargetMode="External"/><Relationship Id="rId75" Type="http://schemas.openxmlformats.org/officeDocument/2006/relationships/hyperlink" Target="https://docs.microsoft.com/en-us/power-bi/guided-learning/publishingandsharing" TargetMode="External"/><Relationship Id="rId83" Type="http://schemas.openxmlformats.org/officeDocument/2006/relationships/hyperlink" Target="https://docs.microsoft.com/en-us/power-bi/guided-learning/introductiontodax" TargetMode="External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microsoft.com/en-us/power-bi/guided-learning/gettingdata" TargetMode="External"/><Relationship Id="rId23" Type="http://schemas.openxmlformats.org/officeDocument/2006/relationships/hyperlink" Target="https://docs.microsoft.com/en-us/power-bi/guided-learning/modeling" TargetMode="External"/><Relationship Id="rId28" Type="http://schemas.openxmlformats.org/officeDocument/2006/relationships/hyperlink" Target="https://docs.microsoft.com/en-us/power-bi/guided-learning/visualizations" TargetMode="External"/><Relationship Id="rId36" Type="http://schemas.openxmlformats.org/officeDocument/2006/relationships/hyperlink" Target="https://docs.microsoft.com/en-us/power-bi/guided-learning/visualizations" TargetMode="External"/><Relationship Id="rId49" Type="http://schemas.openxmlformats.org/officeDocument/2006/relationships/hyperlink" Target="https://docs.microsoft.com/en-us/power-bi/guided-learning/exploringdata" TargetMode="External"/><Relationship Id="rId57" Type="http://schemas.openxmlformats.org/officeDocument/2006/relationships/hyperlink" Target="https://docs.microsoft.com/en-us/power-bi/guided-learning/exploringdata" TargetMode="External"/><Relationship Id="rId10" Type="http://schemas.openxmlformats.org/officeDocument/2006/relationships/hyperlink" Target="https://docs.microsoft.com/en-us/power-bi/guided-learning/gettingstarted" TargetMode="External"/><Relationship Id="rId31" Type="http://schemas.openxmlformats.org/officeDocument/2006/relationships/hyperlink" Target="https://docs.microsoft.com/en-us/power-bi/guided-learning/visualizations" TargetMode="External"/><Relationship Id="rId44" Type="http://schemas.openxmlformats.org/officeDocument/2006/relationships/hyperlink" Target="https://docs.microsoft.com/en-us/power-bi/guided-learning/visualizations" TargetMode="External"/><Relationship Id="rId52" Type="http://schemas.openxmlformats.org/officeDocument/2006/relationships/hyperlink" Target="https://docs.microsoft.com/en-us/power-bi/guided-learning/exploringdata" TargetMode="External"/><Relationship Id="rId60" Type="http://schemas.openxmlformats.org/officeDocument/2006/relationships/hyperlink" Target="https://docs.microsoft.com/en-us/power-bi/guided-learning/powerbiandexcel" TargetMode="External"/><Relationship Id="rId65" Type="http://schemas.openxmlformats.org/officeDocument/2006/relationships/hyperlink" Target="https://docs.microsoft.com/en-us/power-bi/guided-learning/publishingandsharing" TargetMode="External"/><Relationship Id="rId73" Type="http://schemas.openxmlformats.org/officeDocument/2006/relationships/hyperlink" Target="https://docs.microsoft.com/en-us/power-bi/guided-learning/publishingandsharing" TargetMode="External"/><Relationship Id="rId78" Type="http://schemas.openxmlformats.org/officeDocument/2006/relationships/hyperlink" Target="https://docs.microsoft.com/en-us/power-bi/guided-learning/introductiontodax" TargetMode="External"/><Relationship Id="rId81" Type="http://schemas.openxmlformats.org/officeDocument/2006/relationships/hyperlink" Target="https://docs.microsoft.com/en-us/power-bi/guided-learning/introductiontodax" TargetMode="External"/><Relationship Id="rId86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-bi/guided-learning/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wsbuilder</dc:creator>
  <cp:keywords/>
  <dc:description/>
  <cp:lastModifiedBy>wsbuilder</cp:lastModifiedBy>
  <cp:revision>5</cp:revision>
  <dcterms:created xsi:type="dcterms:W3CDTF">2018-01-14T04:00:00Z</dcterms:created>
  <dcterms:modified xsi:type="dcterms:W3CDTF">2018-01-14T04:11:00Z</dcterms:modified>
</cp:coreProperties>
</file>