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0DD2F" w14:textId="77777777" w:rsidR="00443743" w:rsidRDefault="00443743" w:rsidP="00443743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44"/>
        <w:gridCol w:w="1439"/>
        <w:gridCol w:w="6007"/>
      </w:tblGrid>
      <w:tr w:rsidR="00443743" w14:paraId="48A35397" w14:textId="77777777" w:rsidTr="008625A6">
        <w:tc>
          <w:tcPr>
            <w:tcW w:w="9216" w:type="dxa"/>
            <w:gridSpan w:val="3"/>
          </w:tcPr>
          <w:p w14:paraId="48824524" w14:textId="77777777" w:rsidR="00443743" w:rsidRPr="00B37714" w:rsidRDefault="00036044" w:rsidP="0044374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Product</w:t>
            </w:r>
          </w:p>
        </w:tc>
      </w:tr>
      <w:tr w:rsidR="00443743" w14:paraId="627953A2" w14:textId="77777777" w:rsidTr="00443743">
        <w:tc>
          <w:tcPr>
            <w:tcW w:w="1548" w:type="dxa"/>
          </w:tcPr>
          <w:p w14:paraId="3CCA95B5" w14:textId="77777777" w:rsidR="00443743" w:rsidRDefault="00036044" w:rsidP="008625A6">
            <w:pPr>
              <w:pStyle w:val="ListParagraph"/>
              <w:ind w:left="0"/>
            </w:pPr>
            <w:proofErr w:type="spellStart"/>
            <w:r>
              <w:t>ProductCode</w:t>
            </w:r>
            <w:proofErr w:type="spellEnd"/>
          </w:p>
        </w:tc>
        <w:tc>
          <w:tcPr>
            <w:tcW w:w="1440" w:type="dxa"/>
          </w:tcPr>
          <w:p w14:paraId="42DE1007" w14:textId="77777777" w:rsidR="00443743" w:rsidRDefault="00036044" w:rsidP="008625A6">
            <w:pPr>
              <w:pStyle w:val="ListParagraph"/>
              <w:ind w:left="0"/>
            </w:pPr>
            <w:r>
              <w:t>Varchar(5)</w:t>
            </w:r>
          </w:p>
        </w:tc>
        <w:tc>
          <w:tcPr>
            <w:tcW w:w="6228" w:type="dxa"/>
          </w:tcPr>
          <w:p w14:paraId="5C19BD20" w14:textId="77777777" w:rsidR="00443743" w:rsidRDefault="002763FC" w:rsidP="008625A6">
            <w:pPr>
              <w:pStyle w:val="ListParagraph"/>
              <w:ind w:left="0"/>
            </w:pPr>
            <w:r>
              <w:t>Primary Key</w:t>
            </w:r>
          </w:p>
        </w:tc>
      </w:tr>
      <w:tr w:rsidR="00443743" w14:paraId="4FA94B4F" w14:textId="77777777" w:rsidTr="00443743">
        <w:tc>
          <w:tcPr>
            <w:tcW w:w="1548" w:type="dxa"/>
          </w:tcPr>
          <w:p w14:paraId="638A53FA" w14:textId="77777777" w:rsidR="00443743" w:rsidRDefault="00036044" w:rsidP="008625A6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440" w:type="dxa"/>
          </w:tcPr>
          <w:p w14:paraId="4CC48DC3" w14:textId="77777777" w:rsidR="00443743" w:rsidRDefault="00036044" w:rsidP="008625A6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6228" w:type="dxa"/>
          </w:tcPr>
          <w:p w14:paraId="2B7F59EB" w14:textId="77777777" w:rsidR="002763FC" w:rsidRDefault="00036044" w:rsidP="008625A6">
            <w:pPr>
              <w:pStyle w:val="ListParagraph"/>
              <w:ind w:left="0"/>
            </w:pPr>
            <w:r>
              <w:t>Not null</w:t>
            </w:r>
          </w:p>
        </w:tc>
      </w:tr>
      <w:tr w:rsidR="002763FC" w14:paraId="77F27550" w14:textId="77777777" w:rsidTr="00443743">
        <w:tc>
          <w:tcPr>
            <w:tcW w:w="1548" w:type="dxa"/>
          </w:tcPr>
          <w:p w14:paraId="2CBB05B8" w14:textId="77777777" w:rsidR="002763FC" w:rsidRDefault="00036044" w:rsidP="008625A6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1440" w:type="dxa"/>
          </w:tcPr>
          <w:p w14:paraId="1DD72C87" w14:textId="77777777" w:rsidR="002763FC" w:rsidRDefault="00036044" w:rsidP="008625A6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6228" w:type="dxa"/>
          </w:tcPr>
          <w:p w14:paraId="62D3F1DC" w14:textId="77777777" w:rsidR="002763FC" w:rsidRDefault="002763FC" w:rsidP="008625A6">
            <w:pPr>
              <w:pStyle w:val="ListParagraph"/>
              <w:ind w:left="0"/>
            </w:pPr>
          </w:p>
        </w:tc>
      </w:tr>
      <w:tr w:rsidR="00036044" w14:paraId="4C97C4DB" w14:textId="77777777" w:rsidTr="00443743">
        <w:tc>
          <w:tcPr>
            <w:tcW w:w="1548" w:type="dxa"/>
          </w:tcPr>
          <w:p w14:paraId="2B8B6996" w14:textId="77777777" w:rsidR="00036044" w:rsidRDefault="00036044" w:rsidP="008625A6">
            <w:pPr>
              <w:pStyle w:val="ListParagraph"/>
              <w:ind w:left="0"/>
            </w:pPr>
            <w:r>
              <w:t>Manufacturer</w:t>
            </w:r>
          </w:p>
        </w:tc>
        <w:tc>
          <w:tcPr>
            <w:tcW w:w="1440" w:type="dxa"/>
          </w:tcPr>
          <w:p w14:paraId="1E5E6C25" w14:textId="77777777" w:rsidR="00036044" w:rsidRDefault="00036044" w:rsidP="008625A6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6228" w:type="dxa"/>
          </w:tcPr>
          <w:p w14:paraId="27679A50" w14:textId="77777777" w:rsidR="00036044" w:rsidRDefault="00036044" w:rsidP="008625A6">
            <w:pPr>
              <w:pStyle w:val="ListParagraph"/>
              <w:ind w:left="0"/>
            </w:pPr>
          </w:p>
        </w:tc>
      </w:tr>
      <w:tr w:rsidR="00036044" w14:paraId="0C89B63C" w14:textId="77777777" w:rsidTr="00443743">
        <w:tc>
          <w:tcPr>
            <w:tcW w:w="1548" w:type="dxa"/>
          </w:tcPr>
          <w:p w14:paraId="7567DE92" w14:textId="77777777" w:rsidR="00036044" w:rsidRDefault="00036044" w:rsidP="008625A6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440" w:type="dxa"/>
          </w:tcPr>
          <w:p w14:paraId="2CD27F27" w14:textId="77777777" w:rsidR="00036044" w:rsidRDefault="00036044" w:rsidP="008625A6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6228" w:type="dxa"/>
          </w:tcPr>
          <w:p w14:paraId="2264B53D" w14:textId="77777777" w:rsidR="00036044" w:rsidRDefault="00036044" w:rsidP="008625A6">
            <w:pPr>
              <w:pStyle w:val="ListParagraph"/>
              <w:ind w:left="0"/>
            </w:pPr>
          </w:p>
        </w:tc>
      </w:tr>
      <w:tr w:rsidR="00036044" w14:paraId="211FCF9A" w14:textId="77777777" w:rsidTr="00443743">
        <w:tc>
          <w:tcPr>
            <w:tcW w:w="1548" w:type="dxa"/>
          </w:tcPr>
          <w:p w14:paraId="1A20E3CE" w14:textId="77777777" w:rsidR="00036044" w:rsidRDefault="00036044" w:rsidP="008625A6">
            <w:pPr>
              <w:pStyle w:val="ListParagraph"/>
              <w:ind w:left="0"/>
            </w:pPr>
            <w:r>
              <w:t>Weight</w:t>
            </w:r>
          </w:p>
        </w:tc>
        <w:tc>
          <w:tcPr>
            <w:tcW w:w="1440" w:type="dxa"/>
          </w:tcPr>
          <w:p w14:paraId="7AD01EAA" w14:textId="77777777" w:rsidR="00036044" w:rsidRDefault="00036044" w:rsidP="008625A6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228" w:type="dxa"/>
          </w:tcPr>
          <w:p w14:paraId="1D354EE1" w14:textId="77777777" w:rsidR="00036044" w:rsidRDefault="00036044" w:rsidP="008625A6">
            <w:pPr>
              <w:pStyle w:val="ListParagraph"/>
              <w:ind w:left="0"/>
            </w:pPr>
          </w:p>
        </w:tc>
      </w:tr>
      <w:tr w:rsidR="00036044" w14:paraId="54FFB472" w14:textId="77777777" w:rsidTr="00443743">
        <w:tc>
          <w:tcPr>
            <w:tcW w:w="1548" w:type="dxa"/>
          </w:tcPr>
          <w:p w14:paraId="5C6C13D2" w14:textId="77777777" w:rsidR="00036044" w:rsidRDefault="00036044" w:rsidP="008625A6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1440" w:type="dxa"/>
          </w:tcPr>
          <w:p w14:paraId="39414711" w14:textId="77777777" w:rsidR="00036044" w:rsidRDefault="00036044" w:rsidP="008625A6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228" w:type="dxa"/>
          </w:tcPr>
          <w:p w14:paraId="1850209C" w14:textId="77777777" w:rsidR="00036044" w:rsidRDefault="00036044" w:rsidP="008625A6">
            <w:pPr>
              <w:pStyle w:val="ListParagraph"/>
              <w:ind w:left="0"/>
            </w:pPr>
          </w:p>
        </w:tc>
      </w:tr>
    </w:tbl>
    <w:p w14:paraId="70BA66F5" w14:textId="77777777" w:rsidR="00443743" w:rsidRDefault="00443743" w:rsidP="00443743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57"/>
        <w:gridCol w:w="1836"/>
        <w:gridCol w:w="1034"/>
        <w:gridCol w:w="1661"/>
        <w:gridCol w:w="1057"/>
        <w:gridCol w:w="922"/>
        <w:gridCol w:w="1023"/>
      </w:tblGrid>
      <w:tr w:rsidR="00036044" w14:paraId="3922A112" w14:textId="77777777" w:rsidTr="00036044">
        <w:tc>
          <w:tcPr>
            <w:tcW w:w="1469" w:type="dxa"/>
          </w:tcPr>
          <w:p w14:paraId="3A0CB446" w14:textId="77777777" w:rsidR="00036044" w:rsidRPr="00036044" w:rsidRDefault="00036044" w:rsidP="00036044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036044">
              <w:rPr>
                <w:b/>
              </w:rPr>
              <w:t>ProductCode</w:t>
            </w:r>
            <w:proofErr w:type="spellEnd"/>
          </w:p>
        </w:tc>
        <w:tc>
          <w:tcPr>
            <w:tcW w:w="2065" w:type="dxa"/>
          </w:tcPr>
          <w:p w14:paraId="146CB13B" w14:textId="77777777" w:rsidR="00036044" w:rsidRPr="00036044" w:rsidRDefault="00036044" w:rsidP="00036044">
            <w:pPr>
              <w:pStyle w:val="ListParagraph"/>
              <w:ind w:left="0"/>
              <w:jc w:val="center"/>
              <w:rPr>
                <w:b/>
              </w:rPr>
            </w:pPr>
            <w:r w:rsidRPr="00036044">
              <w:rPr>
                <w:b/>
              </w:rPr>
              <w:t>Name</w:t>
            </w:r>
          </w:p>
        </w:tc>
        <w:tc>
          <w:tcPr>
            <w:tcW w:w="1034" w:type="dxa"/>
          </w:tcPr>
          <w:p w14:paraId="28D7E912" w14:textId="77777777" w:rsidR="00036044" w:rsidRPr="00036044" w:rsidRDefault="00036044" w:rsidP="00036044">
            <w:pPr>
              <w:pStyle w:val="ListParagraph"/>
              <w:ind w:left="0"/>
              <w:jc w:val="center"/>
              <w:rPr>
                <w:b/>
              </w:rPr>
            </w:pPr>
            <w:r w:rsidRPr="00036044">
              <w:rPr>
                <w:b/>
              </w:rPr>
              <w:t>Category</w:t>
            </w:r>
          </w:p>
        </w:tc>
        <w:tc>
          <w:tcPr>
            <w:tcW w:w="1701" w:type="dxa"/>
          </w:tcPr>
          <w:p w14:paraId="7E1519B3" w14:textId="77777777" w:rsidR="00036044" w:rsidRPr="00036044" w:rsidRDefault="00036044" w:rsidP="00036044">
            <w:pPr>
              <w:pStyle w:val="ListParagraph"/>
              <w:ind w:left="0"/>
              <w:jc w:val="center"/>
              <w:rPr>
                <w:b/>
              </w:rPr>
            </w:pPr>
            <w:r w:rsidRPr="00036044">
              <w:rPr>
                <w:b/>
              </w:rPr>
              <w:t>Manufacturer</w:t>
            </w:r>
          </w:p>
        </w:tc>
        <w:tc>
          <w:tcPr>
            <w:tcW w:w="992" w:type="dxa"/>
          </w:tcPr>
          <w:p w14:paraId="0A87D0C8" w14:textId="77777777" w:rsidR="00036044" w:rsidRPr="00036044" w:rsidRDefault="00036044" w:rsidP="00036044">
            <w:pPr>
              <w:pStyle w:val="ListParagraph"/>
              <w:ind w:left="0"/>
              <w:jc w:val="center"/>
              <w:rPr>
                <w:b/>
              </w:rPr>
            </w:pPr>
            <w:r w:rsidRPr="00036044">
              <w:rPr>
                <w:b/>
              </w:rPr>
              <w:t>Price</w:t>
            </w:r>
          </w:p>
        </w:tc>
        <w:tc>
          <w:tcPr>
            <w:tcW w:w="932" w:type="dxa"/>
          </w:tcPr>
          <w:p w14:paraId="176139BD" w14:textId="77777777" w:rsidR="00036044" w:rsidRPr="00036044" w:rsidRDefault="00036044" w:rsidP="00036044">
            <w:pPr>
              <w:pStyle w:val="ListParagraph"/>
              <w:ind w:left="0"/>
              <w:jc w:val="center"/>
              <w:rPr>
                <w:b/>
              </w:rPr>
            </w:pPr>
            <w:r w:rsidRPr="00036044">
              <w:rPr>
                <w:b/>
              </w:rPr>
              <w:t>Weight</w:t>
            </w:r>
          </w:p>
        </w:tc>
        <w:tc>
          <w:tcPr>
            <w:tcW w:w="1023" w:type="dxa"/>
          </w:tcPr>
          <w:p w14:paraId="07F0BA2A" w14:textId="77777777" w:rsidR="00036044" w:rsidRPr="00036044" w:rsidRDefault="00036044" w:rsidP="00036044">
            <w:pPr>
              <w:pStyle w:val="ListParagraph"/>
              <w:ind w:left="0"/>
              <w:jc w:val="center"/>
              <w:rPr>
                <w:b/>
              </w:rPr>
            </w:pPr>
            <w:r w:rsidRPr="00036044">
              <w:rPr>
                <w:b/>
              </w:rPr>
              <w:t>Quantity</w:t>
            </w:r>
          </w:p>
        </w:tc>
      </w:tr>
      <w:tr w:rsidR="00036044" w14:paraId="517ED20A" w14:textId="77777777" w:rsidTr="00036044">
        <w:tc>
          <w:tcPr>
            <w:tcW w:w="1469" w:type="dxa"/>
          </w:tcPr>
          <w:p w14:paraId="0089F1C8" w14:textId="77777777" w:rsidR="00036044" w:rsidRPr="00823153" w:rsidRDefault="00036044" w:rsidP="00823153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23153">
              <w:rPr>
                <w:rFonts w:ascii="Courier New" w:hAnsi="Courier New" w:cs="Courier New"/>
                <w:sz w:val="20"/>
              </w:rPr>
              <w:t>HDD01</w:t>
            </w:r>
          </w:p>
        </w:tc>
        <w:tc>
          <w:tcPr>
            <w:tcW w:w="2065" w:type="dxa"/>
          </w:tcPr>
          <w:p w14:paraId="470D28A6" w14:textId="77777777" w:rsidR="00036044" w:rsidRPr="00823153" w:rsidRDefault="00823153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23153">
              <w:rPr>
                <w:rFonts w:ascii="Courier New" w:hAnsi="Courier New" w:cs="Courier New"/>
                <w:sz w:val="20"/>
              </w:rPr>
              <w:t xml:space="preserve">Ổ </w:t>
            </w:r>
            <w:proofErr w:type="spellStart"/>
            <w:r w:rsidRPr="00823153">
              <w:rPr>
                <w:rFonts w:ascii="Courier New" w:hAnsi="Courier New" w:cs="Courier New"/>
                <w:sz w:val="20"/>
              </w:rPr>
              <w:t>cứng</w:t>
            </w:r>
            <w:proofErr w:type="spellEnd"/>
            <w:r w:rsidRPr="00823153">
              <w:rPr>
                <w:rFonts w:ascii="Courier New" w:hAnsi="Courier New" w:cs="Courier New"/>
                <w:sz w:val="20"/>
              </w:rPr>
              <w:t xml:space="preserve"> 2TB</w:t>
            </w:r>
          </w:p>
        </w:tc>
        <w:tc>
          <w:tcPr>
            <w:tcW w:w="1034" w:type="dxa"/>
          </w:tcPr>
          <w:p w14:paraId="5EDD3B7A" w14:textId="77777777" w:rsidR="00036044" w:rsidRPr="00823153" w:rsidRDefault="00823153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23153">
              <w:rPr>
                <w:rFonts w:ascii="Courier New" w:hAnsi="Courier New" w:cs="Courier New"/>
                <w:sz w:val="20"/>
              </w:rPr>
              <w:t xml:space="preserve">Ổ </w:t>
            </w:r>
            <w:proofErr w:type="spellStart"/>
            <w:r w:rsidRPr="00823153">
              <w:rPr>
                <w:rFonts w:ascii="Courier New" w:hAnsi="Courier New" w:cs="Courier New"/>
                <w:sz w:val="20"/>
              </w:rPr>
              <w:t>cứng</w:t>
            </w:r>
            <w:proofErr w:type="spellEnd"/>
          </w:p>
        </w:tc>
        <w:tc>
          <w:tcPr>
            <w:tcW w:w="1701" w:type="dxa"/>
          </w:tcPr>
          <w:p w14:paraId="683F8E16" w14:textId="77777777" w:rsidR="00036044" w:rsidRPr="00823153" w:rsidRDefault="00823153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Seagate</w:t>
            </w:r>
          </w:p>
        </w:tc>
        <w:tc>
          <w:tcPr>
            <w:tcW w:w="992" w:type="dxa"/>
          </w:tcPr>
          <w:p w14:paraId="693AC8DE" w14:textId="77777777" w:rsidR="00036044" w:rsidRPr="00823153" w:rsidRDefault="00823153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2000000</w:t>
            </w:r>
          </w:p>
        </w:tc>
        <w:tc>
          <w:tcPr>
            <w:tcW w:w="932" w:type="dxa"/>
          </w:tcPr>
          <w:p w14:paraId="0F38D58D" w14:textId="77777777" w:rsidR="00036044" w:rsidRPr="00823153" w:rsidRDefault="00823153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220</w:t>
            </w:r>
          </w:p>
        </w:tc>
        <w:tc>
          <w:tcPr>
            <w:tcW w:w="1023" w:type="dxa"/>
          </w:tcPr>
          <w:p w14:paraId="12654117" w14:textId="77777777" w:rsidR="00036044" w:rsidRPr="00823153" w:rsidRDefault="00036044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23153">
              <w:rPr>
                <w:rFonts w:ascii="Courier New" w:hAnsi="Courier New" w:cs="Courier New"/>
                <w:sz w:val="20"/>
              </w:rPr>
              <w:t>30</w:t>
            </w:r>
          </w:p>
        </w:tc>
      </w:tr>
      <w:tr w:rsidR="00036044" w14:paraId="7BDE3D56" w14:textId="77777777" w:rsidTr="00036044">
        <w:tc>
          <w:tcPr>
            <w:tcW w:w="1469" w:type="dxa"/>
          </w:tcPr>
          <w:p w14:paraId="094CBCCD" w14:textId="77777777" w:rsidR="00036044" w:rsidRPr="00823153" w:rsidRDefault="00823153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23153">
              <w:rPr>
                <w:rFonts w:ascii="Courier New" w:hAnsi="Courier New" w:cs="Courier New"/>
                <w:sz w:val="20"/>
              </w:rPr>
              <w:t>MON03</w:t>
            </w:r>
          </w:p>
        </w:tc>
        <w:tc>
          <w:tcPr>
            <w:tcW w:w="2065" w:type="dxa"/>
          </w:tcPr>
          <w:p w14:paraId="5FF3BEEA" w14:textId="77777777" w:rsidR="00036044" w:rsidRPr="00823153" w:rsidRDefault="00823153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Màn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hình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17”</w:t>
            </w:r>
          </w:p>
        </w:tc>
        <w:tc>
          <w:tcPr>
            <w:tcW w:w="1034" w:type="dxa"/>
          </w:tcPr>
          <w:p w14:paraId="24F00AED" w14:textId="77777777" w:rsidR="00036044" w:rsidRPr="00823153" w:rsidRDefault="00823153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Màn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hình</w:t>
            </w:r>
            <w:proofErr w:type="spellEnd"/>
          </w:p>
        </w:tc>
        <w:tc>
          <w:tcPr>
            <w:tcW w:w="1701" w:type="dxa"/>
          </w:tcPr>
          <w:p w14:paraId="27DFD980" w14:textId="77777777" w:rsidR="00036044" w:rsidRPr="00823153" w:rsidRDefault="00823153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ASUS</w:t>
            </w:r>
          </w:p>
        </w:tc>
        <w:tc>
          <w:tcPr>
            <w:tcW w:w="992" w:type="dxa"/>
          </w:tcPr>
          <w:p w14:paraId="51A7CE34" w14:textId="77777777" w:rsidR="00036044" w:rsidRPr="00823153" w:rsidRDefault="00823153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3500000</w:t>
            </w:r>
          </w:p>
        </w:tc>
        <w:tc>
          <w:tcPr>
            <w:tcW w:w="932" w:type="dxa"/>
          </w:tcPr>
          <w:p w14:paraId="2D9E7E67" w14:textId="77777777" w:rsidR="00036044" w:rsidRPr="00823153" w:rsidRDefault="00823153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3320</w:t>
            </w:r>
          </w:p>
        </w:tc>
        <w:tc>
          <w:tcPr>
            <w:tcW w:w="1023" w:type="dxa"/>
          </w:tcPr>
          <w:p w14:paraId="34640345" w14:textId="77777777" w:rsidR="00036044" w:rsidRPr="00823153" w:rsidRDefault="00036044" w:rsidP="00036044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23153">
              <w:rPr>
                <w:rFonts w:ascii="Courier New" w:hAnsi="Courier New" w:cs="Courier New"/>
                <w:sz w:val="20"/>
              </w:rPr>
              <w:t>64</w:t>
            </w:r>
          </w:p>
        </w:tc>
      </w:tr>
      <w:tr w:rsidR="00036044" w14:paraId="0913EBFF" w14:textId="77777777" w:rsidTr="00036044">
        <w:tc>
          <w:tcPr>
            <w:tcW w:w="1469" w:type="dxa"/>
          </w:tcPr>
          <w:p w14:paraId="17E41331" w14:textId="77777777" w:rsidR="00036044" w:rsidRPr="00823153" w:rsidRDefault="00823153" w:rsidP="00823153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23153">
              <w:rPr>
                <w:rFonts w:ascii="Courier New" w:hAnsi="Courier New" w:cs="Courier New"/>
                <w:sz w:val="20"/>
              </w:rPr>
              <w:t>KEY12</w:t>
            </w:r>
          </w:p>
        </w:tc>
        <w:tc>
          <w:tcPr>
            <w:tcW w:w="2065" w:type="dxa"/>
          </w:tcPr>
          <w:p w14:paraId="23C0F786" w14:textId="77777777" w:rsidR="00036044" w:rsidRPr="00823153" w:rsidRDefault="00823153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Bàn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phím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game</w:t>
            </w:r>
          </w:p>
        </w:tc>
        <w:tc>
          <w:tcPr>
            <w:tcW w:w="1034" w:type="dxa"/>
          </w:tcPr>
          <w:p w14:paraId="3CE4966A" w14:textId="77777777" w:rsidR="00036044" w:rsidRPr="00823153" w:rsidRDefault="00036044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01" w:type="dxa"/>
          </w:tcPr>
          <w:p w14:paraId="286B25F8" w14:textId="77777777" w:rsidR="00036044" w:rsidRPr="00823153" w:rsidRDefault="00823153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Razer</w:t>
            </w:r>
          </w:p>
        </w:tc>
        <w:tc>
          <w:tcPr>
            <w:tcW w:w="992" w:type="dxa"/>
          </w:tcPr>
          <w:p w14:paraId="319C5D2F" w14:textId="77777777" w:rsidR="00036044" w:rsidRPr="00823153" w:rsidRDefault="00823153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120000</w:t>
            </w:r>
          </w:p>
        </w:tc>
        <w:tc>
          <w:tcPr>
            <w:tcW w:w="932" w:type="dxa"/>
          </w:tcPr>
          <w:p w14:paraId="56AF8F7E" w14:textId="77777777" w:rsidR="00036044" w:rsidRPr="00823153" w:rsidRDefault="00823153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150</w:t>
            </w:r>
          </w:p>
        </w:tc>
        <w:tc>
          <w:tcPr>
            <w:tcW w:w="1023" w:type="dxa"/>
          </w:tcPr>
          <w:p w14:paraId="2820B030" w14:textId="77777777" w:rsidR="00036044" w:rsidRPr="00823153" w:rsidRDefault="00036044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23153">
              <w:rPr>
                <w:rFonts w:ascii="Courier New" w:hAnsi="Courier New" w:cs="Courier New"/>
                <w:sz w:val="20"/>
              </w:rPr>
              <w:t>40</w:t>
            </w:r>
          </w:p>
        </w:tc>
      </w:tr>
      <w:tr w:rsidR="00036044" w14:paraId="7BDA4F69" w14:textId="77777777" w:rsidTr="00036044">
        <w:tc>
          <w:tcPr>
            <w:tcW w:w="1469" w:type="dxa"/>
          </w:tcPr>
          <w:p w14:paraId="5C513ED9" w14:textId="77777777" w:rsidR="00036044" w:rsidRPr="00823153" w:rsidRDefault="00823153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23153">
              <w:rPr>
                <w:rFonts w:ascii="Courier New" w:hAnsi="Courier New" w:cs="Courier New"/>
                <w:sz w:val="20"/>
              </w:rPr>
              <w:t>MOU03</w:t>
            </w:r>
          </w:p>
        </w:tc>
        <w:tc>
          <w:tcPr>
            <w:tcW w:w="2065" w:type="dxa"/>
          </w:tcPr>
          <w:p w14:paraId="33E4E0ED" w14:textId="77777777" w:rsidR="00036044" w:rsidRPr="00823153" w:rsidRDefault="00823153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Chuột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không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dây</w:t>
            </w:r>
            <w:proofErr w:type="spellEnd"/>
          </w:p>
        </w:tc>
        <w:tc>
          <w:tcPr>
            <w:tcW w:w="1034" w:type="dxa"/>
          </w:tcPr>
          <w:p w14:paraId="6E95B29F" w14:textId="77777777" w:rsidR="00036044" w:rsidRPr="00823153" w:rsidRDefault="00823153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Chuột</w:t>
            </w:r>
            <w:proofErr w:type="spellEnd"/>
          </w:p>
        </w:tc>
        <w:tc>
          <w:tcPr>
            <w:tcW w:w="1701" w:type="dxa"/>
          </w:tcPr>
          <w:p w14:paraId="7FF26562" w14:textId="77777777" w:rsidR="00036044" w:rsidRPr="00823153" w:rsidRDefault="00823153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Rapoo</w:t>
            </w:r>
            <w:proofErr w:type="spellEnd"/>
          </w:p>
        </w:tc>
        <w:tc>
          <w:tcPr>
            <w:tcW w:w="992" w:type="dxa"/>
          </w:tcPr>
          <w:p w14:paraId="112868E6" w14:textId="77777777" w:rsidR="00036044" w:rsidRPr="00823153" w:rsidRDefault="00823153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15000</w:t>
            </w:r>
          </w:p>
        </w:tc>
        <w:tc>
          <w:tcPr>
            <w:tcW w:w="932" w:type="dxa"/>
          </w:tcPr>
          <w:p w14:paraId="564D029D" w14:textId="77777777" w:rsidR="00036044" w:rsidRPr="00823153" w:rsidRDefault="00823153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80</w:t>
            </w:r>
          </w:p>
        </w:tc>
        <w:tc>
          <w:tcPr>
            <w:tcW w:w="1023" w:type="dxa"/>
          </w:tcPr>
          <w:p w14:paraId="636A30AD" w14:textId="77777777" w:rsidR="00036044" w:rsidRPr="00823153" w:rsidRDefault="00036044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23153">
              <w:rPr>
                <w:rFonts w:ascii="Courier New" w:hAnsi="Courier New" w:cs="Courier New"/>
                <w:sz w:val="20"/>
              </w:rPr>
              <w:t>55</w:t>
            </w:r>
          </w:p>
        </w:tc>
      </w:tr>
      <w:tr w:rsidR="00036044" w14:paraId="66760D82" w14:textId="77777777" w:rsidTr="00036044">
        <w:tc>
          <w:tcPr>
            <w:tcW w:w="1469" w:type="dxa"/>
          </w:tcPr>
          <w:p w14:paraId="012564F0" w14:textId="77777777" w:rsidR="00036044" w:rsidRPr="00823153" w:rsidRDefault="00823153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23153">
              <w:rPr>
                <w:rFonts w:ascii="Courier New" w:hAnsi="Courier New" w:cs="Courier New"/>
                <w:sz w:val="20"/>
              </w:rPr>
              <w:t>SPE06</w:t>
            </w:r>
          </w:p>
        </w:tc>
        <w:tc>
          <w:tcPr>
            <w:tcW w:w="2065" w:type="dxa"/>
          </w:tcPr>
          <w:p w14:paraId="129DECFC" w14:textId="77777777" w:rsidR="00036044" w:rsidRPr="00823153" w:rsidRDefault="00823153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Loa 2.0</w:t>
            </w:r>
          </w:p>
        </w:tc>
        <w:tc>
          <w:tcPr>
            <w:tcW w:w="1034" w:type="dxa"/>
          </w:tcPr>
          <w:p w14:paraId="4F992FF3" w14:textId="77777777" w:rsidR="00036044" w:rsidRPr="00823153" w:rsidRDefault="0028555E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Loa</w:t>
            </w:r>
          </w:p>
        </w:tc>
        <w:tc>
          <w:tcPr>
            <w:tcW w:w="1701" w:type="dxa"/>
          </w:tcPr>
          <w:p w14:paraId="42D16FA8" w14:textId="77777777" w:rsidR="00036044" w:rsidRPr="00823153" w:rsidRDefault="0028555E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Samsung</w:t>
            </w:r>
          </w:p>
        </w:tc>
        <w:tc>
          <w:tcPr>
            <w:tcW w:w="992" w:type="dxa"/>
          </w:tcPr>
          <w:p w14:paraId="77B55140" w14:textId="77777777" w:rsidR="00036044" w:rsidRPr="00823153" w:rsidRDefault="0028555E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1000000</w:t>
            </w:r>
          </w:p>
        </w:tc>
        <w:tc>
          <w:tcPr>
            <w:tcW w:w="932" w:type="dxa"/>
          </w:tcPr>
          <w:p w14:paraId="01FB008F" w14:textId="77777777" w:rsidR="00036044" w:rsidRPr="00823153" w:rsidRDefault="0028555E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1500</w:t>
            </w:r>
          </w:p>
        </w:tc>
        <w:tc>
          <w:tcPr>
            <w:tcW w:w="1023" w:type="dxa"/>
          </w:tcPr>
          <w:p w14:paraId="15512E9E" w14:textId="77777777" w:rsidR="00036044" w:rsidRPr="00823153" w:rsidRDefault="00036044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23153">
              <w:rPr>
                <w:rFonts w:ascii="Courier New" w:hAnsi="Courier New" w:cs="Courier New"/>
                <w:sz w:val="20"/>
              </w:rPr>
              <w:t>98</w:t>
            </w:r>
          </w:p>
        </w:tc>
      </w:tr>
      <w:tr w:rsidR="00036044" w14:paraId="33EF31D6" w14:textId="77777777" w:rsidTr="00036044">
        <w:tc>
          <w:tcPr>
            <w:tcW w:w="1469" w:type="dxa"/>
          </w:tcPr>
          <w:p w14:paraId="59F12837" w14:textId="77777777" w:rsidR="00036044" w:rsidRPr="00823153" w:rsidRDefault="00823153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23153">
              <w:rPr>
                <w:rFonts w:ascii="Courier New" w:hAnsi="Courier New" w:cs="Courier New"/>
                <w:sz w:val="20"/>
              </w:rPr>
              <w:t>CAB01</w:t>
            </w:r>
          </w:p>
        </w:tc>
        <w:tc>
          <w:tcPr>
            <w:tcW w:w="2065" w:type="dxa"/>
          </w:tcPr>
          <w:p w14:paraId="13A0A6B7" w14:textId="77777777" w:rsidR="00036044" w:rsidRPr="00823153" w:rsidRDefault="0028555E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Cable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mạng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1.5m</w:t>
            </w:r>
          </w:p>
        </w:tc>
        <w:tc>
          <w:tcPr>
            <w:tcW w:w="1034" w:type="dxa"/>
          </w:tcPr>
          <w:p w14:paraId="15288111" w14:textId="77777777" w:rsidR="00036044" w:rsidRPr="00823153" w:rsidRDefault="0028555E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Cable</w:t>
            </w:r>
          </w:p>
        </w:tc>
        <w:tc>
          <w:tcPr>
            <w:tcW w:w="1701" w:type="dxa"/>
          </w:tcPr>
          <w:p w14:paraId="4DEC20B2" w14:textId="77777777" w:rsidR="00036044" w:rsidRPr="00823153" w:rsidRDefault="0028555E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LG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Việt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Nam</w:t>
            </w:r>
          </w:p>
        </w:tc>
        <w:tc>
          <w:tcPr>
            <w:tcW w:w="992" w:type="dxa"/>
          </w:tcPr>
          <w:p w14:paraId="76AF3D5A" w14:textId="77777777" w:rsidR="00036044" w:rsidRPr="00823153" w:rsidRDefault="0028555E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16000</w:t>
            </w:r>
          </w:p>
        </w:tc>
        <w:tc>
          <w:tcPr>
            <w:tcW w:w="932" w:type="dxa"/>
          </w:tcPr>
          <w:p w14:paraId="3BD1AD17" w14:textId="77777777" w:rsidR="00036044" w:rsidRPr="00823153" w:rsidRDefault="0028555E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100</w:t>
            </w:r>
          </w:p>
        </w:tc>
        <w:tc>
          <w:tcPr>
            <w:tcW w:w="1023" w:type="dxa"/>
          </w:tcPr>
          <w:p w14:paraId="75EA2DE2" w14:textId="77777777" w:rsidR="00036044" w:rsidRPr="00823153" w:rsidRDefault="00036044" w:rsidP="004F0D19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823153">
              <w:rPr>
                <w:rFonts w:ascii="Courier New" w:hAnsi="Courier New" w:cs="Courier New"/>
                <w:sz w:val="20"/>
              </w:rPr>
              <w:t>156</w:t>
            </w:r>
          </w:p>
        </w:tc>
      </w:tr>
    </w:tbl>
    <w:p w14:paraId="7A57A698" w14:textId="77777777" w:rsidR="00FC6C00" w:rsidRDefault="00FC6C00" w:rsidP="00443743">
      <w:pPr>
        <w:pStyle w:val="ListParagraph"/>
        <w:ind w:left="360"/>
      </w:pPr>
    </w:p>
    <w:p w14:paraId="0F9F1CD8" w14:textId="77777777" w:rsidR="00952C06" w:rsidRDefault="00952C06" w:rsidP="00952C06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66223540" w14:textId="77777777" w:rsidR="00952C06" w:rsidRDefault="00952C06" w:rsidP="00952C06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thong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1mức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500</w:t>
      </w:r>
    </w:p>
    <w:p w14:paraId="4961CD96" w14:textId="77777777" w:rsidR="00952C06" w:rsidRDefault="00952C06" w:rsidP="00952C06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tang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%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10%</w:t>
      </w:r>
    </w:p>
    <w:p w14:paraId="4818DE91" w14:textId="77777777" w:rsidR="00952C06" w:rsidRDefault="00952C06" w:rsidP="00952C06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id)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10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CAB01</w:t>
      </w:r>
    </w:p>
    <w:p w14:paraId="7D1F29CD" w14:textId="77777777" w:rsidR="00952C06" w:rsidRDefault="00952C06" w:rsidP="00952C06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qua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OUTPUT.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30.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ra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in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ra.</w:t>
      </w:r>
    </w:p>
    <w:p w14:paraId="2F93A877" w14:textId="77777777" w:rsidR="00952C06" w:rsidRDefault="00952C06" w:rsidP="00952C06">
      <w:pPr>
        <w:pStyle w:val="ListParagraph"/>
      </w:pPr>
      <w:r>
        <w:t xml:space="preserve"> </w:t>
      </w:r>
    </w:p>
    <w:sectPr w:rsidR="00952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B5CBA"/>
    <w:multiLevelType w:val="hybridMultilevel"/>
    <w:tmpl w:val="49221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E669C"/>
    <w:multiLevelType w:val="hybridMultilevel"/>
    <w:tmpl w:val="7AC2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A1B46"/>
    <w:multiLevelType w:val="hybridMultilevel"/>
    <w:tmpl w:val="0C06A188"/>
    <w:lvl w:ilvl="0" w:tplc="FE9E912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56"/>
    <w:rsid w:val="00036044"/>
    <w:rsid w:val="00233EC7"/>
    <w:rsid w:val="002763FC"/>
    <w:rsid w:val="0028555E"/>
    <w:rsid w:val="00296D4D"/>
    <w:rsid w:val="003D6921"/>
    <w:rsid w:val="00443743"/>
    <w:rsid w:val="004F66BA"/>
    <w:rsid w:val="007C54F5"/>
    <w:rsid w:val="00823153"/>
    <w:rsid w:val="008B3556"/>
    <w:rsid w:val="008C0597"/>
    <w:rsid w:val="00952C06"/>
    <w:rsid w:val="00A35B38"/>
    <w:rsid w:val="00A36D37"/>
    <w:rsid w:val="00AC04D3"/>
    <w:rsid w:val="00B37714"/>
    <w:rsid w:val="00B52FB0"/>
    <w:rsid w:val="00C76650"/>
    <w:rsid w:val="00CC5D37"/>
    <w:rsid w:val="00CC7EC9"/>
    <w:rsid w:val="00E91574"/>
    <w:rsid w:val="00FC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F467"/>
  <w15:docId w15:val="{34A0D1C7-9F4E-4323-9374-2935D20C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3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3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Đồng Tiến</dc:creator>
  <cp:lastModifiedBy>Thắng Đào Mạnh</cp:lastModifiedBy>
  <cp:revision>2</cp:revision>
  <dcterms:created xsi:type="dcterms:W3CDTF">2020-12-09T13:31:00Z</dcterms:created>
  <dcterms:modified xsi:type="dcterms:W3CDTF">2020-12-09T13:31:00Z</dcterms:modified>
</cp:coreProperties>
</file>